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08877E0C" w14:textId="161CFED7" w:rsidR="00B37C96" w:rsidRDefault="00B37C96" w:rsidP="00B37C96">
      <w:pPr>
        <w:jc w:val="center"/>
        <w:rPr>
          <w:sz w:val="24"/>
        </w:rPr>
      </w:pPr>
      <w:r>
        <w:rPr>
          <w:sz w:val="24"/>
        </w:rPr>
        <w:t>September 6, 2019</w:t>
      </w:r>
      <w:bookmarkStart w:id="0" w:name="_GoBack"/>
      <w:bookmarkEnd w:id="0"/>
    </w:p>
    <w:p w14:paraId="53C72E4E" w14:textId="45A2905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B37C96">
        <w:rPr>
          <w:sz w:val="24"/>
        </w:rPr>
        <w:t>2010-2175245</w:t>
      </w:r>
    </w:p>
    <w:p w14:paraId="1B48377D" w14:textId="4AC5D72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37C96">
        <w:rPr>
          <w:sz w:val="24"/>
        </w:rPr>
        <w:t>1112127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2F8DF7CA" w:rsidR="003C303B" w:rsidRPr="00B37C96" w:rsidRDefault="00B37C96" w:rsidP="003C303B">
      <w:pPr>
        <w:rPr>
          <w:sz w:val="24"/>
          <w:szCs w:val="24"/>
        </w:rPr>
      </w:pPr>
      <w:r w:rsidRPr="00B37C96">
        <w:rPr>
          <w:sz w:val="24"/>
          <w:szCs w:val="24"/>
        </w:rPr>
        <w:t>Paul Nero</w:t>
      </w:r>
    </w:p>
    <w:p w14:paraId="43FD26A8" w14:textId="19A0F347" w:rsidR="003C303B" w:rsidRPr="00B37C96" w:rsidRDefault="00B37C96" w:rsidP="003C303B">
      <w:pPr>
        <w:rPr>
          <w:sz w:val="24"/>
          <w:szCs w:val="24"/>
        </w:rPr>
      </w:pPr>
      <w:r w:rsidRPr="00B37C96">
        <w:rPr>
          <w:sz w:val="24"/>
          <w:szCs w:val="24"/>
        </w:rPr>
        <w:t>Integrity Communications of Ohio</w:t>
      </w:r>
      <w:r w:rsidR="003C303B" w:rsidRPr="00B37C96">
        <w:rPr>
          <w:sz w:val="24"/>
          <w:szCs w:val="24"/>
        </w:rPr>
        <w:br/>
      </w:r>
      <w:r w:rsidRPr="00B37C96">
        <w:rPr>
          <w:sz w:val="24"/>
          <w:szCs w:val="24"/>
        </w:rPr>
        <w:t>5711 Grant Ave</w:t>
      </w:r>
    </w:p>
    <w:p w14:paraId="61C0D0F9" w14:textId="3F9F594F" w:rsidR="003C303B" w:rsidRPr="00304D0B" w:rsidRDefault="00B37C96" w:rsidP="003C303B">
      <w:pPr>
        <w:rPr>
          <w:sz w:val="24"/>
          <w:szCs w:val="24"/>
        </w:rPr>
      </w:pPr>
      <w:r w:rsidRPr="00B37C96">
        <w:rPr>
          <w:sz w:val="24"/>
          <w:szCs w:val="24"/>
        </w:rPr>
        <w:t>Cleveland, OH 44105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214BD9C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37C96">
        <w:rPr>
          <w:sz w:val="24"/>
          <w:szCs w:val="24"/>
        </w:rPr>
        <w:t>Mr. Nero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0D1B7A8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37C96" w:rsidRPr="00B37C96">
        <w:rPr>
          <w:sz w:val="24"/>
          <w:szCs w:val="24"/>
        </w:rPr>
        <w:t>Integrity Communications of Ohio</w:t>
      </w:r>
      <w:r w:rsidR="00B37C9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3D752EAB" w:rsidR="000A2278" w:rsidRPr="009021DB" w:rsidRDefault="00B37C96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7F7054" wp14:editId="76957DF3">
            <wp:simplePos x="0" y="0"/>
            <wp:positionH relativeFrom="column">
              <wp:posOffset>3371850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2CF170B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13B5B889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538C3A39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D49A7" w14:textId="77777777" w:rsidR="007965FE" w:rsidRDefault="007965FE">
      <w:r>
        <w:separator/>
      </w:r>
    </w:p>
  </w:endnote>
  <w:endnote w:type="continuationSeparator" w:id="0">
    <w:p w14:paraId="31C94B7F" w14:textId="77777777" w:rsidR="007965FE" w:rsidRDefault="0079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90C65" w14:textId="77777777" w:rsidR="007965FE" w:rsidRDefault="007965FE">
      <w:r>
        <w:separator/>
      </w:r>
    </w:p>
  </w:footnote>
  <w:footnote w:type="continuationSeparator" w:id="0">
    <w:p w14:paraId="4F11C787" w14:textId="77777777" w:rsidR="007965FE" w:rsidRDefault="0079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965FE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37C96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32B8-5AED-408E-BD70-F6F18D11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2019-09-06T12:22:00Z</dcterms:created>
  <dcterms:modified xsi:type="dcterms:W3CDTF">2019-09-06T12:22:00Z</dcterms:modified>
</cp:coreProperties>
</file>