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5D99B" w14:textId="77777777" w:rsidR="00F731C5" w:rsidRDefault="00F731C5" w:rsidP="00F731C5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1A39E135" w14:textId="77777777" w:rsidR="00F731C5" w:rsidRDefault="00F731C5" w:rsidP="00F731C5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39817630" w14:textId="77777777" w:rsidR="00F731C5" w:rsidRDefault="00F731C5" w:rsidP="00F731C5">
      <w:pPr>
        <w:ind w:right="18"/>
        <w:jc w:val="both"/>
        <w:rPr>
          <w:sz w:val="24"/>
          <w:szCs w:val="24"/>
        </w:rPr>
      </w:pPr>
    </w:p>
    <w:p w14:paraId="369FD14D" w14:textId="77777777" w:rsidR="00F731C5" w:rsidRDefault="00F731C5" w:rsidP="00F731C5">
      <w:pPr>
        <w:ind w:right="18"/>
        <w:jc w:val="both"/>
        <w:rPr>
          <w:sz w:val="24"/>
          <w:szCs w:val="24"/>
        </w:rPr>
      </w:pPr>
    </w:p>
    <w:p w14:paraId="2C2D43DA" w14:textId="77777777" w:rsidR="00F731C5" w:rsidRDefault="00F731C5" w:rsidP="00F731C5">
      <w:pPr>
        <w:ind w:right="18"/>
        <w:jc w:val="both"/>
        <w:rPr>
          <w:sz w:val="24"/>
          <w:szCs w:val="24"/>
        </w:rPr>
      </w:pPr>
    </w:p>
    <w:p w14:paraId="5F90C39B" w14:textId="77777777" w:rsidR="00F731C5" w:rsidRDefault="00F731C5" w:rsidP="00F731C5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FAD011A" w14:textId="77777777" w:rsidR="00F731C5" w:rsidRDefault="00F731C5" w:rsidP="00F731C5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Eileen Walden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B101C96" w14:textId="77777777" w:rsidR="00F731C5" w:rsidRDefault="00F731C5" w:rsidP="00F731C5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F-2019-3011507</w:t>
      </w:r>
    </w:p>
    <w:p w14:paraId="74256DAC" w14:textId="77777777" w:rsidR="00F731C5" w:rsidRDefault="00F731C5" w:rsidP="00F731C5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AED4EC0" w14:textId="77777777" w:rsidR="00F731C5" w:rsidRDefault="00F731C5" w:rsidP="00F731C5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CF311E9" w14:textId="77777777" w:rsidR="00F731C5" w:rsidRDefault="00F731C5" w:rsidP="00F731C5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PECO Energy Company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740302A4" w14:textId="77777777" w:rsidR="00F731C5" w:rsidRDefault="00F731C5" w:rsidP="00F731C5">
      <w:pPr>
        <w:ind w:right="18"/>
        <w:jc w:val="both"/>
        <w:rPr>
          <w:sz w:val="24"/>
          <w:szCs w:val="24"/>
        </w:rPr>
      </w:pPr>
    </w:p>
    <w:p w14:paraId="3289361B" w14:textId="0E8C8FDC" w:rsidR="00F731C5" w:rsidRDefault="00F731C5" w:rsidP="00F731C5">
      <w:pPr>
        <w:ind w:right="18"/>
        <w:jc w:val="both"/>
        <w:rPr>
          <w:sz w:val="24"/>
          <w:szCs w:val="24"/>
        </w:rPr>
      </w:pPr>
    </w:p>
    <w:p w14:paraId="41779B07" w14:textId="77777777" w:rsidR="00425ED5" w:rsidRDefault="00425ED5" w:rsidP="00F731C5">
      <w:pPr>
        <w:ind w:right="18"/>
        <w:jc w:val="both"/>
        <w:rPr>
          <w:sz w:val="24"/>
          <w:szCs w:val="24"/>
        </w:rPr>
      </w:pPr>
    </w:p>
    <w:p w14:paraId="54ED6C45" w14:textId="77777777" w:rsidR="00F731C5" w:rsidRDefault="00F731C5" w:rsidP="00F731C5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MOTION FOR CONTINUANCE</w:t>
      </w:r>
    </w:p>
    <w:p w14:paraId="335F7154" w14:textId="77777777" w:rsidR="00F731C5" w:rsidRDefault="00F731C5" w:rsidP="00425ED5">
      <w:pPr>
        <w:suppressAutoHyphens/>
        <w:autoSpaceDE w:val="0"/>
        <w:autoSpaceDN w:val="0"/>
        <w:spacing w:line="360" w:lineRule="auto"/>
        <w:ind w:right="18"/>
        <w:rPr>
          <w:spacing w:val="-3"/>
          <w:sz w:val="24"/>
          <w:szCs w:val="24"/>
        </w:rPr>
      </w:pPr>
    </w:p>
    <w:p w14:paraId="527ABE94" w14:textId="77777777" w:rsidR="00F731C5" w:rsidRDefault="00F731C5" w:rsidP="00F731C5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49EE1818" w14:textId="77777777" w:rsidR="00F731C5" w:rsidRDefault="00F731C5" w:rsidP="00F731C5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4E1F32E0" w14:textId="77777777" w:rsidR="00F731C5" w:rsidRDefault="00F731C5" w:rsidP="00F731C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0F60C8">
        <w:rPr>
          <w:sz w:val="24"/>
          <w:szCs w:val="24"/>
        </w:rPr>
        <w:t>July 5</w:t>
      </w:r>
      <w:r>
        <w:rPr>
          <w:sz w:val="24"/>
          <w:szCs w:val="24"/>
        </w:rPr>
        <w:t xml:space="preserve">, 2019, </w:t>
      </w:r>
      <w:r w:rsidR="000F60C8">
        <w:rPr>
          <w:spacing w:val="-3"/>
          <w:sz w:val="24"/>
          <w:szCs w:val="24"/>
        </w:rPr>
        <w:t>Eileen Walden</w:t>
      </w:r>
      <w:r>
        <w:rPr>
          <w:sz w:val="24"/>
          <w:szCs w:val="24"/>
        </w:rPr>
        <w:t xml:space="preserve"> (Complainant) filed a formal Complaint, alleging that </w:t>
      </w:r>
      <w:r w:rsidR="000F60C8">
        <w:rPr>
          <w:sz w:val="24"/>
          <w:szCs w:val="24"/>
        </w:rPr>
        <w:t>PECO Energy Company</w:t>
      </w:r>
      <w:r>
        <w:rPr>
          <w:sz w:val="24"/>
          <w:szCs w:val="24"/>
        </w:rPr>
        <w:t xml:space="preserve"> (Respondent)</w:t>
      </w:r>
      <w:r w:rsidR="000F60C8">
        <w:rPr>
          <w:sz w:val="24"/>
          <w:szCs w:val="24"/>
        </w:rPr>
        <w:t xml:space="preserve"> had incorrect charges on her bills</w:t>
      </w:r>
      <w:r>
        <w:rPr>
          <w:sz w:val="24"/>
          <w:szCs w:val="24"/>
        </w:rPr>
        <w:t>.</w:t>
      </w:r>
    </w:p>
    <w:p w14:paraId="1DEF9345" w14:textId="77777777" w:rsidR="00F731C5" w:rsidRDefault="00F731C5" w:rsidP="00F731C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AF17405" w14:textId="77777777" w:rsidR="00F731C5" w:rsidRDefault="00F731C5" w:rsidP="00F731C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0F60C8">
        <w:rPr>
          <w:sz w:val="24"/>
          <w:szCs w:val="24"/>
        </w:rPr>
        <w:t>July 18</w:t>
      </w:r>
      <w:r>
        <w:rPr>
          <w:sz w:val="24"/>
          <w:szCs w:val="24"/>
        </w:rPr>
        <w:t xml:space="preserve">, 2019, Respondent filed an Answer to the formal Complaint </w:t>
      </w:r>
      <w:r w:rsidR="000F60C8">
        <w:rPr>
          <w:sz w:val="24"/>
          <w:szCs w:val="24"/>
        </w:rPr>
        <w:t>denying the material allegations of the Complaint</w:t>
      </w:r>
      <w:r>
        <w:rPr>
          <w:sz w:val="24"/>
          <w:szCs w:val="24"/>
        </w:rPr>
        <w:t xml:space="preserve">.  </w:t>
      </w:r>
    </w:p>
    <w:p w14:paraId="6BFC8EE6" w14:textId="77777777" w:rsidR="00F731C5" w:rsidRDefault="00F731C5" w:rsidP="00F731C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5302F867" w14:textId="77777777" w:rsidR="00F731C5" w:rsidRDefault="00F731C5" w:rsidP="00F731C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An Initial Hearing was to have been held in this case on </w:t>
      </w:r>
      <w:r w:rsidR="000F60C8">
        <w:rPr>
          <w:sz w:val="24"/>
          <w:szCs w:val="24"/>
        </w:rPr>
        <w:t>September 9</w:t>
      </w:r>
      <w:r>
        <w:rPr>
          <w:sz w:val="24"/>
          <w:szCs w:val="24"/>
        </w:rPr>
        <w:t xml:space="preserve">, 2019.  On August </w:t>
      </w:r>
      <w:r w:rsidR="000F60C8">
        <w:rPr>
          <w:sz w:val="24"/>
          <w:szCs w:val="24"/>
        </w:rPr>
        <w:t>2</w:t>
      </w:r>
      <w:r>
        <w:rPr>
          <w:sz w:val="24"/>
          <w:szCs w:val="24"/>
        </w:rPr>
        <w:t xml:space="preserve">6, 2019, the </w:t>
      </w:r>
      <w:r w:rsidR="000F60C8">
        <w:rPr>
          <w:sz w:val="24"/>
          <w:szCs w:val="24"/>
        </w:rPr>
        <w:t xml:space="preserve">Complainant </w:t>
      </w:r>
      <w:r>
        <w:rPr>
          <w:sz w:val="24"/>
          <w:szCs w:val="24"/>
        </w:rPr>
        <w:t xml:space="preserve">submitted a request for continuance, requesting a continuance of the hearing due to the fact </w:t>
      </w:r>
      <w:r w:rsidR="000F60C8">
        <w:rPr>
          <w:sz w:val="24"/>
          <w:szCs w:val="24"/>
        </w:rPr>
        <w:t>that she needed more time to conduct discovery from the Respondent</w:t>
      </w:r>
      <w:r>
        <w:rPr>
          <w:sz w:val="24"/>
          <w:szCs w:val="24"/>
        </w:rPr>
        <w:t xml:space="preserve">.  </w:t>
      </w:r>
      <w:r w:rsidR="000F60C8">
        <w:rPr>
          <w:sz w:val="24"/>
          <w:szCs w:val="24"/>
        </w:rPr>
        <w:t xml:space="preserve">The Complainant also filed an Amended Complaint.  </w:t>
      </w:r>
      <w:r>
        <w:rPr>
          <w:sz w:val="24"/>
          <w:szCs w:val="24"/>
        </w:rPr>
        <w:t xml:space="preserve">The </w:t>
      </w:r>
      <w:r w:rsidR="000F60C8">
        <w:rPr>
          <w:sz w:val="24"/>
          <w:szCs w:val="24"/>
        </w:rPr>
        <w:t>Respondent</w:t>
      </w:r>
      <w:r>
        <w:rPr>
          <w:sz w:val="24"/>
          <w:szCs w:val="24"/>
        </w:rPr>
        <w:t xml:space="preserve"> </w:t>
      </w:r>
      <w:r w:rsidR="000F60C8">
        <w:rPr>
          <w:sz w:val="24"/>
          <w:szCs w:val="24"/>
        </w:rPr>
        <w:t>did not respond to the</w:t>
      </w:r>
      <w:r>
        <w:rPr>
          <w:sz w:val="24"/>
          <w:szCs w:val="24"/>
        </w:rPr>
        <w:t xml:space="preserve"> continuance request.  </w:t>
      </w:r>
    </w:p>
    <w:p w14:paraId="34006228" w14:textId="77777777" w:rsidR="00F731C5" w:rsidRDefault="00F731C5" w:rsidP="00F731C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DC2711A" w14:textId="77777777" w:rsidR="00F731C5" w:rsidRDefault="00F731C5" w:rsidP="00F731C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77799A61" w14:textId="26C6BEA5" w:rsidR="00F731C5" w:rsidRDefault="00F731C5" w:rsidP="00F731C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§ 1.15(b) states that, “Only for good cause shown will requests for continuance be considered.”  The fact that the Complainant </w:t>
      </w:r>
      <w:r w:rsidR="000F60C8">
        <w:rPr>
          <w:sz w:val="24"/>
          <w:szCs w:val="24"/>
        </w:rPr>
        <w:t>is requesting more time to conduct discovery in her case</w:t>
      </w:r>
      <w:r>
        <w:rPr>
          <w:sz w:val="24"/>
          <w:szCs w:val="24"/>
        </w:rPr>
        <w:t xml:space="preserve"> is good cause for the matter to be continued.</w:t>
      </w:r>
    </w:p>
    <w:p w14:paraId="0F247453" w14:textId="4D425771" w:rsidR="00F543CA" w:rsidRDefault="00F543C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C999FD" w14:textId="77777777" w:rsidR="00F731C5" w:rsidRDefault="00F731C5" w:rsidP="00F731C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THEREFORE,</w:t>
      </w:r>
    </w:p>
    <w:p w14:paraId="7325298B" w14:textId="77777777" w:rsidR="00F731C5" w:rsidRDefault="00F731C5" w:rsidP="00F731C5">
      <w:pPr>
        <w:spacing w:line="360" w:lineRule="auto"/>
        <w:rPr>
          <w:sz w:val="24"/>
          <w:szCs w:val="24"/>
        </w:rPr>
      </w:pPr>
    </w:p>
    <w:p w14:paraId="73B7A0E5" w14:textId="77777777" w:rsidR="00F731C5" w:rsidRDefault="00F731C5" w:rsidP="00F731C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66A46481" w14:textId="77777777" w:rsidR="00F731C5" w:rsidRDefault="00F731C5" w:rsidP="00F731C5">
      <w:pPr>
        <w:spacing w:line="360" w:lineRule="auto"/>
        <w:rPr>
          <w:sz w:val="24"/>
          <w:szCs w:val="24"/>
        </w:rPr>
      </w:pPr>
    </w:p>
    <w:p w14:paraId="4BB097AF" w14:textId="77777777" w:rsidR="00F731C5" w:rsidRDefault="00F731C5" w:rsidP="00F543C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Complainant’s Request for Continuance is hereby granted.</w:t>
      </w:r>
    </w:p>
    <w:p w14:paraId="50B7E0DA" w14:textId="77777777" w:rsidR="00F731C5" w:rsidRDefault="00F731C5" w:rsidP="00F543CA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3939E197" w14:textId="77777777" w:rsidR="00F731C5" w:rsidRDefault="00F731C5" w:rsidP="00F543C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7C9021E3" w14:textId="77777777" w:rsidR="00F731C5" w:rsidRDefault="00F731C5" w:rsidP="00F543CA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4070FEF8" w14:textId="77777777" w:rsidR="00F731C5" w:rsidRDefault="00F731C5" w:rsidP="00F543C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hearing scheduled for September 9, 2019, be and hereby is continued and will be rescheduled.</w:t>
      </w:r>
    </w:p>
    <w:p w14:paraId="49F25386" w14:textId="77777777" w:rsidR="00F731C5" w:rsidRDefault="00F731C5" w:rsidP="00F543CA">
      <w:pPr>
        <w:spacing w:line="360" w:lineRule="auto"/>
        <w:rPr>
          <w:sz w:val="24"/>
          <w:szCs w:val="24"/>
        </w:rPr>
      </w:pPr>
    </w:p>
    <w:p w14:paraId="707B16F1" w14:textId="77777777" w:rsidR="00F731C5" w:rsidRDefault="00F731C5" w:rsidP="00F731C5">
      <w:pPr>
        <w:spacing w:line="360" w:lineRule="auto"/>
        <w:rPr>
          <w:sz w:val="24"/>
          <w:szCs w:val="24"/>
        </w:rPr>
      </w:pPr>
    </w:p>
    <w:p w14:paraId="3D2BFE88" w14:textId="261E49EA" w:rsidR="00F731C5" w:rsidRPr="009C2D25" w:rsidRDefault="00F731C5" w:rsidP="009C2D25">
      <w:pPr>
        <w:rPr>
          <w:sz w:val="24"/>
          <w:szCs w:val="24"/>
          <w:u w:val="single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September 6,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2D25">
        <w:rPr>
          <w:sz w:val="24"/>
          <w:szCs w:val="24"/>
          <w:u w:val="single"/>
        </w:rPr>
        <w:tab/>
      </w:r>
      <w:r w:rsidR="009C2D25">
        <w:rPr>
          <w:sz w:val="24"/>
          <w:szCs w:val="24"/>
          <w:u w:val="single"/>
        </w:rPr>
        <w:tab/>
        <w:t>/s/</w:t>
      </w:r>
      <w:r w:rsidR="009C2D25">
        <w:rPr>
          <w:sz w:val="24"/>
          <w:szCs w:val="24"/>
          <w:u w:val="single"/>
        </w:rPr>
        <w:tab/>
      </w:r>
      <w:r w:rsidR="009C2D25">
        <w:rPr>
          <w:sz w:val="24"/>
          <w:szCs w:val="24"/>
          <w:u w:val="single"/>
        </w:rPr>
        <w:tab/>
      </w:r>
      <w:r w:rsidR="009C2D25">
        <w:rPr>
          <w:sz w:val="24"/>
          <w:szCs w:val="24"/>
          <w:u w:val="single"/>
        </w:rPr>
        <w:tab/>
      </w:r>
    </w:p>
    <w:p w14:paraId="5BD07F4C" w14:textId="77777777" w:rsidR="00F731C5" w:rsidRDefault="00F731C5" w:rsidP="00F731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68B062EB" w14:textId="77777777" w:rsidR="00F731C5" w:rsidRDefault="00F731C5" w:rsidP="00F731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51CFC92E" w14:textId="77777777" w:rsidR="00F731C5" w:rsidRDefault="00F731C5" w:rsidP="00F731C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2B65D48F" w14:textId="77777777" w:rsidR="00F731C5" w:rsidRDefault="00F731C5" w:rsidP="00F731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DEC1CF" w14:textId="77777777" w:rsidR="00425ED5" w:rsidRPr="00F543CA" w:rsidRDefault="00425ED5" w:rsidP="00425ED5">
      <w:pPr>
        <w:rPr>
          <w:rFonts w:eastAsia="Microsoft Sans Serif"/>
          <w:b/>
          <w:sz w:val="24"/>
          <w:u w:val="single"/>
        </w:rPr>
      </w:pPr>
      <w:r w:rsidRPr="00F543CA">
        <w:rPr>
          <w:rFonts w:eastAsia="Microsoft Sans Serif"/>
          <w:b/>
          <w:sz w:val="24"/>
          <w:u w:val="single"/>
        </w:rPr>
        <w:lastRenderedPageBreak/>
        <w:t>F-2019-3011507 - EILEEN WALDEN v. PECO ENERGY COMPANY ELECTRIC</w:t>
      </w:r>
    </w:p>
    <w:p w14:paraId="52BDF13F" w14:textId="318C9942" w:rsidR="00425ED5" w:rsidRPr="00F543CA" w:rsidRDefault="00425ED5" w:rsidP="00425ED5">
      <w:pPr>
        <w:rPr>
          <w:rFonts w:eastAsia="Microsoft Sans Serif"/>
          <w:b/>
          <w:sz w:val="24"/>
          <w:u w:val="single"/>
        </w:rPr>
      </w:pPr>
    </w:p>
    <w:p w14:paraId="79E0403B" w14:textId="77777777" w:rsidR="00425ED5" w:rsidRPr="00F543CA" w:rsidRDefault="00425ED5" w:rsidP="00425ED5">
      <w:pPr>
        <w:rPr>
          <w:rFonts w:eastAsia="Microsoft Sans Serif"/>
          <w:b/>
          <w:sz w:val="24"/>
          <w:u w:val="single"/>
        </w:rPr>
      </w:pPr>
    </w:p>
    <w:p w14:paraId="5BDCEFED" w14:textId="77777777" w:rsidR="00425ED5" w:rsidRPr="00F543CA" w:rsidRDefault="00425ED5" w:rsidP="00425ED5">
      <w:pPr>
        <w:rPr>
          <w:rFonts w:eastAsia="Microsoft Sans Serif"/>
          <w:sz w:val="24"/>
        </w:rPr>
      </w:pPr>
      <w:r w:rsidRPr="00F543CA">
        <w:rPr>
          <w:rFonts w:eastAsia="Microsoft Sans Serif"/>
          <w:sz w:val="24"/>
        </w:rPr>
        <w:t>EILEEN WALDEN</w:t>
      </w:r>
    </w:p>
    <w:p w14:paraId="45ED4278" w14:textId="77777777" w:rsidR="00425ED5" w:rsidRPr="00F543CA" w:rsidRDefault="00425ED5" w:rsidP="00425ED5">
      <w:pPr>
        <w:rPr>
          <w:rFonts w:eastAsia="Microsoft Sans Serif"/>
          <w:sz w:val="24"/>
        </w:rPr>
      </w:pPr>
      <w:r w:rsidRPr="00F543CA">
        <w:rPr>
          <w:rFonts w:eastAsia="Microsoft Sans Serif"/>
          <w:sz w:val="24"/>
        </w:rPr>
        <w:t>1838 COBDEN ROAD</w:t>
      </w:r>
    </w:p>
    <w:p w14:paraId="3A1BDA99" w14:textId="77777777" w:rsidR="00425ED5" w:rsidRPr="00F543CA" w:rsidRDefault="00425ED5" w:rsidP="00425ED5">
      <w:pPr>
        <w:rPr>
          <w:rFonts w:eastAsia="Microsoft Sans Serif"/>
          <w:sz w:val="24"/>
        </w:rPr>
      </w:pPr>
      <w:r w:rsidRPr="00F543CA">
        <w:rPr>
          <w:rFonts w:eastAsia="Microsoft Sans Serif"/>
          <w:sz w:val="24"/>
        </w:rPr>
        <w:t>LAVEROCK PA  19038</w:t>
      </w:r>
    </w:p>
    <w:p w14:paraId="599DF3BA" w14:textId="77777777" w:rsidR="00425ED5" w:rsidRPr="00F543CA" w:rsidRDefault="00425ED5" w:rsidP="00425ED5">
      <w:pPr>
        <w:rPr>
          <w:rFonts w:eastAsia="Microsoft Sans Serif"/>
          <w:b/>
          <w:bCs/>
          <w:sz w:val="24"/>
        </w:rPr>
      </w:pPr>
      <w:r w:rsidRPr="00F543CA">
        <w:rPr>
          <w:rFonts w:eastAsia="Microsoft Sans Serif"/>
          <w:b/>
          <w:bCs/>
          <w:sz w:val="24"/>
        </w:rPr>
        <w:t>215.630.2835</w:t>
      </w:r>
    </w:p>
    <w:p w14:paraId="1B9BFFBD" w14:textId="77777777" w:rsidR="00425ED5" w:rsidRPr="00F543CA" w:rsidRDefault="00425ED5" w:rsidP="00425ED5">
      <w:pPr>
        <w:rPr>
          <w:rFonts w:eastAsia="Microsoft Sans Serif"/>
          <w:b/>
          <w:bCs/>
          <w:sz w:val="24"/>
        </w:rPr>
      </w:pPr>
    </w:p>
    <w:p w14:paraId="4AAEAEFB" w14:textId="77777777" w:rsidR="00425ED5" w:rsidRPr="00F543CA" w:rsidRDefault="00425ED5" w:rsidP="00425ED5">
      <w:pPr>
        <w:rPr>
          <w:rFonts w:eastAsia="Microsoft Sans Serif"/>
          <w:sz w:val="24"/>
        </w:rPr>
      </w:pPr>
      <w:r w:rsidRPr="00F543CA">
        <w:rPr>
          <w:rFonts w:eastAsia="Microsoft Sans Serif"/>
          <w:sz w:val="24"/>
        </w:rPr>
        <w:t>SHAWANE L LEE ESQUIRE</w:t>
      </w:r>
    </w:p>
    <w:p w14:paraId="2A7BAB4D" w14:textId="77777777" w:rsidR="00425ED5" w:rsidRPr="00F543CA" w:rsidRDefault="00425ED5" w:rsidP="00425ED5">
      <w:pPr>
        <w:rPr>
          <w:rFonts w:eastAsia="Microsoft Sans Serif"/>
          <w:sz w:val="24"/>
        </w:rPr>
      </w:pPr>
      <w:r w:rsidRPr="00F543CA">
        <w:rPr>
          <w:rFonts w:eastAsia="Microsoft Sans Serif"/>
          <w:sz w:val="24"/>
        </w:rPr>
        <w:t>EXELON BUSINESS SERVICES</w:t>
      </w:r>
    </w:p>
    <w:p w14:paraId="656773D3" w14:textId="77777777" w:rsidR="00425ED5" w:rsidRPr="00F543CA" w:rsidRDefault="00425ED5" w:rsidP="00425ED5">
      <w:pPr>
        <w:rPr>
          <w:rFonts w:eastAsia="Microsoft Sans Serif"/>
          <w:sz w:val="24"/>
        </w:rPr>
      </w:pPr>
      <w:r w:rsidRPr="00F543CA">
        <w:rPr>
          <w:rFonts w:eastAsia="Microsoft Sans Serif"/>
          <w:sz w:val="24"/>
        </w:rPr>
        <w:t xml:space="preserve">LEGAL DEPT S23-1 </w:t>
      </w:r>
    </w:p>
    <w:p w14:paraId="4CD35119" w14:textId="77777777" w:rsidR="00425ED5" w:rsidRPr="00F543CA" w:rsidRDefault="00425ED5" w:rsidP="00425ED5">
      <w:pPr>
        <w:rPr>
          <w:rFonts w:eastAsia="Microsoft Sans Serif"/>
          <w:sz w:val="24"/>
        </w:rPr>
      </w:pPr>
      <w:r w:rsidRPr="00F543CA">
        <w:rPr>
          <w:rFonts w:eastAsia="Microsoft Sans Serif"/>
          <w:sz w:val="24"/>
        </w:rPr>
        <w:t>2301 MARKET STREET</w:t>
      </w:r>
    </w:p>
    <w:p w14:paraId="61DB180D" w14:textId="77777777" w:rsidR="00425ED5" w:rsidRPr="00F543CA" w:rsidRDefault="00425ED5" w:rsidP="00425ED5">
      <w:pPr>
        <w:rPr>
          <w:rFonts w:eastAsia="Microsoft Sans Serif"/>
          <w:sz w:val="24"/>
        </w:rPr>
      </w:pPr>
      <w:r w:rsidRPr="00F543CA">
        <w:rPr>
          <w:rFonts w:eastAsia="Microsoft Sans Serif"/>
          <w:sz w:val="24"/>
        </w:rPr>
        <w:t>PHILADELPHIA PA  19101</w:t>
      </w:r>
      <w:bookmarkStart w:id="0" w:name="_GoBack"/>
      <w:bookmarkEnd w:id="0"/>
    </w:p>
    <w:p w14:paraId="2D36A11C" w14:textId="77777777" w:rsidR="00425ED5" w:rsidRPr="00F543CA" w:rsidRDefault="00425ED5" w:rsidP="00425ED5">
      <w:pPr>
        <w:rPr>
          <w:rFonts w:eastAsia="Microsoft Sans Serif"/>
          <w:sz w:val="24"/>
        </w:rPr>
      </w:pPr>
      <w:r w:rsidRPr="00F543CA">
        <w:rPr>
          <w:rFonts w:eastAsia="Microsoft Sans Serif"/>
          <w:b/>
          <w:bCs/>
          <w:sz w:val="24"/>
        </w:rPr>
        <w:t>215.841.6841</w:t>
      </w:r>
      <w:r w:rsidRPr="00F543CA">
        <w:rPr>
          <w:rFonts w:eastAsia="Microsoft Sans Serif"/>
          <w:b/>
          <w:bCs/>
          <w:sz w:val="24"/>
        </w:rPr>
        <w:br/>
      </w:r>
      <w:r w:rsidRPr="00F543CA">
        <w:rPr>
          <w:rFonts w:eastAsia="Microsoft Sans Serif"/>
          <w:b/>
          <w:bCs/>
          <w:i/>
          <w:iCs/>
          <w:sz w:val="24"/>
          <w:u w:val="single"/>
        </w:rPr>
        <w:t>ACCEPTS E-SERVICE</w:t>
      </w:r>
    </w:p>
    <w:p w14:paraId="23CF88B7" w14:textId="77777777" w:rsidR="00425ED5" w:rsidRPr="00F543CA" w:rsidRDefault="00425ED5" w:rsidP="00425ED5">
      <w:pPr>
        <w:rPr>
          <w:rFonts w:eastAsiaTheme="minorEastAsia"/>
          <w:sz w:val="22"/>
        </w:rPr>
      </w:pPr>
    </w:p>
    <w:p w14:paraId="7C984C89" w14:textId="77777777" w:rsidR="00F731C5" w:rsidRDefault="00F731C5" w:rsidP="00F731C5"/>
    <w:sectPr w:rsidR="00F73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C5"/>
    <w:rsid w:val="000F60C8"/>
    <w:rsid w:val="003B6687"/>
    <w:rsid w:val="00425ED5"/>
    <w:rsid w:val="009C2D25"/>
    <w:rsid w:val="00AE3E2F"/>
    <w:rsid w:val="00F543CA"/>
    <w:rsid w:val="00F7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08F190"/>
  <w15:chartTrackingRefBased/>
  <w15:docId w15:val="{6D690B80-85B0-48D7-A0D8-72416248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31C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31C5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F731C5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F731C5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F731C5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73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9DE24-710D-458D-B846-5159B999A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C3C13-8F2A-4483-884A-0CA28E008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C450C-F8D4-4AFB-B634-61330EDD5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McNeal, Pamela</cp:lastModifiedBy>
  <cp:revision>4</cp:revision>
  <cp:lastPrinted>2019-09-06T15:22:00Z</cp:lastPrinted>
  <dcterms:created xsi:type="dcterms:W3CDTF">2019-09-06T15:00:00Z</dcterms:created>
  <dcterms:modified xsi:type="dcterms:W3CDTF">2019-09-06T15:29:00Z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