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E1C29" w14:textId="77777777" w:rsidR="00F936E1" w:rsidRPr="00F538B7" w:rsidRDefault="00F936E1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F538B7">
        <w:rPr>
          <w:b/>
          <w:spacing w:val="-3"/>
          <w:sz w:val="24"/>
          <w:szCs w:val="24"/>
        </w:rPr>
        <w:t>BEFORE THE</w:t>
      </w:r>
    </w:p>
    <w:p w14:paraId="458B19BA" w14:textId="77777777" w:rsidR="00F936E1" w:rsidRPr="00F538B7" w:rsidRDefault="00F936E1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F538B7">
        <w:rPr>
          <w:b/>
          <w:spacing w:val="-3"/>
          <w:sz w:val="24"/>
          <w:szCs w:val="24"/>
        </w:rPr>
        <w:t>PENNSYLVANIA PUBLIC UTILITY COMMISSION</w:t>
      </w:r>
    </w:p>
    <w:p w14:paraId="0466BD54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747A014D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0790D33F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5A04DD7E" w14:textId="559B1BE5" w:rsidR="00F936E1" w:rsidRPr="00F538B7" w:rsidRDefault="00A57378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Rodney A. Shaffer</w:t>
      </w:r>
      <w:r w:rsidR="00271244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  <w:t>:</w:t>
      </w:r>
    </w:p>
    <w:p w14:paraId="07B2212A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</w:p>
    <w:p w14:paraId="57AEFB6F" w14:textId="24F75266"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F538B7">
        <w:rPr>
          <w:spacing w:val="-3"/>
          <w:sz w:val="24"/>
          <w:szCs w:val="24"/>
        </w:rPr>
        <w:tab/>
        <w:t>v.</w:t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C</w:t>
      </w:r>
      <w:r w:rsidRPr="00F538B7">
        <w:rPr>
          <w:sz w:val="24"/>
          <w:szCs w:val="24"/>
        </w:rPr>
        <w:t>-201</w:t>
      </w:r>
      <w:r w:rsidR="00A57378">
        <w:rPr>
          <w:sz w:val="24"/>
          <w:szCs w:val="24"/>
        </w:rPr>
        <w:t>9</w:t>
      </w:r>
      <w:r w:rsidR="006E3650">
        <w:rPr>
          <w:sz w:val="24"/>
          <w:szCs w:val="24"/>
        </w:rPr>
        <w:t>-</w:t>
      </w:r>
      <w:r w:rsidR="00A57378">
        <w:rPr>
          <w:sz w:val="24"/>
          <w:szCs w:val="24"/>
        </w:rPr>
        <w:t>3011</w:t>
      </w:r>
      <w:r w:rsidR="00576955">
        <w:rPr>
          <w:sz w:val="24"/>
          <w:szCs w:val="24"/>
        </w:rPr>
        <w:t>645</w:t>
      </w:r>
    </w:p>
    <w:p w14:paraId="6EF0AD7C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</w:r>
      <w:r w:rsidRPr="00F538B7">
        <w:rPr>
          <w:spacing w:val="-3"/>
          <w:sz w:val="24"/>
          <w:szCs w:val="24"/>
        </w:rPr>
        <w:tab/>
        <w:t>:</w:t>
      </w:r>
    </w:p>
    <w:p w14:paraId="223C57EC" w14:textId="533885CA" w:rsidR="00F936E1" w:rsidRPr="00F538B7" w:rsidRDefault="00A57378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Metropolitan Edison Company</w:t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</w:r>
      <w:r w:rsidR="00F936E1" w:rsidRPr="00F538B7">
        <w:rPr>
          <w:spacing w:val="-3"/>
          <w:sz w:val="24"/>
          <w:szCs w:val="24"/>
        </w:rPr>
        <w:tab/>
        <w:t>:</w:t>
      </w:r>
    </w:p>
    <w:p w14:paraId="0005C58A" w14:textId="3F20DA50" w:rsidR="00F936E1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6A63FEEF" w14:textId="77777777" w:rsidR="00576955" w:rsidRPr="00F538B7" w:rsidRDefault="00576955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7877F993" w14:textId="77777777" w:rsidR="00F936E1" w:rsidRPr="00F538B7" w:rsidRDefault="00F936E1" w:rsidP="00D70A06">
      <w:pPr>
        <w:tabs>
          <w:tab w:val="left" w:pos="-1440"/>
          <w:tab w:val="left" w:pos="-720"/>
        </w:tabs>
        <w:suppressAutoHyphens/>
        <w:rPr>
          <w:spacing w:val="-3"/>
          <w:sz w:val="24"/>
          <w:szCs w:val="24"/>
        </w:rPr>
      </w:pPr>
    </w:p>
    <w:p w14:paraId="2DAE7052" w14:textId="77777777" w:rsidR="00F936E1" w:rsidRPr="00F538B7" w:rsidRDefault="009029C3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ORDER DENYING PRELIMINARY OBJECTIONS</w:t>
      </w:r>
    </w:p>
    <w:p w14:paraId="1817BB0E" w14:textId="3186701E" w:rsidR="00F936E1" w:rsidRDefault="00F936E1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</w:p>
    <w:p w14:paraId="0D87F99B" w14:textId="77777777" w:rsidR="00DF41E3" w:rsidRPr="00F538B7" w:rsidRDefault="00DF41E3" w:rsidP="00D70A06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</w:p>
    <w:p w14:paraId="203D63BF" w14:textId="2F9B05F3" w:rsidR="00EA4BA4" w:rsidRDefault="00034B41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On</w:t>
      </w:r>
      <w:r w:rsidR="00412008">
        <w:rPr>
          <w:spacing w:val="-3"/>
          <w:sz w:val="24"/>
          <w:szCs w:val="24"/>
        </w:rPr>
        <w:t xml:space="preserve"> or about July 18, 2019</w:t>
      </w:r>
      <w:r>
        <w:rPr>
          <w:spacing w:val="-3"/>
          <w:sz w:val="24"/>
          <w:szCs w:val="24"/>
        </w:rPr>
        <w:t xml:space="preserve">, </w:t>
      </w:r>
      <w:r w:rsidR="00412008">
        <w:rPr>
          <w:spacing w:val="-3"/>
          <w:sz w:val="24"/>
          <w:szCs w:val="24"/>
        </w:rPr>
        <w:t xml:space="preserve">the Complainant, Rodney a. Shaffer, </w:t>
      </w:r>
      <w:r>
        <w:rPr>
          <w:spacing w:val="-3"/>
          <w:sz w:val="24"/>
          <w:szCs w:val="24"/>
        </w:rPr>
        <w:t>filed a formal Complaint with</w:t>
      </w:r>
      <w:r w:rsidR="009029C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the Pennsylvania Public Utility Commission (Commission) against </w:t>
      </w:r>
      <w:r w:rsidR="00315481">
        <w:rPr>
          <w:spacing w:val="-3"/>
          <w:sz w:val="24"/>
          <w:szCs w:val="24"/>
        </w:rPr>
        <w:t>Metropolitan Edison Company</w:t>
      </w:r>
      <w:r w:rsidR="009029C3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 w:rsidR="00315481">
        <w:rPr>
          <w:spacing w:val="-3"/>
          <w:sz w:val="24"/>
          <w:szCs w:val="24"/>
        </w:rPr>
        <w:t>Met Ed</w:t>
      </w:r>
      <w:r>
        <w:rPr>
          <w:spacing w:val="-3"/>
          <w:sz w:val="24"/>
          <w:szCs w:val="24"/>
        </w:rPr>
        <w:t xml:space="preserve">) </w:t>
      </w:r>
      <w:r w:rsidR="009029C3">
        <w:rPr>
          <w:spacing w:val="-3"/>
          <w:sz w:val="24"/>
          <w:szCs w:val="24"/>
        </w:rPr>
        <w:t xml:space="preserve">requesting </w:t>
      </w:r>
      <w:r w:rsidR="00315481">
        <w:rPr>
          <w:spacing w:val="-3"/>
          <w:sz w:val="24"/>
          <w:szCs w:val="24"/>
        </w:rPr>
        <w:t xml:space="preserve">that Met Ed </w:t>
      </w:r>
      <w:r w:rsidR="00197700">
        <w:rPr>
          <w:spacing w:val="-3"/>
          <w:sz w:val="24"/>
          <w:szCs w:val="24"/>
        </w:rPr>
        <w:t>postpone the installation of a smart meter at his residence for one year</w:t>
      </w:r>
      <w:r w:rsidR="00C175B1">
        <w:rPr>
          <w:spacing w:val="-3"/>
          <w:sz w:val="24"/>
          <w:szCs w:val="24"/>
        </w:rPr>
        <w:t xml:space="preserve"> </w:t>
      </w:r>
      <w:r w:rsidR="000239AE">
        <w:rPr>
          <w:spacing w:val="-3"/>
          <w:sz w:val="24"/>
          <w:szCs w:val="24"/>
        </w:rPr>
        <w:t>to allow time for the Pennsylvania legislature to consider HB</w:t>
      </w:r>
      <w:r w:rsidR="003C6172">
        <w:rPr>
          <w:spacing w:val="-3"/>
          <w:sz w:val="24"/>
          <w:szCs w:val="24"/>
        </w:rPr>
        <w:t xml:space="preserve"> 1564.  </w:t>
      </w:r>
      <w:r w:rsidR="00EE0115">
        <w:rPr>
          <w:spacing w:val="-3"/>
          <w:sz w:val="24"/>
          <w:szCs w:val="24"/>
        </w:rPr>
        <w:t xml:space="preserve">He avers that Met Ed is threatening to shut off his electric service if he refuses to allow the installation of a smart meter at his property.  </w:t>
      </w:r>
      <w:r w:rsidR="003C6172">
        <w:rPr>
          <w:spacing w:val="-3"/>
          <w:sz w:val="24"/>
          <w:szCs w:val="24"/>
        </w:rPr>
        <w:t xml:space="preserve">Mr. Shaffer </w:t>
      </w:r>
      <w:r w:rsidR="007A4237">
        <w:rPr>
          <w:spacing w:val="-3"/>
          <w:sz w:val="24"/>
          <w:szCs w:val="24"/>
        </w:rPr>
        <w:t xml:space="preserve">further </w:t>
      </w:r>
      <w:r w:rsidR="00DB46E8">
        <w:rPr>
          <w:spacing w:val="-3"/>
          <w:sz w:val="24"/>
          <w:szCs w:val="24"/>
        </w:rPr>
        <w:t>state</w:t>
      </w:r>
      <w:r w:rsidR="007A4237">
        <w:rPr>
          <w:spacing w:val="-3"/>
          <w:sz w:val="24"/>
          <w:szCs w:val="24"/>
        </w:rPr>
        <w:t>s that he is exploring alternative</w:t>
      </w:r>
      <w:r w:rsidR="00E12C5E">
        <w:rPr>
          <w:spacing w:val="-3"/>
          <w:sz w:val="24"/>
          <w:szCs w:val="24"/>
        </w:rPr>
        <w:t xml:space="preserve"> electric sources to protect the </w:t>
      </w:r>
      <w:r w:rsidR="00EF6EB4">
        <w:rPr>
          <w:spacing w:val="-3"/>
          <w:sz w:val="24"/>
          <w:szCs w:val="24"/>
        </w:rPr>
        <w:t>well-being</w:t>
      </w:r>
      <w:r w:rsidR="00E12C5E">
        <w:rPr>
          <w:spacing w:val="-3"/>
          <w:sz w:val="24"/>
          <w:szCs w:val="24"/>
        </w:rPr>
        <w:t xml:space="preserve"> of his family.  </w:t>
      </w:r>
    </w:p>
    <w:p w14:paraId="6E28504E" w14:textId="77777777" w:rsidR="00493C6F" w:rsidRDefault="00493C6F" w:rsidP="00D70A06">
      <w:pPr>
        <w:spacing w:line="360" w:lineRule="auto"/>
        <w:rPr>
          <w:spacing w:val="-3"/>
          <w:sz w:val="24"/>
          <w:szCs w:val="24"/>
        </w:rPr>
      </w:pPr>
    </w:p>
    <w:p w14:paraId="1B9DA9D6" w14:textId="193F88F5" w:rsidR="001A5FB1" w:rsidRPr="001A5FB1" w:rsidRDefault="004C42DD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94208F" w:rsidRPr="00F538B7">
        <w:rPr>
          <w:spacing w:val="-3"/>
          <w:sz w:val="24"/>
          <w:szCs w:val="24"/>
        </w:rPr>
        <w:t xml:space="preserve">On </w:t>
      </w:r>
      <w:r w:rsidR="00EF6EB4">
        <w:rPr>
          <w:spacing w:val="-3"/>
          <w:sz w:val="24"/>
          <w:szCs w:val="24"/>
        </w:rPr>
        <w:t>A</w:t>
      </w:r>
      <w:r w:rsidR="009B270E">
        <w:rPr>
          <w:spacing w:val="-3"/>
          <w:sz w:val="24"/>
          <w:szCs w:val="24"/>
        </w:rPr>
        <w:t>ugust 8, 2019</w:t>
      </w:r>
      <w:r w:rsidR="00EA4BA4">
        <w:rPr>
          <w:spacing w:val="-3"/>
          <w:sz w:val="24"/>
          <w:szCs w:val="24"/>
        </w:rPr>
        <w:t xml:space="preserve">, </w:t>
      </w:r>
      <w:r w:rsidR="009B270E">
        <w:rPr>
          <w:spacing w:val="-3"/>
          <w:sz w:val="24"/>
          <w:szCs w:val="24"/>
        </w:rPr>
        <w:t xml:space="preserve">Met Ed </w:t>
      </w:r>
      <w:r w:rsidR="00EA4BA4">
        <w:rPr>
          <w:spacing w:val="-3"/>
          <w:sz w:val="24"/>
          <w:szCs w:val="24"/>
        </w:rPr>
        <w:t xml:space="preserve">filed an </w:t>
      </w:r>
      <w:r w:rsidR="009B270E">
        <w:rPr>
          <w:spacing w:val="-3"/>
          <w:sz w:val="24"/>
          <w:szCs w:val="24"/>
        </w:rPr>
        <w:t>a</w:t>
      </w:r>
      <w:r w:rsidR="00EA4BA4">
        <w:rPr>
          <w:spacing w:val="-3"/>
          <w:sz w:val="24"/>
          <w:szCs w:val="24"/>
        </w:rPr>
        <w:t>nswer</w:t>
      </w:r>
      <w:r w:rsidR="009B270E">
        <w:rPr>
          <w:spacing w:val="-3"/>
          <w:sz w:val="24"/>
          <w:szCs w:val="24"/>
        </w:rPr>
        <w:t xml:space="preserve"> with new matter </w:t>
      </w:r>
      <w:r w:rsidR="00EA4BA4">
        <w:rPr>
          <w:spacing w:val="-3"/>
          <w:sz w:val="24"/>
          <w:szCs w:val="24"/>
        </w:rPr>
        <w:t xml:space="preserve">and </w:t>
      </w:r>
      <w:r w:rsidR="009B270E">
        <w:rPr>
          <w:spacing w:val="-3"/>
          <w:sz w:val="24"/>
          <w:szCs w:val="24"/>
        </w:rPr>
        <w:t>p</w:t>
      </w:r>
      <w:r w:rsidR="00EA4BA4">
        <w:rPr>
          <w:spacing w:val="-3"/>
          <w:sz w:val="24"/>
          <w:szCs w:val="24"/>
        </w:rPr>
        <w:t xml:space="preserve">reliminary </w:t>
      </w:r>
      <w:r w:rsidR="009B270E">
        <w:rPr>
          <w:spacing w:val="-3"/>
          <w:sz w:val="24"/>
          <w:szCs w:val="24"/>
        </w:rPr>
        <w:t>o</w:t>
      </w:r>
      <w:r w:rsidR="00EA4BA4">
        <w:rPr>
          <w:spacing w:val="-3"/>
          <w:sz w:val="24"/>
          <w:szCs w:val="24"/>
        </w:rPr>
        <w:t>bjections</w:t>
      </w:r>
      <w:r w:rsidR="009B270E">
        <w:rPr>
          <w:spacing w:val="-3"/>
          <w:sz w:val="24"/>
          <w:szCs w:val="24"/>
        </w:rPr>
        <w:t xml:space="preserve"> (POs)</w:t>
      </w:r>
      <w:r w:rsidR="001A5FB1">
        <w:rPr>
          <w:spacing w:val="-3"/>
          <w:sz w:val="24"/>
          <w:szCs w:val="24"/>
        </w:rPr>
        <w:t xml:space="preserve">. </w:t>
      </w:r>
      <w:r w:rsidR="009B270E">
        <w:rPr>
          <w:spacing w:val="-3"/>
          <w:sz w:val="24"/>
          <w:szCs w:val="24"/>
        </w:rPr>
        <w:t xml:space="preserve"> In its answer, Met Ed</w:t>
      </w:r>
      <w:r w:rsidR="00827594">
        <w:rPr>
          <w:spacing w:val="-3"/>
          <w:sz w:val="24"/>
          <w:szCs w:val="24"/>
        </w:rPr>
        <w:t xml:space="preserve"> admits </w:t>
      </w:r>
      <w:r w:rsidR="00EF6EB4">
        <w:rPr>
          <w:spacing w:val="-3"/>
          <w:sz w:val="24"/>
          <w:szCs w:val="24"/>
        </w:rPr>
        <w:t xml:space="preserve">that it sent notification to the Complainant that it would shut off his electric service </w:t>
      </w:r>
      <w:r w:rsidR="00F46C62">
        <w:rPr>
          <w:spacing w:val="-3"/>
          <w:sz w:val="24"/>
          <w:szCs w:val="24"/>
        </w:rPr>
        <w:t xml:space="preserve">if he refused to allow the company to install a smart meter.  Met Ed avers that this </w:t>
      </w:r>
      <w:r w:rsidR="001331FB">
        <w:rPr>
          <w:spacing w:val="-3"/>
          <w:sz w:val="24"/>
          <w:szCs w:val="24"/>
        </w:rPr>
        <w:t xml:space="preserve">action is </w:t>
      </w:r>
      <w:r w:rsidR="00752AE8">
        <w:rPr>
          <w:spacing w:val="-3"/>
          <w:sz w:val="24"/>
          <w:szCs w:val="24"/>
        </w:rPr>
        <w:t>authorized by Act 129 of 2008</w:t>
      </w:r>
      <w:r w:rsidR="00AB2455">
        <w:rPr>
          <w:spacing w:val="-3"/>
          <w:sz w:val="24"/>
          <w:szCs w:val="24"/>
        </w:rPr>
        <w:t xml:space="preserve"> (Act 129), 66 </w:t>
      </w:r>
      <w:proofErr w:type="spellStart"/>
      <w:r w:rsidR="00AB2455">
        <w:rPr>
          <w:spacing w:val="-3"/>
          <w:sz w:val="24"/>
          <w:szCs w:val="24"/>
        </w:rPr>
        <w:t>Pa.C.S</w:t>
      </w:r>
      <w:proofErr w:type="spellEnd"/>
      <w:r w:rsidR="00AB2455">
        <w:rPr>
          <w:spacing w:val="-3"/>
          <w:sz w:val="24"/>
          <w:szCs w:val="24"/>
        </w:rPr>
        <w:t>. §</w:t>
      </w:r>
      <w:r w:rsidR="004A60E4">
        <w:rPr>
          <w:spacing w:val="-3"/>
          <w:sz w:val="24"/>
          <w:szCs w:val="24"/>
        </w:rPr>
        <w:t>2806</w:t>
      </w:r>
      <w:r w:rsidR="00230466">
        <w:rPr>
          <w:spacing w:val="-3"/>
          <w:sz w:val="24"/>
          <w:szCs w:val="24"/>
        </w:rPr>
        <w:t xml:space="preserve">.1 </w:t>
      </w:r>
      <w:r w:rsidR="00230466">
        <w:rPr>
          <w:i/>
          <w:iCs/>
          <w:spacing w:val="-3"/>
          <w:sz w:val="24"/>
          <w:szCs w:val="24"/>
        </w:rPr>
        <w:t>et seq.</w:t>
      </w:r>
      <w:r w:rsidR="00230466">
        <w:rPr>
          <w:spacing w:val="-3"/>
          <w:sz w:val="24"/>
          <w:szCs w:val="24"/>
        </w:rPr>
        <w:t xml:space="preserve">, as well as the Commission’s regulations and the company’s Commission approved tariff.  </w:t>
      </w:r>
      <w:r w:rsidR="00087593">
        <w:rPr>
          <w:spacing w:val="-3"/>
          <w:sz w:val="24"/>
          <w:szCs w:val="24"/>
        </w:rPr>
        <w:t>In its new matter, Met Ed</w:t>
      </w:r>
      <w:r w:rsidR="000825C0">
        <w:rPr>
          <w:spacing w:val="-3"/>
          <w:sz w:val="24"/>
          <w:szCs w:val="24"/>
        </w:rPr>
        <w:t xml:space="preserve"> averred</w:t>
      </w:r>
      <w:r w:rsidR="008A3D44">
        <w:rPr>
          <w:spacing w:val="-3"/>
          <w:sz w:val="24"/>
          <w:szCs w:val="24"/>
        </w:rPr>
        <w:t>, among other things,</w:t>
      </w:r>
      <w:r w:rsidR="000825C0">
        <w:rPr>
          <w:spacing w:val="-3"/>
          <w:sz w:val="24"/>
          <w:szCs w:val="24"/>
        </w:rPr>
        <w:t xml:space="preserve"> that Act 129 does not </w:t>
      </w:r>
      <w:r w:rsidR="00E160A5">
        <w:rPr>
          <w:spacing w:val="-3"/>
          <w:sz w:val="24"/>
          <w:szCs w:val="24"/>
        </w:rPr>
        <w:t xml:space="preserve">allow customers to “opt out” of having smart meters installed.  </w:t>
      </w:r>
      <w:r w:rsidR="0031733A">
        <w:rPr>
          <w:spacing w:val="-3"/>
          <w:sz w:val="24"/>
          <w:szCs w:val="24"/>
        </w:rPr>
        <w:t xml:space="preserve">Additionally, </w:t>
      </w:r>
      <w:r w:rsidR="00E160A5">
        <w:rPr>
          <w:spacing w:val="-3"/>
          <w:sz w:val="24"/>
          <w:szCs w:val="24"/>
        </w:rPr>
        <w:t>Met Ed</w:t>
      </w:r>
      <w:r w:rsidR="00087593">
        <w:rPr>
          <w:spacing w:val="-3"/>
          <w:sz w:val="24"/>
          <w:szCs w:val="24"/>
        </w:rPr>
        <w:t xml:space="preserve"> </w:t>
      </w:r>
      <w:r w:rsidR="00802AD8">
        <w:rPr>
          <w:spacing w:val="-3"/>
          <w:sz w:val="24"/>
          <w:szCs w:val="24"/>
        </w:rPr>
        <w:t>described</w:t>
      </w:r>
      <w:r w:rsidR="00087593">
        <w:rPr>
          <w:spacing w:val="-3"/>
          <w:sz w:val="24"/>
          <w:szCs w:val="24"/>
        </w:rPr>
        <w:t xml:space="preserve"> </w:t>
      </w:r>
      <w:r w:rsidR="00F266D1">
        <w:rPr>
          <w:spacing w:val="-3"/>
          <w:sz w:val="24"/>
          <w:szCs w:val="24"/>
        </w:rPr>
        <w:t xml:space="preserve">its </w:t>
      </w:r>
      <w:r w:rsidR="00D52F57">
        <w:rPr>
          <w:spacing w:val="-3"/>
          <w:sz w:val="24"/>
          <w:szCs w:val="24"/>
        </w:rPr>
        <w:t>smart meter procurement and install</w:t>
      </w:r>
      <w:r w:rsidR="00052E83">
        <w:rPr>
          <w:spacing w:val="-3"/>
          <w:sz w:val="24"/>
          <w:szCs w:val="24"/>
        </w:rPr>
        <w:t>ation plan and the Commission’s approval of its plan</w:t>
      </w:r>
      <w:r w:rsidR="002A3085">
        <w:rPr>
          <w:spacing w:val="-3"/>
          <w:sz w:val="24"/>
          <w:szCs w:val="24"/>
        </w:rPr>
        <w:t xml:space="preserve">.  It argues that its plan </w:t>
      </w:r>
      <w:r w:rsidR="0031733A">
        <w:rPr>
          <w:spacing w:val="-3"/>
          <w:sz w:val="24"/>
          <w:szCs w:val="24"/>
        </w:rPr>
        <w:t>require</w:t>
      </w:r>
      <w:r w:rsidR="006744AA">
        <w:rPr>
          <w:spacing w:val="-3"/>
          <w:sz w:val="24"/>
          <w:szCs w:val="24"/>
        </w:rPr>
        <w:t>s</w:t>
      </w:r>
      <w:r w:rsidR="0031733A">
        <w:rPr>
          <w:spacing w:val="-3"/>
          <w:sz w:val="24"/>
          <w:szCs w:val="24"/>
        </w:rPr>
        <w:t xml:space="preserve"> </w:t>
      </w:r>
      <w:r w:rsidR="009E6928">
        <w:rPr>
          <w:spacing w:val="-3"/>
          <w:sz w:val="24"/>
          <w:szCs w:val="24"/>
        </w:rPr>
        <w:t xml:space="preserve">it to install approximately 584,000 smart meters in its service territory, with no provision for customers to “opt out” of </w:t>
      </w:r>
      <w:r w:rsidR="00F97642">
        <w:rPr>
          <w:spacing w:val="-3"/>
          <w:sz w:val="24"/>
          <w:szCs w:val="24"/>
        </w:rPr>
        <w:t xml:space="preserve">the </w:t>
      </w:r>
      <w:r w:rsidR="00750A61">
        <w:rPr>
          <w:spacing w:val="-3"/>
          <w:sz w:val="24"/>
          <w:szCs w:val="24"/>
        </w:rPr>
        <w:t xml:space="preserve">installation.  </w:t>
      </w:r>
      <w:r w:rsidR="00052E83">
        <w:rPr>
          <w:spacing w:val="-3"/>
          <w:sz w:val="24"/>
          <w:szCs w:val="24"/>
        </w:rPr>
        <w:t xml:space="preserve"> </w:t>
      </w:r>
      <w:r w:rsidR="001A5FB1" w:rsidRPr="001A5FB1">
        <w:rPr>
          <w:spacing w:val="-3"/>
          <w:sz w:val="24"/>
          <w:szCs w:val="24"/>
        </w:rPr>
        <w:t xml:space="preserve"> </w:t>
      </w:r>
    </w:p>
    <w:p w14:paraId="0A8946FE" w14:textId="77777777" w:rsidR="001A5FB1" w:rsidRPr="001A5FB1" w:rsidRDefault="001A5FB1" w:rsidP="00D70A06">
      <w:pPr>
        <w:spacing w:line="360" w:lineRule="auto"/>
        <w:rPr>
          <w:spacing w:val="-3"/>
          <w:sz w:val="24"/>
          <w:szCs w:val="24"/>
        </w:rPr>
      </w:pPr>
    </w:p>
    <w:p w14:paraId="7E8F5C1B" w14:textId="222A836E" w:rsidR="00612C2C" w:rsidRDefault="001A5FB1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>
        <w:rPr>
          <w:spacing w:val="-3"/>
          <w:sz w:val="24"/>
          <w:szCs w:val="24"/>
        </w:rPr>
        <w:tab/>
      </w:r>
      <w:r w:rsidR="00750A61">
        <w:rPr>
          <w:spacing w:val="-3"/>
          <w:sz w:val="24"/>
          <w:szCs w:val="24"/>
        </w:rPr>
        <w:t>Met Ed</w:t>
      </w:r>
      <w:r w:rsidR="00997255">
        <w:rPr>
          <w:spacing w:val="-3"/>
          <w:sz w:val="24"/>
          <w:szCs w:val="24"/>
        </w:rPr>
        <w:t xml:space="preserve"> asserts in it</w:t>
      </w:r>
      <w:r w:rsidR="00750A61">
        <w:rPr>
          <w:spacing w:val="-3"/>
          <w:sz w:val="24"/>
          <w:szCs w:val="24"/>
        </w:rPr>
        <w:t xml:space="preserve">s POs </w:t>
      </w:r>
      <w:r>
        <w:rPr>
          <w:spacing w:val="-3"/>
          <w:sz w:val="24"/>
          <w:szCs w:val="24"/>
        </w:rPr>
        <w:t xml:space="preserve">that the </w:t>
      </w:r>
      <w:r w:rsidR="00997255">
        <w:rPr>
          <w:spacing w:val="-3"/>
          <w:sz w:val="24"/>
          <w:szCs w:val="24"/>
        </w:rPr>
        <w:t>c</w:t>
      </w:r>
      <w:r w:rsidRPr="001A5FB1">
        <w:rPr>
          <w:spacing w:val="-3"/>
          <w:sz w:val="24"/>
          <w:szCs w:val="24"/>
        </w:rPr>
        <w:t>om</w:t>
      </w:r>
      <w:r>
        <w:rPr>
          <w:spacing w:val="-3"/>
          <w:sz w:val="24"/>
          <w:szCs w:val="24"/>
        </w:rPr>
        <w:t xml:space="preserve">plaint is legally insufficient </w:t>
      </w:r>
      <w:r w:rsidRPr="001A5FB1">
        <w:rPr>
          <w:spacing w:val="-3"/>
          <w:sz w:val="24"/>
          <w:szCs w:val="24"/>
        </w:rPr>
        <w:t>pursuant to 52 Pa.</w:t>
      </w:r>
      <w:r w:rsidR="00B74F76">
        <w:rPr>
          <w:spacing w:val="-3"/>
          <w:sz w:val="24"/>
          <w:szCs w:val="24"/>
        </w:rPr>
        <w:t xml:space="preserve"> </w:t>
      </w:r>
      <w:r w:rsidRPr="001A5FB1">
        <w:rPr>
          <w:spacing w:val="-3"/>
          <w:sz w:val="24"/>
          <w:szCs w:val="24"/>
        </w:rPr>
        <w:t>Code § 5.101</w:t>
      </w:r>
      <w:r>
        <w:rPr>
          <w:spacing w:val="-3"/>
          <w:sz w:val="24"/>
          <w:szCs w:val="24"/>
        </w:rPr>
        <w:t xml:space="preserve">(a)(4).  </w:t>
      </w:r>
      <w:r w:rsidR="00C51CCD">
        <w:rPr>
          <w:spacing w:val="-3"/>
          <w:sz w:val="24"/>
          <w:szCs w:val="24"/>
        </w:rPr>
        <w:t xml:space="preserve">Met Ed argues </w:t>
      </w:r>
      <w:r w:rsidRPr="001A5FB1">
        <w:rPr>
          <w:spacing w:val="-3"/>
          <w:sz w:val="24"/>
          <w:szCs w:val="24"/>
        </w:rPr>
        <w:t xml:space="preserve">that </w:t>
      </w:r>
      <w:r w:rsidR="00414036">
        <w:rPr>
          <w:spacing w:val="-3"/>
          <w:sz w:val="24"/>
          <w:szCs w:val="24"/>
        </w:rPr>
        <w:t>it</w:t>
      </w:r>
      <w:r w:rsidRPr="001A5FB1">
        <w:rPr>
          <w:spacing w:val="-3"/>
          <w:sz w:val="24"/>
          <w:szCs w:val="24"/>
        </w:rPr>
        <w:t xml:space="preserve"> is installing smart meters in compliance with Act 129 </w:t>
      </w:r>
      <w:r w:rsidR="00CB3587">
        <w:rPr>
          <w:spacing w:val="-3"/>
          <w:sz w:val="24"/>
          <w:szCs w:val="24"/>
        </w:rPr>
        <w:t>and the Commission’s order</w:t>
      </w:r>
      <w:r w:rsidRPr="001A5FB1">
        <w:rPr>
          <w:spacing w:val="-3"/>
          <w:sz w:val="24"/>
          <w:szCs w:val="24"/>
        </w:rPr>
        <w:t xml:space="preserve"> approving </w:t>
      </w:r>
      <w:r w:rsidR="00997255">
        <w:rPr>
          <w:spacing w:val="-3"/>
          <w:sz w:val="24"/>
          <w:szCs w:val="24"/>
        </w:rPr>
        <w:t>Met Ed</w:t>
      </w:r>
      <w:r w:rsidRPr="001A5FB1">
        <w:rPr>
          <w:spacing w:val="-3"/>
          <w:sz w:val="24"/>
          <w:szCs w:val="24"/>
        </w:rPr>
        <w:t>’s smart meter procurement and installation plan.</w:t>
      </w:r>
      <w:r w:rsidR="00197564">
        <w:rPr>
          <w:spacing w:val="-3"/>
          <w:sz w:val="24"/>
          <w:szCs w:val="24"/>
        </w:rPr>
        <w:t xml:space="preserve">  </w:t>
      </w:r>
      <w:r w:rsidR="00607018">
        <w:rPr>
          <w:spacing w:val="-3"/>
          <w:sz w:val="24"/>
          <w:szCs w:val="24"/>
        </w:rPr>
        <w:t xml:space="preserve">Met Ed </w:t>
      </w:r>
      <w:r w:rsidR="00412DDE">
        <w:rPr>
          <w:spacing w:val="-3"/>
          <w:sz w:val="24"/>
          <w:szCs w:val="24"/>
        </w:rPr>
        <w:t>states</w:t>
      </w:r>
      <w:r w:rsidR="00607018">
        <w:rPr>
          <w:spacing w:val="-3"/>
          <w:sz w:val="24"/>
          <w:szCs w:val="24"/>
        </w:rPr>
        <w:t xml:space="preserve"> that </w:t>
      </w:r>
      <w:r w:rsidR="0009570C">
        <w:rPr>
          <w:spacing w:val="-3"/>
          <w:sz w:val="24"/>
          <w:szCs w:val="24"/>
        </w:rPr>
        <w:t xml:space="preserve">the Complainant has not </w:t>
      </w:r>
      <w:r w:rsidR="00B56165">
        <w:rPr>
          <w:spacing w:val="-3"/>
          <w:sz w:val="24"/>
          <w:szCs w:val="24"/>
        </w:rPr>
        <w:t>alleged that the company</w:t>
      </w:r>
      <w:r w:rsidR="00CF2B80">
        <w:rPr>
          <w:spacing w:val="-3"/>
          <w:sz w:val="24"/>
          <w:szCs w:val="24"/>
        </w:rPr>
        <w:t xml:space="preserve"> </w:t>
      </w:r>
      <w:r w:rsidR="00B4483D">
        <w:rPr>
          <w:spacing w:val="-3"/>
          <w:sz w:val="24"/>
          <w:szCs w:val="24"/>
        </w:rPr>
        <w:t xml:space="preserve">committed or omitted an act in violation of a Commission statute, </w:t>
      </w:r>
      <w:r w:rsidR="00CF2B80">
        <w:rPr>
          <w:spacing w:val="-3"/>
          <w:sz w:val="24"/>
          <w:szCs w:val="24"/>
        </w:rPr>
        <w:t>regulation, order or tariff provision</w:t>
      </w:r>
      <w:r w:rsidR="00412BA0">
        <w:rPr>
          <w:spacing w:val="-3"/>
          <w:sz w:val="24"/>
          <w:szCs w:val="24"/>
        </w:rPr>
        <w:t>, a finding of which must be made in order to sustain a formal complaint</w:t>
      </w:r>
      <w:r w:rsidR="00AB2A3A">
        <w:rPr>
          <w:spacing w:val="-3"/>
          <w:sz w:val="24"/>
          <w:szCs w:val="24"/>
        </w:rPr>
        <w:t xml:space="preserve">.  </w:t>
      </w:r>
    </w:p>
    <w:p w14:paraId="0BDD3D37" w14:textId="77777777" w:rsidR="00AB2A3A" w:rsidRDefault="00AB2A3A" w:rsidP="00D70A06">
      <w:pPr>
        <w:spacing w:line="360" w:lineRule="auto"/>
        <w:rPr>
          <w:spacing w:val="-3"/>
          <w:sz w:val="24"/>
          <w:szCs w:val="24"/>
        </w:rPr>
      </w:pPr>
    </w:p>
    <w:p w14:paraId="5CCD86EC" w14:textId="2C2EB7EF" w:rsidR="00F15449" w:rsidRPr="00F538B7" w:rsidRDefault="00612C2C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197564">
        <w:rPr>
          <w:spacing w:val="-3"/>
          <w:sz w:val="24"/>
          <w:szCs w:val="24"/>
        </w:rPr>
        <w:tab/>
      </w:r>
      <w:r w:rsidR="00F7346E">
        <w:rPr>
          <w:spacing w:val="-3"/>
          <w:sz w:val="24"/>
          <w:szCs w:val="24"/>
        </w:rPr>
        <w:t xml:space="preserve">By letter dated August 15, 2019, the Complainant </w:t>
      </w:r>
      <w:r w:rsidR="002470B7">
        <w:rPr>
          <w:spacing w:val="-3"/>
          <w:sz w:val="24"/>
          <w:szCs w:val="24"/>
        </w:rPr>
        <w:t xml:space="preserve">responded to </w:t>
      </w:r>
      <w:proofErr w:type="spellStart"/>
      <w:r w:rsidR="002470B7">
        <w:rPr>
          <w:spacing w:val="-3"/>
          <w:sz w:val="24"/>
          <w:szCs w:val="24"/>
        </w:rPr>
        <w:t>Met</w:t>
      </w:r>
      <w:proofErr w:type="spellEnd"/>
      <w:r w:rsidR="002470B7">
        <w:rPr>
          <w:spacing w:val="-3"/>
          <w:sz w:val="24"/>
          <w:szCs w:val="24"/>
        </w:rPr>
        <w:t xml:space="preserve"> Ed’s POs </w:t>
      </w:r>
      <w:r w:rsidR="00C05104">
        <w:rPr>
          <w:spacing w:val="-3"/>
          <w:sz w:val="24"/>
          <w:szCs w:val="24"/>
        </w:rPr>
        <w:t xml:space="preserve">by disputing </w:t>
      </w:r>
      <w:r w:rsidR="008A3928">
        <w:rPr>
          <w:spacing w:val="-3"/>
          <w:sz w:val="24"/>
          <w:szCs w:val="24"/>
        </w:rPr>
        <w:t xml:space="preserve">Met Ed’s averment that it sent correspondence to the Complainant on </w:t>
      </w:r>
      <w:r w:rsidR="002F6470">
        <w:rPr>
          <w:spacing w:val="-3"/>
          <w:sz w:val="24"/>
          <w:szCs w:val="24"/>
        </w:rPr>
        <w:t>O</w:t>
      </w:r>
      <w:r w:rsidR="008A3928">
        <w:rPr>
          <w:spacing w:val="-3"/>
          <w:sz w:val="24"/>
          <w:szCs w:val="24"/>
        </w:rPr>
        <w:t>ctober 30, 2018</w:t>
      </w:r>
      <w:r w:rsidR="002F6470">
        <w:rPr>
          <w:spacing w:val="-3"/>
          <w:sz w:val="24"/>
          <w:szCs w:val="24"/>
        </w:rPr>
        <w:t xml:space="preserve"> regarding the installation of a smart meter at the service location.  Mr. Shaffer </w:t>
      </w:r>
      <w:r w:rsidR="006E7C3A">
        <w:rPr>
          <w:spacing w:val="-3"/>
          <w:sz w:val="24"/>
          <w:szCs w:val="24"/>
        </w:rPr>
        <w:t xml:space="preserve">denies this statement because no one was </w:t>
      </w:r>
      <w:r w:rsidR="009E2BF7">
        <w:rPr>
          <w:spacing w:val="-3"/>
          <w:sz w:val="24"/>
          <w:szCs w:val="24"/>
        </w:rPr>
        <w:t xml:space="preserve">at the service location on that date.  He further avers in his response to </w:t>
      </w:r>
      <w:proofErr w:type="spellStart"/>
      <w:r w:rsidR="009E2BF7">
        <w:rPr>
          <w:spacing w:val="-3"/>
          <w:sz w:val="24"/>
          <w:szCs w:val="24"/>
        </w:rPr>
        <w:t>Met</w:t>
      </w:r>
      <w:proofErr w:type="spellEnd"/>
      <w:r w:rsidR="009E2BF7">
        <w:rPr>
          <w:spacing w:val="-3"/>
          <w:sz w:val="24"/>
          <w:szCs w:val="24"/>
        </w:rPr>
        <w:t xml:space="preserve"> Ed’s POs that </w:t>
      </w:r>
      <w:r w:rsidR="002D53BE">
        <w:rPr>
          <w:spacing w:val="-3"/>
          <w:sz w:val="24"/>
          <w:szCs w:val="24"/>
        </w:rPr>
        <w:t>he is looking for an alternate source of elect</w:t>
      </w:r>
      <w:r w:rsidR="00875928">
        <w:rPr>
          <w:spacing w:val="-3"/>
          <w:sz w:val="24"/>
          <w:szCs w:val="24"/>
        </w:rPr>
        <w:t xml:space="preserve">ricity as </w:t>
      </w:r>
      <w:r w:rsidR="00A65F18">
        <w:rPr>
          <w:spacing w:val="-3"/>
          <w:sz w:val="24"/>
          <w:szCs w:val="24"/>
        </w:rPr>
        <w:t xml:space="preserve">it has been documented </w:t>
      </w:r>
      <w:r w:rsidR="00875928">
        <w:rPr>
          <w:spacing w:val="-3"/>
          <w:sz w:val="24"/>
          <w:szCs w:val="24"/>
        </w:rPr>
        <w:t xml:space="preserve">to cause tinnitus and other deleterious health issues.  </w:t>
      </w:r>
      <w:r w:rsidR="00197564" w:rsidRPr="00197564">
        <w:rPr>
          <w:spacing w:val="-3"/>
          <w:sz w:val="24"/>
          <w:szCs w:val="24"/>
        </w:rPr>
        <w:t xml:space="preserve">By notice dated </w:t>
      </w:r>
      <w:r w:rsidR="00836D95">
        <w:rPr>
          <w:spacing w:val="-3"/>
          <w:sz w:val="24"/>
          <w:szCs w:val="24"/>
        </w:rPr>
        <w:t>August 21, 2019</w:t>
      </w:r>
      <w:r w:rsidR="00197564" w:rsidRPr="00197564">
        <w:rPr>
          <w:spacing w:val="-3"/>
          <w:sz w:val="24"/>
          <w:szCs w:val="24"/>
        </w:rPr>
        <w:t xml:space="preserve">, the Commission notified the parties that it had assigned the case to me as </w:t>
      </w:r>
      <w:r w:rsidR="00D04F46">
        <w:rPr>
          <w:spacing w:val="-3"/>
          <w:sz w:val="24"/>
          <w:szCs w:val="24"/>
        </w:rPr>
        <w:t>M</w:t>
      </w:r>
      <w:r w:rsidR="00197564" w:rsidRPr="00197564">
        <w:rPr>
          <w:spacing w:val="-3"/>
          <w:sz w:val="24"/>
          <w:szCs w:val="24"/>
        </w:rPr>
        <w:t xml:space="preserve">otion </w:t>
      </w:r>
      <w:r w:rsidR="00D04F46">
        <w:rPr>
          <w:spacing w:val="-3"/>
          <w:sz w:val="24"/>
          <w:szCs w:val="24"/>
        </w:rPr>
        <w:t>J</w:t>
      </w:r>
      <w:r w:rsidR="00197564" w:rsidRPr="00197564">
        <w:rPr>
          <w:spacing w:val="-3"/>
          <w:sz w:val="24"/>
          <w:szCs w:val="24"/>
        </w:rPr>
        <w:t xml:space="preserve">udge.  </w:t>
      </w:r>
      <w:r w:rsidR="00B63C44" w:rsidRPr="00B63C44">
        <w:rPr>
          <w:spacing w:val="-3"/>
          <w:sz w:val="24"/>
          <w:szCs w:val="24"/>
        </w:rPr>
        <w:t xml:space="preserve">The </w:t>
      </w:r>
      <w:r w:rsidR="00FD7D5A">
        <w:rPr>
          <w:spacing w:val="-3"/>
          <w:sz w:val="24"/>
          <w:szCs w:val="24"/>
        </w:rPr>
        <w:t>PO</w:t>
      </w:r>
      <w:r w:rsidR="00B63C44" w:rsidRPr="00B63C44">
        <w:rPr>
          <w:spacing w:val="-3"/>
          <w:sz w:val="24"/>
          <w:szCs w:val="24"/>
        </w:rPr>
        <w:t xml:space="preserve">s are </w:t>
      </w:r>
      <w:r w:rsidR="00FD7D5A">
        <w:rPr>
          <w:spacing w:val="-3"/>
          <w:sz w:val="24"/>
          <w:szCs w:val="24"/>
        </w:rPr>
        <w:t xml:space="preserve">ready </w:t>
      </w:r>
      <w:r w:rsidR="00B63C44" w:rsidRPr="00B63C44">
        <w:rPr>
          <w:spacing w:val="-3"/>
          <w:sz w:val="24"/>
          <w:szCs w:val="24"/>
        </w:rPr>
        <w:t>for a decision</w:t>
      </w:r>
      <w:r w:rsidR="00197564" w:rsidRPr="00197564">
        <w:rPr>
          <w:spacing w:val="-3"/>
          <w:sz w:val="24"/>
          <w:szCs w:val="24"/>
        </w:rPr>
        <w:t xml:space="preserve">.  For the reasons set forth below, I will </w:t>
      </w:r>
      <w:r w:rsidR="00EA4BA4">
        <w:rPr>
          <w:spacing w:val="-3"/>
          <w:sz w:val="24"/>
          <w:szCs w:val="24"/>
        </w:rPr>
        <w:t>deny</w:t>
      </w:r>
      <w:r w:rsidR="00197564" w:rsidRPr="00197564">
        <w:rPr>
          <w:spacing w:val="-3"/>
          <w:sz w:val="24"/>
          <w:szCs w:val="24"/>
        </w:rPr>
        <w:t xml:space="preserve"> </w:t>
      </w:r>
      <w:r w:rsidR="00B63C44">
        <w:rPr>
          <w:spacing w:val="-3"/>
          <w:sz w:val="24"/>
          <w:szCs w:val="24"/>
        </w:rPr>
        <w:t xml:space="preserve">the </w:t>
      </w:r>
      <w:proofErr w:type="spellStart"/>
      <w:r w:rsidR="00B63C44">
        <w:rPr>
          <w:spacing w:val="-3"/>
          <w:sz w:val="24"/>
          <w:szCs w:val="24"/>
        </w:rPr>
        <w:t>PO</w:t>
      </w:r>
      <w:r w:rsidR="003205E7">
        <w:rPr>
          <w:spacing w:val="-3"/>
          <w:sz w:val="24"/>
          <w:szCs w:val="24"/>
        </w:rPr>
        <w:t>s</w:t>
      </w:r>
      <w:r w:rsidR="00197564" w:rsidRPr="00197564">
        <w:rPr>
          <w:spacing w:val="-3"/>
          <w:sz w:val="24"/>
          <w:szCs w:val="24"/>
        </w:rPr>
        <w:t>.</w:t>
      </w:r>
      <w:proofErr w:type="spellEnd"/>
    </w:p>
    <w:p w14:paraId="53BDE32D" w14:textId="77777777" w:rsidR="00F15449" w:rsidRPr="00F538B7" w:rsidRDefault="00F15449" w:rsidP="00D70A06">
      <w:pPr>
        <w:spacing w:line="360" w:lineRule="auto"/>
        <w:rPr>
          <w:spacing w:val="-3"/>
          <w:sz w:val="24"/>
          <w:szCs w:val="24"/>
        </w:rPr>
      </w:pPr>
    </w:p>
    <w:p w14:paraId="36C10E37" w14:textId="77777777" w:rsidR="00B61B76" w:rsidRPr="00F538B7" w:rsidRDefault="00B61B76" w:rsidP="00D70A06">
      <w:pPr>
        <w:spacing w:line="360" w:lineRule="auto"/>
        <w:jc w:val="center"/>
        <w:outlineLvl w:val="0"/>
        <w:rPr>
          <w:sz w:val="24"/>
          <w:szCs w:val="24"/>
          <w:u w:val="single"/>
        </w:rPr>
      </w:pPr>
      <w:r w:rsidRPr="00F538B7">
        <w:rPr>
          <w:sz w:val="24"/>
          <w:szCs w:val="24"/>
          <w:u w:val="single"/>
        </w:rPr>
        <w:t>DISCUSSION</w:t>
      </w:r>
    </w:p>
    <w:p w14:paraId="274B17CB" w14:textId="77777777" w:rsidR="00B61B76" w:rsidRPr="00F538B7" w:rsidRDefault="00B61B76" w:rsidP="00D70A06">
      <w:pPr>
        <w:spacing w:line="360" w:lineRule="auto"/>
        <w:ind w:firstLine="1440"/>
        <w:outlineLvl w:val="0"/>
        <w:rPr>
          <w:sz w:val="24"/>
          <w:szCs w:val="24"/>
          <w:u w:val="single"/>
        </w:rPr>
      </w:pPr>
    </w:p>
    <w:p w14:paraId="06DC88FD" w14:textId="77777777" w:rsidR="0036156C" w:rsidRPr="00F538B7" w:rsidRDefault="0036156C" w:rsidP="00D70A06">
      <w:pPr>
        <w:spacing w:line="360" w:lineRule="auto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="00504517" w:rsidRPr="00F538B7">
        <w:rPr>
          <w:sz w:val="24"/>
          <w:szCs w:val="24"/>
        </w:rPr>
        <w:tab/>
      </w:r>
      <w:r w:rsidRPr="00F538B7">
        <w:rPr>
          <w:sz w:val="24"/>
          <w:szCs w:val="24"/>
        </w:rPr>
        <w:t xml:space="preserve">Preliminary objections are appropriate under Commission regulations.  52 Pa. Code §5.101.  Commission preliminary objection practice is </w:t>
      </w:r>
      <w:proofErr w:type="gramStart"/>
      <w:r w:rsidRPr="00F538B7">
        <w:rPr>
          <w:sz w:val="24"/>
          <w:szCs w:val="24"/>
        </w:rPr>
        <w:t>similar to</w:t>
      </w:r>
      <w:proofErr w:type="gramEnd"/>
      <w:r w:rsidRPr="00F538B7">
        <w:rPr>
          <w:sz w:val="24"/>
          <w:szCs w:val="24"/>
        </w:rPr>
        <w:t xml:space="preserve"> Pennsylvania civil practice respecting the filing of preliminary objections.  </w:t>
      </w:r>
      <w:r w:rsidRPr="00F538B7">
        <w:rPr>
          <w:i/>
          <w:sz w:val="24"/>
          <w:szCs w:val="24"/>
        </w:rPr>
        <w:t xml:space="preserve">Equitable Small Transportation Interveners v. Equitable Gas Company, </w:t>
      </w:r>
      <w:r w:rsidRPr="00F538B7">
        <w:rPr>
          <w:sz w:val="24"/>
          <w:szCs w:val="24"/>
        </w:rPr>
        <w:t xml:space="preserve">1994 Pa. PUC LEXIS 69, PUC Docket No. </w:t>
      </w:r>
      <w:r w:rsidR="00D70A06">
        <w:rPr>
          <w:sz w:val="24"/>
          <w:szCs w:val="24"/>
        </w:rPr>
        <w:br/>
      </w:r>
      <w:r w:rsidRPr="00F538B7">
        <w:rPr>
          <w:sz w:val="24"/>
          <w:szCs w:val="24"/>
        </w:rPr>
        <w:t>C-000935435 (July 18, 1994).</w:t>
      </w:r>
    </w:p>
    <w:p w14:paraId="557FF4E7" w14:textId="77777777" w:rsidR="00422676" w:rsidRPr="00F538B7" w:rsidRDefault="00422676" w:rsidP="00D70A06">
      <w:pPr>
        <w:spacing w:line="360" w:lineRule="auto"/>
        <w:rPr>
          <w:sz w:val="24"/>
          <w:szCs w:val="24"/>
        </w:rPr>
      </w:pPr>
    </w:p>
    <w:p w14:paraId="28E31517" w14:textId="77777777" w:rsidR="0036156C" w:rsidRPr="00F538B7" w:rsidRDefault="00504517" w:rsidP="00D70A06">
      <w:pPr>
        <w:spacing w:line="360" w:lineRule="auto"/>
        <w:ind w:firstLine="720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Preliminary objections are limited to the following:</w:t>
      </w:r>
    </w:p>
    <w:p w14:paraId="2AACDEA9" w14:textId="77777777" w:rsidR="0036156C" w:rsidRPr="00F538B7" w:rsidRDefault="0036156C" w:rsidP="00D70A06">
      <w:pPr>
        <w:spacing w:line="360" w:lineRule="auto"/>
        <w:rPr>
          <w:sz w:val="24"/>
          <w:szCs w:val="24"/>
        </w:rPr>
      </w:pPr>
    </w:p>
    <w:p w14:paraId="44E6C1ED" w14:textId="77777777" w:rsidR="0036156C" w:rsidRPr="00F538B7" w:rsidRDefault="0036156C" w:rsidP="0026006A">
      <w:pPr>
        <w:ind w:left="720" w:right="720"/>
        <w:rPr>
          <w:b/>
          <w:sz w:val="24"/>
          <w:szCs w:val="24"/>
        </w:rPr>
      </w:pPr>
      <w:r w:rsidRPr="00F538B7">
        <w:rPr>
          <w:b/>
          <w:sz w:val="24"/>
          <w:szCs w:val="24"/>
        </w:rPr>
        <w:t>§ 5.101.  Preliminary objections.</w:t>
      </w:r>
    </w:p>
    <w:p w14:paraId="63AA7457" w14:textId="77777777" w:rsidR="00C7592A" w:rsidRPr="00F538B7" w:rsidRDefault="00C7592A" w:rsidP="0026006A">
      <w:pPr>
        <w:ind w:left="720" w:right="720"/>
        <w:rPr>
          <w:b/>
          <w:sz w:val="24"/>
          <w:szCs w:val="24"/>
        </w:rPr>
      </w:pPr>
    </w:p>
    <w:p w14:paraId="1D3E263E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  <w:r w:rsidRPr="00F538B7">
        <w:rPr>
          <w:sz w:val="24"/>
          <w:szCs w:val="24"/>
        </w:rPr>
        <w:t>(a)</w:t>
      </w:r>
      <w:r w:rsidRPr="00F538B7">
        <w:rPr>
          <w:sz w:val="24"/>
          <w:szCs w:val="24"/>
        </w:rPr>
        <w:tab/>
      </w:r>
      <w:r w:rsidRPr="00F538B7">
        <w:rPr>
          <w:i/>
          <w:sz w:val="24"/>
          <w:szCs w:val="24"/>
        </w:rPr>
        <w:t>Grounds.</w:t>
      </w:r>
      <w:r w:rsidRPr="00F538B7">
        <w:rPr>
          <w:sz w:val="24"/>
          <w:szCs w:val="24"/>
        </w:rPr>
        <w:t xml:space="preserve"> </w:t>
      </w:r>
      <w:r w:rsidR="00F977B0">
        <w:rPr>
          <w:sz w:val="24"/>
          <w:szCs w:val="24"/>
        </w:rPr>
        <w:t xml:space="preserve"> </w:t>
      </w:r>
      <w:r w:rsidRPr="00F538B7">
        <w:rPr>
          <w:sz w:val="24"/>
          <w:szCs w:val="24"/>
        </w:rPr>
        <w:t>Preliminary objections are available to parties and may be filed in response to a pleading except motions and prior preliminary objections.  Preliminary objections must be accompanied by a notice to plead, must state specifically the legal and factual grounds relied upon and be limited to the following:</w:t>
      </w:r>
    </w:p>
    <w:p w14:paraId="744DDCEE" w14:textId="77777777" w:rsidR="0036156C" w:rsidRPr="00F538B7" w:rsidRDefault="0036156C" w:rsidP="0026006A">
      <w:pPr>
        <w:ind w:left="720" w:right="720"/>
        <w:rPr>
          <w:i/>
          <w:sz w:val="24"/>
          <w:szCs w:val="24"/>
        </w:rPr>
      </w:pPr>
    </w:p>
    <w:p w14:paraId="6A219071" w14:textId="77777777"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Lack of Commission jurisdiction or improper service of the pleading initiating the proceeding.</w:t>
      </w:r>
    </w:p>
    <w:p w14:paraId="24AF342A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</w:p>
    <w:p w14:paraId="7071056C" w14:textId="77777777"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Failure of a pleading to conform to this chapter or the inclusion of scandalous or impertinent matter.</w:t>
      </w:r>
    </w:p>
    <w:p w14:paraId="3AE9FC17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</w:p>
    <w:p w14:paraId="3D78E1F0" w14:textId="77777777"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Insufficient specificity of a pleading.</w:t>
      </w:r>
    </w:p>
    <w:p w14:paraId="61807706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</w:p>
    <w:p w14:paraId="1862FBEC" w14:textId="77777777" w:rsidR="0036156C" w:rsidRPr="00F538B7" w:rsidRDefault="000A18DF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Legal insufficiency of a pleading.</w:t>
      </w:r>
    </w:p>
    <w:p w14:paraId="28673EF0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</w:p>
    <w:p w14:paraId="1BE64B7D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  <w:r w:rsidRPr="00F538B7">
        <w:rPr>
          <w:sz w:val="24"/>
          <w:szCs w:val="24"/>
        </w:rPr>
        <w:t xml:space="preserve">(5) </w:t>
      </w:r>
      <w:r w:rsidR="0094111D">
        <w:rPr>
          <w:sz w:val="24"/>
          <w:szCs w:val="24"/>
        </w:rPr>
        <w:tab/>
      </w:r>
      <w:r w:rsidRPr="00F538B7">
        <w:rPr>
          <w:sz w:val="24"/>
          <w:szCs w:val="24"/>
        </w:rPr>
        <w:t>Lack of capacity to sue, nonjoinder of a necessary party or misjoinder of a cause of action.</w:t>
      </w:r>
    </w:p>
    <w:p w14:paraId="6CEACD21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</w:p>
    <w:p w14:paraId="06CC5936" w14:textId="77777777" w:rsidR="0036156C" w:rsidRDefault="00B07454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94111D">
        <w:rPr>
          <w:sz w:val="24"/>
          <w:szCs w:val="24"/>
        </w:rPr>
        <w:tab/>
      </w:r>
      <w:r w:rsidR="0036156C" w:rsidRPr="00F538B7">
        <w:rPr>
          <w:sz w:val="24"/>
          <w:szCs w:val="24"/>
        </w:rPr>
        <w:t>Pendency of a prior proceeding or agreement for alternative dispute resolution.</w:t>
      </w:r>
    </w:p>
    <w:p w14:paraId="68872795" w14:textId="77777777" w:rsidR="00453D3A" w:rsidRDefault="00453D3A" w:rsidP="0026006A">
      <w:pPr>
        <w:ind w:left="720" w:right="720"/>
        <w:rPr>
          <w:sz w:val="24"/>
          <w:szCs w:val="24"/>
        </w:rPr>
      </w:pPr>
    </w:p>
    <w:p w14:paraId="24067D76" w14:textId="77777777" w:rsidR="00453D3A" w:rsidRPr="00453D3A" w:rsidRDefault="00453D3A" w:rsidP="0026006A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(7)</w:t>
      </w:r>
      <w:r w:rsidR="0094111D">
        <w:rPr>
          <w:sz w:val="24"/>
          <w:szCs w:val="24"/>
        </w:rPr>
        <w:tab/>
      </w:r>
      <w:r w:rsidRPr="00453D3A">
        <w:rPr>
          <w:sz w:val="24"/>
          <w:szCs w:val="24"/>
        </w:rPr>
        <w:t>Standing of a party to participate in the proceeding</w:t>
      </w:r>
    </w:p>
    <w:p w14:paraId="2807D4C9" w14:textId="77777777" w:rsidR="00453D3A" w:rsidRPr="00F538B7" w:rsidRDefault="00453D3A" w:rsidP="0026006A">
      <w:pPr>
        <w:ind w:left="720" w:right="720"/>
        <w:rPr>
          <w:sz w:val="24"/>
          <w:szCs w:val="24"/>
        </w:rPr>
      </w:pPr>
    </w:p>
    <w:p w14:paraId="4F7AF058" w14:textId="77777777" w:rsidR="0036156C" w:rsidRPr="00F538B7" w:rsidRDefault="0036156C" w:rsidP="0026006A">
      <w:pPr>
        <w:ind w:left="720" w:right="720"/>
        <w:jc w:val="center"/>
        <w:rPr>
          <w:sz w:val="24"/>
          <w:szCs w:val="24"/>
        </w:rPr>
      </w:pPr>
      <w:r w:rsidRPr="00F538B7">
        <w:rPr>
          <w:sz w:val="24"/>
          <w:szCs w:val="24"/>
        </w:rPr>
        <w:t xml:space="preserve">* * * </w:t>
      </w:r>
    </w:p>
    <w:p w14:paraId="3A634B31" w14:textId="77777777" w:rsidR="0036156C" w:rsidRPr="00F538B7" w:rsidRDefault="0036156C" w:rsidP="0026006A">
      <w:pPr>
        <w:ind w:left="720" w:right="720"/>
        <w:rPr>
          <w:sz w:val="24"/>
          <w:szCs w:val="24"/>
        </w:rPr>
      </w:pPr>
      <w:r w:rsidRPr="00F538B7">
        <w:rPr>
          <w:sz w:val="24"/>
          <w:szCs w:val="24"/>
        </w:rPr>
        <w:t>52 Pa. Code § 5.101(a).</w:t>
      </w:r>
    </w:p>
    <w:p w14:paraId="0E486DDF" w14:textId="77777777" w:rsidR="0036156C" w:rsidRPr="00F538B7" w:rsidRDefault="0036156C" w:rsidP="00D70A06">
      <w:pPr>
        <w:spacing w:line="360" w:lineRule="auto"/>
        <w:rPr>
          <w:sz w:val="24"/>
          <w:szCs w:val="24"/>
        </w:rPr>
      </w:pPr>
    </w:p>
    <w:p w14:paraId="0BABBA0A" w14:textId="244F9C3C" w:rsidR="0036156C" w:rsidRPr="00F538B7" w:rsidRDefault="0036156C" w:rsidP="00D70A06">
      <w:pPr>
        <w:spacing w:line="360" w:lineRule="auto"/>
        <w:rPr>
          <w:sz w:val="24"/>
          <w:szCs w:val="24"/>
        </w:rPr>
      </w:pPr>
      <w:r w:rsidRPr="00F538B7">
        <w:rPr>
          <w:sz w:val="24"/>
          <w:szCs w:val="24"/>
        </w:rPr>
        <w:tab/>
      </w:r>
      <w:r w:rsidRPr="00F538B7">
        <w:rPr>
          <w:sz w:val="24"/>
          <w:szCs w:val="24"/>
        </w:rPr>
        <w:tab/>
        <w:t>When considering preliminary objection</w:t>
      </w:r>
      <w:r w:rsidR="007D67CB">
        <w:rPr>
          <w:sz w:val="24"/>
          <w:szCs w:val="24"/>
        </w:rPr>
        <w:t>s</w:t>
      </w:r>
      <w:r w:rsidRPr="00F538B7">
        <w:rPr>
          <w:sz w:val="24"/>
          <w:szCs w:val="24"/>
        </w:rPr>
        <w:t xml:space="preserve">, the Commission must determine “whether the law says with certainty, based on well-pled factual averments . . . that no recovery or relief is possible.”  </w:t>
      </w:r>
      <w:r w:rsidRPr="00F538B7">
        <w:rPr>
          <w:i/>
          <w:sz w:val="24"/>
          <w:szCs w:val="24"/>
        </w:rPr>
        <w:t xml:space="preserve">P. J. S. v. Pa. State Ethics Commission, </w:t>
      </w:r>
      <w:r w:rsidRPr="00F538B7">
        <w:rPr>
          <w:sz w:val="24"/>
          <w:szCs w:val="24"/>
        </w:rPr>
        <w:t xml:space="preserve">669 A.2d 1105 (Pa. </w:t>
      </w:r>
      <w:proofErr w:type="spellStart"/>
      <w:r w:rsidRPr="00F538B7">
        <w:rPr>
          <w:sz w:val="24"/>
          <w:szCs w:val="24"/>
        </w:rPr>
        <w:t>Cmwlth</w:t>
      </w:r>
      <w:proofErr w:type="spellEnd"/>
      <w:r w:rsidRPr="00F538B7">
        <w:rPr>
          <w:sz w:val="24"/>
          <w:szCs w:val="24"/>
        </w:rPr>
        <w:t xml:space="preserve">. 1996).  Any doubt must be resolved in favor of the non-moving party by refusing to sustain the preliminary objections.  </w:t>
      </w:r>
      <w:r w:rsidRPr="00F538B7">
        <w:rPr>
          <w:i/>
          <w:sz w:val="24"/>
          <w:szCs w:val="24"/>
        </w:rPr>
        <w:t xml:space="preserve">Boyd v. Ward, </w:t>
      </w:r>
      <w:r w:rsidRPr="00F538B7">
        <w:rPr>
          <w:sz w:val="24"/>
          <w:szCs w:val="24"/>
        </w:rPr>
        <w:t xml:space="preserve">802 A.2d 705 (Pa. </w:t>
      </w:r>
      <w:proofErr w:type="spellStart"/>
      <w:r w:rsidRPr="00F538B7">
        <w:rPr>
          <w:sz w:val="24"/>
          <w:szCs w:val="24"/>
        </w:rPr>
        <w:t>Cmwlth</w:t>
      </w:r>
      <w:proofErr w:type="spellEnd"/>
      <w:r w:rsidRPr="00F538B7">
        <w:rPr>
          <w:sz w:val="24"/>
          <w:szCs w:val="24"/>
        </w:rPr>
        <w:t xml:space="preserve">. 2002).  </w:t>
      </w:r>
      <w:r w:rsidRPr="00F538B7">
        <w:rPr>
          <w:i/>
          <w:sz w:val="24"/>
          <w:szCs w:val="24"/>
        </w:rPr>
        <w:t xml:space="preserve">Dept. of Auditor General, et al. v. State Employees’ Retirement System, et al., </w:t>
      </w:r>
      <w:r w:rsidRPr="00F538B7">
        <w:rPr>
          <w:sz w:val="24"/>
          <w:szCs w:val="24"/>
        </w:rPr>
        <w:t>836 A.2</w:t>
      </w:r>
      <w:r w:rsidR="00532F60">
        <w:rPr>
          <w:sz w:val="24"/>
          <w:szCs w:val="24"/>
        </w:rPr>
        <w:t xml:space="preserve">d 1053, 1064 (Pa. </w:t>
      </w:r>
      <w:proofErr w:type="spellStart"/>
      <w:r w:rsidR="00532F60">
        <w:rPr>
          <w:sz w:val="24"/>
          <w:szCs w:val="24"/>
        </w:rPr>
        <w:t>Cmwlth</w:t>
      </w:r>
      <w:proofErr w:type="spellEnd"/>
      <w:r w:rsidR="00532F60">
        <w:rPr>
          <w:sz w:val="24"/>
          <w:szCs w:val="24"/>
        </w:rPr>
        <w:t>. 2003).</w:t>
      </w:r>
    </w:p>
    <w:p w14:paraId="560CC3AF" w14:textId="77777777" w:rsidR="00A51CF8" w:rsidRPr="00F538B7" w:rsidRDefault="00A51CF8" w:rsidP="00D70A06">
      <w:pPr>
        <w:tabs>
          <w:tab w:val="left" w:pos="5040"/>
        </w:tabs>
        <w:spacing w:line="360" w:lineRule="auto"/>
        <w:rPr>
          <w:sz w:val="24"/>
          <w:szCs w:val="24"/>
        </w:rPr>
      </w:pPr>
    </w:p>
    <w:p w14:paraId="4DEF4056" w14:textId="26A27105" w:rsidR="00A4551E" w:rsidRPr="00A4551E" w:rsidRDefault="0036156C" w:rsidP="00A4551E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 xml:space="preserve">Preliminary objections in civil practice requesting dismissal of a pleading will be granted only where the right to relief is clearly warranted and free from doubt.  </w:t>
      </w:r>
      <w:r w:rsidRPr="00F538B7">
        <w:rPr>
          <w:i/>
          <w:sz w:val="24"/>
          <w:szCs w:val="24"/>
        </w:rPr>
        <w:t xml:space="preserve">Interstate </w:t>
      </w:r>
      <w:proofErr w:type="spellStart"/>
      <w:r w:rsidRPr="00F538B7">
        <w:rPr>
          <w:i/>
          <w:sz w:val="24"/>
          <w:szCs w:val="24"/>
        </w:rPr>
        <w:t>Traveller</w:t>
      </w:r>
      <w:proofErr w:type="spellEnd"/>
      <w:r w:rsidRPr="00F538B7">
        <w:rPr>
          <w:i/>
          <w:sz w:val="24"/>
          <w:szCs w:val="24"/>
        </w:rPr>
        <w:t xml:space="preserve"> Services, Inc. v. Pa. Dept. of Environment Resources,</w:t>
      </w:r>
      <w:r w:rsidRPr="00F538B7">
        <w:rPr>
          <w:sz w:val="24"/>
          <w:szCs w:val="24"/>
        </w:rPr>
        <w:t xml:space="preserve"> 406 A.2d 1020 (Pa. 1979); </w:t>
      </w:r>
      <w:r w:rsidRPr="00F538B7">
        <w:rPr>
          <w:i/>
          <w:sz w:val="24"/>
          <w:szCs w:val="24"/>
        </w:rPr>
        <w:t>Rivera v. Philadelphia Theological Seminary of St. Charles Borromeo, Inc.</w:t>
      </w:r>
      <w:r w:rsidRPr="00F538B7">
        <w:rPr>
          <w:sz w:val="24"/>
          <w:szCs w:val="24"/>
        </w:rPr>
        <w:t xml:space="preserve">, 595 A.2d 172 (Pa. Super 1991).  The Commission follows this standard.  </w:t>
      </w:r>
      <w:r w:rsidRPr="00F538B7">
        <w:rPr>
          <w:i/>
          <w:sz w:val="24"/>
          <w:szCs w:val="24"/>
        </w:rPr>
        <w:t>Montague v. Philadelphia Electric Company,</w:t>
      </w:r>
      <w:r w:rsidRPr="00F538B7">
        <w:rPr>
          <w:sz w:val="24"/>
          <w:szCs w:val="24"/>
        </w:rPr>
        <w:t xml:space="preserve"> 66 </w:t>
      </w:r>
      <w:proofErr w:type="spellStart"/>
      <w:r w:rsidRPr="00F538B7">
        <w:rPr>
          <w:sz w:val="24"/>
          <w:szCs w:val="24"/>
        </w:rPr>
        <w:t>Pa.PUC</w:t>
      </w:r>
      <w:proofErr w:type="spellEnd"/>
      <w:r w:rsidRPr="00F538B7">
        <w:rPr>
          <w:sz w:val="24"/>
          <w:szCs w:val="24"/>
        </w:rPr>
        <w:t xml:space="preserve"> 24 (1988).</w:t>
      </w:r>
      <w:r w:rsidR="00A4551E" w:rsidRPr="00A4551E">
        <w:rPr>
          <w:sz w:val="24"/>
          <w:szCs w:val="24"/>
        </w:rPr>
        <w:t xml:space="preserve"> In reviewing preliminary objections, only the facts in the pleadings filed by the non-moving party may be presumed to be true in order to determine whether recovery is possible. </w:t>
      </w:r>
      <w:r w:rsidR="00A4551E" w:rsidRPr="00A4551E">
        <w:rPr>
          <w:i/>
          <w:sz w:val="24"/>
          <w:szCs w:val="24"/>
        </w:rPr>
        <w:t xml:space="preserve">Pennsylvania State Lodge, Fraternal Order of Police v. Dept. of Conservation &amp; Natural Resources, </w:t>
      </w:r>
      <w:r w:rsidR="00A4551E" w:rsidRPr="00A4551E">
        <w:rPr>
          <w:sz w:val="24"/>
          <w:szCs w:val="24"/>
        </w:rPr>
        <w:t>909 A.2d 413 (</w:t>
      </w:r>
      <w:proofErr w:type="spellStart"/>
      <w:proofErr w:type="gramStart"/>
      <w:r w:rsidR="00A4551E" w:rsidRPr="00A4551E">
        <w:rPr>
          <w:sz w:val="24"/>
          <w:szCs w:val="24"/>
        </w:rPr>
        <w:t>Pa.Cmwlth</w:t>
      </w:r>
      <w:proofErr w:type="spellEnd"/>
      <w:proofErr w:type="gramEnd"/>
      <w:r w:rsidR="00A4551E" w:rsidRPr="00A4551E">
        <w:rPr>
          <w:sz w:val="24"/>
          <w:szCs w:val="24"/>
        </w:rPr>
        <w:t>. 2006) aff'd, 492 Pa. 304, 924 A.2d 1203 (2007).</w:t>
      </w:r>
      <w:r w:rsidR="00F51BB4">
        <w:rPr>
          <w:sz w:val="24"/>
          <w:szCs w:val="24"/>
        </w:rPr>
        <w:t xml:space="preserve">  </w:t>
      </w:r>
      <w:r w:rsidR="00A4551E" w:rsidRPr="00A4551E">
        <w:rPr>
          <w:sz w:val="24"/>
          <w:szCs w:val="24"/>
        </w:rPr>
        <w:t xml:space="preserve">The reviewing authority will accept as true the well-pled averments set forth in the complaint, and all inferences reasonably deducible therefrom.  </w:t>
      </w:r>
    </w:p>
    <w:p w14:paraId="400B1FF0" w14:textId="5DBB715C" w:rsidR="0036156C" w:rsidRPr="00F538B7" w:rsidRDefault="00A4551E" w:rsidP="00D70A06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5D5014C" w14:textId="465BDD36" w:rsidR="009907E5" w:rsidRDefault="0094111D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Viewing the </w:t>
      </w:r>
      <w:r w:rsidR="009871C3">
        <w:rPr>
          <w:sz w:val="24"/>
          <w:szCs w:val="24"/>
        </w:rPr>
        <w:t>c</w:t>
      </w:r>
      <w:r w:rsidR="009907E5">
        <w:rPr>
          <w:sz w:val="24"/>
          <w:szCs w:val="24"/>
        </w:rPr>
        <w:t>omplaint in the instant case in t</w:t>
      </w:r>
      <w:r w:rsidR="00453D3A">
        <w:rPr>
          <w:sz w:val="24"/>
          <w:szCs w:val="24"/>
        </w:rPr>
        <w:t>he light most favorable to the Complainant, the C</w:t>
      </w:r>
      <w:r w:rsidR="0062700D">
        <w:rPr>
          <w:sz w:val="24"/>
          <w:szCs w:val="24"/>
        </w:rPr>
        <w:t xml:space="preserve">omplainant asks that the Commission </w:t>
      </w:r>
      <w:r w:rsidR="00853F5E">
        <w:rPr>
          <w:sz w:val="24"/>
          <w:szCs w:val="24"/>
        </w:rPr>
        <w:t>enjoin</w:t>
      </w:r>
      <w:r w:rsidR="00612C2C">
        <w:rPr>
          <w:sz w:val="24"/>
          <w:szCs w:val="24"/>
        </w:rPr>
        <w:t xml:space="preserve"> </w:t>
      </w:r>
      <w:r w:rsidR="00D23913">
        <w:rPr>
          <w:sz w:val="24"/>
          <w:szCs w:val="24"/>
        </w:rPr>
        <w:t>Met Ed</w:t>
      </w:r>
      <w:r w:rsidR="0062700D" w:rsidRPr="0062700D">
        <w:rPr>
          <w:sz w:val="24"/>
          <w:szCs w:val="24"/>
        </w:rPr>
        <w:t xml:space="preserve"> </w:t>
      </w:r>
      <w:r w:rsidR="00612C2C">
        <w:rPr>
          <w:sz w:val="24"/>
          <w:szCs w:val="24"/>
        </w:rPr>
        <w:t>from</w:t>
      </w:r>
      <w:r w:rsidR="00D23913">
        <w:rPr>
          <w:sz w:val="24"/>
          <w:szCs w:val="24"/>
        </w:rPr>
        <w:t xml:space="preserve"> </w:t>
      </w:r>
      <w:r w:rsidR="00612C2C">
        <w:rPr>
          <w:sz w:val="24"/>
          <w:szCs w:val="24"/>
        </w:rPr>
        <w:t xml:space="preserve">installing a smart meter on </w:t>
      </w:r>
      <w:r w:rsidR="00853F5E">
        <w:rPr>
          <w:sz w:val="24"/>
          <w:szCs w:val="24"/>
        </w:rPr>
        <w:t>Complainant’s</w:t>
      </w:r>
      <w:r w:rsidR="00612C2C">
        <w:rPr>
          <w:sz w:val="24"/>
          <w:szCs w:val="24"/>
        </w:rPr>
        <w:t xml:space="preserve"> service property</w:t>
      </w:r>
      <w:r w:rsidR="00FB0ACC">
        <w:rPr>
          <w:sz w:val="24"/>
          <w:szCs w:val="24"/>
        </w:rPr>
        <w:t xml:space="preserve"> </w:t>
      </w:r>
      <w:r w:rsidR="0082127A">
        <w:rPr>
          <w:sz w:val="24"/>
          <w:szCs w:val="24"/>
        </w:rPr>
        <w:t xml:space="preserve">to protect the well-being of his family.  </w:t>
      </w:r>
      <w:r w:rsidR="005E2CB0">
        <w:rPr>
          <w:sz w:val="24"/>
          <w:szCs w:val="24"/>
        </w:rPr>
        <w:t>Complainant object</w:t>
      </w:r>
      <w:r w:rsidR="00853F5E">
        <w:rPr>
          <w:sz w:val="24"/>
          <w:szCs w:val="24"/>
        </w:rPr>
        <w:t>s to installation of a smart meter</w:t>
      </w:r>
      <w:r w:rsidR="005E2CB0">
        <w:rPr>
          <w:sz w:val="24"/>
          <w:szCs w:val="24"/>
        </w:rPr>
        <w:t xml:space="preserve"> on the grounds </w:t>
      </w:r>
      <w:r w:rsidR="009907E5">
        <w:rPr>
          <w:sz w:val="24"/>
          <w:szCs w:val="24"/>
        </w:rPr>
        <w:t xml:space="preserve">that </w:t>
      </w:r>
      <w:r w:rsidR="002D1FC5">
        <w:rPr>
          <w:sz w:val="24"/>
          <w:szCs w:val="24"/>
        </w:rPr>
        <w:t xml:space="preserve">it </w:t>
      </w:r>
      <w:r w:rsidR="00B43885">
        <w:rPr>
          <w:sz w:val="24"/>
          <w:szCs w:val="24"/>
        </w:rPr>
        <w:t>pose</w:t>
      </w:r>
      <w:r w:rsidR="002D1FC5">
        <w:rPr>
          <w:sz w:val="24"/>
          <w:szCs w:val="24"/>
        </w:rPr>
        <w:t>s</w:t>
      </w:r>
      <w:r w:rsidR="00B43885">
        <w:rPr>
          <w:sz w:val="24"/>
          <w:szCs w:val="24"/>
        </w:rPr>
        <w:t xml:space="preserve"> a</w:t>
      </w:r>
      <w:r w:rsidR="0062700D">
        <w:rPr>
          <w:sz w:val="24"/>
          <w:szCs w:val="24"/>
        </w:rPr>
        <w:t xml:space="preserve"> health and safety risk</w:t>
      </w:r>
      <w:r w:rsidR="009907E5">
        <w:rPr>
          <w:sz w:val="24"/>
          <w:szCs w:val="24"/>
        </w:rPr>
        <w:t xml:space="preserve">.  </w:t>
      </w:r>
      <w:r w:rsidR="007B427F">
        <w:rPr>
          <w:sz w:val="24"/>
          <w:szCs w:val="24"/>
        </w:rPr>
        <w:t>Met Ed</w:t>
      </w:r>
      <w:r w:rsidR="009907E5">
        <w:rPr>
          <w:sz w:val="24"/>
          <w:szCs w:val="24"/>
        </w:rPr>
        <w:t xml:space="preserve"> contends</w:t>
      </w:r>
      <w:r w:rsidR="0066577C">
        <w:rPr>
          <w:sz w:val="24"/>
          <w:szCs w:val="24"/>
        </w:rPr>
        <w:t xml:space="preserve"> </w:t>
      </w:r>
      <w:r w:rsidR="009907E5">
        <w:rPr>
          <w:sz w:val="24"/>
          <w:szCs w:val="24"/>
        </w:rPr>
        <w:t xml:space="preserve">that the complaint is legally insufficient.  </w:t>
      </w:r>
    </w:p>
    <w:p w14:paraId="579F828C" w14:textId="77777777" w:rsidR="005E2CB0" w:rsidRDefault="005E2CB0" w:rsidP="00D70A06">
      <w:pPr>
        <w:spacing w:line="360" w:lineRule="auto"/>
        <w:ind w:firstLine="1440"/>
        <w:rPr>
          <w:sz w:val="24"/>
          <w:szCs w:val="24"/>
        </w:rPr>
      </w:pPr>
    </w:p>
    <w:p w14:paraId="1D6008B5" w14:textId="1ACCD804" w:rsidR="009907E5" w:rsidRDefault="009907E5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October 15, 2008, Governor Edward G. Rendell signed Act 129 of 2008 into law, which directed electric distribution companies with at least 100,000 customers to file with the Commission a smart meter deployment and installation plan.  Thus, there is a statute requiring smart meter deployment by large electric distribution companies operating within the Commonwealth.  66 Pa. C.S. § 2807(f).  </w:t>
      </w:r>
      <w:r w:rsidRPr="00F538B7">
        <w:rPr>
          <w:sz w:val="24"/>
          <w:szCs w:val="24"/>
        </w:rPr>
        <w:t xml:space="preserve">  </w:t>
      </w:r>
    </w:p>
    <w:p w14:paraId="083AC50D" w14:textId="77777777" w:rsidR="000E7231" w:rsidRDefault="000E7231" w:rsidP="00D70A06">
      <w:pPr>
        <w:spacing w:line="360" w:lineRule="auto"/>
        <w:ind w:firstLine="1440"/>
        <w:rPr>
          <w:sz w:val="24"/>
          <w:szCs w:val="24"/>
        </w:rPr>
      </w:pPr>
    </w:p>
    <w:p w14:paraId="51A6272A" w14:textId="70432F06" w:rsidR="009907E5" w:rsidRPr="00F538B7" w:rsidRDefault="00762825" w:rsidP="00D70A06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94111D">
        <w:rPr>
          <w:spacing w:val="-3"/>
          <w:sz w:val="24"/>
          <w:szCs w:val="24"/>
        </w:rPr>
        <w:t xml:space="preserve">The Commission approved </w:t>
      </w:r>
      <w:r w:rsidR="00DA3BCC">
        <w:rPr>
          <w:spacing w:val="-3"/>
          <w:sz w:val="24"/>
          <w:szCs w:val="24"/>
        </w:rPr>
        <w:t>Met Ed</w:t>
      </w:r>
      <w:r w:rsidR="0094111D">
        <w:rPr>
          <w:spacing w:val="-3"/>
          <w:sz w:val="24"/>
          <w:szCs w:val="24"/>
        </w:rPr>
        <w:t>’s Smart M</w:t>
      </w:r>
      <w:r w:rsidR="00F86D7D">
        <w:rPr>
          <w:spacing w:val="-3"/>
          <w:sz w:val="24"/>
          <w:szCs w:val="24"/>
        </w:rPr>
        <w:t>eter P</w:t>
      </w:r>
      <w:r w:rsidR="0094111D">
        <w:rPr>
          <w:spacing w:val="-3"/>
          <w:sz w:val="24"/>
          <w:szCs w:val="24"/>
        </w:rPr>
        <w:t xml:space="preserve">lan by </w:t>
      </w:r>
      <w:r w:rsidR="0094111D" w:rsidRPr="0094111D">
        <w:rPr>
          <w:spacing w:val="-3"/>
          <w:sz w:val="24"/>
          <w:szCs w:val="24"/>
        </w:rPr>
        <w:t xml:space="preserve">order entered </w:t>
      </w:r>
      <w:r w:rsidR="00DB0DC4">
        <w:rPr>
          <w:spacing w:val="-3"/>
          <w:sz w:val="24"/>
          <w:szCs w:val="24"/>
        </w:rPr>
        <w:t>June 5, 2014</w:t>
      </w:r>
      <w:r w:rsidR="00C87EA8">
        <w:rPr>
          <w:spacing w:val="-3"/>
          <w:sz w:val="24"/>
          <w:szCs w:val="24"/>
        </w:rPr>
        <w:t>,</w:t>
      </w:r>
      <w:r w:rsidR="00DB0DC4">
        <w:rPr>
          <w:spacing w:val="-3"/>
          <w:sz w:val="24"/>
          <w:szCs w:val="24"/>
        </w:rPr>
        <w:t xml:space="preserve"> at Docket No. (</w:t>
      </w:r>
      <w:r w:rsidR="00570FB7">
        <w:rPr>
          <w:spacing w:val="-3"/>
          <w:sz w:val="24"/>
          <w:szCs w:val="24"/>
        </w:rPr>
        <w:t xml:space="preserve">M-2013-2341990).  </w:t>
      </w:r>
      <w:r w:rsidR="0094111D">
        <w:rPr>
          <w:spacing w:val="-3"/>
          <w:sz w:val="24"/>
          <w:szCs w:val="24"/>
        </w:rPr>
        <w:t xml:space="preserve">The implementation of </w:t>
      </w:r>
      <w:r w:rsidR="00570FB7">
        <w:rPr>
          <w:spacing w:val="-3"/>
          <w:sz w:val="24"/>
          <w:szCs w:val="24"/>
        </w:rPr>
        <w:t>Met Ed</w:t>
      </w:r>
      <w:r w:rsidR="0094111D">
        <w:rPr>
          <w:spacing w:val="-3"/>
          <w:sz w:val="24"/>
          <w:szCs w:val="24"/>
        </w:rPr>
        <w:t>’</w:t>
      </w:r>
      <w:r w:rsidR="0094111D" w:rsidRPr="00F538B7">
        <w:rPr>
          <w:spacing w:val="-3"/>
          <w:sz w:val="24"/>
          <w:szCs w:val="24"/>
        </w:rPr>
        <w:t>s</w:t>
      </w:r>
      <w:r w:rsidR="009907E5" w:rsidRPr="00F538B7">
        <w:rPr>
          <w:spacing w:val="-3"/>
          <w:sz w:val="24"/>
          <w:szCs w:val="24"/>
        </w:rPr>
        <w:t xml:space="preserve"> Smart Meter Plan and the approval of the costs associated with its implementation </w:t>
      </w:r>
      <w:r w:rsidR="009907E5">
        <w:rPr>
          <w:spacing w:val="-3"/>
          <w:sz w:val="24"/>
          <w:szCs w:val="24"/>
        </w:rPr>
        <w:t xml:space="preserve">have been found by the Commission to be </w:t>
      </w:r>
      <w:r w:rsidR="009907E5" w:rsidRPr="00F538B7">
        <w:rPr>
          <w:spacing w:val="-3"/>
          <w:sz w:val="24"/>
          <w:szCs w:val="24"/>
        </w:rPr>
        <w:t xml:space="preserve">in accordance with Act 129 of 2008, 66 Pa. C.S. § 2807(f). </w:t>
      </w:r>
      <w:r w:rsidR="009907E5">
        <w:rPr>
          <w:spacing w:val="-3"/>
          <w:sz w:val="24"/>
          <w:szCs w:val="24"/>
        </w:rPr>
        <w:t xml:space="preserve">  </w:t>
      </w:r>
      <w:r w:rsidR="003926FF">
        <w:rPr>
          <w:spacing w:val="-3"/>
          <w:sz w:val="24"/>
          <w:szCs w:val="24"/>
        </w:rPr>
        <w:t xml:space="preserve">Met Ed </w:t>
      </w:r>
      <w:r w:rsidR="0094111D">
        <w:rPr>
          <w:spacing w:val="-3"/>
          <w:sz w:val="24"/>
          <w:szCs w:val="24"/>
        </w:rPr>
        <w:t>is required by statute and</w:t>
      </w:r>
      <w:r w:rsidR="009907E5" w:rsidRPr="00F538B7">
        <w:rPr>
          <w:spacing w:val="-3"/>
          <w:sz w:val="24"/>
          <w:szCs w:val="24"/>
        </w:rPr>
        <w:t xml:space="preserve"> Commission Order</w:t>
      </w:r>
      <w:r w:rsidR="000E7231">
        <w:rPr>
          <w:spacing w:val="-3"/>
          <w:sz w:val="24"/>
          <w:szCs w:val="24"/>
        </w:rPr>
        <w:t xml:space="preserve"> to implement a Smart Meter Program, install smart m</w:t>
      </w:r>
      <w:r w:rsidR="009907E5" w:rsidRPr="00F538B7">
        <w:rPr>
          <w:spacing w:val="-3"/>
          <w:sz w:val="24"/>
          <w:szCs w:val="24"/>
        </w:rPr>
        <w:t>eters throughout i</w:t>
      </w:r>
      <w:r w:rsidR="003926FF">
        <w:rPr>
          <w:spacing w:val="-3"/>
          <w:sz w:val="24"/>
          <w:szCs w:val="24"/>
        </w:rPr>
        <w:t>t</w:t>
      </w:r>
      <w:r w:rsidR="009907E5" w:rsidRPr="00F538B7">
        <w:rPr>
          <w:spacing w:val="-3"/>
          <w:sz w:val="24"/>
          <w:szCs w:val="24"/>
        </w:rPr>
        <w:t xml:space="preserve">s service territory, and to charge a SMT Surcharge to all of its metered customers.  </w:t>
      </w:r>
    </w:p>
    <w:p w14:paraId="6E394CDF" w14:textId="77777777" w:rsidR="009907E5" w:rsidRPr="00F538B7" w:rsidRDefault="009907E5" w:rsidP="00D70A06">
      <w:pPr>
        <w:spacing w:line="360" w:lineRule="auto"/>
        <w:ind w:firstLine="1440"/>
        <w:rPr>
          <w:sz w:val="24"/>
          <w:szCs w:val="24"/>
        </w:rPr>
      </w:pPr>
    </w:p>
    <w:p w14:paraId="66ABBB3D" w14:textId="4869E8FD" w:rsidR="001C67E4" w:rsidRDefault="00853F5E" w:rsidP="00D70A0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Recently</w:t>
      </w:r>
      <w:r w:rsidR="00B473D2">
        <w:rPr>
          <w:sz w:val="24"/>
          <w:szCs w:val="24"/>
        </w:rPr>
        <w:t xml:space="preserve">, </w:t>
      </w:r>
      <w:r w:rsidR="003926FF">
        <w:rPr>
          <w:sz w:val="24"/>
          <w:szCs w:val="24"/>
        </w:rPr>
        <w:t xml:space="preserve">however, </w:t>
      </w:r>
      <w:r w:rsidR="00B473D2">
        <w:rPr>
          <w:sz w:val="24"/>
          <w:szCs w:val="24"/>
        </w:rPr>
        <w:t xml:space="preserve">the Commonwealth Court held that a claim </w:t>
      </w:r>
      <w:r>
        <w:rPr>
          <w:sz w:val="24"/>
          <w:szCs w:val="24"/>
        </w:rPr>
        <w:t xml:space="preserve">by a PECO Energy Company customer </w:t>
      </w:r>
      <w:r w:rsidR="00B473D2">
        <w:rPr>
          <w:sz w:val="24"/>
          <w:szCs w:val="24"/>
        </w:rPr>
        <w:t xml:space="preserve">that smart meters </w:t>
      </w:r>
      <w:r w:rsidR="00DB7857">
        <w:rPr>
          <w:sz w:val="24"/>
          <w:szCs w:val="24"/>
        </w:rPr>
        <w:t xml:space="preserve">have </w:t>
      </w:r>
      <w:r w:rsidR="00B473D2">
        <w:rPr>
          <w:sz w:val="24"/>
          <w:szCs w:val="24"/>
        </w:rPr>
        <w:t>negative health impact</w:t>
      </w:r>
      <w:r w:rsidR="00DB7857">
        <w:rPr>
          <w:sz w:val="24"/>
          <w:szCs w:val="24"/>
        </w:rPr>
        <w:t>s</w:t>
      </w:r>
      <w:r w:rsidR="00B473D2">
        <w:rPr>
          <w:sz w:val="24"/>
          <w:szCs w:val="24"/>
        </w:rPr>
        <w:t xml:space="preserve"> is </w:t>
      </w:r>
      <w:r w:rsidR="00AD238E">
        <w:rPr>
          <w:sz w:val="24"/>
          <w:szCs w:val="24"/>
        </w:rPr>
        <w:t xml:space="preserve">a </w:t>
      </w:r>
      <w:r w:rsidR="00B473D2">
        <w:rPr>
          <w:sz w:val="24"/>
          <w:szCs w:val="24"/>
        </w:rPr>
        <w:t xml:space="preserve">legally </w:t>
      </w:r>
      <w:proofErr w:type="gramStart"/>
      <w:r w:rsidR="00B473D2">
        <w:rPr>
          <w:sz w:val="24"/>
          <w:szCs w:val="24"/>
        </w:rPr>
        <w:t>sufficient</w:t>
      </w:r>
      <w:proofErr w:type="gramEnd"/>
      <w:r w:rsidR="00AD238E">
        <w:rPr>
          <w:sz w:val="24"/>
          <w:szCs w:val="24"/>
        </w:rPr>
        <w:t xml:space="preserve"> claim</w:t>
      </w:r>
      <w:r w:rsidR="00B473D2">
        <w:rPr>
          <w:sz w:val="24"/>
          <w:szCs w:val="24"/>
        </w:rPr>
        <w:t xml:space="preserve"> pursuant to 66 Pa. C.S. § 1501, which requires utilities </w:t>
      </w:r>
      <w:r w:rsidR="000C193D">
        <w:rPr>
          <w:sz w:val="24"/>
          <w:szCs w:val="24"/>
        </w:rPr>
        <w:t xml:space="preserve">to maintain adequate, efficient, safe and reasonable service and facilities for their customers.  </w:t>
      </w:r>
      <w:r w:rsidR="000C193D">
        <w:rPr>
          <w:i/>
          <w:sz w:val="24"/>
          <w:szCs w:val="24"/>
        </w:rPr>
        <w:t xml:space="preserve">Antonio </w:t>
      </w:r>
      <w:r w:rsidR="000C193D" w:rsidRPr="001C67E4">
        <w:rPr>
          <w:i/>
          <w:sz w:val="24"/>
          <w:szCs w:val="24"/>
        </w:rPr>
        <w:t xml:space="preserve">Romeo </w:t>
      </w:r>
      <w:r w:rsidR="000C193D">
        <w:rPr>
          <w:i/>
          <w:sz w:val="24"/>
          <w:szCs w:val="24"/>
        </w:rPr>
        <w:t>v. Pa. Pub. Util. Comm’n</w:t>
      </w:r>
      <w:r w:rsidR="001C67E4">
        <w:rPr>
          <w:i/>
          <w:sz w:val="24"/>
          <w:szCs w:val="24"/>
        </w:rPr>
        <w:t xml:space="preserve">, </w:t>
      </w:r>
      <w:r w:rsidR="001C67E4">
        <w:rPr>
          <w:sz w:val="24"/>
          <w:szCs w:val="24"/>
        </w:rPr>
        <w:t>No. 498 C.D. 2016</w:t>
      </w:r>
      <w:r w:rsidR="000C193D">
        <w:rPr>
          <w:sz w:val="24"/>
          <w:szCs w:val="24"/>
        </w:rPr>
        <w:t xml:space="preserve"> (</w:t>
      </w:r>
      <w:r w:rsidR="001C67E4">
        <w:rPr>
          <w:sz w:val="24"/>
          <w:szCs w:val="24"/>
        </w:rPr>
        <w:t>February 8,</w:t>
      </w:r>
      <w:r w:rsidR="000C193D">
        <w:rPr>
          <w:sz w:val="24"/>
          <w:szCs w:val="24"/>
        </w:rPr>
        <w:t xml:space="preserve"> 2017).</w:t>
      </w:r>
      <w:r w:rsidR="008D651C">
        <w:rPr>
          <w:sz w:val="24"/>
          <w:szCs w:val="24"/>
        </w:rPr>
        <w:t xml:space="preserve">  Here, the Complainant </w:t>
      </w:r>
      <w:r w:rsidR="009072D0">
        <w:rPr>
          <w:sz w:val="24"/>
          <w:szCs w:val="24"/>
        </w:rPr>
        <w:t>rais</w:t>
      </w:r>
      <w:r w:rsidR="008D651C">
        <w:rPr>
          <w:sz w:val="24"/>
          <w:szCs w:val="24"/>
        </w:rPr>
        <w:t xml:space="preserve">ed in his complaint </w:t>
      </w:r>
      <w:r w:rsidR="003447FE">
        <w:rPr>
          <w:sz w:val="24"/>
          <w:szCs w:val="24"/>
        </w:rPr>
        <w:t xml:space="preserve">a concern with the health impacts of smart meters such that he </w:t>
      </w:r>
      <w:r w:rsidR="00E8563B">
        <w:rPr>
          <w:sz w:val="24"/>
          <w:szCs w:val="24"/>
        </w:rPr>
        <w:t xml:space="preserve">is exploring alternatives </w:t>
      </w:r>
      <w:r w:rsidR="00C5615E">
        <w:rPr>
          <w:sz w:val="24"/>
          <w:szCs w:val="24"/>
        </w:rPr>
        <w:t xml:space="preserve">in order to </w:t>
      </w:r>
      <w:r w:rsidR="00E8563B">
        <w:rPr>
          <w:sz w:val="24"/>
          <w:szCs w:val="24"/>
        </w:rPr>
        <w:t xml:space="preserve">protect the </w:t>
      </w:r>
      <w:r w:rsidR="00C5615E">
        <w:rPr>
          <w:sz w:val="24"/>
          <w:szCs w:val="24"/>
        </w:rPr>
        <w:t xml:space="preserve">well-being </w:t>
      </w:r>
      <w:r w:rsidR="00E8563B">
        <w:rPr>
          <w:sz w:val="24"/>
          <w:szCs w:val="24"/>
        </w:rPr>
        <w:t>of his family.</w:t>
      </w:r>
      <w:r w:rsidR="00C5615E">
        <w:rPr>
          <w:sz w:val="24"/>
          <w:szCs w:val="24"/>
        </w:rPr>
        <w:t xml:space="preserve">  </w:t>
      </w:r>
      <w:r w:rsidR="001C67E4">
        <w:rPr>
          <w:sz w:val="24"/>
          <w:szCs w:val="24"/>
        </w:rPr>
        <w:t xml:space="preserve">I infer from the </w:t>
      </w:r>
      <w:r w:rsidR="001C67E4" w:rsidRPr="001C67E4">
        <w:rPr>
          <w:i/>
          <w:sz w:val="24"/>
          <w:szCs w:val="24"/>
        </w:rPr>
        <w:t xml:space="preserve">Romeo </w:t>
      </w:r>
      <w:r w:rsidR="001C67E4">
        <w:rPr>
          <w:sz w:val="24"/>
          <w:szCs w:val="24"/>
        </w:rPr>
        <w:t xml:space="preserve">decision that it is legally </w:t>
      </w:r>
      <w:proofErr w:type="gramStart"/>
      <w:r w:rsidR="001C67E4">
        <w:rPr>
          <w:sz w:val="24"/>
          <w:szCs w:val="24"/>
        </w:rPr>
        <w:t>sufficient</w:t>
      </w:r>
      <w:proofErr w:type="gramEnd"/>
      <w:r w:rsidR="001C67E4">
        <w:rPr>
          <w:sz w:val="24"/>
          <w:szCs w:val="24"/>
        </w:rPr>
        <w:t xml:space="preserve"> to plead the injunctive relief requested and the claim that smart meters </w:t>
      </w:r>
      <w:r w:rsidR="00677443">
        <w:rPr>
          <w:sz w:val="24"/>
          <w:szCs w:val="24"/>
        </w:rPr>
        <w:t>pose health risks</w:t>
      </w:r>
      <w:r w:rsidR="006C5621">
        <w:rPr>
          <w:sz w:val="24"/>
          <w:szCs w:val="24"/>
        </w:rPr>
        <w:t xml:space="preserve">, thereby rendering </w:t>
      </w:r>
      <w:r w:rsidR="001C67E4">
        <w:rPr>
          <w:sz w:val="24"/>
          <w:szCs w:val="24"/>
        </w:rPr>
        <w:t>the</w:t>
      </w:r>
      <w:r w:rsidR="00803456">
        <w:rPr>
          <w:sz w:val="24"/>
          <w:szCs w:val="24"/>
        </w:rPr>
        <w:t>ir</w:t>
      </w:r>
      <w:r w:rsidR="001C67E4">
        <w:rPr>
          <w:sz w:val="24"/>
          <w:szCs w:val="24"/>
        </w:rPr>
        <w:t xml:space="preserve"> installation unreasonable service in violation of 66 Pa. C.S. § 1501.  </w:t>
      </w:r>
      <w:r w:rsidR="00FC2388">
        <w:rPr>
          <w:sz w:val="24"/>
          <w:szCs w:val="24"/>
        </w:rPr>
        <w:t xml:space="preserve">The Complainant </w:t>
      </w:r>
      <w:r w:rsidR="008921A2">
        <w:rPr>
          <w:sz w:val="24"/>
          <w:szCs w:val="24"/>
        </w:rPr>
        <w:t xml:space="preserve">should have an opportunity to make these arguments at a hearing.  </w:t>
      </w:r>
      <w:r>
        <w:rPr>
          <w:sz w:val="24"/>
          <w:szCs w:val="24"/>
        </w:rPr>
        <w:t xml:space="preserve">Accordingly, Respondent’s POs </w:t>
      </w:r>
      <w:r w:rsidR="0056414D">
        <w:rPr>
          <w:sz w:val="24"/>
          <w:szCs w:val="24"/>
        </w:rPr>
        <w:t>requesting that the complaint be dismissed preliminarily will</w:t>
      </w:r>
      <w:r>
        <w:rPr>
          <w:sz w:val="24"/>
          <w:szCs w:val="24"/>
        </w:rPr>
        <w:t xml:space="preserve"> be denied and </w:t>
      </w:r>
      <w:r w:rsidR="00E12D37">
        <w:rPr>
          <w:sz w:val="24"/>
          <w:szCs w:val="24"/>
        </w:rPr>
        <w:t xml:space="preserve">a prehearing conference will be scheduled.  </w:t>
      </w:r>
      <w:r>
        <w:rPr>
          <w:sz w:val="24"/>
          <w:szCs w:val="24"/>
        </w:rPr>
        <w:t xml:space="preserve"> </w:t>
      </w:r>
    </w:p>
    <w:p w14:paraId="653AFF48" w14:textId="10CE71F4" w:rsidR="00853F5E" w:rsidRDefault="00853F5E" w:rsidP="00D70A06">
      <w:pPr>
        <w:spacing w:line="360" w:lineRule="auto"/>
        <w:ind w:firstLine="1440"/>
        <w:rPr>
          <w:sz w:val="24"/>
          <w:szCs w:val="24"/>
        </w:rPr>
      </w:pPr>
    </w:p>
    <w:p w14:paraId="23604B1E" w14:textId="1101AEB6" w:rsidR="00A76AD7" w:rsidRPr="00F538B7" w:rsidRDefault="00A76AD7" w:rsidP="00D70A06">
      <w:pPr>
        <w:spacing w:line="360" w:lineRule="auto"/>
        <w:jc w:val="center"/>
        <w:outlineLvl w:val="0"/>
        <w:rPr>
          <w:sz w:val="24"/>
          <w:szCs w:val="24"/>
          <w:u w:val="single"/>
        </w:rPr>
      </w:pPr>
      <w:r w:rsidRPr="00F538B7">
        <w:rPr>
          <w:sz w:val="24"/>
          <w:szCs w:val="24"/>
          <w:u w:val="single"/>
        </w:rPr>
        <w:t>ORDER</w:t>
      </w:r>
    </w:p>
    <w:p w14:paraId="402E8F32" w14:textId="77777777" w:rsidR="00DB12AB" w:rsidRDefault="00DB12AB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14:paraId="55384E13" w14:textId="77777777" w:rsidR="008A506D" w:rsidRPr="00F538B7" w:rsidRDefault="008A506D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14:paraId="6C1811BB" w14:textId="77777777" w:rsidR="00A76AD7" w:rsidRPr="00F538B7" w:rsidRDefault="00A76AD7" w:rsidP="00D70A06">
      <w:pPr>
        <w:spacing w:line="360" w:lineRule="auto"/>
        <w:ind w:firstLine="1440"/>
        <w:outlineLvl w:val="0"/>
        <w:rPr>
          <w:sz w:val="24"/>
          <w:szCs w:val="24"/>
        </w:rPr>
      </w:pPr>
      <w:r w:rsidRPr="00F538B7">
        <w:rPr>
          <w:sz w:val="24"/>
          <w:szCs w:val="24"/>
        </w:rPr>
        <w:t>THEREFORE,</w:t>
      </w:r>
    </w:p>
    <w:p w14:paraId="726D232C" w14:textId="77777777" w:rsidR="00A76AD7" w:rsidRPr="00F538B7" w:rsidRDefault="00A76AD7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14:paraId="5FEB5315" w14:textId="77777777" w:rsidR="002B6B99" w:rsidRPr="00F538B7" w:rsidRDefault="002B6B99" w:rsidP="00D70A06">
      <w:pPr>
        <w:spacing w:line="360" w:lineRule="auto"/>
        <w:ind w:firstLine="1440"/>
        <w:outlineLvl w:val="0"/>
        <w:rPr>
          <w:sz w:val="24"/>
          <w:szCs w:val="24"/>
        </w:rPr>
      </w:pPr>
      <w:r w:rsidRPr="00F538B7">
        <w:rPr>
          <w:sz w:val="24"/>
          <w:szCs w:val="24"/>
        </w:rPr>
        <w:t>IT IS ORDERED:</w:t>
      </w:r>
    </w:p>
    <w:p w14:paraId="61DF2F75" w14:textId="77777777"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</w:p>
    <w:p w14:paraId="4A2C8BBF" w14:textId="577AE2C7"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>1.</w:t>
      </w:r>
      <w:r w:rsidRPr="00F538B7">
        <w:rPr>
          <w:sz w:val="24"/>
          <w:szCs w:val="24"/>
        </w:rPr>
        <w:tab/>
        <w:t xml:space="preserve">That the </w:t>
      </w:r>
      <w:r w:rsidR="00441338" w:rsidRPr="00F538B7">
        <w:rPr>
          <w:sz w:val="24"/>
          <w:szCs w:val="24"/>
        </w:rPr>
        <w:t xml:space="preserve">Preliminary Objections </w:t>
      </w:r>
      <w:r w:rsidRPr="00F538B7">
        <w:rPr>
          <w:sz w:val="24"/>
          <w:szCs w:val="24"/>
        </w:rPr>
        <w:t xml:space="preserve">filed by </w:t>
      </w:r>
      <w:r w:rsidR="00E12D37">
        <w:rPr>
          <w:sz w:val="24"/>
          <w:szCs w:val="24"/>
        </w:rPr>
        <w:t>Metropolitan Edison Company</w:t>
      </w:r>
      <w:r w:rsidR="00853F5E">
        <w:rPr>
          <w:sz w:val="24"/>
          <w:szCs w:val="24"/>
        </w:rPr>
        <w:t xml:space="preserve"> at Docket No. C-201</w:t>
      </w:r>
      <w:r w:rsidR="006F655F">
        <w:rPr>
          <w:sz w:val="24"/>
          <w:szCs w:val="24"/>
        </w:rPr>
        <w:t>9</w:t>
      </w:r>
      <w:r w:rsidR="00853F5E">
        <w:rPr>
          <w:sz w:val="24"/>
          <w:szCs w:val="24"/>
        </w:rPr>
        <w:t>-</w:t>
      </w:r>
      <w:r w:rsidR="006F655F">
        <w:rPr>
          <w:sz w:val="24"/>
          <w:szCs w:val="24"/>
        </w:rPr>
        <w:t>3011645 are denied</w:t>
      </w:r>
      <w:r w:rsidR="00853F5E">
        <w:rPr>
          <w:sz w:val="24"/>
          <w:szCs w:val="24"/>
        </w:rPr>
        <w:t xml:space="preserve">.  </w:t>
      </w:r>
    </w:p>
    <w:p w14:paraId="29F9FBF9" w14:textId="77777777"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</w:p>
    <w:p w14:paraId="76445446" w14:textId="4E6AC0BD" w:rsidR="002B6B99" w:rsidRPr="00F538B7" w:rsidRDefault="002B6B99" w:rsidP="00D70A06">
      <w:pPr>
        <w:spacing w:line="360" w:lineRule="auto"/>
        <w:ind w:firstLine="1440"/>
        <w:rPr>
          <w:sz w:val="24"/>
          <w:szCs w:val="24"/>
        </w:rPr>
      </w:pPr>
      <w:r w:rsidRPr="00F538B7">
        <w:rPr>
          <w:sz w:val="24"/>
          <w:szCs w:val="24"/>
        </w:rPr>
        <w:t>2.</w:t>
      </w:r>
      <w:r w:rsidRPr="00F538B7">
        <w:rPr>
          <w:sz w:val="24"/>
          <w:szCs w:val="24"/>
        </w:rPr>
        <w:tab/>
        <w:t xml:space="preserve">That the Formal Complaint filed by </w:t>
      </w:r>
      <w:r w:rsidR="006F655F">
        <w:rPr>
          <w:sz w:val="24"/>
          <w:szCs w:val="24"/>
        </w:rPr>
        <w:t>Rodney A. Shaffer</w:t>
      </w:r>
      <w:r w:rsidR="00F416F3">
        <w:rPr>
          <w:sz w:val="24"/>
          <w:szCs w:val="24"/>
        </w:rPr>
        <w:t xml:space="preserve"> against Metropolitan Edison Company at Docket No. C-2019-3011645</w:t>
      </w:r>
      <w:r w:rsidR="00853F5E">
        <w:rPr>
          <w:sz w:val="24"/>
          <w:szCs w:val="24"/>
        </w:rPr>
        <w:t xml:space="preserve"> shall proceed</w:t>
      </w:r>
      <w:r w:rsidR="00F416F3">
        <w:rPr>
          <w:sz w:val="24"/>
          <w:szCs w:val="24"/>
        </w:rPr>
        <w:t xml:space="preserve"> and a prehearing conference </w:t>
      </w:r>
      <w:r w:rsidR="000259C0">
        <w:rPr>
          <w:sz w:val="24"/>
          <w:szCs w:val="24"/>
        </w:rPr>
        <w:t>be scheduled</w:t>
      </w:r>
      <w:r w:rsidR="00853F5E">
        <w:rPr>
          <w:sz w:val="24"/>
          <w:szCs w:val="24"/>
        </w:rPr>
        <w:t xml:space="preserve">.  </w:t>
      </w:r>
    </w:p>
    <w:p w14:paraId="3661F2F2" w14:textId="77777777" w:rsidR="00903694" w:rsidRPr="00F538B7" w:rsidRDefault="00903694" w:rsidP="00D70A06">
      <w:pPr>
        <w:spacing w:line="360" w:lineRule="auto"/>
        <w:ind w:firstLine="1440"/>
        <w:outlineLvl w:val="0"/>
        <w:rPr>
          <w:sz w:val="24"/>
          <w:szCs w:val="24"/>
        </w:rPr>
      </w:pPr>
    </w:p>
    <w:p w14:paraId="66B20EF2" w14:textId="77777777" w:rsidR="00A76AD7" w:rsidRPr="00F538B7" w:rsidRDefault="00A76AD7" w:rsidP="00D70A06">
      <w:pPr>
        <w:spacing w:line="360" w:lineRule="auto"/>
        <w:outlineLvl w:val="0"/>
        <w:rPr>
          <w:sz w:val="24"/>
          <w:szCs w:val="24"/>
        </w:rPr>
      </w:pPr>
    </w:p>
    <w:p w14:paraId="57F43C5E" w14:textId="6B5F6820" w:rsidR="006C6130" w:rsidRDefault="006C6130" w:rsidP="00D70A06">
      <w:pPr>
        <w:outlineLvl w:val="0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</w:rPr>
        <w:t xml:space="preserve">Date: </w:t>
      </w:r>
      <w:r w:rsidR="000259C0" w:rsidRPr="000259C0">
        <w:rPr>
          <w:snapToGrid w:val="0"/>
          <w:sz w:val="24"/>
          <w:szCs w:val="24"/>
          <w:u w:val="single"/>
        </w:rPr>
        <w:t>September 1</w:t>
      </w:r>
      <w:r w:rsidR="0056414D">
        <w:rPr>
          <w:snapToGrid w:val="0"/>
          <w:sz w:val="24"/>
          <w:szCs w:val="24"/>
          <w:u w:val="single"/>
        </w:rPr>
        <w:t>1</w:t>
      </w:r>
      <w:r w:rsidR="000259C0" w:rsidRPr="000259C0">
        <w:rPr>
          <w:snapToGrid w:val="0"/>
          <w:sz w:val="24"/>
          <w:szCs w:val="24"/>
          <w:u w:val="single"/>
        </w:rPr>
        <w:t>, 2019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DF41E3">
        <w:rPr>
          <w:snapToGrid w:val="0"/>
          <w:sz w:val="24"/>
          <w:szCs w:val="24"/>
          <w:u w:val="single"/>
        </w:rPr>
        <w:tab/>
      </w:r>
      <w:r w:rsidR="00DF41E3">
        <w:rPr>
          <w:snapToGrid w:val="0"/>
          <w:sz w:val="24"/>
          <w:szCs w:val="24"/>
          <w:u w:val="single"/>
        </w:rPr>
        <w:tab/>
        <w:t>/s/</w:t>
      </w:r>
      <w:r w:rsidR="00DF41E3">
        <w:rPr>
          <w:snapToGrid w:val="0"/>
          <w:sz w:val="24"/>
          <w:szCs w:val="24"/>
          <w:u w:val="single"/>
        </w:rPr>
        <w:tab/>
      </w:r>
      <w:r w:rsidR="00DF41E3">
        <w:rPr>
          <w:snapToGrid w:val="0"/>
          <w:sz w:val="24"/>
          <w:szCs w:val="24"/>
          <w:u w:val="single"/>
        </w:rPr>
        <w:tab/>
      </w:r>
    </w:p>
    <w:p w14:paraId="4FBCD5E9" w14:textId="6887B4A8" w:rsidR="006C6130" w:rsidRDefault="006C6130" w:rsidP="00D70A06">
      <w:pPr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 w:rsidR="000259C0">
        <w:rPr>
          <w:snapToGrid w:val="0"/>
          <w:sz w:val="24"/>
          <w:szCs w:val="24"/>
        </w:rPr>
        <w:t>Steven K. Haas</w:t>
      </w:r>
    </w:p>
    <w:p w14:paraId="1A673DD6" w14:textId="462A78EE" w:rsidR="006C6130" w:rsidRDefault="006C6130" w:rsidP="00D70A06">
      <w:pPr>
        <w:outlineLv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Administrative Law Judge</w:t>
      </w:r>
    </w:p>
    <w:p w14:paraId="23CA51D9" w14:textId="77777777" w:rsidR="00DF41E3" w:rsidRDefault="00DF41E3" w:rsidP="00D70A06">
      <w:pPr>
        <w:outlineLvl w:val="0"/>
        <w:rPr>
          <w:snapToGrid w:val="0"/>
          <w:sz w:val="24"/>
          <w:szCs w:val="24"/>
        </w:rPr>
        <w:sectPr w:rsidR="00DF41E3" w:rsidSect="001B7605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D1190E" w14:textId="77777777" w:rsidR="00DF41E3" w:rsidRDefault="00DF41E3" w:rsidP="00DF41E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C-2019-3011645 - RODNEY SHAFFER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RODNEY SHAFFER</w:t>
      </w:r>
      <w:r>
        <w:rPr>
          <w:rFonts w:ascii="Microsoft Sans Serif" w:eastAsia="Microsoft Sans Serif" w:hAnsi="Microsoft Sans Serif" w:cs="Microsoft Sans Serif"/>
          <w:sz w:val="24"/>
        </w:rPr>
        <w:cr/>
        <w:t>3 SHULL FARM RD</w:t>
      </w:r>
      <w:r>
        <w:rPr>
          <w:rFonts w:ascii="Microsoft Sans Serif" w:eastAsia="Microsoft Sans Serif" w:hAnsi="Microsoft Sans Serif" w:cs="Microsoft Sans Serif"/>
          <w:sz w:val="24"/>
        </w:rPr>
        <w:cr/>
        <w:t>ERWINNA PA  18920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sz w:val="24"/>
        </w:rPr>
        <w:t>215.651.9086</w:t>
      </w:r>
      <w:r w:rsidRPr="00BE587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7DBB1722" w14:textId="77777777" w:rsidR="00DF41E3" w:rsidRDefault="00DF41E3" w:rsidP="00DF41E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</w:p>
    <w:p w14:paraId="0D7366AB" w14:textId="77777777" w:rsidR="00DF41E3" w:rsidRDefault="00DF41E3" w:rsidP="00DF41E3"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BE587A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F367694" w14:textId="77777777" w:rsidR="00DF41E3" w:rsidRDefault="00DF41E3" w:rsidP="00DF41E3"/>
    <w:p w14:paraId="666E0C1D" w14:textId="7E692C02" w:rsidR="00DF41E3" w:rsidRPr="006C6130" w:rsidRDefault="00DF41E3" w:rsidP="00D70A06">
      <w:pPr>
        <w:outlineLvl w:val="0"/>
        <w:rPr>
          <w:snapToGrid w:val="0"/>
          <w:sz w:val="24"/>
          <w:szCs w:val="24"/>
        </w:rPr>
      </w:pPr>
      <w:bookmarkStart w:id="0" w:name="_GoBack"/>
      <w:bookmarkEnd w:id="0"/>
    </w:p>
    <w:sectPr w:rsidR="00DF41E3" w:rsidRPr="006C61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27B5" w14:textId="77777777" w:rsidR="00E63C9D" w:rsidRDefault="00E63C9D" w:rsidP="00F01477">
      <w:r>
        <w:separator/>
      </w:r>
    </w:p>
  </w:endnote>
  <w:endnote w:type="continuationSeparator" w:id="0">
    <w:p w14:paraId="03080E95" w14:textId="77777777" w:rsidR="00E63C9D" w:rsidRDefault="00E63C9D" w:rsidP="00F0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AC84" w14:textId="77777777" w:rsidR="0087473D" w:rsidRPr="00C7592A" w:rsidRDefault="0087473D">
    <w:pPr>
      <w:pStyle w:val="Footer"/>
      <w:jc w:val="center"/>
      <w:rPr>
        <w:sz w:val="20"/>
      </w:rPr>
    </w:pPr>
    <w:r w:rsidRPr="00C7592A">
      <w:rPr>
        <w:sz w:val="20"/>
      </w:rPr>
      <w:fldChar w:fldCharType="begin"/>
    </w:r>
    <w:r w:rsidRPr="00C7592A">
      <w:rPr>
        <w:sz w:val="20"/>
      </w:rPr>
      <w:instrText xml:space="preserve"> PAGE   \* MERGEFORMAT </w:instrText>
    </w:r>
    <w:r w:rsidRPr="00C7592A">
      <w:rPr>
        <w:sz w:val="20"/>
      </w:rPr>
      <w:fldChar w:fldCharType="separate"/>
    </w:r>
    <w:r w:rsidR="006B60CF">
      <w:rPr>
        <w:noProof/>
        <w:sz w:val="20"/>
      </w:rPr>
      <w:t>5</w:t>
    </w:r>
    <w:r w:rsidRPr="00C7592A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8C0D" w14:textId="6AC6C854" w:rsidR="00DF41E3" w:rsidRPr="00DF41E3" w:rsidRDefault="00DF41E3" w:rsidP="00DF4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5E6E" w14:textId="77777777" w:rsidR="00E63C9D" w:rsidRDefault="00E63C9D" w:rsidP="00F01477">
      <w:r>
        <w:separator/>
      </w:r>
    </w:p>
  </w:footnote>
  <w:footnote w:type="continuationSeparator" w:id="0">
    <w:p w14:paraId="798E2668" w14:textId="77777777" w:rsidR="00E63C9D" w:rsidRDefault="00E63C9D" w:rsidP="00F0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6E1"/>
    <w:rsid w:val="000013CB"/>
    <w:rsid w:val="00004814"/>
    <w:rsid w:val="00022562"/>
    <w:rsid w:val="00022765"/>
    <w:rsid w:val="000239AE"/>
    <w:rsid w:val="000259C0"/>
    <w:rsid w:val="00033C16"/>
    <w:rsid w:val="00034B41"/>
    <w:rsid w:val="00041D46"/>
    <w:rsid w:val="00051044"/>
    <w:rsid w:val="00052E83"/>
    <w:rsid w:val="000555E0"/>
    <w:rsid w:val="00072E55"/>
    <w:rsid w:val="00076451"/>
    <w:rsid w:val="000773B2"/>
    <w:rsid w:val="00077680"/>
    <w:rsid w:val="000825C0"/>
    <w:rsid w:val="00087593"/>
    <w:rsid w:val="0009570C"/>
    <w:rsid w:val="00096CC5"/>
    <w:rsid w:val="000A18DF"/>
    <w:rsid w:val="000B2CD1"/>
    <w:rsid w:val="000C193D"/>
    <w:rsid w:val="000D7CE5"/>
    <w:rsid w:val="000E2805"/>
    <w:rsid w:val="000E7231"/>
    <w:rsid w:val="000F1FDE"/>
    <w:rsid w:val="00101426"/>
    <w:rsid w:val="00107AA4"/>
    <w:rsid w:val="00116DDE"/>
    <w:rsid w:val="001310C5"/>
    <w:rsid w:val="0013283A"/>
    <w:rsid w:val="001331FB"/>
    <w:rsid w:val="00150F49"/>
    <w:rsid w:val="00166AAD"/>
    <w:rsid w:val="00192A2B"/>
    <w:rsid w:val="00194912"/>
    <w:rsid w:val="0019603B"/>
    <w:rsid w:val="00197564"/>
    <w:rsid w:val="00197700"/>
    <w:rsid w:val="001A16B3"/>
    <w:rsid w:val="001A376E"/>
    <w:rsid w:val="001A5FB1"/>
    <w:rsid w:val="001B7605"/>
    <w:rsid w:val="001C67E4"/>
    <w:rsid w:val="001D7CB6"/>
    <w:rsid w:val="001E006E"/>
    <w:rsid w:val="001E03F9"/>
    <w:rsid w:val="0020453C"/>
    <w:rsid w:val="002065E1"/>
    <w:rsid w:val="00210906"/>
    <w:rsid w:val="0021607C"/>
    <w:rsid w:val="00230466"/>
    <w:rsid w:val="0023166D"/>
    <w:rsid w:val="00235456"/>
    <w:rsid w:val="00243B05"/>
    <w:rsid w:val="00245556"/>
    <w:rsid w:val="002470B7"/>
    <w:rsid w:val="002566E1"/>
    <w:rsid w:val="0026006A"/>
    <w:rsid w:val="00271244"/>
    <w:rsid w:val="002753F1"/>
    <w:rsid w:val="00275428"/>
    <w:rsid w:val="00285A61"/>
    <w:rsid w:val="00285FF4"/>
    <w:rsid w:val="002A3085"/>
    <w:rsid w:val="002A3882"/>
    <w:rsid w:val="002B2E47"/>
    <w:rsid w:val="002B5E3F"/>
    <w:rsid w:val="002B6B99"/>
    <w:rsid w:val="002C5A9A"/>
    <w:rsid w:val="002D1FC5"/>
    <w:rsid w:val="002D53BE"/>
    <w:rsid w:val="002F0078"/>
    <w:rsid w:val="002F1E38"/>
    <w:rsid w:val="002F6470"/>
    <w:rsid w:val="00303AF4"/>
    <w:rsid w:val="00304221"/>
    <w:rsid w:val="00315481"/>
    <w:rsid w:val="0031733A"/>
    <w:rsid w:val="003205E7"/>
    <w:rsid w:val="00335B8D"/>
    <w:rsid w:val="00337876"/>
    <w:rsid w:val="003447FE"/>
    <w:rsid w:val="0034684B"/>
    <w:rsid w:val="00355797"/>
    <w:rsid w:val="0036156C"/>
    <w:rsid w:val="00362143"/>
    <w:rsid w:val="0036628E"/>
    <w:rsid w:val="00380536"/>
    <w:rsid w:val="00382280"/>
    <w:rsid w:val="00387FBD"/>
    <w:rsid w:val="003926FF"/>
    <w:rsid w:val="00396DBC"/>
    <w:rsid w:val="00397AFE"/>
    <w:rsid w:val="003A335E"/>
    <w:rsid w:val="003C5029"/>
    <w:rsid w:val="003C6172"/>
    <w:rsid w:val="003C6450"/>
    <w:rsid w:val="003D0FAF"/>
    <w:rsid w:val="003D2866"/>
    <w:rsid w:val="003D5763"/>
    <w:rsid w:val="003E1F9A"/>
    <w:rsid w:val="003E3DD3"/>
    <w:rsid w:val="003F1366"/>
    <w:rsid w:val="003F2643"/>
    <w:rsid w:val="003F6760"/>
    <w:rsid w:val="00412008"/>
    <w:rsid w:val="00412BA0"/>
    <w:rsid w:val="00412DDE"/>
    <w:rsid w:val="00414036"/>
    <w:rsid w:val="00422676"/>
    <w:rsid w:val="0042352D"/>
    <w:rsid w:val="00423A71"/>
    <w:rsid w:val="00423E3B"/>
    <w:rsid w:val="00425005"/>
    <w:rsid w:val="00426DD7"/>
    <w:rsid w:val="004335D2"/>
    <w:rsid w:val="004341A5"/>
    <w:rsid w:val="00441244"/>
    <w:rsid w:val="00441338"/>
    <w:rsid w:val="00441EFD"/>
    <w:rsid w:val="00450D53"/>
    <w:rsid w:val="00453D3A"/>
    <w:rsid w:val="00456773"/>
    <w:rsid w:val="00464796"/>
    <w:rsid w:val="0046625B"/>
    <w:rsid w:val="00487EB5"/>
    <w:rsid w:val="00493C6F"/>
    <w:rsid w:val="004A070E"/>
    <w:rsid w:val="004A2E15"/>
    <w:rsid w:val="004A60E4"/>
    <w:rsid w:val="004A6A2C"/>
    <w:rsid w:val="004B5A00"/>
    <w:rsid w:val="004C2F6A"/>
    <w:rsid w:val="004C409D"/>
    <w:rsid w:val="004C42DD"/>
    <w:rsid w:val="004D357A"/>
    <w:rsid w:val="004D4D7C"/>
    <w:rsid w:val="004E1E64"/>
    <w:rsid w:val="004F2EA5"/>
    <w:rsid w:val="004F5773"/>
    <w:rsid w:val="004F5ECC"/>
    <w:rsid w:val="00502687"/>
    <w:rsid w:val="00504517"/>
    <w:rsid w:val="005073FE"/>
    <w:rsid w:val="00511C83"/>
    <w:rsid w:val="00513E63"/>
    <w:rsid w:val="00521681"/>
    <w:rsid w:val="00532F60"/>
    <w:rsid w:val="005620C2"/>
    <w:rsid w:val="0056414D"/>
    <w:rsid w:val="00570E50"/>
    <w:rsid w:val="00570FB7"/>
    <w:rsid w:val="0057491A"/>
    <w:rsid w:val="00575244"/>
    <w:rsid w:val="00576955"/>
    <w:rsid w:val="00581E35"/>
    <w:rsid w:val="00583767"/>
    <w:rsid w:val="0059485C"/>
    <w:rsid w:val="005B2BCC"/>
    <w:rsid w:val="005B5B6C"/>
    <w:rsid w:val="005C2A2F"/>
    <w:rsid w:val="005D0EE4"/>
    <w:rsid w:val="005D2E97"/>
    <w:rsid w:val="005D57B4"/>
    <w:rsid w:val="005E1388"/>
    <w:rsid w:val="005E2CB0"/>
    <w:rsid w:val="00605265"/>
    <w:rsid w:val="00607018"/>
    <w:rsid w:val="00612C2C"/>
    <w:rsid w:val="00615EFF"/>
    <w:rsid w:val="006217C2"/>
    <w:rsid w:val="0062700D"/>
    <w:rsid w:val="00630B93"/>
    <w:rsid w:val="00630C9D"/>
    <w:rsid w:val="00632215"/>
    <w:rsid w:val="00651398"/>
    <w:rsid w:val="00652372"/>
    <w:rsid w:val="006536BB"/>
    <w:rsid w:val="006556B7"/>
    <w:rsid w:val="006640FC"/>
    <w:rsid w:val="0066577C"/>
    <w:rsid w:val="006744AA"/>
    <w:rsid w:val="00677443"/>
    <w:rsid w:val="00680A3C"/>
    <w:rsid w:val="006A7C31"/>
    <w:rsid w:val="006A7C5E"/>
    <w:rsid w:val="006B2975"/>
    <w:rsid w:val="006B3FDB"/>
    <w:rsid w:val="006B60CF"/>
    <w:rsid w:val="006B75D0"/>
    <w:rsid w:val="006C0905"/>
    <w:rsid w:val="006C214C"/>
    <w:rsid w:val="006C5060"/>
    <w:rsid w:val="006C50C3"/>
    <w:rsid w:val="006C54DA"/>
    <w:rsid w:val="006C5621"/>
    <w:rsid w:val="006C6130"/>
    <w:rsid w:val="006D47E8"/>
    <w:rsid w:val="006D4BE1"/>
    <w:rsid w:val="006E3650"/>
    <w:rsid w:val="006E64D3"/>
    <w:rsid w:val="006E7C3A"/>
    <w:rsid w:val="006F655F"/>
    <w:rsid w:val="00710526"/>
    <w:rsid w:val="007348EE"/>
    <w:rsid w:val="00750A61"/>
    <w:rsid w:val="00751BE1"/>
    <w:rsid w:val="00752AE8"/>
    <w:rsid w:val="00762825"/>
    <w:rsid w:val="00766DFC"/>
    <w:rsid w:val="00776571"/>
    <w:rsid w:val="00782910"/>
    <w:rsid w:val="00783A5D"/>
    <w:rsid w:val="007A17B2"/>
    <w:rsid w:val="007A4237"/>
    <w:rsid w:val="007B3C07"/>
    <w:rsid w:val="007B427F"/>
    <w:rsid w:val="007C7451"/>
    <w:rsid w:val="007D2FB7"/>
    <w:rsid w:val="007D67CB"/>
    <w:rsid w:val="007E0AFC"/>
    <w:rsid w:val="007E17FD"/>
    <w:rsid w:val="007F0C2B"/>
    <w:rsid w:val="00801F22"/>
    <w:rsid w:val="00802AD8"/>
    <w:rsid w:val="00803456"/>
    <w:rsid w:val="008107AC"/>
    <w:rsid w:val="008136E8"/>
    <w:rsid w:val="0082127A"/>
    <w:rsid w:val="00822571"/>
    <w:rsid w:val="00826780"/>
    <w:rsid w:val="00827594"/>
    <w:rsid w:val="008358F8"/>
    <w:rsid w:val="00836D95"/>
    <w:rsid w:val="008373AE"/>
    <w:rsid w:val="00853F5E"/>
    <w:rsid w:val="008552E7"/>
    <w:rsid w:val="00856901"/>
    <w:rsid w:val="0087473D"/>
    <w:rsid w:val="00875928"/>
    <w:rsid w:val="0088342F"/>
    <w:rsid w:val="008918CF"/>
    <w:rsid w:val="008921A2"/>
    <w:rsid w:val="008A3928"/>
    <w:rsid w:val="008A3D44"/>
    <w:rsid w:val="008A506D"/>
    <w:rsid w:val="008C11D9"/>
    <w:rsid w:val="008D2A73"/>
    <w:rsid w:val="008D45D8"/>
    <w:rsid w:val="008D651C"/>
    <w:rsid w:val="008F0542"/>
    <w:rsid w:val="008F45E8"/>
    <w:rsid w:val="008F7591"/>
    <w:rsid w:val="0090057D"/>
    <w:rsid w:val="009029C3"/>
    <w:rsid w:val="00903694"/>
    <w:rsid w:val="009072D0"/>
    <w:rsid w:val="00915BEF"/>
    <w:rsid w:val="00922ADB"/>
    <w:rsid w:val="00931BAF"/>
    <w:rsid w:val="0094111D"/>
    <w:rsid w:val="0094208F"/>
    <w:rsid w:val="0094368D"/>
    <w:rsid w:val="00964FAA"/>
    <w:rsid w:val="009711EB"/>
    <w:rsid w:val="00977130"/>
    <w:rsid w:val="00982EFD"/>
    <w:rsid w:val="00984A5A"/>
    <w:rsid w:val="009871C3"/>
    <w:rsid w:val="009907E5"/>
    <w:rsid w:val="00997255"/>
    <w:rsid w:val="009A3F94"/>
    <w:rsid w:val="009A7607"/>
    <w:rsid w:val="009B270E"/>
    <w:rsid w:val="009B4AFD"/>
    <w:rsid w:val="009C15A3"/>
    <w:rsid w:val="009C4381"/>
    <w:rsid w:val="009D51F3"/>
    <w:rsid w:val="009E1A1C"/>
    <w:rsid w:val="009E263D"/>
    <w:rsid w:val="009E2BF7"/>
    <w:rsid w:val="009E6928"/>
    <w:rsid w:val="009F43D4"/>
    <w:rsid w:val="00A027B7"/>
    <w:rsid w:val="00A04CB6"/>
    <w:rsid w:val="00A24A2C"/>
    <w:rsid w:val="00A353B0"/>
    <w:rsid w:val="00A3680E"/>
    <w:rsid w:val="00A4551E"/>
    <w:rsid w:val="00A51CF8"/>
    <w:rsid w:val="00A5470A"/>
    <w:rsid w:val="00A54CF4"/>
    <w:rsid w:val="00A57378"/>
    <w:rsid w:val="00A65F18"/>
    <w:rsid w:val="00A74685"/>
    <w:rsid w:val="00A76AD7"/>
    <w:rsid w:val="00A8315D"/>
    <w:rsid w:val="00A87FB3"/>
    <w:rsid w:val="00A93178"/>
    <w:rsid w:val="00A94EE3"/>
    <w:rsid w:val="00A96052"/>
    <w:rsid w:val="00AA4FFC"/>
    <w:rsid w:val="00AB2455"/>
    <w:rsid w:val="00AB2A3A"/>
    <w:rsid w:val="00AB7847"/>
    <w:rsid w:val="00AD238E"/>
    <w:rsid w:val="00AD36F0"/>
    <w:rsid w:val="00AE4DDF"/>
    <w:rsid w:val="00AE79D7"/>
    <w:rsid w:val="00AF6199"/>
    <w:rsid w:val="00B00D42"/>
    <w:rsid w:val="00B02E57"/>
    <w:rsid w:val="00B046A2"/>
    <w:rsid w:val="00B07454"/>
    <w:rsid w:val="00B11C9B"/>
    <w:rsid w:val="00B12986"/>
    <w:rsid w:val="00B13F4A"/>
    <w:rsid w:val="00B24152"/>
    <w:rsid w:val="00B26BAE"/>
    <w:rsid w:val="00B26DD3"/>
    <w:rsid w:val="00B27270"/>
    <w:rsid w:val="00B40411"/>
    <w:rsid w:val="00B43885"/>
    <w:rsid w:val="00B4483D"/>
    <w:rsid w:val="00B46D3A"/>
    <w:rsid w:val="00B470DA"/>
    <w:rsid w:val="00B473D2"/>
    <w:rsid w:val="00B53BAB"/>
    <w:rsid w:val="00B56165"/>
    <w:rsid w:val="00B61B76"/>
    <w:rsid w:val="00B61BD8"/>
    <w:rsid w:val="00B63C44"/>
    <w:rsid w:val="00B70933"/>
    <w:rsid w:val="00B74F76"/>
    <w:rsid w:val="00BA2359"/>
    <w:rsid w:val="00BA6A3E"/>
    <w:rsid w:val="00BB4F5B"/>
    <w:rsid w:val="00BB6D2F"/>
    <w:rsid w:val="00BC4334"/>
    <w:rsid w:val="00BC6AA9"/>
    <w:rsid w:val="00BC7244"/>
    <w:rsid w:val="00BD44B7"/>
    <w:rsid w:val="00BF0D00"/>
    <w:rsid w:val="00C0004F"/>
    <w:rsid w:val="00C0016E"/>
    <w:rsid w:val="00C02520"/>
    <w:rsid w:val="00C03595"/>
    <w:rsid w:val="00C05104"/>
    <w:rsid w:val="00C1129F"/>
    <w:rsid w:val="00C16234"/>
    <w:rsid w:val="00C175B1"/>
    <w:rsid w:val="00C17A9B"/>
    <w:rsid w:val="00C26456"/>
    <w:rsid w:val="00C302EE"/>
    <w:rsid w:val="00C33FCD"/>
    <w:rsid w:val="00C51CCD"/>
    <w:rsid w:val="00C521D8"/>
    <w:rsid w:val="00C54D95"/>
    <w:rsid w:val="00C5615E"/>
    <w:rsid w:val="00C708E7"/>
    <w:rsid w:val="00C7592A"/>
    <w:rsid w:val="00C759DF"/>
    <w:rsid w:val="00C822E3"/>
    <w:rsid w:val="00C87EA8"/>
    <w:rsid w:val="00CB009D"/>
    <w:rsid w:val="00CB124B"/>
    <w:rsid w:val="00CB3587"/>
    <w:rsid w:val="00CC406F"/>
    <w:rsid w:val="00CC7EB1"/>
    <w:rsid w:val="00CE159B"/>
    <w:rsid w:val="00CE3927"/>
    <w:rsid w:val="00CE4BCD"/>
    <w:rsid w:val="00CF2B80"/>
    <w:rsid w:val="00CF68AC"/>
    <w:rsid w:val="00D01393"/>
    <w:rsid w:val="00D04F46"/>
    <w:rsid w:val="00D12EDC"/>
    <w:rsid w:val="00D153D6"/>
    <w:rsid w:val="00D23913"/>
    <w:rsid w:val="00D23B38"/>
    <w:rsid w:val="00D44070"/>
    <w:rsid w:val="00D52F57"/>
    <w:rsid w:val="00D531B2"/>
    <w:rsid w:val="00D53B01"/>
    <w:rsid w:val="00D60611"/>
    <w:rsid w:val="00D70A06"/>
    <w:rsid w:val="00D745F2"/>
    <w:rsid w:val="00D77A90"/>
    <w:rsid w:val="00D80EF6"/>
    <w:rsid w:val="00D8703C"/>
    <w:rsid w:val="00D96B0C"/>
    <w:rsid w:val="00DA3BCC"/>
    <w:rsid w:val="00DA5530"/>
    <w:rsid w:val="00DB0DC4"/>
    <w:rsid w:val="00DB12AB"/>
    <w:rsid w:val="00DB15A3"/>
    <w:rsid w:val="00DB46E8"/>
    <w:rsid w:val="00DB7857"/>
    <w:rsid w:val="00DC0D31"/>
    <w:rsid w:val="00DC7E8D"/>
    <w:rsid w:val="00DD43D8"/>
    <w:rsid w:val="00DD5B32"/>
    <w:rsid w:val="00DD7978"/>
    <w:rsid w:val="00DF41E3"/>
    <w:rsid w:val="00DF4D98"/>
    <w:rsid w:val="00DF75E1"/>
    <w:rsid w:val="00E00E54"/>
    <w:rsid w:val="00E12C5E"/>
    <w:rsid w:val="00E12D37"/>
    <w:rsid w:val="00E160A5"/>
    <w:rsid w:val="00E17458"/>
    <w:rsid w:val="00E2510F"/>
    <w:rsid w:val="00E25323"/>
    <w:rsid w:val="00E321A4"/>
    <w:rsid w:val="00E500B5"/>
    <w:rsid w:val="00E550C0"/>
    <w:rsid w:val="00E63C9D"/>
    <w:rsid w:val="00E6748E"/>
    <w:rsid w:val="00E76065"/>
    <w:rsid w:val="00E8563B"/>
    <w:rsid w:val="00E86F4B"/>
    <w:rsid w:val="00EA4BA4"/>
    <w:rsid w:val="00EA691B"/>
    <w:rsid w:val="00EC0F80"/>
    <w:rsid w:val="00EC1268"/>
    <w:rsid w:val="00ED1661"/>
    <w:rsid w:val="00ED3542"/>
    <w:rsid w:val="00EE0115"/>
    <w:rsid w:val="00EE7797"/>
    <w:rsid w:val="00EF6EB4"/>
    <w:rsid w:val="00F01477"/>
    <w:rsid w:val="00F15449"/>
    <w:rsid w:val="00F266D1"/>
    <w:rsid w:val="00F416F3"/>
    <w:rsid w:val="00F46C62"/>
    <w:rsid w:val="00F50141"/>
    <w:rsid w:val="00F51BB4"/>
    <w:rsid w:val="00F538B7"/>
    <w:rsid w:val="00F7346E"/>
    <w:rsid w:val="00F83AEE"/>
    <w:rsid w:val="00F86D7D"/>
    <w:rsid w:val="00F9276B"/>
    <w:rsid w:val="00F936E1"/>
    <w:rsid w:val="00F97642"/>
    <w:rsid w:val="00F977B0"/>
    <w:rsid w:val="00FA0D6F"/>
    <w:rsid w:val="00FB0ACC"/>
    <w:rsid w:val="00FB673C"/>
    <w:rsid w:val="00FC2388"/>
    <w:rsid w:val="00FC37B4"/>
    <w:rsid w:val="00FC65A7"/>
    <w:rsid w:val="00FD3AA7"/>
    <w:rsid w:val="00FD7D5A"/>
    <w:rsid w:val="00FE2C40"/>
    <w:rsid w:val="00FF29E2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E44B"/>
  <w15:docId w15:val="{6111EB00-7396-47DD-9407-0AA4353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36E1"/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"/>
    <w:basedOn w:val="Normal"/>
    <w:link w:val="FootnoteTextChar"/>
    <w:uiPriority w:val="99"/>
    <w:unhideWhenUsed/>
    <w:rsid w:val="00F01477"/>
    <w:rPr>
      <w:sz w:val="20"/>
    </w:rPr>
  </w:style>
  <w:style w:type="character" w:customStyle="1" w:styleId="FootnoteTextChar">
    <w:name w:val="Footnote Text Char"/>
    <w:aliases w:val="Car Char"/>
    <w:link w:val="FootnoteText"/>
    <w:uiPriority w:val="99"/>
    <w:semiHidden/>
    <w:rsid w:val="00F0147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01477"/>
    <w:rPr>
      <w:vertAlign w:val="superscript"/>
    </w:rPr>
  </w:style>
  <w:style w:type="paragraph" w:customStyle="1" w:styleId="TxBrp8">
    <w:name w:val="TxBr_p8"/>
    <w:basedOn w:val="Normal"/>
    <w:rsid w:val="00BB6D2F"/>
    <w:pPr>
      <w:widowControl w:val="0"/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paragraph" w:styleId="BodyText">
    <w:name w:val="Body Text"/>
    <w:basedOn w:val="Normal"/>
    <w:link w:val="BodyTextChar"/>
    <w:rsid w:val="00570E50"/>
    <w:pPr>
      <w:spacing w:line="360" w:lineRule="auto"/>
    </w:pPr>
  </w:style>
  <w:style w:type="character" w:customStyle="1" w:styleId="BodyTextChar">
    <w:name w:val="Body Text Char"/>
    <w:link w:val="BodyText"/>
    <w:rsid w:val="00570E50"/>
    <w:rPr>
      <w:rFonts w:ascii="Times New Roman" w:eastAsia="Times New Roman" w:hAnsi="Times New Roman" w:cs="Times New Roman"/>
      <w:sz w:val="26"/>
      <w:szCs w:val="20"/>
    </w:rPr>
  </w:style>
  <w:style w:type="paragraph" w:styleId="NoSpacing">
    <w:name w:val="No Spacing"/>
    <w:uiPriority w:val="1"/>
    <w:qFormat/>
    <w:rsid w:val="00FD3AA7"/>
    <w:rPr>
      <w:rFonts w:ascii="Times New Roman" w:eastAsia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605"/>
    <w:rPr>
      <w:rFonts w:ascii="Times New Roman" w:eastAsia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B76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605"/>
    <w:rPr>
      <w:rFonts w:ascii="Times New Roman" w:eastAsia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0D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2" ma:contentTypeDescription="Create a new document." ma:contentTypeScope="" ma:versionID="c4e63155a87ce5857e20c0acf18bf567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7d668fb3708b09f64ab0e5e692773eae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C220-6B22-4B1F-AE23-9A052B6D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006CC-8148-431C-9462-3A162A61B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1D6E9-1FD8-4DE1-90F8-490C75476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D75A78-3273-4C13-AB02-57CAA675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machestnut</dc:creator>
  <cp:lastModifiedBy>Williams, Bobbie Jo</cp:lastModifiedBy>
  <cp:revision>2</cp:revision>
  <cp:lastPrinted>2015-06-23T14:25:00Z</cp:lastPrinted>
  <dcterms:created xsi:type="dcterms:W3CDTF">2019-09-11T18:46:00Z</dcterms:created>
  <dcterms:modified xsi:type="dcterms:W3CDTF">2019-09-11T18:46:00Z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