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64E4B9D5" w14:textId="062B090D" w:rsidR="009E6606" w:rsidRPr="008B1B0D" w:rsidRDefault="00FE0D5C"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John </w:t>
      </w:r>
      <w:proofErr w:type="spellStart"/>
      <w:r>
        <w:rPr>
          <w:rFonts w:ascii="Times New Roman" w:hAnsi="Times New Roman" w:cs="Times New Roman"/>
          <w:spacing w:val="-3"/>
        </w:rPr>
        <w:t>Codella</w:t>
      </w:r>
      <w:proofErr w:type="spellEnd"/>
      <w:r w:rsidR="00E071A9">
        <w:rPr>
          <w:rFonts w:ascii="Times New Roman" w:hAnsi="Times New Roman" w:cs="Times New Roman"/>
          <w:spacing w:val="-3"/>
        </w:rPr>
        <w:tab/>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5E8BFA8C"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FE0D5C">
        <w:rPr>
          <w:rFonts w:ascii="Times New Roman" w:hAnsi="Times New Roman" w:cs="Times New Roman"/>
          <w:spacing w:val="-3"/>
        </w:rPr>
        <w:t>C-2019-3010437</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68D6712A" w:rsidR="00A40672" w:rsidRDefault="00FE0D5C"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A40672">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62ECCE94" w:rsidR="009E6606" w:rsidRDefault="009E6606" w:rsidP="009E6606">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14:paraId="3B1E14E8" w14:textId="71091246" w:rsidR="00AB18FE" w:rsidRPr="003176BE" w:rsidRDefault="00AB18FE" w:rsidP="009E6606">
      <w:pPr>
        <w:suppressAutoHyphens/>
        <w:jc w:val="center"/>
        <w:rPr>
          <w:rFonts w:ascii="Times New Roman" w:hAnsi="Times New Roman" w:cs="Times New Roman"/>
          <w:b/>
          <w:bCs/>
          <w:spacing w:val="-3"/>
        </w:rPr>
      </w:pPr>
      <w:r>
        <w:rPr>
          <w:rFonts w:ascii="Times New Roman" w:hAnsi="Times New Roman" w:cs="Times New Roman"/>
          <w:b/>
          <w:bCs/>
          <w:spacing w:val="-3"/>
          <w:u w:val="single"/>
        </w:rPr>
        <w:t>DENYING MOTION TO COMPEL</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4C355780" w14:textId="119532D0" w:rsidR="000460FA" w:rsidRDefault="00AB18FE" w:rsidP="00003B1B">
      <w:pPr>
        <w:pStyle w:val="ParaTab1"/>
        <w:tabs>
          <w:tab w:val="left" w:pos="2070"/>
        </w:tabs>
        <w:spacing w:line="360" w:lineRule="auto"/>
        <w:rPr>
          <w:rFonts w:ascii="Times New Roman" w:hAnsi="Times New Roman"/>
        </w:rPr>
      </w:pPr>
      <w:r>
        <w:rPr>
          <w:rFonts w:ascii="Times New Roman" w:hAnsi="Times New Roman"/>
        </w:rPr>
        <w:t xml:space="preserve">On June 3, 2019, John </w:t>
      </w:r>
      <w:proofErr w:type="spellStart"/>
      <w:r>
        <w:rPr>
          <w:rFonts w:ascii="Times New Roman" w:hAnsi="Times New Roman"/>
        </w:rPr>
        <w:t>Codella</w:t>
      </w:r>
      <w:proofErr w:type="spellEnd"/>
      <w:r>
        <w:rPr>
          <w:rFonts w:ascii="Times New Roman" w:hAnsi="Times New Roman"/>
        </w:rPr>
        <w:t xml:space="preserve"> filed a formal complaint</w:t>
      </w:r>
      <w:r w:rsidR="003717C9">
        <w:rPr>
          <w:rFonts w:ascii="Times New Roman" w:hAnsi="Times New Roman"/>
        </w:rPr>
        <w:t xml:space="preserve"> with the Pennsylvania Public Utility Commission</w:t>
      </w:r>
      <w:r>
        <w:rPr>
          <w:rFonts w:ascii="Times New Roman" w:hAnsi="Times New Roman"/>
        </w:rPr>
        <w:t xml:space="preserve"> against PPL Electric Utilities Corporation, docket number C-2019-3010437</w:t>
      </w:r>
      <w:r w:rsidR="003717C9">
        <w:rPr>
          <w:rFonts w:ascii="Times New Roman" w:hAnsi="Times New Roman"/>
        </w:rPr>
        <w:t xml:space="preserve">.  In his complaint, Mr. </w:t>
      </w:r>
      <w:proofErr w:type="spellStart"/>
      <w:r w:rsidR="003717C9">
        <w:rPr>
          <w:rFonts w:ascii="Times New Roman" w:hAnsi="Times New Roman"/>
        </w:rPr>
        <w:t>Codella</w:t>
      </w:r>
      <w:proofErr w:type="spellEnd"/>
      <w:r w:rsidR="003717C9">
        <w:rPr>
          <w:rFonts w:ascii="Times New Roman" w:hAnsi="Times New Roman"/>
        </w:rPr>
        <w:t xml:space="preserve"> averred that </w:t>
      </w:r>
      <w:r w:rsidR="000460FA">
        <w:rPr>
          <w:rFonts w:ascii="Times New Roman" w:hAnsi="Times New Roman"/>
        </w:rPr>
        <w:t xml:space="preserve">he has been experiencing fatigue, insomnia, headaches and hearing a high-pitched sound ever since a smart meter was installed </w:t>
      </w:r>
      <w:r w:rsidR="00FD1F3A">
        <w:rPr>
          <w:rFonts w:ascii="Times New Roman" w:hAnsi="Times New Roman"/>
        </w:rPr>
        <w:t xml:space="preserve">at his residence </w:t>
      </w:r>
      <w:r w:rsidR="000460FA">
        <w:rPr>
          <w:rFonts w:ascii="Times New Roman" w:hAnsi="Times New Roman"/>
        </w:rPr>
        <w:t xml:space="preserve">and he is concerned that RF radiation exposure can lead to cancer.  Mr. </w:t>
      </w:r>
      <w:proofErr w:type="spellStart"/>
      <w:r w:rsidR="000460FA">
        <w:rPr>
          <w:rFonts w:ascii="Times New Roman" w:hAnsi="Times New Roman"/>
        </w:rPr>
        <w:t>Codella</w:t>
      </w:r>
      <w:proofErr w:type="spellEnd"/>
      <w:r w:rsidR="000460FA">
        <w:rPr>
          <w:rFonts w:ascii="Times New Roman" w:hAnsi="Times New Roman"/>
        </w:rPr>
        <w:t xml:space="preserve"> averred that he is seeing a doctor for his symptoms and requested that his old meter be put back on.  Mr. </w:t>
      </w:r>
      <w:proofErr w:type="spellStart"/>
      <w:r w:rsidR="000460FA">
        <w:rPr>
          <w:rFonts w:ascii="Times New Roman" w:hAnsi="Times New Roman"/>
        </w:rPr>
        <w:t>Codella</w:t>
      </w:r>
      <w:proofErr w:type="spellEnd"/>
      <w:r w:rsidR="000460FA">
        <w:rPr>
          <w:rFonts w:ascii="Times New Roman" w:hAnsi="Times New Roman"/>
        </w:rPr>
        <w:t xml:space="preserve"> attached to his complaint a letter from a doctor regarding his request to have the smart meter removed.</w:t>
      </w:r>
    </w:p>
    <w:p w14:paraId="26CBB31A" w14:textId="6FA2A96F" w:rsidR="000460FA" w:rsidRDefault="000460FA" w:rsidP="00003B1B">
      <w:pPr>
        <w:pStyle w:val="ParaTab1"/>
        <w:tabs>
          <w:tab w:val="left" w:pos="2070"/>
        </w:tabs>
        <w:spacing w:line="360" w:lineRule="auto"/>
        <w:rPr>
          <w:rFonts w:ascii="Times New Roman" w:hAnsi="Times New Roman"/>
        </w:rPr>
      </w:pPr>
    </w:p>
    <w:p w14:paraId="4E4B01FB" w14:textId="0A1DC2F3" w:rsidR="000460FA" w:rsidRDefault="000460FA" w:rsidP="00003B1B">
      <w:pPr>
        <w:pStyle w:val="ParaTab1"/>
        <w:tabs>
          <w:tab w:val="left" w:pos="2070"/>
        </w:tabs>
        <w:spacing w:line="360" w:lineRule="auto"/>
        <w:rPr>
          <w:rFonts w:ascii="Times New Roman" w:hAnsi="Times New Roman"/>
        </w:rPr>
      </w:pPr>
      <w:r>
        <w:rPr>
          <w:rFonts w:ascii="Times New Roman" w:hAnsi="Times New Roman"/>
        </w:rPr>
        <w:t xml:space="preserve">On July 1, 2019, PPL filed an answer to Mr. </w:t>
      </w:r>
      <w:proofErr w:type="spellStart"/>
      <w:r>
        <w:rPr>
          <w:rFonts w:ascii="Times New Roman" w:hAnsi="Times New Roman"/>
        </w:rPr>
        <w:t>Codella’s</w:t>
      </w:r>
      <w:proofErr w:type="spellEnd"/>
      <w:r>
        <w:rPr>
          <w:rFonts w:ascii="Times New Roman" w:hAnsi="Times New Roman"/>
        </w:rPr>
        <w:t xml:space="preserve"> complaint admitting or denying the various averments Mr. </w:t>
      </w:r>
      <w:proofErr w:type="spellStart"/>
      <w:r>
        <w:rPr>
          <w:rFonts w:ascii="Times New Roman" w:hAnsi="Times New Roman"/>
        </w:rPr>
        <w:t>Codella</w:t>
      </w:r>
      <w:proofErr w:type="spellEnd"/>
      <w:r>
        <w:rPr>
          <w:rFonts w:ascii="Times New Roman" w:hAnsi="Times New Roman"/>
        </w:rPr>
        <w:t xml:space="preserve"> made in his complaint.  PPL admitted it installed a new automated metering infrastructure (AMI) meter at Mr. </w:t>
      </w:r>
      <w:proofErr w:type="spellStart"/>
      <w:r>
        <w:rPr>
          <w:rFonts w:ascii="Times New Roman" w:hAnsi="Times New Roman"/>
        </w:rPr>
        <w:t>Codella’s</w:t>
      </w:r>
      <w:proofErr w:type="spellEnd"/>
      <w:r>
        <w:rPr>
          <w:rFonts w:ascii="Times New Roman" w:hAnsi="Times New Roman"/>
        </w:rPr>
        <w:t xml:space="preserve"> service address but denied that the meter poses any health hazards.  PPL further added, among other things, that it is legally required to install new AMI meters by the Public Utility Code, Commission orders and the company’s smart meter plan and that none of those state that a customer can opt out of a smart meter installation.  PPL denied that Mr. </w:t>
      </w:r>
      <w:proofErr w:type="spellStart"/>
      <w:r>
        <w:rPr>
          <w:rFonts w:ascii="Times New Roman" w:hAnsi="Times New Roman"/>
        </w:rPr>
        <w:t>Codella</w:t>
      </w:r>
      <w:proofErr w:type="spellEnd"/>
      <w:r>
        <w:rPr>
          <w:rFonts w:ascii="Times New Roman" w:hAnsi="Times New Roman"/>
        </w:rPr>
        <w:t xml:space="preserve"> is entitled to the relief he requested and requested that the complaint be dismissed in its entirety and with prejudice.</w:t>
      </w:r>
    </w:p>
    <w:p w14:paraId="32CC9E20" w14:textId="63249BC1" w:rsidR="000460FA" w:rsidRDefault="000460FA" w:rsidP="00003B1B">
      <w:pPr>
        <w:pStyle w:val="ParaTab1"/>
        <w:tabs>
          <w:tab w:val="left" w:pos="2070"/>
        </w:tabs>
        <w:spacing w:line="360" w:lineRule="auto"/>
        <w:rPr>
          <w:rFonts w:ascii="Times New Roman" w:hAnsi="Times New Roman"/>
        </w:rPr>
      </w:pPr>
    </w:p>
    <w:p w14:paraId="0E781C60" w14:textId="3E967AB9" w:rsidR="000460FA" w:rsidRDefault="00FF6C87" w:rsidP="00003B1B">
      <w:pPr>
        <w:pStyle w:val="ParaTab1"/>
        <w:tabs>
          <w:tab w:val="left" w:pos="2070"/>
        </w:tabs>
        <w:spacing w:line="360" w:lineRule="auto"/>
        <w:rPr>
          <w:rFonts w:ascii="Times New Roman" w:hAnsi="Times New Roman"/>
        </w:rPr>
      </w:pPr>
      <w:r>
        <w:rPr>
          <w:rFonts w:ascii="Times New Roman" w:hAnsi="Times New Roman"/>
        </w:rPr>
        <w:lastRenderedPageBreak/>
        <w:t xml:space="preserve">On July 8, 2019, </w:t>
      </w:r>
      <w:r w:rsidR="00B05651">
        <w:rPr>
          <w:rFonts w:ascii="Times New Roman" w:hAnsi="Times New Roman"/>
        </w:rPr>
        <w:t>the Commission issued a hearing notice scheduling an initial call-in telephonic hearing for Tuesday, October 29, 2019 and assigning me as the presiding officer.  A prehearing order dated July 9, 2019 was issued setting forth various procedural rules that would govern that hearing.</w:t>
      </w:r>
    </w:p>
    <w:p w14:paraId="2DEED9A9" w14:textId="3F20E2B0" w:rsidR="00B05651" w:rsidRDefault="00B05651" w:rsidP="00003B1B">
      <w:pPr>
        <w:pStyle w:val="ParaTab1"/>
        <w:tabs>
          <w:tab w:val="left" w:pos="2070"/>
        </w:tabs>
        <w:spacing w:line="360" w:lineRule="auto"/>
        <w:rPr>
          <w:rFonts w:ascii="Times New Roman" w:hAnsi="Times New Roman"/>
        </w:rPr>
      </w:pPr>
    </w:p>
    <w:p w14:paraId="6BA55FEA" w14:textId="2A7E0B18" w:rsidR="00B05651" w:rsidRDefault="00B05651" w:rsidP="00003B1B">
      <w:pPr>
        <w:pStyle w:val="ParaTab1"/>
        <w:tabs>
          <w:tab w:val="left" w:pos="2070"/>
        </w:tabs>
        <w:spacing w:line="360" w:lineRule="auto"/>
        <w:rPr>
          <w:rFonts w:ascii="Times New Roman" w:hAnsi="Times New Roman"/>
        </w:rPr>
      </w:pPr>
      <w:r>
        <w:rPr>
          <w:rFonts w:ascii="Times New Roman" w:hAnsi="Times New Roman"/>
        </w:rPr>
        <w:t xml:space="preserve">On </w:t>
      </w:r>
      <w:r w:rsidR="00167D1B">
        <w:rPr>
          <w:rFonts w:ascii="Times New Roman" w:hAnsi="Times New Roman"/>
        </w:rPr>
        <w:t xml:space="preserve">September 3, 2019, PPL filed a motion to compel responses to discovery propounded on Mr. </w:t>
      </w:r>
      <w:proofErr w:type="spellStart"/>
      <w:r w:rsidR="00167D1B">
        <w:rPr>
          <w:rFonts w:ascii="Times New Roman" w:hAnsi="Times New Roman"/>
        </w:rPr>
        <w:t>Codella</w:t>
      </w:r>
      <w:proofErr w:type="spellEnd"/>
      <w:r w:rsidR="00167D1B">
        <w:rPr>
          <w:rFonts w:ascii="Times New Roman" w:hAnsi="Times New Roman"/>
        </w:rPr>
        <w:t xml:space="preserve"> Set I.  In its motion, which was accompanied by a notice to plead, PPL argued that Mr. </w:t>
      </w:r>
      <w:proofErr w:type="spellStart"/>
      <w:r w:rsidR="00167D1B">
        <w:rPr>
          <w:rFonts w:ascii="Times New Roman" w:hAnsi="Times New Roman"/>
        </w:rPr>
        <w:t>Codella</w:t>
      </w:r>
      <w:proofErr w:type="spellEnd"/>
      <w:r w:rsidR="00167D1B">
        <w:rPr>
          <w:rFonts w:ascii="Times New Roman" w:hAnsi="Times New Roman"/>
        </w:rPr>
        <w:t xml:space="preserve"> has not provided complete responses to interrogatories 3, 4, 5 and 6 in Set I.  As discussed further below, PPL provided extensive legal argument regarding why Mr. </w:t>
      </w:r>
      <w:proofErr w:type="spellStart"/>
      <w:r w:rsidR="00167D1B">
        <w:rPr>
          <w:rFonts w:ascii="Times New Roman" w:hAnsi="Times New Roman"/>
        </w:rPr>
        <w:t>Codella</w:t>
      </w:r>
      <w:proofErr w:type="spellEnd"/>
      <w:r w:rsidR="00167D1B">
        <w:rPr>
          <w:rFonts w:ascii="Times New Roman" w:hAnsi="Times New Roman"/>
        </w:rPr>
        <w:t xml:space="preserve"> should be compelled to provide complete responses to these interrogatories </w:t>
      </w:r>
      <w:proofErr w:type="gramStart"/>
      <w:r w:rsidR="00167D1B">
        <w:rPr>
          <w:rFonts w:ascii="Times New Roman" w:hAnsi="Times New Roman"/>
        </w:rPr>
        <w:t>and also</w:t>
      </w:r>
      <w:proofErr w:type="gramEnd"/>
      <w:r w:rsidR="00167D1B">
        <w:rPr>
          <w:rFonts w:ascii="Times New Roman" w:hAnsi="Times New Roman"/>
        </w:rPr>
        <w:t xml:space="preserve"> provided a notice of intent to seek sanctions.</w:t>
      </w:r>
    </w:p>
    <w:p w14:paraId="407C61C0" w14:textId="7EBEC7E8" w:rsidR="00167D1B" w:rsidRDefault="00167D1B" w:rsidP="00003B1B">
      <w:pPr>
        <w:pStyle w:val="ParaTab1"/>
        <w:tabs>
          <w:tab w:val="left" w:pos="2070"/>
        </w:tabs>
        <w:spacing w:line="360" w:lineRule="auto"/>
        <w:rPr>
          <w:rFonts w:ascii="Times New Roman" w:hAnsi="Times New Roman"/>
        </w:rPr>
      </w:pPr>
    </w:p>
    <w:p w14:paraId="78080238" w14:textId="7F221CB0" w:rsidR="00167D1B" w:rsidRDefault="00167D1B" w:rsidP="00003B1B">
      <w:pPr>
        <w:pStyle w:val="ParaTab1"/>
        <w:tabs>
          <w:tab w:val="left" w:pos="2070"/>
        </w:tabs>
        <w:spacing w:line="360" w:lineRule="auto"/>
        <w:rPr>
          <w:rFonts w:ascii="Times New Roman" w:hAnsi="Times New Roman"/>
        </w:rPr>
      </w:pPr>
      <w:r>
        <w:rPr>
          <w:rFonts w:ascii="Times New Roman" w:hAnsi="Times New Roman"/>
        </w:rPr>
        <w:t xml:space="preserve">Mr. </w:t>
      </w:r>
      <w:proofErr w:type="spellStart"/>
      <w:r>
        <w:rPr>
          <w:rFonts w:ascii="Times New Roman" w:hAnsi="Times New Roman"/>
        </w:rPr>
        <w:t>Codella</w:t>
      </w:r>
      <w:proofErr w:type="spellEnd"/>
      <w:r>
        <w:rPr>
          <w:rFonts w:ascii="Times New Roman" w:hAnsi="Times New Roman"/>
        </w:rPr>
        <w:t xml:space="preserve"> has not </w:t>
      </w:r>
      <w:r w:rsidR="00DB5142">
        <w:rPr>
          <w:rFonts w:ascii="Times New Roman" w:hAnsi="Times New Roman"/>
        </w:rPr>
        <w:t xml:space="preserve">filed an </w:t>
      </w:r>
      <w:r>
        <w:rPr>
          <w:rFonts w:ascii="Times New Roman" w:hAnsi="Times New Roman"/>
        </w:rPr>
        <w:t>answer</w:t>
      </w:r>
      <w:r w:rsidR="00DB5142">
        <w:rPr>
          <w:rFonts w:ascii="Times New Roman" w:hAnsi="Times New Roman"/>
        </w:rPr>
        <w:t xml:space="preserve"> to </w:t>
      </w:r>
      <w:r>
        <w:rPr>
          <w:rFonts w:ascii="Times New Roman" w:hAnsi="Times New Roman"/>
        </w:rPr>
        <w:t>PPL’s motion to compel.</w:t>
      </w:r>
    </w:p>
    <w:p w14:paraId="286EE3FF" w14:textId="412D79FD" w:rsidR="00167D1B" w:rsidRDefault="00167D1B" w:rsidP="00003B1B">
      <w:pPr>
        <w:pStyle w:val="ParaTab1"/>
        <w:tabs>
          <w:tab w:val="left" w:pos="2070"/>
        </w:tabs>
        <w:spacing w:line="360" w:lineRule="auto"/>
        <w:rPr>
          <w:rFonts w:ascii="Times New Roman" w:hAnsi="Times New Roman"/>
        </w:rPr>
      </w:pPr>
    </w:p>
    <w:p w14:paraId="08ADBC46" w14:textId="730174E7" w:rsidR="00167D1B" w:rsidRDefault="00167D1B" w:rsidP="00003B1B">
      <w:pPr>
        <w:pStyle w:val="ParaTab1"/>
        <w:tabs>
          <w:tab w:val="left" w:pos="2070"/>
        </w:tabs>
        <w:spacing w:line="360" w:lineRule="auto"/>
        <w:rPr>
          <w:rFonts w:ascii="Times New Roman" w:hAnsi="Times New Roman"/>
        </w:rPr>
      </w:pPr>
      <w:r>
        <w:rPr>
          <w:rFonts w:ascii="Times New Roman" w:hAnsi="Times New Roman"/>
        </w:rPr>
        <w:t xml:space="preserve">PPL’s motion to compel is ready for disposition.  For the reasons discussed further below, PPL’s motion will be </w:t>
      </w:r>
      <w:r w:rsidR="00FD1F3A">
        <w:rPr>
          <w:rFonts w:ascii="Times New Roman" w:hAnsi="Times New Roman"/>
        </w:rPr>
        <w:t>denied</w:t>
      </w:r>
      <w:r>
        <w:rPr>
          <w:rFonts w:ascii="Times New Roman" w:hAnsi="Times New Roman"/>
        </w:rPr>
        <w:t>.</w:t>
      </w:r>
    </w:p>
    <w:p w14:paraId="5496B1A5" w14:textId="3429D7DD" w:rsidR="00167D1B" w:rsidRDefault="00167D1B" w:rsidP="00167D1B">
      <w:pPr>
        <w:pStyle w:val="ParaTab1"/>
        <w:tabs>
          <w:tab w:val="left" w:pos="2070"/>
        </w:tabs>
        <w:spacing w:line="360" w:lineRule="auto"/>
        <w:ind w:firstLine="0"/>
        <w:rPr>
          <w:rFonts w:ascii="Times New Roman" w:hAnsi="Times New Roman"/>
        </w:rPr>
      </w:pPr>
    </w:p>
    <w:p w14:paraId="5D4F1F1A" w14:textId="77777777" w:rsidR="00553258" w:rsidRPr="003C712E" w:rsidRDefault="00553258" w:rsidP="00553258">
      <w:pPr>
        <w:pStyle w:val="Style"/>
        <w:widowControl/>
        <w:spacing w:line="360" w:lineRule="auto"/>
        <w:rPr>
          <w:b/>
          <w:bCs/>
          <w:color w:val="000000"/>
          <w:u w:val="single"/>
        </w:rPr>
      </w:pPr>
      <w:r>
        <w:rPr>
          <w:b/>
          <w:bCs/>
          <w:color w:val="000000"/>
          <w:u w:val="single"/>
        </w:rPr>
        <w:t>Legal Standard</w:t>
      </w:r>
    </w:p>
    <w:p w14:paraId="3F6913AB" w14:textId="77777777" w:rsidR="00553258" w:rsidRPr="00EE5331" w:rsidRDefault="00553258" w:rsidP="00553258">
      <w:pPr>
        <w:pStyle w:val="Style"/>
        <w:widowControl/>
        <w:spacing w:line="360" w:lineRule="auto"/>
        <w:ind w:firstLine="1440"/>
        <w:rPr>
          <w:bCs/>
          <w:color w:val="000000"/>
        </w:rPr>
      </w:pPr>
    </w:p>
    <w:p w14:paraId="3D245E30" w14:textId="77777777" w:rsidR="00553258" w:rsidRDefault="00553258" w:rsidP="00553258">
      <w:pPr>
        <w:tabs>
          <w:tab w:val="left" w:pos="-720"/>
          <w:tab w:val="left" w:pos="2070"/>
        </w:tabs>
        <w:suppressAutoHyphens/>
        <w:spacing w:line="360" w:lineRule="auto"/>
        <w:ind w:firstLine="1440"/>
      </w:pPr>
      <w:r w:rsidRPr="004613FD">
        <w:t xml:space="preserve">The Commission’s regulations allow parties the opportunity to conduct discovery regarding any matter, not privileged, which is relevant to the subject matter involved in the pending action, whether it relates to the claim or defense of the party seeking discovery or to the claim or defense of another party.  52 </w:t>
      </w:r>
      <w:proofErr w:type="spellStart"/>
      <w:proofErr w:type="gramStart"/>
      <w:r w:rsidRPr="004613FD">
        <w:t>Pa.Code</w:t>
      </w:r>
      <w:proofErr w:type="spellEnd"/>
      <w:proofErr w:type="gramEnd"/>
      <w:r w:rsidRPr="004613FD">
        <w:t xml:space="preserve"> § 5.321(c).  </w:t>
      </w:r>
      <w:r>
        <w:t xml:space="preserve">It is not grounds for objection that the information sought will be inadmissible at hearing if the information sought appears to be reasonably calculated to lead to the discovery of admissible evidence.  </w:t>
      </w:r>
      <w:r>
        <w:rPr>
          <w:u w:val="single"/>
        </w:rPr>
        <w:t>Id.</w:t>
      </w:r>
      <w:r>
        <w:t xml:space="preserve">  </w:t>
      </w:r>
      <w:r w:rsidRPr="004613FD">
        <w:t xml:space="preserve">Discovery is not permitted, however, if it is sought in bad faith; would cause unreasonable annoyance, embarrassment, oppression, burden or expense; relates to a matter which is privileged; or would require the making of an unreasonable investigation by the deponent, a party or witness.  52 </w:t>
      </w:r>
      <w:proofErr w:type="spellStart"/>
      <w:proofErr w:type="gramStart"/>
      <w:r w:rsidRPr="004613FD">
        <w:t>Pa.Code</w:t>
      </w:r>
      <w:proofErr w:type="spellEnd"/>
      <w:proofErr w:type="gramEnd"/>
      <w:r w:rsidRPr="004613FD">
        <w:t xml:space="preserve"> § 5.361(a)</w:t>
      </w:r>
      <w:r>
        <w:t xml:space="preserve">; </w:t>
      </w:r>
      <w:r>
        <w:rPr>
          <w:i/>
        </w:rPr>
        <w:t>see also</w:t>
      </w:r>
      <w:r>
        <w:t xml:space="preserve">, </w:t>
      </w:r>
      <w:r>
        <w:rPr>
          <w:u w:val="single"/>
        </w:rPr>
        <w:t xml:space="preserve">City of Pittsburgh v. </w:t>
      </w:r>
      <w:proofErr w:type="spellStart"/>
      <w:r>
        <w:rPr>
          <w:u w:val="single"/>
        </w:rPr>
        <w:t>Pa.P.U.C</w:t>
      </w:r>
      <w:proofErr w:type="spellEnd"/>
      <w:r>
        <w:rPr>
          <w:u w:val="single"/>
        </w:rPr>
        <w:t>.</w:t>
      </w:r>
      <w:r>
        <w:t>, 526 A.2d 1243 (</w:t>
      </w:r>
      <w:proofErr w:type="spellStart"/>
      <w:r>
        <w:t>Pa.Cmwlth</w:t>
      </w:r>
      <w:proofErr w:type="spellEnd"/>
      <w:r>
        <w:t xml:space="preserve"> 1987), </w:t>
      </w:r>
      <w:proofErr w:type="spellStart"/>
      <w:r>
        <w:rPr>
          <w:i/>
        </w:rPr>
        <w:t>alloc</w:t>
      </w:r>
      <w:proofErr w:type="spellEnd"/>
      <w:r>
        <w:rPr>
          <w:i/>
        </w:rPr>
        <w:t>. denied</w:t>
      </w:r>
      <w:r>
        <w:t>, 538 A.2d 880 (Pa. 1988).</w:t>
      </w:r>
    </w:p>
    <w:p w14:paraId="373E33D3" w14:textId="77777777" w:rsidR="00553258" w:rsidRDefault="00553258" w:rsidP="00553258">
      <w:pPr>
        <w:tabs>
          <w:tab w:val="left" w:pos="-720"/>
          <w:tab w:val="left" w:pos="2070"/>
        </w:tabs>
        <w:suppressAutoHyphens/>
        <w:spacing w:line="360" w:lineRule="auto"/>
        <w:ind w:firstLine="1440"/>
      </w:pPr>
    </w:p>
    <w:p w14:paraId="444B19B8" w14:textId="3C0F387A" w:rsidR="00167D1B" w:rsidRDefault="00553258" w:rsidP="00553258">
      <w:pPr>
        <w:tabs>
          <w:tab w:val="left" w:pos="-720"/>
          <w:tab w:val="left" w:pos="2070"/>
        </w:tabs>
        <w:suppressAutoHyphens/>
        <w:spacing w:line="360" w:lineRule="auto"/>
        <w:ind w:firstLine="1440"/>
      </w:pPr>
      <w:r>
        <w:t xml:space="preserve">Furthermore, information is relevant if it tends to establish a material fact, tends to make a fact at issue </w:t>
      </w:r>
      <w:proofErr w:type="gramStart"/>
      <w:r>
        <w:t>more or less probable</w:t>
      </w:r>
      <w:proofErr w:type="gramEnd"/>
      <w:r>
        <w:t xml:space="preserve"> or supports a reasonable inference or presumption regarding a material fact.  </w:t>
      </w:r>
      <w:r>
        <w:rPr>
          <w:i/>
        </w:rPr>
        <w:t>See</w:t>
      </w:r>
      <w:r>
        <w:t xml:space="preserve">, </w:t>
      </w:r>
      <w:r>
        <w:rPr>
          <w:u w:val="single"/>
        </w:rPr>
        <w:t>Petition of the Borough of Cornwall for a Declaratory Order that the Provision of Water Service to Isolated Customers Adjoining its Boundaries Does Not Constitute Provision of Public Utility Service Under § 102</w:t>
      </w:r>
      <w:r>
        <w:t xml:space="preserve">, Docket Number P-2015-2476211 (Order dated September 11, 2015) at 9-10, </w:t>
      </w:r>
      <w:r>
        <w:rPr>
          <w:i/>
        </w:rPr>
        <w:t>citing</w:t>
      </w:r>
      <w:r>
        <w:t xml:space="preserve">, </w:t>
      </w:r>
      <w:r>
        <w:rPr>
          <w:u w:val="single"/>
        </w:rPr>
        <w:t>Smith v. Morrison</w:t>
      </w:r>
      <w:r>
        <w:t>, 47 A.3d 1311 (</w:t>
      </w:r>
      <w:proofErr w:type="spellStart"/>
      <w:r>
        <w:t>Pa.Super</w:t>
      </w:r>
      <w:proofErr w:type="spellEnd"/>
      <w:r>
        <w:t xml:space="preserve"> 2012), </w:t>
      </w:r>
      <w:proofErr w:type="spellStart"/>
      <w:r>
        <w:rPr>
          <w:i/>
        </w:rPr>
        <w:t>alloc</w:t>
      </w:r>
      <w:proofErr w:type="spellEnd"/>
      <w:r>
        <w:rPr>
          <w:i/>
        </w:rPr>
        <w:t>. denied</w:t>
      </w:r>
      <w:r>
        <w:t xml:space="preserve">, 57 A.3d 71 (Pa. 2012).  Relevancy in discovery is broader than the standard used for admission of evidence at a hearing.  </w:t>
      </w:r>
      <w:r>
        <w:rPr>
          <w:u w:val="single"/>
        </w:rPr>
        <w:t>Id.</w:t>
      </w:r>
      <w:r>
        <w:t xml:space="preserve"> at 10, </w:t>
      </w:r>
      <w:r>
        <w:rPr>
          <w:i/>
        </w:rPr>
        <w:t>citing</w:t>
      </w:r>
      <w:r>
        <w:t xml:space="preserve">, </w:t>
      </w:r>
      <w:r>
        <w:rPr>
          <w:u w:val="single"/>
        </w:rPr>
        <w:t>Com. v. TAP Pharmaceutical Products, Inc.</w:t>
      </w:r>
      <w:r>
        <w:t>, 904 A.2d 986 (</w:t>
      </w:r>
      <w:proofErr w:type="spellStart"/>
      <w:proofErr w:type="gramStart"/>
      <w:r>
        <w:t>Pa.Cmwlth</w:t>
      </w:r>
      <w:proofErr w:type="spellEnd"/>
      <w:proofErr w:type="gramEnd"/>
      <w:r>
        <w:t xml:space="preserve"> 2006).  The party objecting to discovery has the burden to establish that the requested information is not relevant or discoverable with any doubts regarding relevancy being resolved in favor of discovery.  </w:t>
      </w:r>
      <w:r>
        <w:rPr>
          <w:u w:val="single"/>
        </w:rPr>
        <w:t>Id.</w:t>
      </w:r>
    </w:p>
    <w:p w14:paraId="2EF66E3F" w14:textId="5FD2D629" w:rsidR="00553258" w:rsidRDefault="00553258" w:rsidP="00553258">
      <w:pPr>
        <w:tabs>
          <w:tab w:val="left" w:pos="-720"/>
          <w:tab w:val="left" w:pos="2070"/>
        </w:tabs>
        <w:suppressAutoHyphens/>
        <w:spacing w:line="360" w:lineRule="auto"/>
        <w:ind w:firstLine="1440"/>
      </w:pPr>
    </w:p>
    <w:p w14:paraId="366EC580" w14:textId="2935CC23" w:rsidR="00553258" w:rsidRDefault="00553258" w:rsidP="00553258">
      <w:pPr>
        <w:tabs>
          <w:tab w:val="left" w:pos="-720"/>
          <w:tab w:val="left" w:pos="2070"/>
        </w:tabs>
        <w:suppressAutoHyphens/>
        <w:spacing w:line="360" w:lineRule="auto"/>
        <w:ind w:firstLine="1440"/>
      </w:pPr>
      <w:proofErr w:type="gramStart"/>
      <w:r>
        <w:t>In light of</w:t>
      </w:r>
      <w:proofErr w:type="gramEnd"/>
      <w:r>
        <w:t xml:space="preserve"> this legal standard, each of the disputed discovery will be discussed in turn.</w:t>
      </w:r>
    </w:p>
    <w:p w14:paraId="41ED8A7C" w14:textId="50E68D10" w:rsidR="00553258" w:rsidRDefault="00553258" w:rsidP="005E23C0">
      <w:pPr>
        <w:tabs>
          <w:tab w:val="left" w:pos="-720"/>
          <w:tab w:val="left" w:pos="2070"/>
        </w:tabs>
        <w:suppressAutoHyphens/>
        <w:spacing w:line="360" w:lineRule="auto"/>
        <w:ind w:firstLine="1440"/>
      </w:pPr>
    </w:p>
    <w:p w14:paraId="37BE8CBC" w14:textId="43BCEAED" w:rsidR="00553258" w:rsidRPr="00FD1F3A" w:rsidRDefault="00553258" w:rsidP="005E23C0">
      <w:pPr>
        <w:tabs>
          <w:tab w:val="left" w:pos="-720"/>
        </w:tabs>
        <w:suppressAutoHyphens/>
        <w:spacing w:line="360" w:lineRule="auto"/>
        <w:rPr>
          <w:b/>
          <w:bCs/>
          <w:u w:val="single"/>
        </w:rPr>
      </w:pPr>
      <w:r w:rsidRPr="00FD1F3A">
        <w:rPr>
          <w:b/>
          <w:bCs/>
          <w:u w:val="single"/>
        </w:rPr>
        <w:t>Interrogatory I-3</w:t>
      </w:r>
    </w:p>
    <w:p w14:paraId="418D6C86" w14:textId="69893621" w:rsidR="00553258" w:rsidRDefault="00553258" w:rsidP="005E23C0">
      <w:pPr>
        <w:tabs>
          <w:tab w:val="left" w:pos="-720"/>
        </w:tabs>
        <w:suppressAutoHyphens/>
        <w:spacing w:line="360" w:lineRule="auto"/>
        <w:ind w:firstLine="1440"/>
      </w:pPr>
    </w:p>
    <w:p w14:paraId="4FEE8DF1" w14:textId="5CB6BA67" w:rsidR="00553258" w:rsidRDefault="005E23C0" w:rsidP="005E23C0">
      <w:pPr>
        <w:tabs>
          <w:tab w:val="left" w:pos="-720"/>
        </w:tabs>
        <w:suppressAutoHyphens/>
        <w:spacing w:line="360" w:lineRule="auto"/>
        <w:ind w:firstLine="1440"/>
      </w:pPr>
      <w:r>
        <w:t>In interrogatory</w:t>
      </w:r>
      <w:r w:rsidR="00FD1F3A">
        <w:t xml:space="preserve"> I-3</w:t>
      </w:r>
      <w:r>
        <w:t xml:space="preserve">, PPL asks: </w:t>
      </w:r>
      <w:r w:rsidR="00E17655">
        <w:t>“Please state whether you or any member of your household uses a cell phone.  If so, please provide the make and model of each cell phone and, for each phone identified, provide 12 months of phone bills or other records of actual cell phone usage.”</w:t>
      </w:r>
    </w:p>
    <w:p w14:paraId="58F47D28" w14:textId="36724FFB" w:rsidR="005E23C0" w:rsidRDefault="005E23C0" w:rsidP="005E23C0">
      <w:pPr>
        <w:tabs>
          <w:tab w:val="left" w:pos="-720"/>
        </w:tabs>
        <w:suppressAutoHyphens/>
        <w:spacing w:line="360" w:lineRule="auto"/>
        <w:ind w:firstLine="1440"/>
      </w:pPr>
    </w:p>
    <w:p w14:paraId="5A7331F7" w14:textId="3F23494E" w:rsidR="005E23C0" w:rsidRDefault="005E23C0" w:rsidP="005E23C0">
      <w:pPr>
        <w:tabs>
          <w:tab w:val="left" w:pos="-720"/>
        </w:tabs>
        <w:suppressAutoHyphens/>
        <w:spacing w:line="360" w:lineRule="auto"/>
        <w:ind w:firstLine="1440"/>
      </w:pPr>
      <w:r>
        <w:t xml:space="preserve">PPL noted in its motion that Mr. </w:t>
      </w:r>
      <w:proofErr w:type="spellStart"/>
      <w:r>
        <w:t>Codella</w:t>
      </w:r>
      <w:proofErr w:type="spellEnd"/>
      <w:r>
        <w:t xml:space="preserve"> responded to this interrogatory that </w:t>
      </w:r>
      <w:r w:rsidR="00E17655">
        <w:t xml:space="preserve">he has an “AT&amp;T cell phone Android 7.1.  When I use </w:t>
      </w:r>
      <w:proofErr w:type="gramStart"/>
      <w:r w:rsidR="00E17655">
        <w:t>it</w:t>
      </w:r>
      <w:proofErr w:type="gramEnd"/>
      <w:r w:rsidR="00E17655">
        <w:t xml:space="preserve"> I keep it on speaker phone and keep it away from my head.  When it’s not in use I keep it shut off in a different part of the house in a metal can.”  </w:t>
      </w:r>
      <w:r>
        <w:t xml:space="preserve">PPL also noted that Mr. </w:t>
      </w:r>
      <w:proofErr w:type="spellStart"/>
      <w:r>
        <w:t>Codella</w:t>
      </w:r>
      <w:proofErr w:type="spellEnd"/>
      <w:r>
        <w:t xml:space="preserve"> subsequently provided a supplemental response that </w:t>
      </w:r>
      <w:r w:rsidR="00E17655">
        <w:t xml:space="preserve">he feels </w:t>
      </w:r>
      <w:r w:rsidR="00BE3426">
        <w:t>“</w:t>
      </w:r>
      <w:r w:rsidR="00E17655">
        <w:t>this is private information and has nothing to do with the harmful smart meter.”</w:t>
      </w:r>
    </w:p>
    <w:p w14:paraId="594A8C4B" w14:textId="1BF4F915" w:rsidR="00E17655" w:rsidRDefault="00E17655" w:rsidP="005E23C0">
      <w:pPr>
        <w:tabs>
          <w:tab w:val="left" w:pos="-720"/>
        </w:tabs>
        <w:suppressAutoHyphens/>
        <w:spacing w:line="360" w:lineRule="auto"/>
        <w:ind w:firstLine="1440"/>
      </w:pPr>
    </w:p>
    <w:p w14:paraId="6D7F41C6" w14:textId="239E5F44" w:rsidR="00DB5142" w:rsidRDefault="00E17655" w:rsidP="005E23C0">
      <w:pPr>
        <w:tabs>
          <w:tab w:val="left" w:pos="-720"/>
        </w:tabs>
        <w:suppressAutoHyphens/>
        <w:spacing w:line="360" w:lineRule="auto"/>
        <w:ind w:firstLine="1440"/>
      </w:pPr>
      <w:r>
        <w:t xml:space="preserve">In its motion to compel, PPL argued </w:t>
      </w:r>
      <w:r w:rsidR="00DB5142">
        <w:t xml:space="preserve">Mr. </w:t>
      </w:r>
      <w:proofErr w:type="spellStart"/>
      <w:r w:rsidR="00DB5142">
        <w:t>Codella</w:t>
      </w:r>
      <w:proofErr w:type="spellEnd"/>
      <w:r w:rsidR="00DB5142">
        <w:t xml:space="preserve"> is required to fully and completely answer the interrogatory, including providing amended answers</w:t>
      </w:r>
      <w:r w:rsidR="00FD1F3A">
        <w:t>,</w:t>
      </w:r>
      <w:r w:rsidR="00DB5142">
        <w:t xml:space="preserve"> but Mr. </w:t>
      </w:r>
      <w:proofErr w:type="spellStart"/>
      <w:r w:rsidR="00DB5142">
        <w:t>C</w:t>
      </w:r>
      <w:r w:rsidR="00FD1F3A">
        <w:t>o</w:t>
      </w:r>
      <w:r w:rsidR="00DB5142">
        <w:t>della’s</w:t>
      </w:r>
      <w:proofErr w:type="spellEnd"/>
      <w:r w:rsidR="00DB5142">
        <w:t xml:space="preserve"> initial and supplemental responses were non-responsive and incomplete.  PPL also argue that Mr. </w:t>
      </w:r>
      <w:proofErr w:type="spellStart"/>
      <w:r w:rsidR="00DB5142">
        <w:t>Codella’s</w:t>
      </w:r>
      <w:proofErr w:type="spellEnd"/>
      <w:r w:rsidR="00DB5142">
        <w:t xml:space="preserve"> response that his information is private is an objection that is untimely and therefore waived.  PPL added that information about cell phone use is highly relevant and th</w:t>
      </w:r>
      <w:r w:rsidR="00FD1F3A">
        <w:t>a</w:t>
      </w:r>
      <w:r w:rsidR="00DB5142">
        <w:t xml:space="preserve">t PPL is entitled to show how the RF exposures from the cell phone use compare to those from the AMI meter and that billing records are needed to quantify the amount of time Mr. </w:t>
      </w:r>
      <w:proofErr w:type="spellStart"/>
      <w:r w:rsidR="00DB5142">
        <w:t>Codella</w:t>
      </w:r>
      <w:proofErr w:type="spellEnd"/>
      <w:r w:rsidR="00DB5142">
        <w:t xml:space="preserve"> uses his phone.</w:t>
      </w:r>
    </w:p>
    <w:p w14:paraId="13E8508C" w14:textId="5266DA0F" w:rsidR="005E23C0" w:rsidRDefault="005E23C0" w:rsidP="005E23C0">
      <w:pPr>
        <w:tabs>
          <w:tab w:val="left" w:pos="-720"/>
        </w:tabs>
        <w:suppressAutoHyphens/>
        <w:spacing w:line="360" w:lineRule="auto"/>
        <w:ind w:firstLine="1440"/>
      </w:pPr>
    </w:p>
    <w:p w14:paraId="4EC84B10" w14:textId="073130C2" w:rsidR="005E23C0" w:rsidRDefault="005E23C0" w:rsidP="005E23C0">
      <w:pPr>
        <w:tabs>
          <w:tab w:val="left" w:pos="-720"/>
        </w:tabs>
        <w:suppressAutoHyphens/>
        <w:spacing w:line="360" w:lineRule="auto"/>
        <w:ind w:firstLine="1440"/>
      </w:pPr>
      <w:r>
        <w:t xml:space="preserve">PPL’s motion to compel answer to interrogatory I-3 will be </w:t>
      </w:r>
      <w:r w:rsidR="00DB5142">
        <w:t>denied</w:t>
      </w:r>
      <w:r>
        <w:t>.</w:t>
      </w:r>
      <w:r w:rsidR="00DB5142">
        <w:t xml:space="preserve">  Mr. </w:t>
      </w:r>
      <w:proofErr w:type="spellStart"/>
      <w:r w:rsidR="00DB5142">
        <w:t>Codella</w:t>
      </w:r>
      <w:proofErr w:type="spellEnd"/>
      <w:r w:rsidR="00DB5142">
        <w:t xml:space="preserve"> indicated that he has an AT&amp;T cell phone Android.  That answer is responsive to the question of whether Mr. </w:t>
      </w:r>
      <w:proofErr w:type="spellStart"/>
      <w:r w:rsidR="00DB5142">
        <w:t>Codella</w:t>
      </w:r>
      <w:proofErr w:type="spellEnd"/>
      <w:r w:rsidR="00DB5142">
        <w:t xml:space="preserve"> or any member of his family uses a cell phone and, if so, the make and model of </w:t>
      </w:r>
      <w:r w:rsidR="00270F60">
        <w:t xml:space="preserve">the phone.  PPL’s request for 12 months of phone bills or other records of actual cell phone usage is unreasonably annoying and unduly burdensome.  PPL is entitled to argue that the RF exposure received from the use of a cell phone is far higher than that from an AMI </w:t>
      </w:r>
      <w:proofErr w:type="gramStart"/>
      <w:r w:rsidR="00270F60">
        <w:t>meter</w:t>
      </w:r>
      <w:proofErr w:type="gramEnd"/>
      <w:r w:rsidR="00270F60">
        <w:t xml:space="preserve"> but it does not need 12 months of Mr. </w:t>
      </w:r>
      <w:proofErr w:type="spellStart"/>
      <w:r w:rsidR="00270F60">
        <w:t>Codella’s</w:t>
      </w:r>
      <w:proofErr w:type="spellEnd"/>
      <w:r w:rsidR="00270F60">
        <w:t xml:space="preserve"> phone records in order to make that argument.  To the extent that PPL seeks to make that argument, it can do so in other </w:t>
      </w:r>
      <w:r w:rsidR="00FD1F3A">
        <w:t xml:space="preserve">ways </w:t>
      </w:r>
      <w:r w:rsidR="00270F60">
        <w:t xml:space="preserve">without </w:t>
      </w:r>
      <w:r w:rsidR="00BE3426">
        <w:t xml:space="preserve">obtaining </w:t>
      </w:r>
      <w:r w:rsidR="00270F60">
        <w:t xml:space="preserve">12 months of cell phone records, including asking Mr. </w:t>
      </w:r>
      <w:proofErr w:type="spellStart"/>
      <w:r w:rsidR="00270F60">
        <w:t>Codella</w:t>
      </w:r>
      <w:proofErr w:type="spellEnd"/>
      <w:r w:rsidR="00270F60">
        <w:t xml:space="preserve"> during cross examination an estimate of how long he uses his cell phone on average.</w:t>
      </w:r>
      <w:r w:rsidR="003B4706">
        <w:t xml:space="preserve">  </w:t>
      </w:r>
      <w:r w:rsidR="00BE3426">
        <w:t xml:space="preserve">Twelve </w:t>
      </w:r>
      <w:r w:rsidR="003B4706">
        <w:t>months of cell phone records is not needed to make th</w:t>
      </w:r>
      <w:r w:rsidR="00BE3426">
        <w:t>e</w:t>
      </w:r>
      <w:r w:rsidR="003B4706">
        <w:t xml:space="preserve"> point </w:t>
      </w:r>
      <w:r w:rsidR="00BE3426">
        <w:t xml:space="preserve">how RF exposure from cell phone use compares to those from AMI meters </w:t>
      </w:r>
      <w:r w:rsidR="003B4706">
        <w:t>and is otherwise unreasonably annoying and unduly burdensome.</w:t>
      </w:r>
    </w:p>
    <w:p w14:paraId="7F9213DF" w14:textId="221144F4" w:rsidR="003B4706" w:rsidRDefault="003B4706" w:rsidP="005E23C0">
      <w:pPr>
        <w:tabs>
          <w:tab w:val="left" w:pos="-720"/>
        </w:tabs>
        <w:suppressAutoHyphens/>
        <w:spacing w:line="360" w:lineRule="auto"/>
        <w:ind w:firstLine="1440"/>
      </w:pPr>
      <w:bookmarkStart w:id="0" w:name="_Hlk19171535"/>
    </w:p>
    <w:p w14:paraId="0B8F10B2" w14:textId="3B3D13AD" w:rsidR="003B4706" w:rsidRDefault="003B4706" w:rsidP="005E23C0">
      <w:pPr>
        <w:tabs>
          <w:tab w:val="left" w:pos="-720"/>
        </w:tabs>
        <w:suppressAutoHyphens/>
        <w:spacing w:line="360" w:lineRule="auto"/>
        <w:ind w:firstLine="1440"/>
      </w:pPr>
      <w:r>
        <w:t>As such, PPL’s motion to compel answers to interrogatory I-3 is denied.</w:t>
      </w:r>
    </w:p>
    <w:p w14:paraId="4EB95F2A" w14:textId="3884A7A6" w:rsidR="005E23C0" w:rsidRDefault="005E23C0" w:rsidP="005E23C0">
      <w:pPr>
        <w:tabs>
          <w:tab w:val="left" w:pos="-720"/>
        </w:tabs>
        <w:suppressAutoHyphens/>
        <w:spacing w:line="360" w:lineRule="auto"/>
        <w:ind w:firstLine="1440"/>
      </w:pPr>
    </w:p>
    <w:bookmarkEnd w:id="0"/>
    <w:p w14:paraId="6E6D88F2" w14:textId="6766549A" w:rsidR="005E23C0" w:rsidRPr="00FD1F3A" w:rsidRDefault="005E23C0" w:rsidP="005E23C0">
      <w:pPr>
        <w:tabs>
          <w:tab w:val="left" w:pos="-720"/>
        </w:tabs>
        <w:suppressAutoHyphens/>
        <w:spacing w:line="360" w:lineRule="auto"/>
        <w:rPr>
          <w:b/>
          <w:bCs/>
          <w:u w:val="single"/>
        </w:rPr>
      </w:pPr>
      <w:r w:rsidRPr="00FD1F3A">
        <w:rPr>
          <w:b/>
          <w:bCs/>
          <w:u w:val="single"/>
        </w:rPr>
        <w:t>Interrogatory I-4</w:t>
      </w:r>
    </w:p>
    <w:p w14:paraId="7B2BA1D9" w14:textId="77777777" w:rsidR="005E23C0" w:rsidRDefault="005E23C0" w:rsidP="005E23C0">
      <w:pPr>
        <w:tabs>
          <w:tab w:val="left" w:pos="-720"/>
        </w:tabs>
        <w:suppressAutoHyphens/>
        <w:spacing w:line="360" w:lineRule="auto"/>
        <w:ind w:firstLine="1440"/>
      </w:pPr>
    </w:p>
    <w:p w14:paraId="78DF8F66" w14:textId="2A101DB5" w:rsidR="00113EB5" w:rsidRDefault="005E23C0" w:rsidP="005E23C0">
      <w:pPr>
        <w:tabs>
          <w:tab w:val="left" w:pos="-720"/>
        </w:tabs>
        <w:suppressAutoHyphens/>
        <w:spacing w:line="360" w:lineRule="auto"/>
        <w:ind w:firstLine="1440"/>
      </w:pPr>
      <w:r>
        <w:t>In interrogatory</w:t>
      </w:r>
      <w:r w:rsidR="00FD1F3A">
        <w:t xml:space="preserve"> I-4</w:t>
      </w:r>
      <w:r>
        <w:t>, PPL asks:</w:t>
      </w:r>
      <w:r w:rsidR="00113EB5">
        <w:t xml:space="preserve"> </w:t>
      </w:r>
    </w:p>
    <w:p w14:paraId="4CF15A47" w14:textId="77777777" w:rsidR="00113EB5" w:rsidRDefault="00113EB5" w:rsidP="00113EB5">
      <w:pPr>
        <w:tabs>
          <w:tab w:val="left" w:pos="-720"/>
        </w:tabs>
        <w:suppressAutoHyphens/>
        <w:spacing w:line="360" w:lineRule="auto"/>
      </w:pPr>
    </w:p>
    <w:p w14:paraId="2D66D473" w14:textId="784AA51B" w:rsidR="00113EB5" w:rsidRDefault="00113EB5" w:rsidP="00AF336B">
      <w:pPr>
        <w:pStyle w:val="ListParagraph"/>
        <w:numPr>
          <w:ilvl w:val="0"/>
          <w:numId w:val="4"/>
        </w:numPr>
        <w:tabs>
          <w:tab w:val="left" w:pos="-720"/>
        </w:tabs>
        <w:suppressAutoHyphens/>
        <w:ind w:left="1440" w:right="1440" w:firstLine="0"/>
      </w:pPr>
      <w:r>
        <w:t>Please state every health condition you claim was caused by a smart meter or will be caused or worsened by the installation of PPL Electric’s new smart meter.</w:t>
      </w:r>
    </w:p>
    <w:p w14:paraId="62ACE58E" w14:textId="77777777" w:rsidR="00AF336B" w:rsidRDefault="00AF336B" w:rsidP="00AF336B">
      <w:pPr>
        <w:pStyle w:val="ListParagraph"/>
        <w:tabs>
          <w:tab w:val="left" w:pos="-720"/>
        </w:tabs>
        <w:suppressAutoHyphens/>
        <w:ind w:left="1440" w:right="1440"/>
      </w:pPr>
    </w:p>
    <w:p w14:paraId="12BEBBA2" w14:textId="1DEF7665" w:rsidR="00113EB5" w:rsidRDefault="00113EB5" w:rsidP="00AF336B">
      <w:pPr>
        <w:pStyle w:val="ListParagraph"/>
        <w:numPr>
          <w:ilvl w:val="0"/>
          <w:numId w:val="4"/>
        </w:numPr>
        <w:tabs>
          <w:tab w:val="left" w:pos="-720"/>
        </w:tabs>
        <w:suppressAutoHyphens/>
        <w:ind w:left="1440" w:right="1440" w:firstLine="0"/>
      </w:pPr>
      <w:r>
        <w:t>Please provide the date that every health condition identified in subpart (a) began.</w:t>
      </w:r>
    </w:p>
    <w:p w14:paraId="069DB332" w14:textId="77777777" w:rsidR="00AF336B" w:rsidRDefault="00AF336B" w:rsidP="00AF336B">
      <w:pPr>
        <w:tabs>
          <w:tab w:val="left" w:pos="-720"/>
        </w:tabs>
        <w:suppressAutoHyphens/>
        <w:ind w:right="1440"/>
      </w:pPr>
    </w:p>
    <w:p w14:paraId="7D32E85B" w14:textId="4B5DA942" w:rsidR="00113EB5" w:rsidRDefault="00113EB5" w:rsidP="00AF336B">
      <w:pPr>
        <w:pStyle w:val="ListParagraph"/>
        <w:numPr>
          <w:ilvl w:val="0"/>
          <w:numId w:val="4"/>
        </w:numPr>
        <w:tabs>
          <w:tab w:val="left" w:pos="-720"/>
        </w:tabs>
        <w:suppressAutoHyphens/>
        <w:ind w:left="1440" w:right="1440" w:firstLine="0"/>
      </w:pPr>
      <w:r>
        <w:t>Please provide copies of all your medical records of every health condition identified in subpart (a).</w:t>
      </w:r>
    </w:p>
    <w:p w14:paraId="6333224A" w14:textId="77777777" w:rsidR="00AF336B" w:rsidRDefault="00AF336B" w:rsidP="00AF336B">
      <w:pPr>
        <w:tabs>
          <w:tab w:val="left" w:pos="-720"/>
        </w:tabs>
        <w:suppressAutoHyphens/>
        <w:ind w:right="1440"/>
      </w:pPr>
    </w:p>
    <w:p w14:paraId="78BF4033" w14:textId="5F5D3AC2" w:rsidR="00113EB5" w:rsidRDefault="00113EB5" w:rsidP="00AF336B">
      <w:pPr>
        <w:pStyle w:val="ListParagraph"/>
        <w:numPr>
          <w:ilvl w:val="0"/>
          <w:numId w:val="4"/>
        </w:numPr>
        <w:tabs>
          <w:tab w:val="left" w:pos="-720"/>
        </w:tabs>
        <w:suppressAutoHyphens/>
        <w:ind w:left="1440" w:right="1440" w:firstLine="0"/>
      </w:pPr>
      <w:r>
        <w:t>For each alleged health condition that you do not have medical records for in response to subpart (c), please state whether such condition was diagnosed by a medical professional.  If so, please provide the name, address and telephone number of the medical professional and the date of the diagnosis.</w:t>
      </w:r>
    </w:p>
    <w:p w14:paraId="0C1951D0" w14:textId="77777777" w:rsidR="00AF336B" w:rsidRDefault="00AF336B" w:rsidP="00AF336B">
      <w:pPr>
        <w:pStyle w:val="ListParagraph"/>
        <w:tabs>
          <w:tab w:val="left" w:pos="-720"/>
        </w:tabs>
        <w:suppressAutoHyphens/>
        <w:ind w:left="1440" w:right="1440"/>
      </w:pPr>
    </w:p>
    <w:p w14:paraId="16A41BC4" w14:textId="056B9AAB" w:rsidR="00113EB5" w:rsidRDefault="00113EB5" w:rsidP="00AF336B">
      <w:pPr>
        <w:pStyle w:val="ListParagraph"/>
        <w:numPr>
          <w:ilvl w:val="0"/>
          <w:numId w:val="4"/>
        </w:numPr>
        <w:tabs>
          <w:tab w:val="left" w:pos="-720"/>
        </w:tabs>
        <w:suppressAutoHyphens/>
        <w:ind w:left="1440" w:right="1440" w:firstLine="0"/>
      </w:pPr>
      <w:r>
        <w:t xml:space="preserve">For each of the alleged health conditions identified in subpart (a), </w:t>
      </w:r>
      <w:r w:rsidR="00781091">
        <w:t xml:space="preserve">please state whether you have been prescribed any therapy or treatment for the condition </w:t>
      </w:r>
      <w:r w:rsidR="00AF336B">
        <w:t>by a medical professional.  If so, please identify the therapy or treatment, provide the name, address and telephone number of the prescribing medical professional and provide the date the therapy or treatment was prescribed.</w:t>
      </w:r>
    </w:p>
    <w:p w14:paraId="45E9EB39" w14:textId="1F0A932F" w:rsidR="005E23C0" w:rsidRDefault="005E23C0" w:rsidP="00AF336B">
      <w:pPr>
        <w:tabs>
          <w:tab w:val="left" w:pos="-720"/>
        </w:tabs>
        <w:suppressAutoHyphens/>
        <w:spacing w:line="360" w:lineRule="auto"/>
      </w:pPr>
      <w:r>
        <w:t xml:space="preserve"> </w:t>
      </w:r>
    </w:p>
    <w:p w14:paraId="2B601E13" w14:textId="5F2A4BBA" w:rsidR="00DA55B9" w:rsidRDefault="005E23C0" w:rsidP="005E23C0">
      <w:pPr>
        <w:tabs>
          <w:tab w:val="left" w:pos="-720"/>
        </w:tabs>
        <w:suppressAutoHyphens/>
        <w:spacing w:line="360" w:lineRule="auto"/>
        <w:ind w:firstLine="1440"/>
      </w:pPr>
      <w:r>
        <w:t xml:space="preserve">PPL noted in its motion that Mr. </w:t>
      </w:r>
      <w:proofErr w:type="spellStart"/>
      <w:r>
        <w:t>Codella</w:t>
      </w:r>
      <w:proofErr w:type="spellEnd"/>
      <w:r>
        <w:t xml:space="preserve"> responded to this interrogatory </w:t>
      </w:r>
      <w:r w:rsidR="00DA55B9">
        <w:t>as follows:</w:t>
      </w:r>
    </w:p>
    <w:p w14:paraId="26D8D162" w14:textId="7FDA8BAD" w:rsidR="00DA55B9" w:rsidRDefault="00DA55B9" w:rsidP="00DA55B9">
      <w:pPr>
        <w:tabs>
          <w:tab w:val="left" w:pos="-720"/>
        </w:tabs>
        <w:suppressAutoHyphens/>
        <w:spacing w:line="360" w:lineRule="auto"/>
      </w:pPr>
    </w:p>
    <w:p w14:paraId="7E2D5B0A" w14:textId="5D1A95A2" w:rsidR="00DA55B9" w:rsidRDefault="00DA55B9" w:rsidP="00307597">
      <w:pPr>
        <w:pStyle w:val="ListParagraph"/>
        <w:numPr>
          <w:ilvl w:val="0"/>
          <w:numId w:val="5"/>
        </w:numPr>
        <w:tabs>
          <w:tab w:val="left" w:pos="-720"/>
        </w:tabs>
        <w:suppressAutoHyphens/>
        <w:ind w:left="1440" w:right="1440" w:firstLine="0"/>
      </w:pPr>
      <w:r>
        <w:t>Tinnitus, headaches, insomnia, fatigue and unknown illnesses.  Until studies prove more about harmful effects of smart meters, I don’t know all the problems that they cause.</w:t>
      </w:r>
    </w:p>
    <w:p w14:paraId="5FEB4848" w14:textId="77777777" w:rsidR="00307597" w:rsidRDefault="00307597" w:rsidP="00307597">
      <w:pPr>
        <w:pStyle w:val="ListParagraph"/>
        <w:tabs>
          <w:tab w:val="left" w:pos="-720"/>
        </w:tabs>
        <w:suppressAutoHyphens/>
        <w:ind w:left="1440" w:right="1440"/>
      </w:pPr>
    </w:p>
    <w:p w14:paraId="75A1307C" w14:textId="3856DD58" w:rsidR="00DA55B9" w:rsidRDefault="00DA55B9" w:rsidP="00307597">
      <w:pPr>
        <w:pStyle w:val="ListParagraph"/>
        <w:numPr>
          <w:ilvl w:val="0"/>
          <w:numId w:val="5"/>
        </w:numPr>
        <w:tabs>
          <w:tab w:val="left" w:pos="-720"/>
        </w:tabs>
        <w:suppressAutoHyphens/>
        <w:ind w:left="1440" w:right="1440" w:firstLine="0"/>
      </w:pPr>
      <w:r>
        <w:t xml:space="preserve">On or around August 1, 2018, when the smart meter was </w:t>
      </w:r>
      <w:proofErr w:type="gramStart"/>
      <w:r>
        <w:t>installed</w:t>
      </w:r>
      <w:proofErr w:type="gramEnd"/>
      <w:r>
        <w:t xml:space="preserve"> I started hearing high pitched sound, I started having more trouble sleeping, I was having more frequent headaches.</w:t>
      </w:r>
    </w:p>
    <w:p w14:paraId="354E343A" w14:textId="77777777" w:rsidR="00307597" w:rsidRDefault="00307597" w:rsidP="00307597">
      <w:pPr>
        <w:pStyle w:val="ListParagraph"/>
        <w:tabs>
          <w:tab w:val="left" w:pos="-720"/>
        </w:tabs>
        <w:suppressAutoHyphens/>
        <w:ind w:left="1440" w:right="1440"/>
      </w:pPr>
    </w:p>
    <w:p w14:paraId="77764AF0" w14:textId="6040E997" w:rsidR="00DA55B9" w:rsidRDefault="00307597" w:rsidP="00307597">
      <w:pPr>
        <w:pStyle w:val="ListParagraph"/>
        <w:numPr>
          <w:ilvl w:val="0"/>
          <w:numId w:val="5"/>
        </w:numPr>
        <w:tabs>
          <w:tab w:val="left" w:pos="-720"/>
        </w:tabs>
        <w:suppressAutoHyphens/>
        <w:ind w:left="1440" w:right="1440" w:firstLine="0"/>
      </w:pPr>
      <w:r>
        <w:t>I’ve been to the Dr. for these ailments and I’m being treated.  The medical records you require I feel is a breach of Dr. patient confidentiality.</w:t>
      </w:r>
    </w:p>
    <w:p w14:paraId="04BD2FAD" w14:textId="77777777" w:rsidR="00307597" w:rsidRDefault="00307597" w:rsidP="00307597">
      <w:pPr>
        <w:pStyle w:val="ListParagraph"/>
        <w:tabs>
          <w:tab w:val="left" w:pos="-720"/>
        </w:tabs>
        <w:suppressAutoHyphens/>
        <w:ind w:left="1440" w:right="1440"/>
      </w:pPr>
    </w:p>
    <w:p w14:paraId="2F5D0F08" w14:textId="14365DE7" w:rsidR="00307597" w:rsidRDefault="00307597" w:rsidP="00307597">
      <w:pPr>
        <w:pStyle w:val="ListParagraph"/>
        <w:numPr>
          <w:ilvl w:val="0"/>
          <w:numId w:val="5"/>
        </w:numPr>
        <w:tabs>
          <w:tab w:val="left" w:pos="-720"/>
        </w:tabs>
        <w:suppressAutoHyphens/>
        <w:ind w:left="1440" w:right="1440" w:firstLine="0"/>
      </w:pPr>
      <w:r>
        <w:t>I have medical records for tinnitus, headaches, trouble sleeping and severe anxiety due to the smart meter.</w:t>
      </w:r>
    </w:p>
    <w:p w14:paraId="2B435020" w14:textId="77777777" w:rsidR="00307597" w:rsidRDefault="00307597" w:rsidP="00307597">
      <w:pPr>
        <w:pStyle w:val="ListParagraph"/>
        <w:tabs>
          <w:tab w:val="left" w:pos="-720"/>
        </w:tabs>
        <w:suppressAutoHyphens/>
        <w:ind w:left="1440" w:right="1440"/>
      </w:pPr>
    </w:p>
    <w:p w14:paraId="0EE66F5E" w14:textId="68DAC1A2" w:rsidR="00307597" w:rsidRDefault="00307597" w:rsidP="00307597">
      <w:pPr>
        <w:pStyle w:val="ListParagraph"/>
        <w:numPr>
          <w:ilvl w:val="0"/>
          <w:numId w:val="5"/>
        </w:numPr>
        <w:tabs>
          <w:tab w:val="left" w:pos="-720"/>
        </w:tabs>
        <w:suppressAutoHyphens/>
        <w:ind w:left="1440" w:right="1440" w:firstLine="0"/>
      </w:pPr>
      <w:r>
        <w:t>I’m seeking therapy and I’m under Dr’s care as of this moment.  I’m still seeking treatment and will be doing a before the meter and after the meter comparison.</w:t>
      </w:r>
    </w:p>
    <w:p w14:paraId="0AA78E1E" w14:textId="77777777" w:rsidR="00DA55B9" w:rsidRDefault="00DA55B9" w:rsidP="00DA55B9">
      <w:pPr>
        <w:tabs>
          <w:tab w:val="left" w:pos="-720"/>
        </w:tabs>
        <w:suppressAutoHyphens/>
        <w:spacing w:line="360" w:lineRule="auto"/>
      </w:pPr>
    </w:p>
    <w:p w14:paraId="46E3769D" w14:textId="1F4A34FC" w:rsidR="00F408AA" w:rsidRDefault="005E23C0" w:rsidP="00DA55B9">
      <w:pPr>
        <w:tabs>
          <w:tab w:val="left" w:pos="-720"/>
        </w:tabs>
        <w:suppressAutoHyphens/>
        <w:spacing w:line="360" w:lineRule="auto"/>
      </w:pPr>
      <w:r>
        <w:t xml:space="preserve">PPL also noted that Mr. </w:t>
      </w:r>
      <w:proofErr w:type="spellStart"/>
      <w:r>
        <w:t>Codella</w:t>
      </w:r>
      <w:proofErr w:type="spellEnd"/>
      <w:r>
        <w:t xml:space="preserve"> subsequently provided a supplemental response that </w:t>
      </w:r>
      <w:r w:rsidR="00307597">
        <w:t>“this is patient doctor confidentiality.  But I did enclose a letter from one of my doctors about my concerns with the new smart meter</w:t>
      </w:r>
      <w:r>
        <w:t>.</w:t>
      </w:r>
      <w:r w:rsidR="00307597">
        <w:t>”</w:t>
      </w:r>
    </w:p>
    <w:p w14:paraId="705B2C93" w14:textId="77777777" w:rsidR="00E17655" w:rsidRDefault="00E17655" w:rsidP="00E17655">
      <w:pPr>
        <w:tabs>
          <w:tab w:val="left" w:pos="-720"/>
        </w:tabs>
        <w:suppressAutoHyphens/>
        <w:spacing w:line="360" w:lineRule="auto"/>
        <w:ind w:firstLine="1440"/>
      </w:pPr>
    </w:p>
    <w:p w14:paraId="05F1FF39" w14:textId="77777777" w:rsidR="00B45653" w:rsidRDefault="00E17655" w:rsidP="00E17655">
      <w:pPr>
        <w:tabs>
          <w:tab w:val="left" w:pos="-720"/>
        </w:tabs>
        <w:suppressAutoHyphens/>
        <w:spacing w:line="360" w:lineRule="auto"/>
        <w:ind w:firstLine="1440"/>
      </w:pPr>
      <w:r>
        <w:t xml:space="preserve">In its motion to compel, PPL argued </w:t>
      </w:r>
      <w:r w:rsidR="00B45653">
        <w:t xml:space="preserve">again that Mr. </w:t>
      </w:r>
      <w:proofErr w:type="spellStart"/>
      <w:r w:rsidR="00B45653">
        <w:t>Codella</w:t>
      </w:r>
      <w:proofErr w:type="spellEnd"/>
      <w:r w:rsidR="00B45653">
        <w:t xml:space="preserve"> is required to respond fully and completely, including to provide amended answers.  PPL argued that Mr. </w:t>
      </w:r>
      <w:proofErr w:type="spellStart"/>
      <w:r w:rsidR="00B45653">
        <w:t>Codella’s</w:t>
      </w:r>
      <w:proofErr w:type="spellEnd"/>
      <w:r w:rsidR="00B45653">
        <w:t xml:space="preserve"> initial answer was unresponsive and, again, his claim of confidentiality is an objection that is untimely.  PPL added that medical records are relevant but that the letter Mr. </w:t>
      </w:r>
      <w:proofErr w:type="spellStart"/>
      <w:r w:rsidR="00B45653">
        <w:t>Codella</w:t>
      </w:r>
      <w:proofErr w:type="spellEnd"/>
      <w:r w:rsidR="00B45653">
        <w:t xml:space="preserve"> provided is insufficient and not an actual medical record.  PPL then notes that it is concurrently petitioning for a protective order to be granted for this case.</w:t>
      </w:r>
    </w:p>
    <w:p w14:paraId="2FD607A4" w14:textId="77777777" w:rsidR="00B45653" w:rsidRDefault="00B45653" w:rsidP="00E17655">
      <w:pPr>
        <w:tabs>
          <w:tab w:val="left" w:pos="-720"/>
        </w:tabs>
        <w:suppressAutoHyphens/>
        <w:spacing w:line="360" w:lineRule="auto"/>
        <w:ind w:firstLine="1440"/>
      </w:pPr>
    </w:p>
    <w:p w14:paraId="0A989D8F" w14:textId="22FDCCC7" w:rsidR="00521DFF" w:rsidRDefault="00B45653" w:rsidP="00E17655">
      <w:pPr>
        <w:tabs>
          <w:tab w:val="left" w:pos="-720"/>
        </w:tabs>
        <w:suppressAutoHyphens/>
        <w:spacing w:line="360" w:lineRule="auto"/>
        <w:ind w:firstLine="1440"/>
      </w:pPr>
      <w:r>
        <w:t xml:space="preserve">Again, PPL’s motion to compel will be denied.  Mr. </w:t>
      </w:r>
      <w:proofErr w:type="spellStart"/>
      <w:r>
        <w:t>Codella</w:t>
      </w:r>
      <w:proofErr w:type="spellEnd"/>
      <w:r>
        <w:t xml:space="preserve"> listed several health conditions that he claims were caused by the smart meter and the date those conditions started.  Mr. </w:t>
      </w:r>
      <w:proofErr w:type="spellStart"/>
      <w:r>
        <w:t>Codella</w:t>
      </w:r>
      <w:proofErr w:type="spellEnd"/>
      <w:r>
        <w:t xml:space="preserve"> also provided a medical record in response to the interrogatory that includes the name, address and telephone number of the medical professional.  These answers are responsive to </w:t>
      </w:r>
      <w:r w:rsidR="00521DFF">
        <w:t>sub</w:t>
      </w:r>
      <w:r>
        <w:t xml:space="preserve">parts (a) to (d) of interrogatory I-4.  </w:t>
      </w:r>
      <w:r w:rsidR="00521DFF">
        <w:t xml:space="preserve">PPL’s argument that these answers are somehow “insufficient” is not </w:t>
      </w:r>
      <w:r w:rsidR="00BE3426">
        <w:t>a reason to compel further answers</w:t>
      </w:r>
      <w:r w:rsidR="00521DFF">
        <w:t xml:space="preserve">.  To the extent that evidence is admitted into the record, Mr. </w:t>
      </w:r>
      <w:proofErr w:type="spellStart"/>
      <w:r w:rsidR="00521DFF">
        <w:t>Codella</w:t>
      </w:r>
      <w:proofErr w:type="spellEnd"/>
      <w:r w:rsidR="00521DFF">
        <w:t xml:space="preserve"> will be required to demonstrate by a preponderance of the evidence that PPL violated the Public Utility Code, a Commission order or regulation or a Commission-approved tariff of the company.  </w:t>
      </w:r>
      <w:r w:rsidR="002F58AB">
        <w:t>After the record has closed</w:t>
      </w:r>
      <w:r w:rsidR="00521DFF">
        <w:t xml:space="preserve">, a determination can be made regarding the weight given to any evidence admitted into the record.  </w:t>
      </w:r>
    </w:p>
    <w:p w14:paraId="2639DF63" w14:textId="77777777" w:rsidR="00521DFF" w:rsidRDefault="00521DFF" w:rsidP="00E17655">
      <w:pPr>
        <w:tabs>
          <w:tab w:val="left" w:pos="-720"/>
        </w:tabs>
        <w:suppressAutoHyphens/>
        <w:spacing w:line="360" w:lineRule="auto"/>
        <w:ind w:firstLine="1440"/>
      </w:pPr>
    </w:p>
    <w:p w14:paraId="2C3E88E7" w14:textId="1CB2EC77" w:rsidR="002C4656" w:rsidRDefault="00521DFF" w:rsidP="00E17655">
      <w:pPr>
        <w:tabs>
          <w:tab w:val="left" w:pos="-720"/>
        </w:tabs>
        <w:suppressAutoHyphens/>
        <w:spacing w:line="360" w:lineRule="auto"/>
        <w:ind w:firstLine="1440"/>
      </w:pPr>
      <w:proofErr w:type="gramStart"/>
      <w:r>
        <w:t>With regard to</w:t>
      </w:r>
      <w:proofErr w:type="gramEnd"/>
      <w:r>
        <w:t xml:space="preserve"> his answer to subpart (e), Mr. </w:t>
      </w:r>
      <w:proofErr w:type="spellStart"/>
      <w:r>
        <w:t>Codella’s</w:t>
      </w:r>
      <w:proofErr w:type="spellEnd"/>
      <w:r>
        <w:t xml:space="preserve"> supplemental answer expressed his concern about confidentiality.  At the time Mr. </w:t>
      </w:r>
      <w:proofErr w:type="spellStart"/>
      <w:r>
        <w:t>Codella</w:t>
      </w:r>
      <w:proofErr w:type="spellEnd"/>
      <w:r>
        <w:t xml:space="preserve"> filed his answer, there was no protective order in place.  Although PPL has concurrently submitted a motion for a protective order with its motion to compel, there still is no protective order currently in place.  Therefore, it is reasonable that Mr. </w:t>
      </w:r>
      <w:proofErr w:type="spellStart"/>
      <w:r>
        <w:t>Codella</w:t>
      </w:r>
      <w:proofErr w:type="spellEnd"/>
      <w:r>
        <w:t xml:space="preserve"> would not want to turn over to the company information he believes is confidential.  PPL is correct that it would be more appropriate for Mr. </w:t>
      </w:r>
      <w:proofErr w:type="spellStart"/>
      <w:r>
        <w:t>Codella</w:t>
      </w:r>
      <w:proofErr w:type="spellEnd"/>
      <w:r>
        <w:t xml:space="preserve"> to have raised his confidentiality concerns as a formal objection prior to submitting his answer to the discovery but Mr. </w:t>
      </w:r>
      <w:proofErr w:type="spellStart"/>
      <w:r>
        <w:t>Codella</w:t>
      </w:r>
      <w:proofErr w:type="spellEnd"/>
      <w:r>
        <w:t xml:space="preserve"> is appearing in this proceeding pro se and is afforded some leeway </w:t>
      </w:r>
      <w:r w:rsidR="002F58AB">
        <w:t xml:space="preserve">in </w:t>
      </w:r>
      <w:r>
        <w:t xml:space="preserve">abiding by the Commission’s procedural rules.  </w:t>
      </w:r>
      <w:r w:rsidR="002C4656">
        <w:rPr>
          <w:i/>
          <w:iCs/>
        </w:rPr>
        <w:t>See</w:t>
      </w:r>
      <w:r w:rsidR="002C4656">
        <w:t xml:space="preserve">, 52 </w:t>
      </w:r>
      <w:proofErr w:type="spellStart"/>
      <w:proofErr w:type="gramStart"/>
      <w:r w:rsidR="002C4656">
        <w:t>Pa.Code</w:t>
      </w:r>
      <w:proofErr w:type="spellEnd"/>
      <w:proofErr w:type="gramEnd"/>
      <w:r w:rsidR="002C4656">
        <w:t xml:space="preserve"> §§ 1.2(a) and (d).</w:t>
      </w:r>
    </w:p>
    <w:p w14:paraId="349E0AFE" w14:textId="77777777" w:rsidR="002C4656" w:rsidRDefault="002C4656" w:rsidP="002C4656">
      <w:pPr>
        <w:tabs>
          <w:tab w:val="left" w:pos="-720"/>
        </w:tabs>
        <w:suppressAutoHyphens/>
        <w:spacing w:line="360" w:lineRule="auto"/>
        <w:ind w:firstLine="1440"/>
      </w:pPr>
    </w:p>
    <w:p w14:paraId="2E187E2D" w14:textId="5C935A87" w:rsidR="002C4656" w:rsidRDefault="002C4656" w:rsidP="002C4656">
      <w:pPr>
        <w:tabs>
          <w:tab w:val="left" w:pos="-720"/>
        </w:tabs>
        <w:suppressAutoHyphens/>
        <w:spacing w:line="360" w:lineRule="auto"/>
        <w:ind w:firstLine="1440"/>
      </w:pPr>
      <w:r>
        <w:t>As such, PPL’s motion to compel answers to interrogatory I-4 is denied.</w:t>
      </w:r>
    </w:p>
    <w:p w14:paraId="7CAD5E42" w14:textId="77777777" w:rsidR="002C4656" w:rsidRDefault="002C4656" w:rsidP="002C4656">
      <w:pPr>
        <w:tabs>
          <w:tab w:val="left" w:pos="-720"/>
        </w:tabs>
        <w:suppressAutoHyphens/>
        <w:spacing w:line="360" w:lineRule="auto"/>
        <w:ind w:firstLine="1440"/>
      </w:pPr>
    </w:p>
    <w:p w14:paraId="02D51BAF" w14:textId="77777777" w:rsidR="00AF403A" w:rsidRDefault="00AF403A" w:rsidP="005E23C0">
      <w:pPr>
        <w:tabs>
          <w:tab w:val="left" w:pos="-720"/>
        </w:tabs>
        <w:suppressAutoHyphens/>
        <w:spacing w:line="360" w:lineRule="auto"/>
        <w:rPr>
          <w:b/>
          <w:bCs/>
          <w:u w:val="single"/>
        </w:rPr>
      </w:pPr>
    </w:p>
    <w:p w14:paraId="3DA672FD" w14:textId="05BB7070" w:rsidR="005E23C0" w:rsidRPr="002F58AB" w:rsidRDefault="005E23C0" w:rsidP="005E23C0">
      <w:pPr>
        <w:tabs>
          <w:tab w:val="left" w:pos="-720"/>
        </w:tabs>
        <w:suppressAutoHyphens/>
        <w:spacing w:line="360" w:lineRule="auto"/>
        <w:rPr>
          <w:b/>
          <w:bCs/>
          <w:u w:val="single"/>
        </w:rPr>
      </w:pPr>
      <w:r w:rsidRPr="002F58AB">
        <w:rPr>
          <w:b/>
          <w:bCs/>
          <w:u w:val="single"/>
        </w:rPr>
        <w:t>Interrogatory I-5</w:t>
      </w:r>
    </w:p>
    <w:p w14:paraId="35963AB6" w14:textId="77777777" w:rsidR="005E23C0" w:rsidRDefault="005E23C0" w:rsidP="005E23C0">
      <w:pPr>
        <w:tabs>
          <w:tab w:val="left" w:pos="-720"/>
        </w:tabs>
        <w:suppressAutoHyphens/>
        <w:spacing w:line="360" w:lineRule="auto"/>
        <w:ind w:firstLine="1440"/>
      </w:pPr>
    </w:p>
    <w:p w14:paraId="245CB12F" w14:textId="460586BD" w:rsidR="00F408AA" w:rsidRDefault="005E23C0" w:rsidP="005E23C0">
      <w:pPr>
        <w:tabs>
          <w:tab w:val="left" w:pos="-720"/>
        </w:tabs>
        <w:suppressAutoHyphens/>
        <w:spacing w:line="360" w:lineRule="auto"/>
        <w:ind w:firstLine="1440"/>
      </w:pPr>
      <w:r>
        <w:t>In interrogatory</w:t>
      </w:r>
      <w:r w:rsidR="002F58AB">
        <w:t xml:space="preserve"> I-5</w:t>
      </w:r>
      <w:r>
        <w:t xml:space="preserve">, PPL asks: </w:t>
      </w:r>
    </w:p>
    <w:p w14:paraId="75543D60" w14:textId="77777777" w:rsidR="00F408AA" w:rsidRDefault="00F408AA" w:rsidP="00F408AA">
      <w:pPr>
        <w:tabs>
          <w:tab w:val="left" w:pos="-720"/>
        </w:tabs>
        <w:suppressAutoHyphens/>
        <w:ind w:left="1440" w:right="1440"/>
      </w:pPr>
    </w:p>
    <w:p w14:paraId="129820A9" w14:textId="7DD5275E" w:rsidR="00F408AA" w:rsidRDefault="00F408AA" w:rsidP="00F408AA">
      <w:pPr>
        <w:tabs>
          <w:tab w:val="left" w:pos="-720"/>
        </w:tabs>
        <w:suppressAutoHyphens/>
        <w:ind w:left="1440" w:right="1440"/>
      </w:pPr>
      <w:r>
        <w:t>Please identify each person you plan to call as a fact witness in this proceeding.  For each person, please:</w:t>
      </w:r>
    </w:p>
    <w:p w14:paraId="0649A655" w14:textId="77777777" w:rsidR="00F408AA" w:rsidRDefault="00F408AA" w:rsidP="00F408AA">
      <w:pPr>
        <w:tabs>
          <w:tab w:val="left" w:pos="-720"/>
        </w:tabs>
        <w:suppressAutoHyphens/>
        <w:ind w:left="1440" w:right="1440"/>
      </w:pPr>
    </w:p>
    <w:p w14:paraId="72F98448" w14:textId="77777777" w:rsidR="00F408AA" w:rsidRDefault="00F408AA" w:rsidP="00F408AA">
      <w:pPr>
        <w:pStyle w:val="ListParagraph"/>
        <w:numPr>
          <w:ilvl w:val="0"/>
          <w:numId w:val="6"/>
        </w:numPr>
        <w:tabs>
          <w:tab w:val="left" w:pos="-720"/>
        </w:tabs>
        <w:suppressAutoHyphens/>
        <w:ind w:left="1440" w:right="1440" w:firstLine="0"/>
      </w:pPr>
      <w:r>
        <w:t>Provide the person’s name, home and business address, background and qualifications.</w:t>
      </w:r>
    </w:p>
    <w:p w14:paraId="6392F824" w14:textId="77777777" w:rsidR="00F408AA" w:rsidRDefault="00F408AA" w:rsidP="00F408AA">
      <w:pPr>
        <w:pStyle w:val="ListParagraph"/>
        <w:tabs>
          <w:tab w:val="left" w:pos="-720"/>
        </w:tabs>
        <w:suppressAutoHyphens/>
        <w:ind w:left="1440" w:right="1440"/>
      </w:pPr>
    </w:p>
    <w:p w14:paraId="0FD3D291" w14:textId="527EBFDA" w:rsidR="00F408AA" w:rsidRDefault="00F408AA" w:rsidP="00F408AA">
      <w:pPr>
        <w:pStyle w:val="ListParagraph"/>
        <w:numPr>
          <w:ilvl w:val="0"/>
          <w:numId w:val="6"/>
        </w:numPr>
        <w:tabs>
          <w:tab w:val="left" w:pos="-720"/>
        </w:tabs>
        <w:suppressAutoHyphens/>
        <w:ind w:left="1440" w:right="1440" w:firstLine="0"/>
      </w:pPr>
      <w:r>
        <w:t>Explain in detail the subject matter(s) on which the witness is expected to testify; and</w:t>
      </w:r>
    </w:p>
    <w:p w14:paraId="62554F6E" w14:textId="77777777" w:rsidR="00F408AA" w:rsidRDefault="00F408AA" w:rsidP="00F408AA">
      <w:pPr>
        <w:pStyle w:val="ListParagraph"/>
        <w:tabs>
          <w:tab w:val="left" w:pos="-720"/>
        </w:tabs>
        <w:suppressAutoHyphens/>
        <w:ind w:left="1440" w:right="1440"/>
      </w:pPr>
    </w:p>
    <w:p w14:paraId="4A4F5A58" w14:textId="18467724" w:rsidR="00F408AA" w:rsidRDefault="00F408AA" w:rsidP="00F408AA">
      <w:pPr>
        <w:pStyle w:val="ListParagraph"/>
        <w:numPr>
          <w:ilvl w:val="0"/>
          <w:numId w:val="6"/>
        </w:numPr>
        <w:tabs>
          <w:tab w:val="left" w:pos="-720"/>
        </w:tabs>
        <w:suppressAutoHyphens/>
        <w:ind w:left="1440" w:right="1440" w:firstLine="0"/>
      </w:pPr>
      <w:r>
        <w:t>Provide the source(s) of information relied upon or referenced by the witness.</w:t>
      </w:r>
    </w:p>
    <w:p w14:paraId="305AC7B6" w14:textId="77777777" w:rsidR="005E23C0" w:rsidRDefault="005E23C0" w:rsidP="005E23C0">
      <w:pPr>
        <w:tabs>
          <w:tab w:val="left" w:pos="-720"/>
        </w:tabs>
        <w:suppressAutoHyphens/>
        <w:spacing w:line="360" w:lineRule="auto"/>
        <w:ind w:firstLine="1440"/>
      </w:pPr>
    </w:p>
    <w:p w14:paraId="25AC536E" w14:textId="03B97098" w:rsidR="005E23C0" w:rsidRDefault="005E23C0" w:rsidP="005E23C0">
      <w:pPr>
        <w:tabs>
          <w:tab w:val="left" w:pos="-720"/>
        </w:tabs>
        <w:suppressAutoHyphens/>
        <w:spacing w:line="360" w:lineRule="auto"/>
        <w:ind w:firstLine="1440"/>
      </w:pPr>
      <w:r>
        <w:t xml:space="preserve">PPL noted in its motion that Mr. </w:t>
      </w:r>
      <w:proofErr w:type="spellStart"/>
      <w:r>
        <w:t>Codella</w:t>
      </w:r>
      <w:proofErr w:type="spellEnd"/>
      <w:r>
        <w:t xml:space="preserve"> responded to this interrogatory that </w:t>
      </w:r>
      <w:r w:rsidR="002805DB">
        <w:t xml:space="preserve">“as of this time I have three or more doctors that I am seeing about this situation.  I have had an MRI and a CAT scan and will be doing further scans to compare the findings.”  </w:t>
      </w:r>
      <w:r>
        <w:t xml:space="preserve">PPL also noted that Mr. </w:t>
      </w:r>
      <w:proofErr w:type="spellStart"/>
      <w:r>
        <w:t>Codella</w:t>
      </w:r>
      <w:proofErr w:type="spellEnd"/>
      <w:r>
        <w:t xml:space="preserve"> subsequently provided a supplemental response that</w:t>
      </w:r>
      <w:r w:rsidR="002805DB">
        <w:t>: “I am waiting to see if I need to do an appeal first.”</w:t>
      </w:r>
    </w:p>
    <w:p w14:paraId="014A4D7A" w14:textId="77777777" w:rsidR="00E17655" w:rsidRDefault="00E17655" w:rsidP="00E17655">
      <w:pPr>
        <w:tabs>
          <w:tab w:val="left" w:pos="-720"/>
        </w:tabs>
        <w:suppressAutoHyphens/>
        <w:spacing w:line="360" w:lineRule="auto"/>
        <w:ind w:firstLine="1440"/>
      </w:pPr>
    </w:p>
    <w:p w14:paraId="39C8C4EC" w14:textId="20CC908D" w:rsidR="00364C43" w:rsidRDefault="00E17655" w:rsidP="00E17655">
      <w:pPr>
        <w:tabs>
          <w:tab w:val="left" w:pos="-720"/>
        </w:tabs>
        <w:suppressAutoHyphens/>
        <w:spacing w:line="360" w:lineRule="auto"/>
        <w:ind w:firstLine="1440"/>
      </w:pPr>
      <w:r>
        <w:t xml:space="preserve">In its motion to compel, PPL argued </w:t>
      </w:r>
      <w:r w:rsidR="00364C43">
        <w:t xml:space="preserve">again that Mr. </w:t>
      </w:r>
      <w:proofErr w:type="spellStart"/>
      <w:r w:rsidR="00364C43">
        <w:t>Codella</w:t>
      </w:r>
      <w:proofErr w:type="spellEnd"/>
      <w:r w:rsidR="00364C43">
        <w:t xml:space="preserve"> is required to fully and completely answer interrogatories, including providing any amendments, and that his answers to interrogatory I-5 were incomplete and non-responsive.  PPL added that the information sought in this interrogatory is critical to the company’s ability to prepare for the evidentiary hearing and present evidence in rebuttal.  PPL then noted that the prehearing order in this case required Mr. </w:t>
      </w:r>
      <w:proofErr w:type="spellStart"/>
      <w:r w:rsidR="00364C43">
        <w:t>Codella</w:t>
      </w:r>
      <w:proofErr w:type="spellEnd"/>
      <w:r w:rsidR="00364C43">
        <w:t xml:space="preserve"> to serve copies of his statements, reports and any written expert testimony by August 27, 2019 but Mr. </w:t>
      </w:r>
      <w:proofErr w:type="spellStart"/>
      <w:r w:rsidR="00364C43">
        <w:t>Codella</w:t>
      </w:r>
      <w:proofErr w:type="spellEnd"/>
      <w:r w:rsidR="00364C43">
        <w:t xml:space="preserve"> has not done that.  </w:t>
      </w:r>
    </w:p>
    <w:p w14:paraId="78CA6531" w14:textId="77777777" w:rsidR="00364C43" w:rsidRDefault="00364C43" w:rsidP="00E17655">
      <w:pPr>
        <w:tabs>
          <w:tab w:val="left" w:pos="-720"/>
        </w:tabs>
        <w:suppressAutoHyphens/>
        <w:spacing w:line="360" w:lineRule="auto"/>
        <w:ind w:firstLine="1440"/>
      </w:pPr>
    </w:p>
    <w:p w14:paraId="5E6F5AB7" w14:textId="11760FCD" w:rsidR="005E23C0" w:rsidRPr="0050118C" w:rsidRDefault="005E23C0" w:rsidP="005E23C0">
      <w:pPr>
        <w:tabs>
          <w:tab w:val="left" w:pos="-720"/>
        </w:tabs>
        <w:suppressAutoHyphens/>
        <w:spacing w:line="360" w:lineRule="auto"/>
        <w:ind w:firstLine="1440"/>
      </w:pPr>
      <w:r>
        <w:t xml:space="preserve">PPL’s motion to compel answer to interrogatory I-5 will be </w:t>
      </w:r>
      <w:r w:rsidR="00364C43">
        <w:t>denied</w:t>
      </w:r>
      <w:r>
        <w:t>.</w:t>
      </w:r>
      <w:r w:rsidR="00364C43">
        <w:t xml:space="preserve">  </w:t>
      </w:r>
      <w:r w:rsidR="0050118C">
        <w:t>As noted above, PPL is entitled to conduct discovery regarding any matter that is relevant to the subject matter involved in the pending action, whether it relates to the claim or defense of the party seeking discovery so long as the information sought is reasonably calculated to lea</w:t>
      </w:r>
      <w:r w:rsidR="002F58AB">
        <w:t>d</w:t>
      </w:r>
      <w:r w:rsidR="0050118C">
        <w:t xml:space="preserve"> to the discovery of admissible evidence.  Certainly, PPL is entitled to know in advance any witnesses Mr. </w:t>
      </w:r>
      <w:proofErr w:type="spellStart"/>
      <w:r w:rsidR="0050118C">
        <w:t>Codella</w:t>
      </w:r>
      <w:proofErr w:type="spellEnd"/>
      <w:r w:rsidR="0050118C">
        <w:t xml:space="preserve"> may call in support of his complaint, including the subject matter on which the witness is expected to </w:t>
      </w:r>
      <w:proofErr w:type="gramStart"/>
      <w:r w:rsidR="0050118C">
        <w:t>testify</w:t>
      </w:r>
      <w:proofErr w:type="gramEnd"/>
      <w:r w:rsidR="0050118C">
        <w:t xml:space="preserve"> and any sources of information relied upon by the witness.  Mr. </w:t>
      </w:r>
      <w:proofErr w:type="spellStart"/>
      <w:r w:rsidR="0050118C">
        <w:t>Codella’s</w:t>
      </w:r>
      <w:proofErr w:type="spellEnd"/>
      <w:r w:rsidR="0050118C">
        <w:t xml:space="preserve"> response, however, that he has “three or more doctors that [he is] seeing about the situation” does not identify any fact witnesses.  Therefore, unless Mr. </w:t>
      </w:r>
      <w:proofErr w:type="spellStart"/>
      <w:r w:rsidR="0050118C">
        <w:t>Codella</w:t>
      </w:r>
      <w:proofErr w:type="spellEnd"/>
      <w:r w:rsidR="0050118C">
        <w:t xml:space="preserve"> </w:t>
      </w:r>
      <w:r w:rsidR="002F58AB">
        <w:t xml:space="preserve">timely </w:t>
      </w:r>
      <w:r w:rsidR="0050118C">
        <w:t xml:space="preserve">supplements his answer to this interrogatory, the answer to this question can presumably be that Mr. </w:t>
      </w:r>
      <w:proofErr w:type="spellStart"/>
      <w:r w:rsidR="0050118C">
        <w:t>Codella</w:t>
      </w:r>
      <w:proofErr w:type="spellEnd"/>
      <w:r w:rsidR="0050118C">
        <w:t xml:space="preserve"> will not present any fact witnesses in this proceeding.  Both parties have due process rights which requires that PPL be given an opportunity to present a defense to the arguments made by Mr. </w:t>
      </w:r>
      <w:proofErr w:type="spellStart"/>
      <w:r w:rsidR="0050118C">
        <w:t>Codella</w:t>
      </w:r>
      <w:proofErr w:type="spellEnd"/>
      <w:r w:rsidR="0050118C">
        <w:t xml:space="preserve">.  This fact, however, must be balanced with the fact that Mr. </w:t>
      </w:r>
      <w:proofErr w:type="spellStart"/>
      <w:r w:rsidR="0050118C">
        <w:t>Codella</w:t>
      </w:r>
      <w:proofErr w:type="spellEnd"/>
      <w:r w:rsidR="0050118C">
        <w:t xml:space="preserve"> is a pro se complainant, as noted above.  </w:t>
      </w:r>
      <w:r w:rsidR="0050118C">
        <w:rPr>
          <w:i/>
          <w:iCs/>
        </w:rPr>
        <w:t>See</w:t>
      </w:r>
      <w:r w:rsidR="0050118C">
        <w:t xml:space="preserve">, 52 Pa. Code §§ 1.2(a) and (d); </w:t>
      </w:r>
      <w:r w:rsidR="0050118C">
        <w:rPr>
          <w:i/>
          <w:iCs/>
        </w:rPr>
        <w:t>see also</w:t>
      </w:r>
      <w:r w:rsidR="0050118C">
        <w:t>, 52 Pa. Code § 5.403(a) (the presiding officer shall have all necessary authority to control receive of evidence).</w:t>
      </w:r>
      <w:r w:rsidR="00EA5419">
        <w:t xml:space="preserve">  Although PPL may not like Mr. </w:t>
      </w:r>
      <w:proofErr w:type="spellStart"/>
      <w:r w:rsidR="00EA5419">
        <w:t>Codella’s</w:t>
      </w:r>
      <w:proofErr w:type="spellEnd"/>
      <w:r w:rsidR="00EA5419">
        <w:t xml:space="preserve"> answer to interrogatory I-5, at this juncture, that is Mr. </w:t>
      </w:r>
      <w:proofErr w:type="spellStart"/>
      <w:r w:rsidR="00EA5419">
        <w:t>Codella’s</w:t>
      </w:r>
      <w:proofErr w:type="spellEnd"/>
      <w:r w:rsidR="00EA5419">
        <w:t xml:space="preserve"> answer</w:t>
      </w:r>
      <w:r w:rsidR="002F58AB">
        <w:t xml:space="preserve"> and he cannot be compelled to provide any more</w:t>
      </w:r>
      <w:r w:rsidR="00EA5419">
        <w:t>.</w:t>
      </w:r>
      <w:r w:rsidR="00BE3426">
        <w:t xml:space="preserve">  Furthermore, there is no requirement in the prehearing order issued in this case regarding written testimony from fact witnesses in advance.</w:t>
      </w:r>
    </w:p>
    <w:p w14:paraId="2744E065" w14:textId="77777777" w:rsidR="002D7E51" w:rsidRDefault="002D7E51" w:rsidP="002D7E51">
      <w:pPr>
        <w:tabs>
          <w:tab w:val="left" w:pos="-720"/>
        </w:tabs>
        <w:suppressAutoHyphens/>
        <w:spacing w:line="360" w:lineRule="auto"/>
        <w:ind w:firstLine="1440"/>
      </w:pPr>
      <w:bookmarkStart w:id="1" w:name="_Hlk19174914"/>
    </w:p>
    <w:p w14:paraId="18613D70" w14:textId="2BC0461C" w:rsidR="002D7E51" w:rsidRDefault="002D7E51" w:rsidP="002D7E51">
      <w:pPr>
        <w:tabs>
          <w:tab w:val="left" w:pos="-720"/>
        </w:tabs>
        <w:suppressAutoHyphens/>
        <w:spacing w:line="360" w:lineRule="auto"/>
        <w:ind w:firstLine="1440"/>
      </w:pPr>
      <w:r>
        <w:t>As such, PPL’s motion to compel answers to interrogatory I-5 is denied.</w:t>
      </w:r>
    </w:p>
    <w:p w14:paraId="70F809DA" w14:textId="77777777" w:rsidR="005E23C0" w:rsidRPr="00553258" w:rsidRDefault="005E23C0" w:rsidP="005E23C0">
      <w:pPr>
        <w:tabs>
          <w:tab w:val="left" w:pos="-720"/>
          <w:tab w:val="left" w:pos="2070"/>
        </w:tabs>
        <w:suppressAutoHyphens/>
        <w:spacing w:line="360" w:lineRule="auto"/>
        <w:ind w:firstLine="1440"/>
      </w:pPr>
    </w:p>
    <w:bookmarkEnd w:id="1"/>
    <w:p w14:paraId="769ED532" w14:textId="6351D127" w:rsidR="005E23C0" w:rsidRPr="002F58AB" w:rsidRDefault="005E23C0" w:rsidP="005E23C0">
      <w:pPr>
        <w:tabs>
          <w:tab w:val="left" w:pos="-720"/>
        </w:tabs>
        <w:suppressAutoHyphens/>
        <w:spacing w:line="360" w:lineRule="auto"/>
        <w:rPr>
          <w:b/>
          <w:bCs/>
          <w:u w:val="single"/>
        </w:rPr>
      </w:pPr>
      <w:r w:rsidRPr="002F58AB">
        <w:rPr>
          <w:b/>
          <w:bCs/>
          <w:u w:val="single"/>
        </w:rPr>
        <w:t>Interrogatory I-6</w:t>
      </w:r>
    </w:p>
    <w:p w14:paraId="4665D9AC" w14:textId="77777777" w:rsidR="005E23C0" w:rsidRDefault="005E23C0" w:rsidP="005E23C0">
      <w:pPr>
        <w:tabs>
          <w:tab w:val="left" w:pos="-720"/>
        </w:tabs>
        <w:suppressAutoHyphens/>
        <w:spacing w:line="360" w:lineRule="auto"/>
        <w:ind w:firstLine="1440"/>
      </w:pPr>
    </w:p>
    <w:p w14:paraId="363E45F2" w14:textId="15781B6C" w:rsidR="00D71902" w:rsidRDefault="005E23C0" w:rsidP="00D71902">
      <w:pPr>
        <w:tabs>
          <w:tab w:val="left" w:pos="-720"/>
        </w:tabs>
        <w:suppressAutoHyphens/>
        <w:spacing w:line="360" w:lineRule="auto"/>
        <w:ind w:firstLine="1440"/>
      </w:pPr>
      <w:r>
        <w:t>In interrogatory</w:t>
      </w:r>
      <w:r w:rsidR="002F58AB">
        <w:t xml:space="preserve"> I-6</w:t>
      </w:r>
      <w:r>
        <w:t>, PPL asks</w:t>
      </w:r>
      <w:r w:rsidR="00D71902">
        <w:t xml:space="preserve">, </w:t>
      </w:r>
      <w:proofErr w:type="gramStart"/>
      <w:r w:rsidR="00D71902">
        <w:t>similar to</w:t>
      </w:r>
      <w:proofErr w:type="gramEnd"/>
      <w:r w:rsidR="00D71902">
        <w:t xml:space="preserve"> interrogatory I-5</w:t>
      </w:r>
      <w:r>
        <w:t>:</w:t>
      </w:r>
    </w:p>
    <w:p w14:paraId="0E0E30B5" w14:textId="77777777" w:rsidR="00D71902" w:rsidRDefault="00D71902" w:rsidP="00D71902">
      <w:pPr>
        <w:tabs>
          <w:tab w:val="left" w:pos="-720"/>
        </w:tabs>
        <w:suppressAutoHyphens/>
        <w:ind w:left="1440" w:right="1440"/>
      </w:pPr>
    </w:p>
    <w:p w14:paraId="516F3BE3" w14:textId="0218573D" w:rsidR="00D71902" w:rsidRDefault="00D71902" w:rsidP="00D71902">
      <w:pPr>
        <w:tabs>
          <w:tab w:val="left" w:pos="-720"/>
        </w:tabs>
        <w:suppressAutoHyphens/>
        <w:ind w:left="1440" w:right="1440"/>
      </w:pPr>
      <w:r>
        <w:t>Please identify each person you plan to call as an expert witness in this proceeding.  For each person, please:</w:t>
      </w:r>
    </w:p>
    <w:p w14:paraId="33594CC8" w14:textId="77777777" w:rsidR="00D71902" w:rsidRDefault="00D71902" w:rsidP="00D71902">
      <w:pPr>
        <w:tabs>
          <w:tab w:val="left" w:pos="-720"/>
        </w:tabs>
        <w:suppressAutoHyphens/>
        <w:ind w:left="1440" w:right="1440"/>
      </w:pPr>
    </w:p>
    <w:p w14:paraId="03E35BEB" w14:textId="77AEF339" w:rsidR="00D71902" w:rsidRDefault="00D71902" w:rsidP="00D71902">
      <w:pPr>
        <w:pStyle w:val="ListParagraph"/>
        <w:numPr>
          <w:ilvl w:val="0"/>
          <w:numId w:val="7"/>
        </w:numPr>
        <w:tabs>
          <w:tab w:val="left" w:pos="-720"/>
        </w:tabs>
        <w:suppressAutoHyphens/>
        <w:ind w:left="1440" w:right="1440" w:firstLine="0"/>
      </w:pPr>
      <w:r>
        <w:t>Provide the person’s name, home and business address, background and qualifications.</w:t>
      </w:r>
    </w:p>
    <w:p w14:paraId="4449EFE2" w14:textId="77777777" w:rsidR="00D71902" w:rsidRDefault="00D71902" w:rsidP="00D71902">
      <w:pPr>
        <w:pStyle w:val="ListParagraph"/>
        <w:tabs>
          <w:tab w:val="left" w:pos="-720"/>
        </w:tabs>
        <w:suppressAutoHyphens/>
        <w:ind w:left="1440" w:right="1440"/>
      </w:pPr>
    </w:p>
    <w:p w14:paraId="63847CB4" w14:textId="7B8F7D3A" w:rsidR="00D71902" w:rsidRDefault="00D71902" w:rsidP="00D71902">
      <w:pPr>
        <w:pStyle w:val="ListParagraph"/>
        <w:numPr>
          <w:ilvl w:val="0"/>
          <w:numId w:val="7"/>
        </w:numPr>
        <w:tabs>
          <w:tab w:val="left" w:pos="-720"/>
        </w:tabs>
        <w:suppressAutoHyphens/>
        <w:ind w:left="1440" w:right="1440" w:firstLine="0"/>
      </w:pPr>
      <w:r>
        <w:t>Explain in detail the subject matter(s) on which the witness is expected to testify;</w:t>
      </w:r>
    </w:p>
    <w:p w14:paraId="6CB0E9CB" w14:textId="77777777" w:rsidR="00D71902" w:rsidRDefault="00D71902" w:rsidP="00D71902">
      <w:pPr>
        <w:pStyle w:val="ListParagraph"/>
        <w:tabs>
          <w:tab w:val="left" w:pos="-720"/>
        </w:tabs>
        <w:suppressAutoHyphens/>
        <w:ind w:left="1440" w:right="1440"/>
      </w:pPr>
    </w:p>
    <w:p w14:paraId="5671AA1B" w14:textId="77777777" w:rsidR="00D71902" w:rsidRDefault="00D71902" w:rsidP="00D71902">
      <w:pPr>
        <w:pStyle w:val="ListParagraph"/>
        <w:numPr>
          <w:ilvl w:val="0"/>
          <w:numId w:val="7"/>
        </w:numPr>
        <w:tabs>
          <w:tab w:val="left" w:pos="-720"/>
        </w:tabs>
        <w:suppressAutoHyphens/>
        <w:ind w:left="1440" w:right="1440" w:firstLine="0"/>
      </w:pPr>
      <w:r>
        <w:t>Provide the source(s) of information relied upon or referenced by the witness; and</w:t>
      </w:r>
    </w:p>
    <w:p w14:paraId="6197BF8C" w14:textId="77777777" w:rsidR="00D71902" w:rsidRDefault="00D71902" w:rsidP="00D71902">
      <w:pPr>
        <w:pStyle w:val="ListParagraph"/>
      </w:pPr>
    </w:p>
    <w:p w14:paraId="32264CB6" w14:textId="0B9A6BCB" w:rsidR="00D71902" w:rsidRDefault="00D71902" w:rsidP="00D71902">
      <w:pPr>
        <w:pStyle w:val="ListParagraph"/>
        <w:numPr>
          <w:ilvl w:val="0"/>
          <w:numId w:val="7"/>
        </w:numPr>
        <w:tabs>
          <w:tab w:val="left" w:pos="-720"/>
        </w:tabs>
        <w:suppressAutoHyphens/>
        <w:ind w:left="1440" w:right="1440" w:firstLine="0"/>
      </w:pPr>
      <w:r>
        <w:t>Provide a copy of the witness’s current curriculum vitae.</w:t>
      </w:r>
    </w:p>
    <w:p w14:paraId="11F6C3DD" w14:textId="77777777" w:rsidR="005E23C0" w:rsidRDefault="005E23C0" w:rsidP="005E23C0">
      <w:pPr>
        <w:tabs>
          <w:tab w:val="left" w:pos="-720"/>
        </w:tabs>
        <w:suppressAutoHyphens/>
        <w:spacing w:line="360" w:lineRule="auto"/>
        <w:ind w:firstLine="1440"/>
      </w:pPr>
    </w:p>
    <w:p w14:paraId="42C4A2EB" w14:textId="07C0D69F" w:rsidR="005E23C0" w:rsidRDefault="005E23C0" w:rsidP="005E23C0">
      <w:pPr>
        <w:tabs>
          <w:tab w:val="left" w:pos="-720"/>
        </w:tabs>
        <w:suppressAutoHyphens/>
        <w:spacing w:line="360" w:lineRule="auto"/>
        <w:ind w:firstLine="1440"/>
      </w:pPr>
      <w:r>
        <w:t xml:space="preserve">PPL noted in its motion that Mr. </w:t>
      </w:r>
      <w:proofErr w:type="spellStart"/>
      <w:r>
        <w:t>Codella</w:t>
      </w:r>
      <w:proofErr w:type="spellEnd"/>
      <w:r>
        <w:t xml:space="preserve"> responded to this interrogatory that </w:t>
      </w:r>
      <w:r w:rsidR="00D71902">
        <w:t xml:space="preserve">“If I need </w:t>
      </w:r>
      <w:proofErr w:type="gramStart"/>
      <w:r w:rsidR="00D71902">
        <w:t>to</w:t>
      </w:r>
      <w:proofErr w:type="gramEnd"/>
      <w:r w:rsidR="00D71902">
        <w:t xml:space="preserve"> I will be using the doctors that I’m working with.”</w:t>
      </w:r>
      <w:r>
        <w:t xml:space="preserve">  PPL also noted that Mr. </w:t>
      </w:r>
      <w:proofErr w:type="spellStart"/>
      <w:r>
        <w:t>Codella</w:t>
      </w:r>
      <w:proofErr w:type="spellEnd"/>
      <w:r>
        <w:t xml:space="preserve"> subsequently provided a supplemental response that </w:t>
      </w:r>
      <w:r w:rsidR="00D71902">
        <w:t>“I am waiting to see if I need to do an appeal first.”</w:t>
      </w:r>
    </w:p>
    <w:p w14:paraId="6233ECE1" w14:textId="77777777" w:rsidR="00E17655" w:rsidRDefault="00E17655" w:rsidP="00E17655">
      <w:pPr>
        <w:tabs>
          <w:tab w:val="left" w:pos="-720"/>
        </w:tabs>
        <w:suppressAutoHyphens/>
        <w:spacing w:line="360" w:lineRule="auto"/>
        <w:ind w:firstLine="1440"/>
      </w:pPr>
    </w:p>
    <w:p w14:paraId="696FB5F3" w14:textId="77777777" w:rsidR="00B816DD" w:rsidRDefault="00E17655" w:rsidP="00E17655">
      <w:pPr>
        <w:tabs>
          <w:tab w:val="left" w:pos="-720"/>
        </w:tabs>
        <w:suppressAutoHyphens/>
        <w:spacing w:line="360" w:lineRule="auto"/>
        <w:ind w:firstLine="1440"/>
      </w:pPr>
      <w:r>
        <w:t>In its motion to compel, PPL argued</w:t>
      </w:r>
      <w:r w:rsidR="00E71258">
        <w:t xml:space="preserve">, again, that Mr. </w:t>
      </w:r>
      <w:proofErr w:type="spellStart"/>
      <w:r w:rsidR="00E71258">
        <w:t>Codella</w:t>
      </w:r>
      <w:proofErr w:type="spellEnd"/>
      <w:r w:rsidR="00E71258">
        <w:t xml:space="preserve"> is required to fully and completely respond to discovery, including providing any amendments, and that Mr. </w:t>
      </w:r>
      <w:proofErr w:type="spellStart"/>
      <w:r w:rsidR="00E71258">
        <w:t>Codella’s</w:t>
      </w:r>
      <w:proofErr w:type="spellEnd"/>
      <w:r w:rsidR="00E71258">
        <w:t xml:space="preserve"> answer to I-6 was incomplete and unresponsive</w:t>
      </w:r>
      <w:r w:rsidR="00B816DD">
        <w:t xml:space="preserve">.  PPL again argued that the information sought in I-6 is critical to the company’s ability to prepare for the evidentiary hearing and present rebuttal evidence in response to any witnesses’ testimony.  PPL noted that Mr. </w:t>
      </w:r>
      <w:proofErr w:type="spellStart"/>
      <w:r w:rsidR="00B816DD">
        <w:t>Codella</w:t>
      </w:r>
      <w:proofErr w:type="spellEnd"/>
      <w:r w:rsidR="00B816DD">
        <w:t xml:space="preserve"> was required by the prehearing order to serve copies of his statements, reports and written expert testimony by August 27, 2019 but that Mr. </w:t>
      </w:r>
      <w:proofErr w:type="spellStart"/>
      <w:r w:rsidR="00B816DD">
        <w:t>Codella</w:t>
      </w:r>
      <w:proofErr w:type="spellEnd"/>
      <w:r w:rsidR="00B816DD">
        <w:t xml:space="preserve"> has not done so.</w:t>
      </w:r>
    </w:p>
    <w:p w14:paraId="0CAADC9A" w14:textId="77777777" w:rsidR="005E23C0" w:rsidRDefault="005E23C0" w:rsidP="005E23C0">
      <w:pPr>
        <w:tabs>
          <w:tab w:val="left" w:pos="-720"/>
        </w:tabs>
        <w:suppressAutoHyphens/>
        <w:spacing w:line="360" w:lineRule="auto"/>
        <w:ind w:firstLine="1440"/>
      </w:pPr>
    </w:p>
    <w:p w14:paraId="65DBAB33" w14:textId="77777777" w:rsidR="00232122" w:rsidRDefault="005E23C0" w:rsidP="00B816DD">
      <w:pPr>
        <w:tabs>
          <w:tab w:val="left" w:pos="-720"/>
        </w:tabs>
        <w:suppressAutoHyphens/>
        <w:spacing w:line="360" w:lineRule="auto"/>
        <w:ind w:firstLine="1440"/>
      </w:pPr>
      <w:r>
        <w:t>PPL’s motion to compel answer to interrogatory I-6 will be</w:t>
      </w:r>
      <w:r w:rsidR="00E04224">
        <w:t xml:space="preserve"> denied.  PPL is correct that Mr. </w:t>
      </w:r>
      <w:proofErr w:type="spellStart"/>
      <w:r w:rsidR="00E04224">
        <w:t>Codella</w:t>
      </w:r>
      <w:proofErr w:type="spellEnd"/>
      <w:r w:rsidR="00E04224">
        <w:t xml:space="preserve"> is required to provide full and complete answers to interrogatories, including amendments, and that Mr. </w:t>
      </w:r>
      <w:proofErr w:type="spellStart"/>
      <w:r w:rsidR="00E04224">
        <w:t>Codella</w:t>
      </w:r>
      <w:proofErr w:type="spellEnd"/>
      <w:r w:rsidR="00E04224">
        <w:t xml:space="preserve"> was required to serve copies of any written direct testimony of expert witnesses he intends to call at the hearing by August 27, 2019.  In addition, as noted above, PPL has due process rights and the right to adequately prepare a defense to Mr. </w:t>
      </w:r>
      <w:proofErr w:type="spellStart"/>
      <w:r w:rsidR="00E04224">
        <w:t>Codella’s</w:t>
      </w:r>
      <w:proofErr w:type="spellEnd"/>
      <w:r w:rsidR="00E04224">
        <w:t xml:space="preserve"> complaint.  </w:t>
      </w:r>
    </w:p>
    <w:p w14:paraId="3A49162E" w14:textId="77777777" w:rsidR="00232122" w:rsidRDefault="00232122" w:rsidP="00B816DD">
      <w:pPr>
        <w:tabs>
          <w:tab w:val="left" w:pos="-720"/>
        </w:tabs>
        <w:suppressAutoHyphens/>
        <w:spacing w:line="360" w:lineRule="auto"/>
        <w:ind w:firstLine="1440"/>
      </w:pPr>
    </w:p>
    <w:p w14:paraId="139B72EB" w14:textId="771381AC" w:rsidR="00232122" w:rsidRPr="00A57F7A" w:rsidRDefault="00E04224" w:rsidP="00B816DD">
      <w:pPr>
        <w:tabs>
          <w:tab w:val="left" w:pos="-720"/>
        </w:tabs>
        <w:suppressAutoHyphens/>
        <w:spacing w:line="360" w:lineRule="auto"/>
        <w:ind w:firstLine="1440"/>
        <w:rPr>
          <w:rFonts w:eastAsiaTheme="minorHAnsi"/>
          <w:color w:val="000000"/>
          <w:u w:val="single"/>
        </w:rPr>
      </w:pPr>
      <w:r>
        <w:t xml:space="preserve">However, </w:t>
      </w:r>
      <w:r w:rsidR="00876F9A">
        <w:t xml:space="preserve">the Commission’s regulations clearly require that its rules “shall be liberally construed to secure the just, speedy and inexpensive determination of every action or proceeding” and that “these liberal construction provisions apply with particularity in proceedings involving pro se litigants.”  </w:t>
      </w:r>
      <w:r w:rsidR="00E8207F">
        <w:t xml:space="preserve">52 Pa. Code §§ 1.2(a) and (d).  </w:t>
      </w:r>
      <w:r w:rsidR="00876F9A">
        <w:t xml:space="preserve">Furthermore, </w:t>
      </w:r>
      <w:r w:rsidR="00E8207F">
        <w:t xml:space="preserve">the Commission’s regulations also give the presiding officer the authority to limit discovery and regulate the course of the proceeding.  52 Pa. Code § 5.483(a); </w:t>
      </w:r>
      <w:r w:rsidR="00E8207F">
        <w:rPr>
          <w:i/>
          <w:iCs/>
        </w:rPr>
        <w:t>see also</w:t>
      </w:r>
      <w:r w:rsidR="00E8207F">
        <w:t xml:space="preserve">, </w:t>
      </w:r>
      <w:r w:rsidR="00954CB9">
        <w:t xml:space="preserve">52 Pa. Code § 5.403. </w:t>
      </w:r>
      <w:r w:rsidR="00232122">
        <w:t xml:space="preserve"> The Commission has previously recognized the difficulties that pro se complainants may experience in responding in writing to procedural matters</w:t>
      </w:r>
      <w:r w:rsidR="00BE3426">
        <w:t xml:space="preserve"> prior to a hearing</w:t>
      </w:r>
      <w:r w:rsidR="00A57F7A">
        <w:t xml:space="preserve">.  </w:t>
      </w:r>
      <w:r w:rsidR="00A57F7A" w:rsidRPr="005F317B">
        <w:rPr>
          <w:rFonts w:eastAsiaTheme="minorHAnsi"/>
          <w:color w:val="000000"/>
          <w:u w:val="single"/>
        </w:rPr>
        <w:t>Carlock v. The United Telephone Company of Pennsylvania</w:t>
      </w:r>
      <w:r w:rsidR="00A57F7A" w:rsidRPr="005F317B">
        <w:rPr>
          <w:rFonts w:eastAsiaTheme="minorHAnsi"/>
          <w:color w:val="000000"/>
        </w:rPr>
        <w:t>, Docket No. F-00163617 (Order entered July 14, 1993</w:t>
      </w:r>
      <w:r w:rsidR="00A57F7A">
        <w:rPr>
          <w:rFonts w:eastAsiaTheme="minorHAnsi"/>
          <w:color w:val="000000"/>
        </w:rPr>
        <w:t>) (</w:t>
      </w:r>
      <w:r w:rsidR="00A57F7A" w:rsidRPr="005F317B">
        <w:rPr>
          <w:rFonts w:eastAsiaTheme="minorHAnsi"/>
          <w:color w:val="000000"/>
        </w:rPr>
        <w:t xml:space="preserve">unrepresented complainants should have an opportunity to be heard orally, and not have their case dismissed </w:t>
      </w:r>
      <w:proofErr w:type="gramStart"/>
      <w:r w:rsidR="00A57F7A" w:rsidRPr="005F317B">
        <w:rPr>
          <w:rFonts w:eastAsiaTheme="minorHAnsi"/>
          <w:color w:val="000000"/>
        </w:rPr>
        <w:t>on the basis of</w:t>
      </w:r>
      <w:proofErr w:type="gramEnd"/>
      <w:r w:rsidR="00A57F7A" w:rsidRPr="005F317B">
        <w:rPr>
          <w:rFonts w:eastAsiaTheme="minorHAnsi"/>
          <w:color w:val="000000"/>
        </w:rPr>
        <w:t xml:space="preserve"> a preliminary pleading</w:t>
      </w:r>
      <w:r w:rsidR="00A57F7A">
        <w:rPr>
          <w:rFonts w:eastAsiaTheme="minorHAnsi"/>
          <w:color w:val="000000"/>
        </w:rPr>
        <w:t xml:space="preserve">).  These factors do not excuse </w:t>
      </w:r>
      <w:r w:rsidR="006967C1">
        <w:rPr>
          <w:rFonts w:eastAsiaTheme="minorHAnsi"/>
          <w:color w:val="000000"/>
        </w:rPr>
        <w:t xml:space="preserve">what PPL sees as </w:t>
      </w:r>
      <w:r w:rsidR="00A57F7A">
        <w:rPr>
          <w:rFonts w:eastAsiaTheme="minorHAnsi"/>
          <w:color w:val="000000"/>
        </w:rPr>
        <w:t xml:space="preserve">Mr. </w:t>
      </w:r>
      <w:proofErr w:type="spellStart"/>
      <w:r w:rsidR="00A57F7A">
        <w:rPr>
          <w:rFonts w:eastAsiaTheme="minorHAnsi"/>
          <w:color w:val="000000"/>
        </w:rPr>
        <w:t>Codella’s</w:t>
      </w:r>
      <w:proofErr w:type="spellEnd"/>
      <w:r w:rsidR="00A57F7A">
        <w:rPr>
          <w:rFonts w:eastAsiaTheme="minorHAnsi"/>
          <w:color w:val="000000"/>
        </w:rPr>
        <w:t xml:space="preserve"> </w:t>
      </w:r>
      <w:r w:rsidR="006967C1">
        <w:rPr>
          <w:rFonts w:eastAsiaTheme="minorHAnsi"/>
          <w:color w:val="000000"/>
        </w:rPr>
        <w:t xml:space="preserve">unresponsive or incomplete responses to interrogatories but merely provide Mr. </w:t>
      </w:r>
      <w:proofErr w:type="spellStart"/>
      <w:r w:rsidR="006967C1">
        <w:rPr>
          <w:rFonts w:eastAsiaTheme="minorHAnsi"/>
          <w:color w:val="000000"/>
        </w:rPr>
        <w:t>Codella</w:t>
      </w:r>
      <w:proofErr w:type="spellEnd"/>
      <w:r w:rsidR="006967C1">
        <w:rPr>
          <w:rFonts w:eastAsiaTheme="minorHAnsi"/>
          <w:color w:val="000000"/>
        </w:rPr>
        <w:t xml:space="preserve"> leeway in procedural matters so long as </w:t>
      </w:r>
      <w:r w:rsidR="002F58AB">
        <w:rPr>
          <w:rFonts w:eastAsiaTheme="minorHAnsi"/>
          <w:color w:val="000000"/>
        </w:rPr>
        <w:t xml:space="preserve">PPL’s </w:t>
      </w:r>
      <w:r w:rsidR="006967C1">
        <w:rPr>
          <w:rFonts w:eastAsiaTheme="minorHAnsi"/>
          <w:color w:val="000000"/>
        </w:rPr>
        <w:t xml:space="preserve">substantive rights are </w:t>
      </w:r>
      <w:r w:rsidR="002F58AB">
        <w:rPr>
          <w:rFonts w:eastAsiaTheme="minorHAnsi"/>
          <w:color w:val="000000"/>
        </w:rPr>
        <w:t xml:space="preserve">not </w:t>
      </w:r>
      <w:r w:rsidR="006967C1">
        <w:rPr>
          <w:rFonts w:eastAsiaTheme="minorHAnsi"/>
          <w:color w:val="000000"/>
        </w:rPr>
        <w:t>affected.</w:t>
      </w:r>
    </w:p>
    <w:p w14:paraId="5EDCB7F4" w14:textId="77777777" w:rsidR="00A57F7A" w:rsidRDefault="00A57F7A" w:rsidP="00B816DD">
      <w:pPr>
        <w:tabs>
          <w:tab w:val="left" w:pos="-720"/>
        </w:tabs>
        <w:suppressAutoHyphens/>
        <w:spacing w:line="360" w:lineRule="auto"/>
        <w:ind w:firstLine="1440"/>
      </w:pPr>
    </w:p>
    <w:p w14:paraId="33FA1FED" w14:textId="708AA411" w:rsidR="00B816DD" w:rsidRDefault="00232122" w:rsidP="00B816DD">
      <w:pPr>
        <w:tabs>
          <w:tab w:val="left" w:pos="-720"/>
        </w:tabs>
        <w:suppressAutoHyphens/>
        <w:spacing w:line="360" w:lineRule="auto"/>
        <w:ind w:firstLine="1440"/>
      </w:pPr>
      <w:r>
        <w:t xml:space="preserve">In balancing these interests and the interests of the parties, PPL’s motion to compel interrogatory I-6 will be denied and the case will proceed to a hearing on October 29, 2019.  Mr. </w:t>
      </w:r>
      <w:proofErr w:type="spellStart"/>
      <w:r>
        <w:t>Codella</w:t>
      </w:r>
      <w:proofErr w:type="spellEnd"/>
      <w:r>
        <w:t xml:space="preserve"> will be given an opportunity at that time to present his complaint and any evidence in support of his complaint.  </w:t>
      </w:r>
      <w:r w:rsidR="00D14E3B">
        <w:t xml:space="preserve">To the extent that Mr. </w:t>
      </w:r>
      <w:proofErr w:type="spellStart"/>
      <w:r w:rsidR="00D14E3B">
        <w:t>Codella</w:t>
      </w:r>
      <w:proofErr w:type="spellEnd"/>
      <w:r w:rsidR="00D14E3B">
        <w:t xml:space="preserve"> has not supplemented his response interrogatory I-6, </w:t>
      </w:r>
      <w:r>
        <w:t xml:space="preserve">PPL will be given an opportunity to cross-examine Mr. </w:t>
      </w:r>
      <w:proofErr w:type="spellStart"/>
      <w:r>
        <w:t>Codella</w:t>
      </w:r>
      <w:proofErr w:type="spellEnd"/>
      <w:r>
        <w:t xml:space="preserve"> </w:t>
      </w:r>
      <w:proofErr w:type="gramStart"/>
      <w:r>
        <w:t>with regard to</w:t>
      </w:r>
      <w:proofErr w:type="gramEnd"/>
      <w:r>
        <w:t xml:space="preserve"> the evidence he has presented in support of his complaint, including asking questions regarding interrogatories it believes were unresponsive or incomplete.  </w:t>
      </w:r>
      <w:r w:rsidR="00D14E3B">
        <w:t xml:space="preserve">If PPL believes that it requires additional time to conduct such cross-examination or to present its response to Mr. </w:t>
      </w:r>
      <w:proofErr w:type="spellStart"/>
      <w:r w:rsidR="00D14E3B">
        <w:t>Codella’s</w:t>
      </w:r>
      <w:proofErr w:type="spellEnd"/>
      <w:r w:rsidR="00D14E3B">
        <w:t xml:space="preserve"> complaint, it can request a continuation of the hearing so that it may be able to do that.  </w:t>
      </w:r>
      <w:r w:rsidR="002F58AB">
        <w:t xml:space="preserve">Doing so would preserve PPL’s due process rights.  </w:t>
      </w:r>
      <w:r w:rsidR="00D14E3B">
        <w:t>In the interim, however, PPL’s motion to compel answers to interrogatory I-6 will be denied at this juncture.</w:t>
      </w:r>
    </w:p>
    <w:p w14:paraId="31898AB5" w14:textId="77777777" w:rsidR="00B816DD" w:rsidRDefault="00B816DD" w:rsidP="00B816DD">
      <w:pPr>
        <w:tabs>
          <w:tab w:val="left" w:pos="-720"/>
        </w:tabs>
        <w:suppressAutoHyphens/>
        <w:spacing w:line="360" w:lineRule="auto"/>
        <w:ind w:firstLine="1440"/>
      </w:pPr>
    </w:p>
    <w:p w14:paraId="049B032C" w14:textId="38F6CFBE" w:rsidR="00B816DD" w:rsidRDefault="00B816DD" w:rsidP="00B816DD">
      <w:pPr>
        <w:tabs>
          <w:tab w:val="left" w:pos="-720"/>
        </w:tabs>
        <w:suppressAutoHyphens/>
        <w:spacing w:line="360" w:lineRule="auto"/>
        <w:ind w:firstLine="1440"/>
      </w:pPr>
      <w:r>
        <w:t>As such, PPL’s motion to compel answers to interrogatory I-</w:t>
      </w:r>
      <w:r w:rsidR="00D14E3B">
        <w:t>6</w:t>
      </w:r>
      <w:r>
        <w:t xml:space="preserve"> is denied.</w:t>
      </w:r>
    </w:p>
    <w:p w14:paraId="03556F99" w14:textId="77777777" w:rsidR="005E23C0" w:rsidRDefault="005E23C0" w:rsidP="005E23C0">
      <w:pPr>
        <w:tabs>
          <w:tab w:val="left" w:pos="-720"/>
        </w:tabs>
        <w:suppressAutoHyphens/>
        <w:spacing w:line="360" w:lineRule="auto"/>
        <w:ind w:firstLine="1440"/>
      </w:pPr>
    </w:p>
    <w:p w14:paraId="77589B82" w14:textId="77777777" w:rsidR="0061092C" w:rsidRDefault="0061092C" w:rsidP="0061092C">
      <w:pPr>
        <w:spacing w:line="360" w:lineRule="auto"/>
      </w:pPr>
      <w:r>
        <w:rPr>
          <w:b/>
          <w:u w:val="single"/>
        </w:rPr>
        <w:t>Conclusion</w:t>
      </w:r>
    </w:p>
    <w:p w14:paraId="1D52C676" w14:textId="11C500FC" w:rsidR="0061092C" w:rsidRDefault="0061092C" w:rsidP="0061092C">
      <w:pPr>
        <w:spacing w:line="360" w:lineRule="auto"/>
        <w:ind w:firstLine="1440"/>
      </w:pPr>
    </w:p>
    <w:p w14:paraId="4DC39119" w14:textId="6A67D262" w:rsidR="002F58AB" w:rsidRDefault="002F58AB" w:rsidP="0061092C">
      <w:pPr>
        <w:spacing w:line="360" w:lineRule="auto"/>
        <w:ind w:firstLine="1440"/>
      </w:pPr>
      <w:r>
        <w:t xml:space="preserve">PPL’s motion to compel will be denied in its entirety.  Mr. </w:t>
      </w:r>
      <w:proofErr w:type="spellStart"/>
      <w:r>
        <w:t>Codella’s</w:t>
      </w:r>
      <w:proofErr w:type="spellEnd"/>
      <w:r>
        <w:t xml:space="preserve"> answers to the discovery are responsive to PPL’s interrogatories.  This is particularly true given that Mr. </w:t>
      </w:r>
      <w:proofErr w:type="spellStart"/>
      <w:r>
        <w:t>Codella</w:t>
      </w:r>
      <w:proofErr w:type="spellEnd"/>
      <w:r>
        <w:t xml:space="preserve"> is appearing in this proceeding pro se.  This fact, however, does not mean Mr. </w:t>
      </w:r>
      <w:proofErr w:type="spellStart"/>
      <w:r>
        <w:t>Codella</w:t>
      </w:r>
      <w:proofErr w:type="spellEnd"/>
      <w:r>
        <w:t xml:space="preserve"> will not have</w:t>
      </w:r>
      <w:r w:rsidR="00BE3426">
        <w:t xml:space="preserve"> to</w:t>
      </w:r>
      <w:r>
        <w:t xml:space="preserve"> demonstrate by a preponderance of the evidence that PPL violated the Public Utility Code, a Commission order or regulation or a Commission-approved tariff of the company in order to have his complaint sustained.  Nonetheless, Mr. </w:t>
      </w:r>
      <w:proofErr w:type="spellStart"/>
      <w:r>
        <w:t>Codella</w:t>
      </w:r>
      <w:proofErr w:type="spellEnd"/>
      <w:r>
        <w:t xml:space="preserve"> is afforded leeway in his compliance with the Commission’s procedural regulations and should be given an opportunity to be heard by explaining his complaint to the Commission orally in a way that protects both parties due process rights, including PPL’s ability to provide a defense to the complaint.  In the interim, however, Mr. </w:t>
      </w:r>
      <w:proofErr w:type="spellStart"/>
      <w:r>
        <w:t>Codella</w:t>
      </w:r>
      <w:proofErr w:type="spellEnd"/>
      <w:r>
        <w:t xml:space="preserve"> will not be compelled to provide further answers to interrogatories I-3 to I-6 and PPL’s motion to compel those answers will be denied.</w:t>
      </w:r>
    </w:p>
    <w:p w14:paraId="4DAE63F8" w14:textId="77777777" w:rsidR="002F58AB" w:rsidRDefault="002F58AB" w:rsidP="0061092C">
      <w:pPr>
        <w:spacing w:line="360" w:lineRule="auto"/>
        <w:ind w:firstLine="1440"/>
      </w:pPr>
    </w:p>
    <w:p w14:paraId="455B58C9" w14:textId="77777777" w:rsidR="0061092C" w:rsidRPr="00D36547" w:rsidRDefault="0061092C" w:rsidP="0061092C">
      <w:pPr>
        <w:spacing w:line="360" w:lineRule="auto"/>
        <w:jc w:val="center"/>
        <w:rPr>
          <w:u w:val="single"/>
        </w:rPr>
      </w:pPr>
      <w:r w:rsidRPr="00D36547">
        <w:rPr>
          <w:u w:val="single"/>
        </w:rPr>
        <w:t>ORDER</w:t>
      </w:r>
    </w:p>
    <w:p w14:paraId="5C69DE5A" w14:textId="573AA49B" w:rsidR="0061092C" w:rsidRDefault="0061092C" w:rsidP="0061092C">
      <w:pPr>
        <w:spacing w:line="360" w:lineRule="auto"/>
      </w:pPr>
    </w:p>
    <w:p w14:paraId="7FC9C3A5" w14:textId="77777777" w:rsidR="00800A19" w:rsidRPr="00D36547" w:rsidRDefault="00800A19" w:rsidP="0061092C">
      <w:pPr>
        <w:spacing w:line="360" w:lineRule="auto"/>
      </w:pPr>
    </w:p>
    <w:p w14:paraId="6483F989" w14:textId="77777777" w:rsidR="0061092C" w:rsidRPr="00D36547" w:rsidRDefault="0061092C" w:rsidP="0061092C">
      <w:pPr>
        <w:spacing w:line="360" w:lineRule="auto"/>
        <w:ind w:firstLine="1440"/>
        <w:rPr>
          <w:bCs/>
        </w:rPr>
      </w:pPr>
      <w:r w:rsidRPr="00D36547">
        <w:rPr>
          <w:bCs/>
        </w:rPr>
        <w:t>THEREFORE,</w:t>
      </w:r>
    </w:p>
    <w:p w14:paraId="3608EA9E" w14:textId="77777777" w:rsidR="0061092C" w:rsidRPr="00D36547" w:rsidRDefault="0061092C" w:rsidP="0061092C">
      <w:pPr>
        <w:spacing w:line="360" w:lineRule="auto"/>
        <w:ind w:firstLine="1440"/>
      </w:pPr>
    </w:p>
    <w:p w14:paraId="0F1D6DD1" w14:textId="77777777" w:rsidR="0061092C" w:rsidRDefault="0061092C" w:rsidP="0061092C">
      <w:pPr>
        <w:autoSpaceDE/>
        <w:autoSpaceDN/>
        <w:spacing w:line="360" w:lineRule="auto"/>
        <w:ind w:left="720" w:firstLine="720"/>
      </w:pPr>
      <w:r w:rsidRPr="00D36547">
        <w:t>IT IS ORDERED:</w:t>
      </w:r>
    </w:p>
    <w:p w14:paraId="770AAA2A" w14:textId="77777777" w:rsidR="0061092C" w:rsidRPr="0061092C" w:rsidRDefault="0061092C" w:rsidP="0061092C">
      <w:pPr>
        <w:pStyle w:val="BodyText2"/>
        <w:spacing w:after="0" w:line="360" w:lineRule="auto"/>
        <w:ind w:firstLine="1440"/>
        <w:rPr>
          <w:b/>
          <w:strike/>
          <w:color w:val="000000"/>
        </w:rPr>
      </w:pPr>
    </w:p>
    <w:p w14:paraId="6F2EF2C8" w14:textId="295603EC" w:rsidR="0061092C" w:rsidRPr="00940F1B" w:rsidRDefault="0061092C" w:rsidP="0061092C">
      <w:pPr>
        <w:pStyle w:val="ListNumber"/>
        <w:tabs>
          <w:tab w:val="clear" w:pos="360"/>
          <w:tab w:val="num" w:pos="720"/>
        </w:tabs>
        <w:spacing w:after="0" w:line="360" w:lineRule="auto"/>
        <w:ind w:firstLine="1440"/>
        <w:jc w:val="left"/>
      </w:pPr>
      <w:r w:rsidRPr="00940F1B">
        <w:t xml:space="preserve">That </w:t>
      </w:r>
      <w:r w:rsidR="00940F1B">
        <w:t xml:space="preserve">PPL Electric Utilities Corporation’s motion to compel responses to discovery propounded on John </w:t>
      </w:r>
      <w:proofErr w:type="spellStart"/>
      <w:r w:rsidR="00940F1B">
        <w:t>Codella</w:t>
      </w:r>
      <w:proofErr w:type="spellEnd"/>
      <w:r w:rsidR="00940F1B">
        <w:t xml:space="preserve"> – Set I at docket number C-2019-3010437 dated September 3, 2019 </w:t>
      </w:r>
      <w:r w:rsidRPr="00940F1B">
        <w:t>is hereby denied.</w:t>
      </w:r>
    </w:p>
    <w:p w14:paraId="7724E7A7" w14:textId="77777777" w:rsidR="0061092C" w:rsidRPr="0061092C" w:rsidRDefault="0061092C" w:rsidP="0061092C">
      <w:pPr>
        <w:pStyle w:val="ListNumber"/>
        <w:numPr>
          <w:ilvl w:val="0"/>
          <w:numId w:val="0"/>
        </w:numPr>
        <w:spacing w:after="0" w:line="360" w:lineRule="auto"/>
        <w:ind w:left="1440"/>
        <w:jc w:val="left"/>
        <w:rPr>
          <w:strike/>
        </w:rPr>
      </w:pPr>
    </w:p>
    <w:p w14:paraId="7FA6EC1D" w14:textId="77777777" w:rsidR="005E23C0" w:rsidRPr="00553258" w:rsidRDefault="005E23C0" w:rsidP="005E23C0">
      <w:pPr>
        <w:tabs>
          <w:tab w:val="left" w:pos="-720"/>
          <w:tab w:val="left" w:pos="2070"/>
        </w:tabs>
        <w:suppressAutoHyphens/>
        <w:spacing w:line="360" w:lineRule="auto"/>
        <w:ind w:firstLine="1440"/>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26596291" w:rsidR="009E6606" w:rsidRPr="00800A19"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AB18FE">
        <w:rPr>
          <w:rFonts w:ascii="Times New Roman" w:hAnsi="Times New Roman" w:cs="Times New Roman"/>
          <w:spacing w:val="-3"/>
          <w:u w:val="single"/>
        </w:rPr>
        <w:t>September 1</w:t>
      </w:r>
      <w:r w:rsidR="00940F1B">
        <w:rPr>
          <w:rFonts w:ascii="Times New Roman" w:hAnsi="Times New Roman" w:cs="Times New Roman"/>
          <w:spacing w:val="-3"/>
          <w:u w:val="single"/>
        </w:rPr>
        <w:t>3</w:t>
      </w:r>
      <w:r w:rsidR="003E620C">
        <w:rPr>
          <w:rFonts w:ascii="Times New Roman" w:hAnsi="Times New Roman" w:cs="Times New Roman"/>
          <w:spacing w:val="-3"/>
          <w:u w:val="single"/>
        </w:rPr>
        <w:t>, 2019</w:t>
      </w:r>
      <w:r w:rsidRPr="00EC3BC4">
        <w:rPr>
          <w:rFonts w:ascii="Times New Roman" w:hAnsi="Times New Roman" w:cs="Times New Roman"/>
          <w:spacing w:val="-3"/>
        </w:rPr>
        <w:tab/>
      </w:r>
      <w:r w:rsidR="00800A19">
        <w:rPr>
          <w:rFonts w:ascii="Times New Roman" w:hAnsi="Times New Roman" w:cs="Times New Roman"/>
          <w:spacing w:val="-3"/>
          <w:u w:val="single"/>
        </w:rPr>
        <w:tab/>
      </w:r>
      <w:r w:rsidR="00800A19">
        <w:rPr>
          <w:rFonts w:ascii="Times New Roman" w:hAnsi="Times New Roman" w:cs="Times New Roman"/>
          <w:spacing w:val="-3"/>
          <w:u w:val="single"/>
        </w:rPr>
        <w:tab/>
        <w:t>/s/</w:t>
      </w:r>
      <w:r w:rsidR="00800A19">
        <w:rPr>
          <w:rFonts w:ascii="Times New Roman" w:hAnsi="Times New Roman" w:cs="Times New Roman"/>
          <w:spacing w:val="-3"/>
          <w:u w:val="single"/>
        </w:rPr>
        <w:tab/>
      </w:r>
      <w:r w:rsidR="00800A19">
        <w:rPr>
          <w:rFonts w:ascii="Times New Roman" w:hAnsi="Times New Roman" w:cs="Times New Roman"/>
          <w:spacing w:val="-3"/>
          <w:u w:val="single"/>
        </w:rPr>
        <w:tab/>
      </w:r>
      <w:r w:rsidR="00800A19">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4E2720CD"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678E6FEF" w14:textId="77777777" w:rsidR="00800A19" w:rsidRDefault="00800A19" w:rsidP="00AD3534">
      <w:pPr>
        <w:pStyle w:val="ParaTab1"/>
        <w:tabs>
          <w:tab w:val="clear" w:pos="-720"/>
          <w:tab w:val="left" w:pos="720"/>
          <w:tab w:val="left" w:pos="5040"/>
        </w:tabs>
        <w:ind w:firstLine="0"/>
        <w:sectPr w:rsidR="00800A19" w:rsidSect="00C9263E">
          <w:footerReference w:type="default" r:id="rId8"/>
          <w:pgSz w:w="12240" w:h="15840"/>
          <w:pgMar w:top="1440" w:right="1440" w:bottom="1440" w:left="1440" w:header="720" w:footer="720" w:gutter="0"/>
          <w:cols w:space="720"/>
          <w:titlePg/>
          <w:docGrid w:linePitch="360"/>
        </w:sectPr>
      </w:pPr>
    </w:p>
    <w:p w14:paraId="1AB6C4F7" w14:textId="77777777" w:rsidR="00800A19" w:rsidRDefault="00800A19" w:rsidP="00800A19">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t>C-2019-3010437 - JOHN CODELLA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JOHN CODELLA</w:t>
      </w:r>
      <w:r>
        <w:rPr>
          <w:rFonts w:ascii="Microsoft Sans Serif" w:eastAsia="Microsoft Sans Serif" w:hAnsi="Microsoft Sans Serif" w:cs="Microsoft Sans Serif"/>
        </w:rPr>
        <w:cr/>
        <w:t>107 CINDY CT</w:t>
      </w:r>
      <w:r>
        <w:rPr>
          <w:rFonts w:ascii="Microsoft Sans Serif" w:eastAsia="Microsoft Sans Serif" w:hAnsi="Microsoft Sans Serif" w:cs="Microsoft Sans Serif"/>
        </w:rPr>
        <w:cr/>
        <w:t>NEWFOUNDLAND PA  18445</w:t>
      </w:r>
      <w:r>
        <w:rPr>
          <w:rFonts w:ascii="Microsoft Sans Serif" w:eastAsia="Microsoft Sans Serif" w:hAnsi="Microsoft Sans Serif" w:cs="Microsoft Sans Serif"/>
        </w:rPr>
        <w:cr/>
      </w:r>
      <w:r w:rsidRPr="000D736E">
        <w:rPr>
          <w:rFonts w:ascii="Microsoft Sans Serif" w:eastAsia="Microsoft Sans Serif" w:hAnsi="Microsoft Sans Serif" w:cs="Microsoft Sans Serif"/>
          <w:b/>
          <w:bCs/>
        </w:rPr>
        <w:t>570.676.5646</w:t>
      </w:r>
    </w:p>
    <w:p w14:paraId="70AF05CE" w14:textId="77777777" w:rsidR="00800A19" w:rsidRDefault="00800A19" w:rsidP="00800A19">
      <w:pPr>
        <w:rPr>
          <w:rFonts w:ascii="Microsoft Sans Serif" w:eastAsia="Microsoft Sans Serif" w:hAnsi="Microsoft Sans Serif" w:cs="Microsoft Sans Serif"/>
        </w:rPr>
      </w:pPr>
      <w:r w:rsidRPr="000D736E">
        <w:rPr>
          <w:rFonts w:ascii="Microsoft Sans Serif" w:eastAsia="Microsoft Sans Serif" w:hAnsi="Microsoft Sans Serif" w:cs="Microsoft Sans Serif"/>
          <w:b/>
          <w:bCs/>
        </w:rPr>
        <w:cr/>
      </w:r>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PPL SERVICES CORPORATION</w:t>
      </w:r>
      <w:r>
        <w:rPr>
          <w:rFonts w:ascii="Microsoft Sans Serif" w:eastAsia="Microsoft Sans Serif" w:hAnsi="Microsoft Sans Serif" w:cs="Microsoft Sans Serif"/>
        </w:rPr>
        <w:cr/>
        <w:t>2 N 9TH ST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0D736E">
        <w:rPr>
          <w:rFonts w:ascii="Microsoft Sans Serif" w:eastAsia="Microsoft Sans Serif" w:hAnsi="Microsoft Sans Serif" w:cs="Microsoft Sans Serif"/>
          <w:b/>
          <w:bCs/>
        </w:rPr>
        <w:t>610.774.5696</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DEVIN T RYAN ESQUIRE</w:t>
      </w:r>
    </w:p>
    <w:p w14:paraId="057E9405" w14:textId="77777777" w:rsidR="00800A19" w:rsidRDefault="00800A19" w:rsidP="00800A19">
      <w:pPr>
        <w:rPr>
          <w:rFonts w:ascii="Microsoft Sans Serif" w:eastAsia="Microsoft Sans Serif" w:hAnsi="Microsoft Sans Serif" w:cs="Microsoft Sans Serif"/>
        </w:rPr>
      </w:pPr>
      <w:r>
        <w:rPr>
          <w:rFonts w:ascii="Microsoft Sans Serif" w:eastAsia="Microsoft Sans Serif" w:hAnsi="Microsoft Sans Serif" w:cs="Microsoft Sans Serif"/>
        </w:rPr>
        <w:t>GARRETT P LENT ESQUIRE</w:t>
      </w:r>
      <w:r w:rsidRPr="000D736E">
        <w:rPr>
          <w:rFonts w:ascii="Microsoft Sans Serif" w:eastAsia="Microsoft Sans Serif" w:hAnsi="Microsoft Sans Serif" w:cs="Microsoft Sans Serif"/>
        </w:rPr>
        <w:t xml:space="preserve"> </w:t>
      </w:r>
    </w:p>
    <w:p w14:paraId="640131BF" w14:textId="77777777" w:rsidR="00800A19" w:rsidRDefault="00800A19" w:rsidP="00800A19">
      <w:pPr>
        <w:rPr>
          <w:rFonts w:ascii="Microsoft Sans Serif" w:eastAsia="Microsoft Sans Serif" w:hAnsi="Microsoft Sans Serif" w:cs="Microsoft Sans Serif"/>
        </w:rPr>
      </w:pPr>
      <w:r>
        <w:rPr>
          <w:rFonts w:ascii="Microsoft Sans Serif" w:eastAsia="Microsoft Sans Serif" w:hAnsi="Microsoft Sans Serif" w:cs="Microsoft Sans Serif"/>
        </w:rPr>
        <w:t>LINDSAY A BERKSTRESSER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r>
      <w:r w:rsidRPr="000D736E">
        <w:rPr>
          <w:rFonts w:ascii="Microsoft Sans Serif" w:eastAsia="Microsoft Sans Serif" w:hAnsi="Microsoft Sans Serif" w:cs="Microsoft Sans Serif"/>
          <w:caps/>
        </w:rPr>
        <w:t>17 North</w:t>
      </w:r>
      <w:r>
        <w:rPr>
          <w:rFonts w:ascii="Microsoft Sans Serif" w:eastAsia="Microsoft Sans Serif" w:hAnsi="Microsoft Sans Serif" w:cs="Microsoft Sans Serif"/>
        </w:rPr>
        <w:t xml:space="preserve"> 2nd ST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0D736E">
        <w:rPr>
          <w:rFonts w:ascii="Microsoft Sans Serif" w:eastAsia="Microsoft Sans Serif" w:hAnsi="Microsoft Sans Serif" w:cs="Microsoft Sans Serif"/>
          <w:b/>
          <w:bCs/>
        </w:rPr>
        <w:t>717.612.6052</w:t>
      </w:r>
      <w:r w:rsidRPr="000D736E">
        <w:rPr>
          <w:rFonts w:ascii="Microsoft Sans Serif" w:eastAsia="Microsoft Sans Serif" w:hAnsi="Microsoft Sans Serif" w:cs="Microsoft Sans Serif"/>
          <w:b/>
          <w:bCs/>
        </w:rPr>
        <w:cr/>
        <w:t>717.612.6032</w:t>
      </w:r>
      <w:r>
        <w:rPr>
          <w:rFonts w:ascii="Microsoft Sans Serif" w:eastAsia="Microsoft Sans Serif" w:hAnsi="Microsoft Sans Serif" w:cs="Microsoft Sans Serif"/>
        </w:rPr>
        <w:cr/>
      </w:r>
      <w:r w:rsidRPr="000D736E">
        <w:rPr>
          <w:rFonts w:ascii="Microsoft Sans Serif" w:eastAsia="Microsoft Sans Serif" w:hAnsi="Microsoft Sans Serif" w:cs="Microsoft Sans Serif"/>
          <w:b/>
          <w:bCs/>
        </w:rPr>
        <w:t>717.612.6021</w:t>
      </w:r>
      <w:r w:rsidRPr="000D736E">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 </w:t>
      </w:r>
    </w:p>
    <w:p w14:paraId="1CDE537E" w14:textId="77777777" w:rsidR="00800A19" w:rsidRDefault="00800A19" w:rsidP="00800A19">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1835B9DB" w14:textId="77777777" w:rsidR="00800A19" w:rsidRDefault="00800A19" w:rsidP="00800A19"/>
    <w:p w14:paraId="4E22474B" w14:textId="2486EF13" w:rsidR="00800A19" w:rsidRDefault="00800A19" w:rsidP="00AD3534">
      <w:pPr>
        <w:pStyle w:val="ParaTab1"/>
        <w:tabs>
          <w:tab w:val="clear" w:pos="-720"/>
          <w:tab w:val="left" w:pos="720"/>
          <w:tab w:val="left" w:pos="5040"/>
        </w:tabs>
        <w:ind w:firstLine="0"/>
      </w:pPr>
      <w:bookmarkStart w:id="2" w:name="_GoBack"/>
      <w:bookmarkEnd w:id="2"/>
    </w:p>
    <w:sectPr w:rsidR="00800A1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340DE" w14:textId="77777777" w:rsidR="00A60294" w:rsidRDefault="00A60294">
      <w:r>
        <w:separator/>
      </w:r>
    </w:p>
  </w:endnote>
  <w:endnote w:type="continuationSeparator" w:id="0">
    <w:p w14:paraId="03E46772" w14:textId="77777777" w:rsidR="00A60294" w:rsidRDefault="00A6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EC32F" w14:textId="66B2D0E4" w:rsidR="00800A19" w:rsidRPr="00800A19" w:rsidRDefault="00800A19" w:rsidP="00800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35475" w14:textId="77777777" w:rsidR="00A60294" w:rsidRDefault="00A60294">
      <w:r>
        <w:separator/>
      </w:r>
    </w:p>
  </w:footnote>
  <w:footnote w:type="continuationSeparator" w:id="0">
    <w:p w14:paraId="19D39D36" w14:textId="77777777" w:rsidR="00A60294" w:rsidRDefault="00A60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87E830A"/>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0DB5101D"/>
    <w:multiLevelType w:val="hybridMultilevel"/>
    <w:tmpl w:val="563CB7BA"/>
    <w:lvl w:ilvl="0" w:tplc="6EE25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14404"/>
    <w:multiLevelType w:val="hybridMultilevel"/>
    <w:tmpl w:val="656C63E4"/>
    <w:lvl w:ilvl="0" w:tplc="DE5028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24161"/>
    <w:multiLevelType w:val="hybridMultilevel"/>
    <w:tmpl w:val="4F8C394E"/>
    <w:lvl w:ilvl="0" w:tplc="6982F8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8080D01"/>
    <w:multiLevelType w:val="hybridMultilevel"/>
    <w:tmpl w:val="50AE9E86"/>
    <w:lvl w:ilvl="0" w:tplc="06C2BD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6"/>
  </w:num>
  <w:num w:numId="3">
    <w:abstractNumId w:val="0"/>
    <w:lvlOverride w:ilvl="0">
      <w:startOverride w:val="1"/>
    </w:lvlOverride>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417EA"/>
    <w:rsid w:val="000460FA"/>
    <w:rsid w:val="00085B6B"/>
    <w:rsid w:val="0009055F"/>
    <w:rsid w:val="000A55C9"/>
    <w:rsid w:val="000C4359"/>
    <w:rsid w:val="000C49BB"/>
    <w:rsid w:val="000E28AD"/>
    <w:rsid w:val="000F41F3"/>
    <w:rsid w:val="000F54DC"/>
    <w:rsid w:val="0010094A"/>
    <w:rsid w:val="00113EB5"/>
    <w:rsid w:val="001152AF"/>
    <w:rsid w:val="001423CE"/>
    <w:rsid w:val="00167D1B"/>
    <w:rsid w:val="00172B9D"/>
    <w:rsid w:val="00195558"/>
    <w:rsid w:val="001959CA"/>
    <w:rsid w:val="001A41E7"/>
    <w:rsid w:val="001A7BA3"/>
    <w:rsid w:val="001C2DB7"/>
    <w:rsid w:val="001E2F65"/>
    <w:rsid w:val="001F792D"/>
    <w:rsid w:val="00232122"/>
    <w:rsid w:val="00237146"/>
    <w:rsid w:val="002428F7"/>
    <w:rsid w:val="00243313"/>
    <w:rsid w:val="00270F60"/>
    <w:rsid w:val="00271BDF"/>
    <w:rsid w:val="002805DB"/>
    <w:rsid w:val="002C4656"/>
    <w:rsid w:val="002D683F"/>
    <w:rsid w:val="002D7E51"/>
    <w:rsid w:val="002E0A2C"/>
    <w:rsid w:val="002F58AB"/>
    <w:rsid w:val="00307597"/>
    <w:rsid w:val="003260C5"/>
    <w:rsid w:val="00330BBB"/>
    <w:rsid w:val="00332778"/>
    <w:rsid w:val="0035126D"/>
    <w:rsid w:val="003556DE"/>
    <w:rsid w:val="00364C43"/>
    <w:rsid w:val="00365405"/>
    <w:rsid w:val="003717C9"/>
    <w:rsid w:val="0037613E"/>
    <w:rsid w:val="00376E58"/>
    <w:rsid w:val="003838AC"/>
    <w:rsid w:val="00386509"/>
    <w:rsid w:val="00394324"/>
    <w:rsid w:val="00395877"/>
    <w:rsid w:val="003A5C7F"/>
    <w:rsid w:val="003B0971"/>
    <w:rsid w:val="003B4706"/>
    <w:rsid w:val="003D20EA"/>
    <w:rsid w:val="003D79EA"/>
    <w:rsid w:val="003E620C"/>
    <w:rsid w:val="003F29AA"/>
    <w:rsid w:val="00401429"/>
    <w:rsid w:val="004374B7"/>
    <w:rsid w:val="00440721"/>
    <w:rsid w:val="00444E14"/>
    <w:rsid w:val="00447866"/>
    <w:rsid w:val="00470589"/>
    <w:rsid w:val="00471FC8"/>
    <w:rsid w:val="00486694"/>
    <w:rsid w:val="004C5E5E"/>
    <w:rsid w:val="004E30A3"/>
    <w:rsid w:val="004E53C3"/>
    <w:rsid w:val="0050118C"/>
    <w:rsid w:val="00510389"/>
    <w:rsid w:val="00521DFF"/>
    <w:rsid w:val="00531E92"/>
    <w:rsid w:val="00553258"/>
    <w:rsid w:val="0056543D"/>
    <w:rsid w:val="00577E30"/>
    <w:rsid w:val="00595D44"/>
    <w:rsid w:val="005B5A9F"/>
    <w:rsid w:val="005E20B0"/>
    <w:rsid w:val="005E23C0"/>
    <w:rsid w:val="005F6897"/>
    <w:rsid w:val="005F6E76"/>
    <w:rsid w:val="00604D39"/>
    <w:rsid w:val="0061092C"/>
    <w:rsid w:val="0061426A"/>
    <w:rsid w:val="00621FDA"/>
    <w:rsid w:val="00622B6E"/>
    <w:rsid w:val="00656151"/>
    <w:rsid w:val="00667D22"/>
    <w:rsid w:val="00672017"/>
    <w:rsid w:val="0069215C"/>
    <w:rsid w:val="00694EFB"/>
    <w:rsid w:val="006967C1"/>
    <w:rsid w:val="006A01CB"/>
    <w:rsid w:val="006B4599"/>
    <w:rsid w:val="006C1F07"/>
    <w:rsid w:val="006C7456"/>
    <w:rsid w:val="006D1F03"/>
    <w:rsid w:val="007168E2"/>
    <w:rsid w:val="00731CFE"/>
    <w:rsid w:val="007511E3"/>
    <w:rsid w:val="00765206"/>
    <w:rsid w:val="00775EA1"/>
    <w:rsid w:val="00781091"/>
    <w:rsid w:val="00781E24"/>
    <w:rsid w:val="00785C21"/>
    <w:rsid w:val="007878CE"/>
    <w:rsid w:val="007D372B"/>
    <w:rsid w:val="007F369F"/>
    <w:rsid w:val="00800A19"/>
    <w:rsid w:val="00811F9D"/>
    <w:rsid w:val="0083250A"/>
    <w:rsid w:val="00846B14"/>
    <w:rsid w:val="00861F9F"/>
    <w:rsid w:val="00871B80"/>
    <w:rsid w:val="008768E1"/>
    <w:rsid w:val="00876F9A"/>
    <w:rsid w:val="008975FD"/>
    <w:rsid w:val="008C551A"/>
    <w:rsid w:val="008C633A"/>
    <w:rsid w:val="008D0ECB"/>
    <w:rsid w:val="008D5417"/>
    <w:rsid w:val="008E29A2"/>
    <w:rsid w:val="008E4A35"/>
    <w:rsid w:val="008E71F1"/>
    <w:rsid w:val="009134FD"/>
    <w:rsid w:val="00940F1B"/>
    <w:rsid w:val="009473ED"/>
    <w:rsid w:val="00954CB9"/>
    <w:rsid w:val="00963FD3"/>
    <w:rsid w:val="00964B71"/>
    <w:rsid w:val="009851EE"/>
    <w:rsid w:val="009B39EE"/>
    <w:rsid w:val="009B4499"/>
    <w:rsid w:val="009C1AEE"/>
    <w:rsid w:val="009D20E0"/>
    <w:rsid w:val="009E6606"/>
    <w:rsid w:val="00A0190E"/>
    <w:rsid w:val="00A24539"/>
    <w:rsid w:val="00A33BFB"/>
    <w:rsid w:val="00A40672"/>
    <w:rsid w:val="00A42D79"/>
    <w:rsid w:val="00A552CC"/>
    <w:rsid w:val="00A57F7A"/>
    <w:rsid w:val="00A60294"/>
    <w:rsid w:val="00A66F14"/>
    <w:rsid w:val="00A85319"/>
    <w:rsid w:val="00AA753A"/>
    <w:rsid w:val="00AB009E"/>
    <w:rsid w:val="00AB18FE"/>
    <w:rsid w:val="00AC545F"/>
    <w:rsid w:val="00AD0B64"/>
    <w:rsid w:val="00AD3534"/>
    <w:rsid w:val="00AF336B"/>
    <w:rsid w:val="00AF403A"/>
    <w:rsid w:val="00B05651"/>
    <w:rsid w:val="00B1371E"/>
    <w:rsid w:val="00B13A1D"/>
    <w:rsid w:val="00B45653"/>
    <w:rsid w:val="00B54183"/>
    <w:rsid w:val="00B72CAE"/>
    <w:rsid w:val="00B816DD"/>
    <w:rsid w:val="00BA167A"/>
    <w:rsid w:val="00BC31FF"/>
    <w:rsid w:val="00BC4C44"/>
    <w:rsid w:val="00BD0120"/>
    <w:rsid w:val="00BD3BD1"/>
    <w:rsid w:val="00BD6AF3"/>
    <w:rsid w:val="00BE3426"/>
    <w:rsid w:val="00BE3D2B"/>
    <w:rsid w:val="00BF2D17"/>
    <w:rsid w:val="00C06987"/>
    <w:rsid w:val="00C53692"/>
    <w:rsid w:val="00C56519"/>
    <w:rsid w:val="00C63855"/>
    <w:rsid w:val="00C9263E"/>
    <w:rsid w:val="00C92E57"/>
    <w:rsid w:val="00CB0A65"/>
    <w:rsid w:val="00CB1779"/>
    <w:rsid w:val="00CC1B61"/>
    <w:rsid w:val="00CC6709"/>
    <w:rsid w:val="00CD5D97"/>
    <w:rsid w:val="00CF4665"/>
    <w:rsid w:val="00CF6544"/>
    <w:rsid w:val="00D05749"/>
    <w:rsid w:val="00D14E3B"/>
    <w:rsid w:val="00D17940"/>
    <w:rsid w:val="00D20483"/>
    <w:rsid w:val="00D43921"/>
    <w:rsid w:val="00D50E27"/>
    <w:rsid w:val="00D71902"/>
    <w:rsid w:val="00D80948"/>
    <w:rsid w:val="00D81ED0"/>
    <w:rsid w:val="00D9382C"/>
    <w:rsid w:val="00D93E90"/>
    <w:rsid w:val="00D972A6"/>
    <w:rsid w:val="00DA55B9"/>
    <w:rsid w:val="00DB5142"/>
    <w:rsid w:val="00DB5537"/>
    <w:rsid w:val="00DC4972"/>
    <w:rsid w:val="00DD1E0F"/>
    <w:rsid w:val="00E04224"/>
    <w:rsid w:val="00E071A9"/>
    <w:rsid w:val="00E17655"/>
    <w:rsid w:val="00E36D62"/>
    <w:rsid w:val="00E37FE2"/>
    <w:rsid w:val="00E4396F"/>
    <w:rsid w:val="00E508E2"/>
    <w:rsid w:val="00E54D17"/>
    <w:rsid w:val="00E56E49"/>
    <w:rsid w:val="00E71258"/>
    <w:rsid w:val="00E8011E"/>
    <w:rsid w:val="00E80F78"/>
    <w:rsid w:val="00E8207F"/>
    <w:rsid w:val="00EA0A14"/>
    <w:rsid w:val="00EA4CCC"/>
    <w:rsid w:val="00EA5419"/>
    <w:rsid w:val="00EA6874"/>
    <w:rsid w:val="00EF66ED"/>
    <w:rsid w:val="00F227FB"/>
    <w:rsid w:val="00F22A54"/>
    <w:rsid w:val="00F408AA"/>
    <w:rsid w:val="00F57782"/>
    <w:rsid w:val="00F93F0D"/>
    <w:rsid w:val="00FA153F"/>
    <w:rsid w:val="00FA5A31"/>
    <w:rsid w:val="00FD1F3A"/>
    <w:rsid w:val="00FE0D5C"/>
    <w:rsid w:val="00FF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 w:type="paragraph" w:customStyle="1" w:styleId="Style">
    <w:name w:val="Style"/>
    <w:rsid w:val="00553258"/>
    <w:pPr>
      <w:widowControl w:val="0"/>
      <w:autoSpaceDE w:val="0"/>
      <w:autoSpaceDN w:val="0"/>
      <w:adjustRightInd w:val="0"/>
      <w:spacing w:after="0"/>
    </w:pPr>
    <w:rPr>
      <w:rFonts w:ascii="Times New Roman" w:eastAsia="Times New Roman" w:hAnsi="Times New Roman" w:cs="Times New Roman"/>
      <w:sz w:val="24"/>
      <w:szCs w:val="24"/>
    </w:rPr>
  </w:style>
  <w:style w:type="paragraph" w:styleId="BodyText2">
    <w:name w:val="Body Text 2"/>
    <w:basedOn w:val="Normal"/>
    <w:link w:val="BodyText2Char"/>
    <w:rsid w:val="0061092C"/>
    <w:pPr>
      <w:spacing w:after="120" w:line="480" w:lineRule="auto"/>
    </w:pPr>
    <w:rPr>
      <w:rFonts w:ascii="Times New Roman" w:hAnsi="Times New Roman" w:cs="Times New Roman"/>
      <w:sz w:val="20"/>
      <w:szCs w:val="20"/>
    </w:rPr>
  </w:style>
  <w:style w:type="character" w:customStyle="1" w:styleId="BodyText2Char">
    <w:name w:val="Body Text 2 Char"/>
    <w:basedOn w:val="DefaultParagraphFont"/>
    <w:link w:val="BodyText2"/>
    <w:rsid w:val="0061092C"/>
    <w:rPr>
      <w:rFonts w:ascii="Times New Roman" w:eastAsia="Times New Roman" w:hAnsi="Times New Roman" w:cs="Times New Roman"/>
      <w:sz w:val="20"/>
      <w:szCs w:val="20"/>
    </w:rPr>
  </w:style>
  <w:style w:type="paragraph" w:styleId="ListNumber">
    <w:name w:val="List Number"/>
    <w:basedOn w:val="Normal"/>
    <w:qFormat/>
    <w:rsid w:val="0061092C"/>
    <w:pPr>
      <w:numPr>
        <w:numId w:val="3"/>
      </w:numPr>
      <w:tabs>
        <w:tab w:val="clear" w:pos="1440"/>
        <w:tab w:val="num" w:pos="360"/>
      </w:tabs>
      <w:autoSpaceDE/>
      <w:autoSpaceDN/>
      <w:spacing w:after="240"/>
      <w:ind w:left="0" w:firstLine="0"/>
      <w:jc w:val="both"/>
    </w:pPr>
    <w:rPr>
      <w:rFonts w:ascii="Times New Roman" w:hAnsi="Times New Roman" w:cs="Times New Roman"/>
    </w:rPr>
  </w:style>
  <w:style w:type="paragraph" w:styleId="BalloonText">
    <w:name w:val="Balloon Text"/>
    <w:basedOn w:val="Normal"/>
    <w:link w:val="BalloonTextChar"/>
    <w:uiPriority w:val="99"/>
    <w:semiHidden/>
    <w:unhideWhenUsed/>
    <w:rsid w:val="00AF40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0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370ED-F330-40B1-8E48-7973BAA98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3119</Words>
  <Characters>17781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2019-09-13T13:12:00Z</cp:lastPrinted>
  <dcterms:created xsi:type="dcterms:W3CDTF">2019-09-13T15:18:00Z</dcterms:created>
  <dcterms:modified xsi:type="dcterms:W3CDTF">2019-09-13T15:18:00Z</dcterms:modified>
</cp:coreProperties>
</file>