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F59B" w14:textId="77777777" w:rsidR="00C322F0" w:rsidRPr="005817FB" w:rsidRDefault="00C322F0" w:rsidP="00C322F0">
      <w:pPr>
        <w:tabs>
          <w:tab w:val="center" w:pos="4680"/>
        </w:tabs>
        <w:spacing w:after="0" w:line="240" w:lineRule="auto"/>
        <w:jc w:val="center"/>
        <w:rPr>
          <w:rFonts w:ascii="Times New Roman" w:eastAsia="Times New Roman" w:hAnsi="Times New Roman" w:cs="Times New Roman"/>
          <w:b/>
          <w:sz w:val="26"/>
          <w:szCs w:val="26"/>
        </w:rPr>
      </w:pPr>
      <w:r w:rsidRPr="005817FB">
        <w:rPr>
          <w:rFonts w:ascii="Times New Roman" w:eastAsia="Times New Roman" w:hAnsi="Times New Roman" w:cs="Times New Roman"/>
          <w:b/>
          <w:sz w:val="26"/>
          <w:szCs w:val="26"/>
        </w:rPr>
        <w:t>PENNSYLVANIA</w:t>
      </w:r>
    </w:p>
    <w:p w14:paraId="40DF263B" w14:textId="77777777" w:rsidR="00C322F0" w:rsidRPr="005817FB" w:rsidRDefault="00C322F0" w:rsidP="00C322F0">
      <w:pPr>
        <w:tabs>
          <w:tab w:val="center" w:pos="4680"/>
        </w:tabs>
        <w:spacing w:after="0" w:line="240" w:lineRule="auto"/>
        <w:jc w:val="center"/>
        <w:rPr>
          <w:rFonts w:ascii="Times New Roman" w:eastAsia="Times New Roman" w:hAnsi="Times New Roman" w:cs="Times New Roman"/>
          <w:sz w:val="26"/>
          <w:szCs w:val="26"/>
        </w:rPr>
      </w:pPr>
      <w:r w:rsidRPr="005817FB">
        <w:rPr>
          <w:rFonts w:ascii="Times New Roman" w:eastAsia="Times New Roman" w:hAnsi="Times New Roman" w:cs="Times New Roman"/>
          <w:b/>
          <w:sz w:val="26"/>
          <w:szCs w:val="26"/>
        </w:rPr>
        <w:t>PUBLIC UTILITY COMMISSION</w:t>
      </w:r>
    </w:p>
    <w:p w14:paraId="4BCA8711" w14:textId="77777777" w:rsidR="00C322F0" w:rsidRPr="005817FB" w:rsidRDefault="00C322F0" w:rsidP="00C322F0">
      <w:pPr>
        <w:tabs>
          <w:tab w:val="center" w:pos="4680"/>
        </w:tabs>
        <w:spacing w:after="0" w:line="240" w:lineRule="auto"/>
        <w:jc w:val="center"/>
        <w:rPr>
          <w:rFonts w:ascii="Times New Roman" w:eastAsia="Times New Roman" w:hAnsi="Times New Roman" w:cs="Times New Roman"/>
          <w:sz w:val="26"/>
          <w:szCs w:val="26"/>
        </w:rPr>
      </w:pPr>
      <w:r w:rsidRPr="005817FB">
        <w:rPr>
          <w:rFonts w:ascii="Times New Roman" w:eastAsia="Times New Roman" w:hAnsi="Times New Roman" w:cs="Times New Roman"/>
          <w:b/>
          <w:sz w:val="26"/>
          <w:szCs w:val="26"/>
        </w:rPr>
        <w:t>Harrisburg, PA 17105-3265</w:t>
      </w:r>
    </w:p>
    <w:p w14:paraId="33AC64A7" w14:textId="77777777" w:rsidR="00C322F0" w:rsidRPr="005817FB" w:rsidRDefault="00C322F0" w:rsidP="00C322F0">
      <w:pPr>
        <w:spacing w:after="0"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C322F0" w:rsidRPr="005817FB" w14:paraId="46F2DF39" w14:textId="77777777" w:rsidTr="00875DAC">
        <w:tc>
          <w:tcPr>
            <w:tcW w:w="4821" w:type="dxa"/>
          </w:tcPr>
          <w:p w14:paraId="779E2D76" w14:textId="77777777" w:rsidR="00C322F0" w:rsidRPr="005817FB" w:rsidRDefault="00C322F0" w:rsidP="00C322F0">
            <w:pPr>
              <w:rPr>
                <w:rFonts w:ascii="Times New Roman" w:eastAsia="Times New Roman" w:hAnsi="Times New Roman" w:cs="Times New Roman"/>
                <w:sz w:val="26"/>
                <w:szCs w:val="26"/>
              </w:rPr>
            </w:pPr>
          </w:p>
        </w:tc>
        <w:tc>
          <w:tcPr>
            <w:tcW w:w="4539" w:type="dxa"/>
          </w:tcPr>
          <w:p w14:paraId="0A42FD0F" w14:textId="3199A2A9" w:rsidR="00C322F0" w:rsidRPr="005817FB" w:rsidRDefault="00C322F0" w:rsidP="00C322F0">
            <w:pPr>
              <w:jc w:val="right"/>
              <w:rPr>
                <w:rFonts w:ascii="Times New Roman" w:eastAsia="Times New Roman" w:hAnsi="Times New Roman" w:cs="Times New Roman"/>
                <w:sz w:val="26"/>
                <w:szCs w:val="26"/>
              </w:rPr>
            </w:pPr>
            <w:r w:rsidRPr="005817FB">
              <w:rPr>
                <w:rFonts w:ascii="Times New Roman" w:eastAsia="Times New Roman" w:hAnsi="Times New Roman" w:cs="Times New Roman"/>
                <w:sz w:val="26"/>
                <w:szCs w:val="26"/>
              </w:rPr>
              <w:t xml:space="preserve">Public Meeting held </w:t>
            </w:r>
            <w:r w:rsidR="0047709C" w:rsidRPr="005817FB">
              <w:rPr>
                <w:rFonts w:ascii="Times New Roman" w:eastAsia="Times New Roman" w:hAnsi="Times New Roman" w:cs="Times New Roman"/>
                <w:sz w:val="26"/>
                <w:szCs w:val="26"/>
              </w:rPr>
              <w:t>September</w:t>
            </w:r>
            <w:r w:rsidR="00282BA3" w:rsidRPr="005817FB">
              <w:rPr>
                <w:rFonts w:ascii="Times New Roman" w:eastAsia="Times New Roman" w:hAnsi="Times New Roman" w:cs="Times New Roman"/>
                <w:sz w:val="26"/>
                <w:szCs w:val="26"/>
              </w:rPr>
              <w:t xml:space="preserve"> </w:t>
            </w:r>
            <w:r w:rsidR="0047709C" w:rsidRPr="005817FB">
              <w:rPr>
                <w:rFonts w:ascii="Times New Roman" w:eastAsia="Times New Roman" w:hAnsi="Times New Roman" w:cs="Times New Roman"/>
                <w:sz w:val="26"/>
                <w:szCs w:val="26"/>
              </w:rPr>
              <w:t>1</w:t>
            </w:r>
            <w:r w:rsidR="0029758C" w:rsidRPr="005817FB">
              <w:rPr>
                <w:rFonts w:ascii="Times New Roman" w:eastAsia="Times New Roman" w:hAnsi="Times New Roman" w:cs="Times New Roman"/>
                <w:sz w:val="26"/>
                <w:szCs w:val="26"/>
              </w:rPr>
              <w:t>9</w:t>
            </w:r>
            <w:r w:rsidR="00282BA3" w:rsidRPr="005817FB">
              <w:rPr>
                <w:rFonts w:ascii="Times New Roman" w:eastAsia="Times New Roman" w:hAnsi="Times New Roman" w:cs="Times New Roman"/>
                <w:sz w:val="26"/>
                <w:szCs w:val="26"/>
              </w:rPr>
              <w:t>, 2019</w:t>
            </w:r>
          </w:p>
        </w:tc>
      </w:tr>
      <w:tr w:rsidR="00C322F0" w:rsidRPr="005817FB" w14:paraId="5A8AFBB7" w14:textId="77777777" w:rsidTr="002D6ED4">
        <w:trPr>
          <w:trHeight w:val="2547"/>
        </w:trPr>
        <w:tc>
          <w:tcPr>
            <w:tcW w:w="9360" w:type="dxa"/>
            <w:gridSpan w:val="2"/>
          </w:tcPr>
          <w:p w14:paraId="6E6A5F14" w14:textId="77777777" w:rsidR="00C322F0" w:rsidRPr="005817FB" w:rsidRDefault="00C322F0" w:rsidP="00C322F0">
            <w:pPr>
              <w:rPr>
                <w:rFonts w:ascii="Times New Roman" w:eastAsia="Times New Roman" w:hAnsi="Times New Roman" w:cs="Times New Roman"/>
                <w:sz w:val="26"/>
                <w:szCs w:val="26"/>
              </w:rPr>
            </w:pPr>
          </w:p>
          <w:p w14:paraId="01CE6626" w14:textId="77777777" w:rsidR="00C322F0" w:rsidRPr="005817FB" w:rsidRDefault="00C322F0" w:rsidP="00C322F0">
            <w:pPr>
              <w:rPr>
                <w:rFonts w:ascii="Times New Roman" w:eastAsia="Times New Roman" w:hAnsi="Times New Roman" w:cs="Times New Roman"/>
                <w:sz w:val="26"/>
                <w:szCs w:val="26"/>
              </w:rPr>
            </w:pPr>
            <w:r w:rsidRPr="005817FB">
              <w:rPr>
                <w:rFonts w:ascii="Times New Roman" w:eastAsia="Times New Roman" w:hAnsi="Times New Roman" w:cs="Times New Roman"/>
                <w:sz w:val="26"/>
                <w:szCs w:val="26"/>
              </w:rPr>
              <w:t>Commissioners Present:</w:t>
            </w:r>
          </w:p>
          <w:p w14:paraId="66317839" w14:textId="77777777" w:rsidR="00C322F0" w:rsidRPr="005817FB" w:rsidRDefault="00C322F0" w:rsidP="00C322F0">
            <w:pPr>
              <w:rPr>
                <w:rFonts w:ascii="Times New Roman" w:eastAsia="Times New Roman" w:hAnsi="Times New Roman" w:cs="Times New Roman"/>
                <w:sz w:val="26"/>
                <w:szCs w:val="26"/>
              </w:rPr>
            </w:pPr>
          </w:p>
          <w:p w14:paraId="12DE1A4C" w14:textId="63385B65" w:rsidR="00A16920" w:rsidRPr="005817FB" w:rsidRDefault="00A16920" w:rsidP="00A16920">
            <w:pPr>
              <w:tabs>
                <w:tab w:val="left" w:pos="-720"/>
              </w:tabs>
              <w:ind w:left="720"/>
              <w:rPr>
                <w:rFonts w:ascii="Times New Roman" w:hAnsi="Times New Roman" w:cs="Times New Roman"/>
                <w:sz w:val="26"/>
                <w:szCs w:val="26"/>
              </w:rPr>
            </w:pPr>
            <w:r w:rsidRPr="005817FB">
              <w:rPr>
                <w:rFonts w:ascii="Times New Roman" w:hAnsi="Times New Roman" w:cs="Times New Roman"/>
                <w:sz w:val="26"/>
                <w:szCs w:val="26"/>
              </w:rPr>
              <w:t>Gladys Brown</w:t>
            </w:r>
            <w:r w:rsidR="007D44B8" w:rsidRPr="005817FB">
              <w:rPr>
                <w:rFonts w:ascii="Times New Roman" w:hAnsi="Times New Roman" w:cs="Times New Roman"/>
                <w:sz w:val="26"/>
                <w:szCs w:val="26"/>
              </w:rPr>
              <w:t xml:space="preserve"> </w:t>
            </w:r>
            <w:r w:rsidR="003C43F4" w:rsidRPr="005817FB">
              <w:rPr>
                <w:rFonts w:ascii="Times New Roman" w:hAnsi="Times New Roman" w:cs="Times New Roman"/>
                <w:sz w:val="26"/>
                <w:szCs w:val="26"/>
              </w:rPr>
              <w:t>Dutrieuille</w:t>
            </w:r>
            <w:r w:rsidRPr="005817FB">
              <w:rPr>
                <w:rFonts w:ascii="Times New Roman" w:hAnsi="Times New Roman" w:cs="Times New Roman"/>
                <w:sz w:val="26"/>
                <w:szCs w:val="26"/>
              </w:rPr>
              <w:t>, Chairman</w:t>
            </w:r>
          </w:p>
          <w:p w14:paraId="6DA39C30" w14:textId="77777777" w:rsidR="00A16920" w:rsidRPr="005817FB" w:rsidRDefault="00A16920" w:rsidP="00A16920">
            <w:pPr>
              <w:tabs>
                <w:tab w:val="left" w:pos="-720"/>
              </w:tabs>
              <w:ind w:left="720"/>
              <w:rPr>
                <w:rFonts w:ascii="Times New Roman" w:hAnsi="Times New Roman" w:cs="Times New Roman"/>
                <w:sz w:val="26"/>
                <w:szCs w:val="26"/>
              </w:rPr>
            </w:pPr>
            <w:r w:rsidRPr="005817FB">
              <w:rPr>
                <w:rFonts w:ascii="Times New Roman" w:hAnsi="Times New Roman" w:cs="Times New Roman"/>
                <w:sz w:val="26"/>
                <w:szCs w:val="26"/>
              </w:rPr>
              <w:t>David W. Sweet, Vice Chairman</w:t>
            </w:r>
          </w:p>
          <w:p w14:paraId="38ABE1B0" w14:textId="77777777" w:rsidR="00A16920" w:rsidRPr="005817FB" w:rsidRDefault="00A16920" w:rsidP="00A16920">
            <w:pPr>
              <w:tabs>
                <w:tab w:val="left" w:pos="-720"/>
              </w:tabs>
              <w:ind w:left="720"/>
              <w:rPr>
                <w:rFonts w:ascii="Times New Roman" w:hAnsi="Times New Roman" w:cs="Times New Roman"/>
                <w:sz w:val="26"/>
                <w:szCs w:val="26"/>
              </w:rPr>
            </w:pPr>
            <w:r w:rsidRPr="005817FB">
              <w:rPr>
                <w:rFonts w:ascii="Times New Roman" w:hAnsi="Times New Roman" w:cs="Times New Roman"/>
                <w:sz w:val="26"/>
                <w:szCs w:val="26"/>
              </w:rPr>
              <w:t>Norman J. Kennard</w:t>
            </w:r>
          </w:p>
          <w:p w14:paraId="34FDE758" w14:textId="77777777" w:rsidR="00A16920" w:rsidRPr="005817FB" w:rsidRDefault="00A16920" w:rsidP="00A16920">
            <w:pPr>
              <w:tabs>
                <w:tab w:val="left" w:pos="-720"/>
              </w:tabs>
              <w:ind w:left="720"/>
              <w:rPr>
                <w:rFonts w:ascii="Times New Roman" w:hAnsi="Times New Roman" w:cs="Times New Roman"/>
                <w:sz w:val="26"/>
                <w:szCs w:val="26"/>
              </w:rPr>
            </w:pPr>
            <w:r w:rsidRPr="005817FB">
              <w:rPr>
                <w:rFonts w:ascii="Times New Roman" w:hAnsi="Times New Roman" w:cs="Times New Roman"/>
                <w:sz w:val="26"/>
                <w:szCs w:val="26"/>
              </w:rPr>
              <w:t>Andrew G. Place</w:t>
            </w:r>
          </w:p>
          <w:p w14:paraId="0BA0DC9C" w14:textId="0FC91BC6" w:rsidR="00C322F0" w:rsidRPr="005817FB" w:rsidRDefault="00A16920" w:rsidP="000956BA">
            <w:pPr>
              <w:tabs>
                <w:tab w:val="left" w:pos="-720"/>
              </w:tabs>
              <w:ind w:left="720"/>
              <w:rPr>
                <w:rFonts w:ascii="Times New Roman" w:hAnsi="Times New Roman" w:cs="Times New Roman"/>
                <w:sz w:val="26"/>
                <w:szCs w:val="26"/>
              </w:rPr>
            </w:pPr>
            <w:r w:rsidRPr="005817FB">
              <w:rPr>
                <w:rFonts w:ascii="Times New Roman" w:hAnsi="Times New Roman" w:cs="Times New Roman"/>
                <w:sz w:val="26"/>
                <w:szCs w:val="26"/>
              </w:rPr>
              <w:t>John F. Coleman, Jr.</w:t>
            </w:r>
          </w:p>
          <w:p w14:paraId="051F0144" w14:textId="77777777" w:rsidR="00A16920" w:rsidRDefault="00A16920" w:rsidP="00A16920">
            <w:pPr>
              <w:rPr>
                <w:rFonts w:ascii="Times New Roman" w:eastAsia="Times New Roman" w:hAnsi="Times New Roman" w:cs="Times New Roman"/>
                <w:sz w:val="26"/>
                <w:szCs w:val="26"/>
              </w:rPr>
            </w:pPr>
          </w:p>
          <w:p w14:paraId="353C04A5" w14:textId="7AF43194" w:rsidR="005817FB" w:rsidRPr="005817FB" w:rsidRDefault="005817FB" w:rsidP="00A16920">
            <w:pPr>
              <w:rPr>
                <w:rFonts w:ascii="Times New Roman" w:eastAsia="Times New Roman" w:hAnsi="Times New Roman" w:cs="Times New Roman"/>
                <w:sz w:val="26"/>
                <w:szCs w:val="26"/>
              </w:rPr>
            </w:pPr>
          </w:p>
        </w:tc>
      </w:tr>
      <w:tr w:rsidR="00AB1253" w:rsidRPr="005817FB" w14:paraId="6ADDBBBE" w14:textId="77777777" w:rsidTr="00875DAC">
        <w:tc>
          <w:tcPr>
            <w:tcW w:w="4821" w:type="dxa"/>
          </w:tcPr>
          <w:p w14:paraId="24416C70" w14:textId="3C25951E" w:rsidR="00AB1253" w:rsidRPr="005817FB" w:rsidRDefault="00AB1253" w:rsidP="00AB1253">
            <w:pPr>
              <w:rPr>
                <w:rFonts w:ascii="Times New Roman" w:hAnsi="Times New Roman" w:cs="Times New Roman"/>
                <w:sz w:val="26"/>
                <w:szCs w:val="26"/>
              </w:rPr>
            </w:pPr>
            <w:r w:rsidRPr="005817FB">
              <w:rPr>
                <w:rFonts w:ascii="Times New Roman" w:hAnsi="Times New Roman" w:cs="Times New Roman"/>
                <w:sz w:val="26"/>
                <w:szCs w:val="26"/>
              </w:rPr>
              <w:t>Nancy and James Colbert</w:t>
            </w:r>
          </w:p>
          <w:p w14:paraId="7CE9CF63" w14:textId="77777777" w:rsidR="00AB1253" w:rsidRPr="005817FB" w:rsidRDefault="00AB1253" w:rsidP="00AB1253">
            <w:pPr>
              <w:rPr>
                <w:rFonts w:ascii="Times New Roman" w:hAnsi="Times New Roman" w:cs="Times New Roman"/>
                <w:sz w:val="26"/>
                <w:szCs w:val="26"/>
              </w:rPr>
            </w:pPr>
          </w:p>
          <w:p w14:paraId="30C60CD7" w14:textId="77777777" w:rsidR="00AB1253" w:rsidRPr="005817FB" w:rsidRDefault="00AB1253" w:rsidP="00AB1253">
            <w:pPr>
              <w:rPr>
                <w:rFonts w:ascii="Times New Roman" w:hAnsi="Times New Roman" w:cs="Times New Roman"/>
                <w:sz w:val="26"/>
                <w:szCs w:val="26"/>
              </w:rPr>
            </w:pPr>
            <w:r w:rsidRPr="005817FB">
              <w:rPr>
                <w:rFonts w:ascii="Times New Roman" w:hAnsi="Times New Roman" w:cs="Times New Roman"/>
                <w:sz w:val="26"/>
                <w:szCs w:val="26"/>
              </w:rPr>
              <w:t xml:space="preserve">              v. </w:t>
            </w:r>
          </w:p>
          <w:p w14:paraId="38E761F5" w14:textId="77777777" w:rsidR="00AB1253" w:rsidRPr="005817FB" w:rsidRDefault="00AB1253" w:rsidP="00AB1253">
            <w:pPr>
              <w:rPr>
                <w:rFonts w:ascii="Times New Roman" w:hAnsi="Times New Roman" w:cs="Times New Roman"/>
                <w:sz w:val="26"/>
                <w:szCs w:val="26"/>
              </w:rPr>
            </w:pPr>
          </w:p>
          <w:p w14:paraId="1FA5C348" w14:textId="77777777" w:rsidR="00AB1253" w:rsidRPr="005817FB" w:rsidRDefault="00AB1253" w:rsidP="00AB1253">
            <w:pPr>
              <w:rPr>
                <w:rFonts w:ascii="Times New Roman" w:hAnsi="Times New Roman" w:cs="Times New Roman"/>
                <w:sz w:val="26"/>
                <w:szCs w:val="26"/>
              </w:rPr>
            </w:pPr>
            <w:r w:rsidRPr="005817FB">
              <w:rPr>
                <w:rFonts w:ascii="Times New Roman" w:hAnsi="Times New Roman" w:cs="Times New Roman"/>
                <w:sz w:val="26"/>
                <w:szCs w:val="26"/>
              </w:rPr>
              <w:t xml:space="preserve">PECO Energy Company </w:t>
            </w:r>
          </w:p>
          <w:p w14:paraId="6FD231DC" w14:textId="77777777" w:rsidR="00AB1253" w:rsidRPr="005817FB" w:rsidRDefault="00AB1253" w:rsidP="00AB1253">
            <w:pPr>
              <w:rPr>
                <w:rFonts w:ascii="Times New Roman" w:eastAsia="Times New Roman" w:hAnsi="Times New Roman" w:cs="Times New Roman"/>
                <w:sz w:val="26"/>
                <w:szCs w:val="26"/>
              </w:rPr>
            </w:pPr>
          </w:p>
        </w:tc>
        <w:tc>
          <w:tcPr>
            <w:tcW w:w="4539" w:type="dxa"/>
          </w:tcPr>
          <w:p w14:paraId="35415B60" w14:textId="77777777" w:rsidR="00AB1253" w:rsidRPr="005817FB" w:rsidRDefault="00AB1253" w:rsidP="00AB1253">
            <w:pPr>
              <w:jc w:val="right"/>
              <w:rPr>
                <w:rFonts w:ascii="Times New Roman" w:hAnsi="Times New Roman" w:cs="Times New Roman"/>
                <w:sz w:val="26"/>
                <w:szCs w:val="26"/>
              </w:rPr>
            </w:pPr>
            <w:r w:rsidRPr="005817FB">
              <w:rPr>
                <w:rFonts w:ascii="Times New Roman" w:hAnsi="Times New Roman" w:cs="Times New Roman"/>
                <w:sz w:val="26"/>
                <w:szCs w:val="26"/>
              </w:rPr>
              <w:t xml:space="preserve">                                       C-2016-2561993</w:t>
            </w:r>
          </w:p>
          <w:p w14:paraId="275B50E3" w14:textId="77777777" w:rsidR="00AB1253" w:rsidRPr="005817FB" w:rsidRDefault="00AB1253" w:rsidP="00AB1253">
            <w:pPr>
              <w:keepNext/>
              <w:jc w:val="right"/>
              <w:outlineLvl w:val="0"/>
              <w:rPr>
                <w:rFonts w:ascii="Times New Roman" w:hAnsi="Times New Roman" w:cs="Times New Roman"/>
                <w:b/>
                <w:sz w:val="26"/>
                <w:szCs w:val="26"/>
              </w:rPr>
            </w:pPr>
          </w:p>
          <w:p w14:paraId="753AD43A" w14:textId="77777777" w:rsidR="00AB1253" w:rsidRPr="005817FB" w:rsidRDefault="00AB1253" w:rsidP="00AB1253">
            <w:pPr>
              <w:jc w:val="right"/>
              <w:rPr>
                <w:rFonts w:ascii="Times New Roman" w:hAnsi="Times New Roman" w:cs="Times New Roman"/>
                <w:sz w:val="26"/>
                <w:szCs w:val="26"/>
              </w:rPr>
            </w:pPr>
          </w:p>
          <w:p w14:paraId="536BD52B" w14:textId="27E4E661" w:rsidR="00AB1253" w:rsidRPr="005817FB" w:rsidRDefault="00AB1253" w:rsidP="00AB1253">
            <w:pPr>
              <w:jc w:val="right"/>
              <w:rPr>
                <w:rFonts w:ascii="Times New Roman" w:eastAsia="Times New Roman" w:hAnsi="Times New Roman" w:cs="Times New Roman"/>
                <w:sz w:val="26"/>
                <w:szCs w:val="26"/>
              </w:rPr>
            </w:pPr>
          </w:p>
        </w:tc>
      </w:tr>
      <w:tr w:rsidR="00AB1253" w:rsidRPr="005817FB" w14:paraId="0E2A0818" w14:textId="77777777" w:rsidTr="00875DAC">
        <w:tc>
          <w:tcPr>
            <w:tcW w:w="4821" w:type="dxa"/>
          </w:tcPr>
          <w:p w14:paraId="405A755E" w14:textId="77777777" w:rsidR="00AB1253" w:rsidRPr="005817FB" w:rsidRDefault="00AB1253" w:rsidP="00AB1253">
            <w:pPr>
              <w:ind w:firstLine="1440"/>
              <w:rPr>
                <w:rFonts w:ascii="Times New Roman" w:eastAsia="Times New Roman" w:hAnsi="Times New Roman" w:cs="Times New Roman"/>
                <w:sz w:val="26"/>
                <w:szCs w:val="26"/>
              </w:rPr>
            </w:pPr>
          </w:p>
        </w:tc>
        <w:tc>
          <w:tcPr>
            <w:tcW w:w="4539" w:type="dxa"/>
          </w:tcPr>
          <w:p w14:paraId="69557302" w14:textId="77777777" w:rsidR="00AB1253" w:rsidRPr="005817FB" w:rsidRDefault="00AB1253" w:rsidP="00AB1253">
            <w:pPr>
              <w:rPr>
                <w:rFonts w:ascii="Times New Roman" w:eastAsia="Times New Roman" w:hAnsi="Times New Roman" w:cs="Times New Roman"/>
                <w:sz w:val="26"/>
                <w:szCs w:val="26"/>
              </w:rPr>
            </w:pPr>
          </w:p>
        </w:tc>
      </w:tr>
    </w:tbl>
    <w:p w14:paraId="19E32EE3" w14:textId="77777777" w:rsidR="00C322F0" w:rsidRPr="005817FB" w:rsidRDefault="00C322F0" w:rsidP="00C322F0">
      <w:pPr>
        <w:spacing w:after="0" w:line="240" w:lineRule="auto"/>
        <w:rPr>
          <w:rFonts w:ascii="Times New Roman" w:eastAsia="Times New Roman" w:hAnsi="Times New Roman" w:cs="Times New Roman"/>
          <w:sz w:val="26"/>
          <w:szCs w:val="26"/>
        </w:rPr>
      </w:pPr>
    </w:p>
    <w:p w14:paraId="3B8A7C2D" w14:textId="77777777" w:rsidR="00C322F0" w:rsidRPr="005817FB" w:rsidRDefault="00C322F0" w:rsidP="00C322F0">
      <w:pPr>
        <w:spacing w:after="0" w:line="240" w:lineRule="auto"/>
        <w:rPr>
          <w:rFonts w:ascii="Times New Roman" w:eastAsia="Times New Roman" w:hAnsi="Times New Roman" w:cs="Times New Roman"/>
          <w:sz w:val="26"/>
          <w:szCs w:val="26"/>
        </w:rPr>
      </w:pPr>
    </w:p>
    <w:p w14:paraId="4ACAAFA6" w14:textId="77777777" w:rsidR="00C322F0" w:rsidRPr="005817FB" w:rsidRDefault="002D6ED4" w:rsidP="00C322F0">
      <w:pPr>
        <w:spacing w:after="0" w:line="360" w:lineRule="auto"/>
        <w:jc w:val="center"/>
        <w:rPr>
          <w:rFonts w:ascii="Times New Roman" w:eastAsia="Times New Roman" w:hAnsi="Times New Roman" w:cs="Times New Roman"/>
          <w:b/>
          <w:sz w:val="26"/>
          <w:szCs w:val="26"/>
        </w:rPr>
      </w:pPr>
      <w:r w:rsidRPr="005817FB">
        <w:rPr>
          <w:rFonts w:ascii="Times New Roman" w:eastAsia="Times New Roman" w:hAnsi="Times New Roman" w:cs="Times New Roman"/>
          <w:b/>
          <w:sz w:val="26"/>
          <w:szCs w:val="26"/>
        </w:rPr>
        <w:t>O</w:t>
      </w:r>
      <w:r w:rsidR="00C322F0" w:rsidRPr="005817FB">
        <w:rPr>
          <w:rFonts w:ascii="Times New Roman" w:eastAsia="Times New Roman" w:hAnsi="Times New Roman" w:cs="Times New Roman"/>
          <w:b/>
          <w:sz w:val="26"/>
          <w:szCs w:val="26"/>
        </w:rPr>
        <w:t>PINION AND ORDER</w:t>
      </w:r>
    </w:p>
    <w:p w14:paraId="5CC16352" w14:textId="77777777" w:rsidR="002D6ED4" w:rsidRPr="005817FB" w:rsidRDefault="002D6ED4" w:rsidP="00C322F0">
      <w:pPr>
        <w:spacing w:after="0" w:line="360" w:lineRule="auto"/>
        <w:rPr>
          <w:rFonts w:ascii="Times New Roman" w:eastAsia="Times New Roman" w:hAnsi="Times New Roman" w:cs="Times New Roman"/>
          <w:b/>
          <w:sz w:val="26"/>
          <w:szCs w:val="26"/>
        </w:rPr>
      </w:pPr>
    </w:p>
    <w:p w14:paraId="020C2FD6" w14:textId="77777777" w:rsidR="00C322F0" w:rsidRPr="005817FB" w:rsidRDefault="00C322F0" w:rsidP="00C322F0">
      <w:pPr>
        <w:spacing w:after="0" w:line="360" w:lineRule="auto"/>
        <w:rPr>
          <w:rFonts w:ascii="Times New Roman" w:eastAsia="Times New Roman" w:hAnsi="Times New Roman" w:cs="Times New Roman"/>
          <w:b/>
          <w:sz w:val="26"/>
          <w:szCs w:val="26"/>
        </w:rPr>
      </w:pPr>
      <w:r w:rsidRPr="005817FB">
        <w:rPr>
          <w:rFonts w:ascii="Times New Roman" w:eastAsia="Times New Roman" w:hAnsi="Times New Roman" w:cs="Times New Roman"/>
          <w:b/>
          <w:sz w:val="26"/>
          <w:szCs w:val="26"/>
        </w:rPr>
        <w:t>BY THE COMMISSION:</w:t>
      </w:r>
    </w:p>
    <w:p w14:paraId="2893DF90" w14:textId="77777777" w:rsidR="00C322F0" w:rsidRPr="005817FB" w:rsidRDefault="00C322F0" w:rsidP="00C322F0">
      <w:pPr>
        <w:spacing w:after="0" w:line="360" w:lineRule="auto"/>
        <w:rPr>
          <w:rFonts w:ascii="Times New Roman" w:eastAsia="Times New Roman" w:hAnsi="Times New Roman" w:cs="Times New Roman"/>
          <w:b/>
          <w:sz w:val="26"/>
          <w:szCs w:val="26"/>
        </w:rPr>
      </w:pPr>
    </w:p>
    <w:p w14:paraId="70265B56" w14:textId="2425B033" w:rsidR="00F51189" w:rsidRPr="005817FB" w:rsidRDefault="00C322F0" w:rsidP="00F51189">
      <w:pPr>
        <w:spacing w:after="0" w:line="360" w:lineRule="auto"/>
        <w:ind w:firstLine="1440"/>
        <w:rPr>
          <w:rFonts w:ascii="Times New Roman" w:eastAsia="Times New Roman" w:hAnsi="Times New Roman" w:cs="Times New Roman"/>
          <w:sz w:val="26"/>
          <w:szCs w:val="26"/>
        </w:rPr>
      </w:pPr>
      <w:r w:rsidRPr="005817FB">
        <w:rPr>
          <w:rFonts w:ascii="Times New Roman" w:eastAsia="Times New Roman" w:hAnsi="Times New Roman" w:cs="Times New Roman"/>
          <w:sz w:val="26"/>
          <w:szCs w:val="26"/>
        </w:rPr>
        <w:t xml:space="preserve">Before the Pennsylvania Public Utility Commission (Commission) for consideration and disposition are the Exceptions filed </w:t>
      </w:r>
      <w:r w:rsidR="006323C3" w:rsidRPr="005817FB">
        <w:rPr>
          <w:rFonts w:ascii="Times New Roman" w:eastAsia="Times New Roman" w:hAnsi="Times New Roman" w:cs="Times New Roman"/>
          <w:sz w:val="26"/>
          <w:szCs w:val="26"/>
        </w:rPr>
        <w:t>on</w:t>
      </w:r>
      <w:r w:rsidR="00D55C81" w:rsidRPr="005817FB">
        <w:rPr>
          <w:rFonts w:ascii="Times New Roman" w:eastAsia="Times New Roman" w:hAnsi="Times New Roman" w:cs="Times New Roman"/>
          <w:sz w:val="26"/>
          <w:szCs w:val="26"/>
        </w:rPr>
        <w:t xml:space="preserve"> </w:t>
      </w:r>
      <w:r w:rsidR="00AB1253" w:rsidRPr="005817FB">
        <w:rPr>
          <w:rFonts w:ascii="Times New Roman" w:eastAsia="Times New Roman" w:hAnsi="Times New Roman" w:cs="Times New Roman"/>
          <w:sz w:val="26"/>
          <w:szCs w:val="26"/>
        </w:rPr>
        <w:t>February 15, 2019</w:t>
      </w:r>
      <w:r w:rsidR="006323C3" w:rsidRPr="005817FB">
        <w:rPr>
          <w:rFonts w:ascii="Times New Roman" w:eastAsia="Times New Roman" w:hAnsi="Times New Roman" w:cs="Times New Roman"/>
          <w:sz w:val="26"/>
          <w:szCs w:val="26"/>
        </w:rPr>
        <w:t xml:space="preserve">, </w:t>
      </w:r>
      <w:r w:rsidRPr="005817FB">
        <w:rPr>
          <w:rFonts w:ascii="Times New Roman" w:eastAsia="Times New Roman" w:hAnsi="Times New Roman" w:cs="Times New Roman"/>
          <w:sz w:val="26"/>
          <w:szCs w:val="26"/>
        </w:rPr>
        <w:t xml:space="preserve">by </w:t>
      </w:r>
      <w:r w:rsidR="00AB1253" w:rsidRPr="005817FB">
        <w:rPr>
          <w:rFonts w:ascii="Times New Roman" w:eastAsia="Times New Roman" w:hAnsi="Times New Roman" w:cs="Times New Roman"/>
          <w:sz w:val="26"/>
          <w:szCs w:val="26"/>
        </w:rPr>
        <w:t xml:space="preserve">PECO Energy Company (PECO) </w:t>
      </w:r>
      <w:r w:rsidRPr="005817FB">
        <w:rPr>
          <w:rFonts w:ascii="Times New Roman" w:eastAsia="Times New Roman" w:hAnsi="Times New Roman" w:cs="Times New Roman"/>
          <w:sz w:val="26"/>
          <w:szCs w:val="26"/>
        </w:rPr>
        <w:t>to the Initial Decision (I.D.) of</w:t>
      </w:r>
      <w:r w:rsidR="00D55C81" w:rsidRPr="005817FB">
        <w:rPr>
          <w:rFonts w:ascii="Times New Roman" w:eastAsia="Times New Roman" w:hAnsi="Times New Roman" w:cs="Times New Roman"/>
          <w:sz w:val="26"/>
          <w:szCs w:val="26"/>
        </w:rPr>
        <w:t xml:space="preserve"> </w:t>
      </w:r>
      <w:r w:rsidRPr="005817FB">
        <w:rPr>
          <w:rFonts w:ascii="Times New Roman" w:eastAsia="Times New Roman" w:hAnsi="Times New Roman" w:cs="Times New Roman"/>
          <w:sz w:val="26"/>
          <w:szCs w:val="26"/>
        </w:rPr>
        <w:t xml:space="preserve">Administrative Law Judge (ALJ) </w:t>
      </w:r>
      <w:r w:rsidR="00AB1253" w:rsidRPr="005817FB">
        <w:rPr>
          <w:rFonts w:ascii="Times New Roman" w:eastAsia="Times New Roman" w:hAnsi="Times New Roman" w:cs="Times New Roman"/>
          <w:sz w:val="26"/>
          <w:szCs w:val="26"/>
        </w:rPr>
        <w:t>Darlene D. Heep</w:t>
      </w:r>
      <w:r w:rsidR="000B68BE" w:rsidRPr="005817FB">
        <w:rPr>
          <w:rFonts w:ascii="Times New Roman" w:eastAsia="Times New Roman" w:hAnsi="Times New Roman" w:cs="Times New Roman"/>
          <w:sz w:val="26"/>
          <w:szCs w:val="26"/>
        </w:rPr>
        <w:t xml:space="preserve"> </w:t>
      </w:r>
      <w:r w:rsidR="000956BA" w:rsidRPr="005817FB">
        <w:rPr>
          <w:rFonts w:ascii="Times New Roman" w:eastAsia="Times New Roman" w:hAnsi="Times New Roman" w:cs="Times New Roman"/>
          <w:sz w:val="26"/>
          <w:szCs w:val="26"/>
        </w:rPr>
        <w:t xml:space="preserve">issued </w:t>
      </w:r>
      <w:r w:rsidR="00D22A60" w:rsidRPr="005817FB">
        <w:rPr>
          <w:rFonts w:ascii="Times New Roman" w:eastAsia="Times New Roman" w:hAnsi="Times New Roman" w:cs="Times New Roman"/>
          <w:sz w:val="26"/>
          <w:szCs w:val="26"/>
        </w:rPr>
        <w:t>on</w:t>
      </w:r>
      <w:r w:rsidRPr="005817FB">
        <w:rPr>
          <w:rFonts w:ascii="Times New Roman" w:eastAsia="Times New Roman" w:hAnsi="Times New Roman" w:cs="Times New Roman"/>
          <w:sz w:val="26"/>
          <w:szCs w:val="26"/>
        </w:rPr>
        <w:t xml:space="preserve"> </w:t>
      </w:r>
      <w:r w:rsidR="00AB1253" w:rsidRPr="005817FB">
        <w:rPr>
          <w:rFonts w:ascii="Times New Roman" w:eastAsia="Times New Roman" w:hAnsi="Times New Roman" w:cs="Times New Roman"/>
          <w:sz w:val="26"/>
          <w:szCs w:val="26"/>
        </w:rPr>
        <w:t xml:space="preserve">February 15, </w:t>
      </w:r>
      <w:r w:rsidR="00D55C81" w:rsidRPr="005817FB">
        <w:rPr>
          <w:rFonts w:ascii="Times New Roman" w:eastAsia="Times New Roman" w:hAnsi="Times New Roman" w:cs="Times New Roman"/>
          <w:sz w:val="26"/>
          <w:szCs w:val="26"/>
        </w:rPr>
        <w:t>2019</w:t>
      </w:r>
      <w:r w:rsidR="00D22A60" w:rsidRPr="005817FB">
        <w:rPr>
          <w:rFonts w:ascii="Times New Roman" w:eastAsia="Times New Roman" w:hAnsi="Times New Roman" w:cs="Times New Roman"/>
          <w:sz w:val="26"/>
          <w:szCs w:val="26"/>
        </w:rPr>
        <w:t xml:space="preserve">.  The Initial Decision </w:t>
      </w:r>
      <w:r w:rsidR="00AB1253" w:rsidRPr="005817FB">
        <w:rPr>
          <w:rFonts w:ascii="Times New Roman" w:eastAsia="Times New Roman" w:hAnsi="Times New Roman" w:cs="Times New Roman"/>
          <w:sz w:val="26"/>
          <w:szCs w:val="26"/>
        </w:rPr>
        <w:t>granted the request of Nancy and James Colbert (Complainants) to withdraw the Formal Complaint (Complaint).  PECO’s Exceptions,</w:t>
      </w:r>
      <w:r w:rsidR="00DF3F15" w:rsidRPr="005817FB">
        <w:rPr>
          <w:rFonts w:ascii="Times New Roman" w:eastAsia="Times New Roman" w:hAnsi="Times New Roman" w:cs="Times New Roman"/>
          <w:sz w:val="26"/>
          <w:szCs w:val="26"/>
        </w:rPr>
        <w:t xml:space="preserve"> filed on February 15, 2019, </w:t>
      </w:r>
      <w:r w:rsidR="00AB1253" w:rsidRPr="005817FB">
        <w:rPr>
          <w:rFonts w:ascii="Times New Roman" w:eastAsia="Times New Roman" w:hAnsi="Times New Roman" w:cs="Times New Roman"/>
          <w:sz w:val="26"/>
          <w:szCs w:val="26"/>
        </w:rPr>
        <w:t xml:space="preserve">and subsequent Reply </w:t>
      </w:r>
      <w:r w:rsidR="002C0E6C" w:rsidRPr="005817FB">
        <w:rPr>
          <w:rFonts w:ascii="Times New Roman" w:eastAsia="Times New Roman" w:hAnsi="Times New Roman" w:cs="Times New Roman"/>
          <w:sz w:val="26"/>
          <w:szCs w:val="26"/>
        </w:rPr>
        <w:t>Exceptions</w:t>
      </w:r>
      <w:r w:rsidR="008F3960" w:rsidRPr="005817FB">
        <w:rPr>
          <w:rFonts w:ascii="Times New Roman" w:eastAsia="Times New Roman" w:hAnsi="Times New Roman" w:cs="Times New Roman"/>
          <w:sz w:val="26"/>
          <w:szCs w:val="26"/>
        </w:rPr>
        <w:t>,</w:t>
      </w:r>
      <w:r w:rsidR="002C0E6C" w:rsidRPr="005817FB">
        <w:rPr>
          <w:rFonts w:ascii="Times New Roman" w:eastAsia="Times New Roman" w:hAnsi="Times New Roman" w:cs="Times New Roman"/>
          <w:sz w:val="26"/>
          <w:szCs w:val="26"/>
        </w:rPr>
        <w:t xml:space="preserve"> filed on February 22, 2019, request that the Commission amend the Initial Decision to clarify that </w:t>
      </w:r>
      <w:r w:rsidR="00A941A9" w:rsidRPr="005817FB">
        <w:rPr>
          <w:rFonts w:ascii="Times New Roman" w:eastAsia="Times New Roman" w:hAnsi="Times New Roman" w:cs="Times New Roman"/>
          <w:sz w:val="26"/>
          <w:szCs w:val="26"/>
        </w:rPr>
        <w:t xml:space="preserve">upon permission granted for the Complainants to </w:t>
      </w:r>
      <w:r w:rsidR="002C0E6C" w:rsidRPr="005817FB">
        <w:rPr>
          <w:rFonts w:ascii="Times New Roman" w:eastAsia="Times New Roman" w:hAnsi="Times New Roman" w:cs="Times New Roman"/>
          <w:sz w:val="26"/>
          <w:szCs w:val="26"/>
        </w:rPr>
        <w:t>withdraw</w:t>
      </w:r>
      <w:r w:rsidR="00A941A9" w:rsidRPr="005817FB">
        <w:rPr>
          <w:rFonts w:ascii="Times New Roman" w:eastAsia="Times New Roman" w:hAnsi="Times New Roman" w:cs="Times New Roman"/>
          <w:sz w:val="26"/>
          <w:szCs w:val="26"/>
        </w:rPr>
        <w:t xml:space="preserve"> the Complaint, </w:t>
      </w:r>
      <w:r w:rsidR="002C0E6C" w:rsidRPr="005817FB">
        <w:rPr>
          <w:rFonts w:ascii="Times New Roman" w:eastAsia="Times New Roman" w:hAnsi="Times New Roman" w:cs="Times New Roman"/>
          <w:sz w:val="26"/>
          <w:szCs w:val="26"/>
        </w:rPr>
        <w:t xml:space="preserve">the case is dismissed with prejudice.  For the reasons set forth below, we shall </w:t>
      </w:r>
      <w:r w:rsidR="002C0E6C" w:rsidRPr="005817FB">
        <w:rPr>
          <w:rFonts w:ascii="Times New Roman" w:eastAsia="Times New Roman" w:hAnsi="Times New Roman" w:cs="Times New Roman"/>
          <w:sz w:val="26"/>
          <w:szCs w:val="26"/>
        </w:rPr>
        <w:lastRenderedPageBreak/>
        <w:t>grant PECO’s Exceptions.  The ALJ’s Initial Decision shall be amended to reflect that the mat</w:t>
      </w:r>
      <w:r w:rsidR="008971DA" w:rsidRPr="005817FB">
        <w:rPr>
          <w:rFonts w:ascii="Times New Roman" w:eastAsia="Times New Roman" w:hAnsi="Times New Roman" w:cs="Times New Roman"/>
          <w:sz w:val="26"/>
          <w:szCs w:val="26"/>
        </w:rPr>
        <w:t>ter is dismissed with prejudice</w:t>
      </w:r>
      <w:r w:rsidR="00B4280B" w:rsidRPr="005817FB">
        <w:rPr>
          <w:rFonts w:ascii="Times New Roman" w:eastAsia="Times New Roman" w:hAnsi="Times New Roman" w:cs="Times New Roman"/>
          <w:sz w:val="26"/>
          <w:szCs w:val="26"/>
        </w:rPr>
        <w:t xml:space="preserve"> and the case marked closed.</w:t>
      </w:r>
    </w:p>
    <w:p w14:paraId="14954409" w14:textId="77777777" w:rsidR="00F51189" w:rsidRPr="005817FB" w:rsidRDefault="00F51189" w:rsidP="00F51189">
      <w:pPr>
        <w:spacing w:after="0" w:line="360" w:lineRule="auto"/>
        <w:ind w:firstLine="1440"/>
        <w:rPr>
          <w:rFonts w:ascii="Times New Roman" w:eastAsia="Times New Roman" w:hAnsi="Times New Roman" w:cs="Times New Roman"/>
          <w:sz w:val="26"/>
          <w:szCs w:val="26"/>
        </w:rPr>
      </w:pPr>
    </w:p>
    <w:p w14:paraId="7A7E8E7A" w14:textId="77777777" w:rsidR="00F51189" w:rsidRPr="005817FB" w:rsidRDefault="00C322F0" w:rsidP="007D44B8">
      <w:pPr>
        <w:pStyle w:val="ListParagraph"/>
        <w:numPr>
          <w:ilvl w:val="0"/>
          <w:numId w:val="7"/>
        </w:numPr>
        <w:spacing w:after="0" w:line="360" w:lineRule="auto"/>
        <w:ind w:left="0" w:firstLine="0"/>
        <w:jc w:val="center"/>
        <w:rPr>
          <w:rFonts w:ascii="Times New Roman" w:eastAsia="Times New Roman" w:hAnsi="Times New Roman" w:cs="Times New Roman"/>
          <w:sz w:val="26"/>
          <w:szCs w:val="26"/>
        </w:rPr>
      </w:pPr>
      <w:r w:rsidRPr="005817FB">
        <w:rPr>
          <w:rFonts w:ascii="Times New Roman" w:eastAsia="Times New Roman" w:hAnsi="Times New Roman" w:cs="Times New Roman"/>
          <w:b/>
          <w:sz w:val="26"/>
          <w:szCs w:val="26"/>
        </w:rPr>
        <w:t>History of the Proceeding</w:t>
      </w:r>
    </w:p>
    <w:p w14:paraId="2A0DD915" w14:textId="77777777" w:rsidR="00F51189" w:rsidRPr="005817FB" w:rsidRDefault="00F51189" w:rsidP="00F51189">
      <w:pPr>
        <w:pStyle w:val="ListParagraph"/>
        <w:spacing w:after="0" w:line="360" w:lineRule="auto"/>
        <w:ind w:left="2160"/>
        <w:rPr>
          <w:rFonts w:ascii="Times New Roman" w:eastAsia="Times New Roman" w:hAnsi="Times New Roman" w:cs="Times New Roman"/>
          <w:b/>
          <w:sz w:val="26"/>
          <w:szCs w:val="26"/>
        </w:rPr>
      </w:pPr>
    </w:p>
    <w:p w14:paraId="5615E23D" w14:textId="147B6A51" w:rsidR="00C23A00" w:rsidRPr="00FF3749" w:rsidRDefault="008971DA" w:rsidP="00F51189">
      <w:pPr>
        <w:pStyle w:val="ListParagraph"/>
        <w:spacing w:after="0" w:line="360" w:lineRule="auto"/>
        <w:ind w:left="0" w:firstLine="1440"/>
        <w:rPr>
          <w:rFonts w:ascii="Times New Roman" w:eastAsia="Times New Roman" w:hAnsi="Times New Roman" w:cs="Times New Roman"/>
          <w:bCs/>
          <w:sz w:val="26"/>
          <w:szCs w:val="26"/>
        </w:rPr>
      </w:pPr>
      <w:r w:rsidRPr="005817FB">
        <w:rPr>
          <w:rFonts w:ascii="Times New Roman" w:eastAsia="Times New Roman" w:hAnsi="Times New Roman" w:cs="Times New Roman"/>
          <w:bCs/>
          <w:sz w:val="26"/>
          <w:szCs w:val="26"/>
        </w:rPr>
        <w:t xml:space="preserve">On August 8, 2016, Nancy Colbert </w:t>
      </w:r>
      <w:r w:rsidR="00C2569B" w:rsidRPr="005817FB">
        <w:rPr>
          <w:rFonts w:ascii="Times New Roman" w:eastAsia="Times New Roman" w:hAnsi="Times New Roman" w:cs="Times New Roman"/>
          <w:bCs/>
          <w:sz w:val="26"/>
          <w:szCs w:val="26"/>
        </w:rPr>
        <w:t xml:space="preserve">(Complainant or Ms. Colbert) </w:t>
      </w:r>
      <w:r w:rsidRPr="005817FB">
        <w:rPr>
          <w:rFonts w:ascii="Times New Roman" w:eastAsia="Times New Roman" w:hAnsi="Times New Roman" w:cs="Times New Roman"/>
          <w:bCs/>
          <w:sz w:val="26"/>
          <w:szCs w:val="26"/>
        </w:rPr>
        <w:t xml:space="preserve">filed a formal Complaint which </w:t>
      </w:r>
      <w:r w:rsidRPr="00FF3749">
        <w:rPr>
          <w:rFonts w:ascii="Times New Roman" w:eastAsia="Times New Roman" w:hAnsi="Times New Roman" w:cs="Times New Roman"/>
          <w:bCs/>
          <w:sz w:val="26"/>
          <w:szCs w:val="26"/>
        </w:rPr>
        <w:t>referenced a prior Formal Complaint at Docket No. C</w:t>
      </w:r>
      <w:r w:rsidR="007D44B8" w:rsidRPr="00FF3749">
        <w:rPr>
          <w:rFonts w:ascii="Times New Roman" w:eastAsia="Times New Roman" w:hAnsi="Times New Roman" w:cs="Times New Roman"/>
          <w:bCs/>
          <w:sz w:val="26"/>
          <w:szCs w:val="26"/>
        </w:rPr>
        <w:noBreakHyphen/>
      </w:r>
      <w:r w:rsidRPr="00FF3749">
        <w:rPr>
          <w:rFonts w:ascii="Times New Roman" w:eastAsia="Times New Roman" w:hAnsi="Times New Roman" w:cs="Times New Roman"/>
          <w:bCs/>
          <w:sz w:val="26"/>
          <w:szCs w:val="26"/>
        </w:rPr>
        <w:t>2015</w:t>
      </w:r>
      <w:r w:rsidR="007D44B8" w:rsidRPr="00FF3749">
        <w:rPr>
          <w:rFonts w:ascii="Times New Roman" w:eastAsia="Times New Roman" w:hAnsi="Times New Roman" w:cs="Times New Roman"/>
          <w:bCs/>
          <w:sz w:val="26"/>
          <w:szCs w:val="26"/>
        </w:rPr>
        <w:noBreakHyphen/>
      </w:r>
      <w:r w:rsidRPr="00FF3749">
        <w:rPr>
          <w:rFonts w:ascii="Times New Roman" w:eastAsia="Times New Roman" w:hAnsi="Times New Roman" w:cs="Times New Roman"/>
          <w:bCs/>
          <w:sz w:val="26"/>
          <w:szCs w:val="26"/>
        </w:rPr>
        <w:t>2515607,</w:t>
      </w:r>
      <w:r w:rsidRPr="00FF3749">
        <w:rPr>
          <w:rStyle w:val="FootnoteReference"/>
          <w:rFonts w:ascii="Times New Roman" w:eastAsia="Times New Roman" w:hAnsi="Times New Roman" w:cs="Times New Roman"/>
          <w:bCs/>
          <w:sz w:val="26"/>
          <w:szCs w:val="26"/>
        </w:rPr>
        <w:footnoteReference w:id="1"/>
      </w:r>
      <w:r w:rsidRPr="00FF3749">
        <w:rPr>
          <w:rFonts w:ascii="Times New Roman" w:eastAsia="Times New Roman" w:hAnsi="Times New Roman" w:cs="Times New Roman"/>
          <w:bCs/>
          <w:sz w:val="26"/>
          <w:szCs w:val="26"/>
        </w:rPr>
        <w:t xml:space="preserve"> and noted </w:t>
      </w:r>
      <w:r w:rsidR="002B5433" w:rsidRPr="00FF3749">
        <w:rPr>
          <w:rFonts w:ascii="Times New Roman" w:eastAsia="Times New Roman" w:hAnsi="Times New Roman" w:cs="Times New Roman"/>
          <w:bCs/>
          <w:sz w:val="26"/>
          <w:szCs w:val="26"/>
        </w:rPr>
        <w:t>that there was corruption and that all parties have all documentation – Docket No. C-2015-2515607.  The Complainant’s requested relief was “July 4, 2016 Letter</w:t>
      </w:r>
      <w:r w:rsidR="002B5433" w:rsidRPr="00FF3749">
        <w:rPr>
          <w:rStyle w:val="FootnoteReference"/>
          <w:rFonts w:ascii="Times New Roman" w:eastAsia="Times New Roman" w:hAnsi="Times New Roman" w:cs="Times New Roman"/>
          <w:bCs/>
          <w:sz w:val="26"/>
          <w:szCs w:val="26"/>
        </w:rPr>
        <w:footnoteReference w:id="2"/>
      </w:r>
      <w:r w:rsidR="00C23A00" w:rsidRPr="00FF3749">
        <w:rPr>
          <w:rFonts w:ascii="Times New Roman" w:eastAsia="Times New Roman" w:hAnsi="Times New Roman" w:cs="Times New Roman"/>
          <w:bCs/>
          <w:sz w:val="26"/>
          <w:szCs w:val="26"/>
        </w:rPr>
        <w:t xml:space="preserve"> - Attached and 6</w:t>
      </w:r>
      <w:r w:rsidR="00C23A00" w:rsidRPr="00FF3749">
        <w:rPr>
          <w:rFonts w:ascii="Times New Roman" w:eastAsia="Times New Roman" w:hAnsi="Times New Roman" w:cs="Times New Roman"/>
          <w:bCs/>
          <w:sz w:val="26"/>
          <w:szCs w:val="26"/>
          <w:vertAlign w:val="superscript"/>
        </w:rPr>
        <w:t>th</w:t>
      </w:r>
      <w:r w:rsidR="00B4280B" w:rsidRPr="00FF3749">
        <w:rPr>
          <w:rFonts w:ascii="Times New Roman" w:eastAsia="Times New Roman" w:hAnsi="Times New Roman" w:cs="Times New Roman"/>
          <w:bCs/>
          <w:sz w:val="26"/>
          <w:szCs w:val="26"/>
        </w:rPr>
        <w:t xml:space="preserve"> Notice.</w:t>
      </w:r>
      <w:r w:rsidR="00FF3749" w:rsidRPr="00FF3749">
        <w:rPr>
          <w:rFonts w:ascii="Times New Roman" w:eastAsia="Times New Roman" w:hAnsi="Times New Roman" w:cs="Times New Roman"/>
          <w:bCs/>
          <w:sz w:val="26"/>
          <w:szCs w:val="26"/>
        </w:rPr>
        <w:t>”</w:t>
      </w:r>
    </w:p>
    <w:p w14:paraId="68A6CD7E" w14:textId="77777777" w:rsidR="00C23A00" w:rsidRPr="00FF3749" w:rsidRDefault="00C23A00" w:rsidP="00F51189">
      <w:pPr>
        <w:pStyle w:val="ListParagraph"/>
        <w:spacing w:after="0" w:line="360" w:lineRule="auto"/>
        <w:ind w:left="0" w:firstLine="1440"/>
        <w:rPr>
          <w:rFonts w:ascii="Times New Roman" w:eastAsia="Times New Roman" w:hAnsi="Times New Roman" w:cs="Times New Roman"/>
          <w:bCs/>
          <w:sz w:val="26"/>
          <w:szCs w:val="26"/>
        </w:rPr>
      </w:pPr>
    </w:p>
    <w:p w14:paraId="19CA919D" w14:textId="6E1510EC" w:rsidR="00C23A00" w:rsidRPr="005817FB" w:rsidRDefault="00C23A00" w:rsidP="00F51189">
      <w:pPr>
        <w:pStyle w:val="ListParagraph"/>
        <w:spacing w:after="0" w:line="360" w:lineRule="auto"/>
        <w:ind w:left="0" w:firstLine="1440"/>
        <w:rPr>
          <w:rFonts w:ascii="Times New Roman" w:eastAsia="Times New Roman" w:hAnsi="Times New Roman" w:cs="Times New Roman"/>
          <w:bCs/>
          <w:sz w:val="26"/>
          <w:szCs w:val="26"/>
        </w:rPr>
      </w:pPr>
      <w:r w:rsidRPr="00FF3749">
        <w:rPr>
          <w:rFonts w:ascii="Times New Roman" w:eastAsia="Times New Roman" w:hAnsi="Times New Roman" w:cs="Times New Roman"/>
          <w:bCs/>
          <w:sz w:val="26"/>
          <w:szCs w:val="26"/>
        </w:rPr>
        <w:t>On September 6, 2016, PECO</w:t>
      </w:r>
      <w:r w:rsidRPr="005817FB">
        <w:rPr>
          <w:rFonts w:ascii="Times New Roman" w:eastAsia="Times New Roman" w:hAnsi="Times New Roman" w:cs="Times New Roman"/>
          <w:bCs/>
          <w:sz w:val="26"/>
          <w:szCs w:val="26"/>
        </w:rPr>
        <w:t xml:space="preserve"> filed its Answer and New Matter in which it generally denied the allegations and contended that the Complaint should be dismissed pursuant to </w:t>
      </w:r>
      <w:r w:rsidRPr="005817FB">
        <w:rPr>
          <w:rFonts w:ascii="Times New Roman" w:eastAsia="Times New Roman" w:hAnsi="Times New Roman" w:cs="Times New Roman"/>
          <w:bCs/>
          <w:i/>
          <w:iCs/>
          <w:sz w:val="26"/>
          <w:szCs w:val="26"/>
        </w:rPr>
        <w:t>res judicata</w:t>
      </w:r>
      <w:r w:rsidRPr="005817FB">
        <w:rPr>
          <w:rFonts w:ascii="Times New Roman" w:eastAsia="Times New Roman" w:hAnsi="Times New Roman" w:cs="Times New Roman"/>
          <w:bCs/>
          <w:sz w:val="26"/>
          <w:szCs w:val="26"/>
        </w:rPr>
        <w:t>.</w:t>
      </w:r>
    </w:p>
    <w:p w14:paraId="086AC07A" w14:textId="77777777" w:rsidR="00C23A00" w:rsidRPr="005817FB" w:rsidRDefault="00C23A00" w:rsidP="00F51189">
      <w:pPr>
        <w:pStyle w:val="ListParagraph"/>
        <w:spacing w:after="0" w:line="360" w:lineRule="auto"/>
        <w:ind w:left="0" w:firstLine="1440"/>
        <w:rPr>
          <w:rFonts w:ascii="Times New Roman" w:eastAsia="Times New Roman" w:hAnsi="Times New Roman" w:cs="Times New Roman"/>
          <w:bCs/>
          <w:sz w:val="26"/>
          <w:szCs w:val="26"/>
        </w:rPr>
      </w:pPr>
    </w:p>
    <w:p w14:paraId="7D79DE47" w14:textId="1E3CC2F7" w:rsidR="00C23A00" w:rsidRPr="005817FB" w:rsidRDefault="00C23A00" w:rsidP="00F51189">
      <w:pPr>
        <w:pStyle w:val="ListParagraph"/>
        <w:spacing w:after="0" w:line="360" w:lineRule="auto"/>
        <w:ind w:left="0" w:firstLine="1440"/>
        <w:rPr>
          <w:rFonts w:ascii="Times New Roman" w:eastAsia="Times New Roman" w:hAnsi="Times New Roman" w:cs="Times New Roman"/>
          <w:bCs/>
          <w:sz w:val="26"/>
          <w:szCs w:val="26"/>
        </w:rPr>
      </w:pPr>
      <w:r w:rsidRPr="005817FB">
        <w:rPr>
          <w:rFonts w:ascii="Times New Roman" w:eastAsia="Times New Roman" w:hAnsi="Times New Roman" w:cs="Times New Roman"/>
          <w:bCs/>
          <w:sz w:val="26"/>
          <w:szCs w:val="26"/>
        </w:rPr>
        <w:t xml:space="preserve">On September 19, 2016, the Complainant filed a response to the answer and to New Matter.  The Complainant generally stated that the Answer and New Matter contained untruths and that her rightful request for a hearing remained at Docket </w:t>
      </w:r>
      <w:r w:rsidRPr="005817FB">
        <w:rPr>
          <w:rFonts w:ascii="Times New Roman" w:eastAsia="Times New Roman" w:hAnsi="Times New Roman" w:cs="Times New Roman"/>
          <w:bCs/>
          <w:sz w:val="26"/>
          <w:szCs w:val="26"/>
        </w:rPr>
        <w:lastRenderedPageBreak/>
        <w:t>C</w:t>
      </w:r>
      <w:r w:rsidR="007D44B8" w:rsidRPr="005817FB">
        <w:rPr>
          <w:rFonts w:ascii="Times New Roman" w:eastAsia="Times New Roman" w:hAnsi="Times New Roman" w:cs="Times New Roman"/>
          <w:bCs/>
          <w:sz w:val="26"/>
          <w:szCs w:val="26"/>
        </w:rPr>
        <w:noBreakHyphen/>
      </w:r>
      <w:r w:rsidRPr="005817FB">
        <w:rPr>
          <w:rFonts w:ascii="Times New Roman" w:eastAsia="Times New Roman" w:hAnsi="Times New Roman" w:cs="Times New Roman"/>
          <w:bCs/>
          <w:sz w:val="26"/>
          <w:szCs w:val="26"/>
        </w:rPr>
        <w:t>2015</w:t>
      </w:r>
      <w:r w:rsidR="007D44B8" w:rsidRPr="005817FB">
        <w:rPr>
          <w:rFonts w:ascii="Times New Roman" w:eastAsia="Times New Roman" w:hAnsi="Times New Roman" w:cs="Times New Roman"/>
          <w:bCs/>
          <w:sz w:val="26"/>
          <w:szCs w:val="26"/>
        </w:rPr>
        <w:noBreakHyphen/>
      </w:r>
      <w:r w:rsidRPr="005817FB">
        <w:rPr>
          <w:rFonts w:ascii="Times New Roman" w:eastAsia="Times New Roman" w:hAnsi="Times New Roman" w:cs="Times New Roman"/>
          <w:bCs/>
          <w:sz w:val="26"/>
          <w:szCs w:val="26"/>
        </w:rPr>
        <w:t>2515607.  The Complainant further noted that the Commission should provide her with the Petition for Reconsideration so she</w:t>
      </w:r>
      <w:r w:rsidR="00B4280B" w:rsidRPr="005817FB">
        <w:rPr>
          <w:rFonts w:ascii="Times New Roman" w:eastAsia="Times New Roman" w:hAnsi="Times New Roman" w:cs="Times New Roman"/>
          <w:bCs/>
          <w:sz w:val="26"/>
          <w:szCs w:val="26"/>
        </w:rPr>
        <w:t xml:space="preserve"> could complete and return it.</w:t>
      </w:r>
    </w:p>
    <w:p w14:paraId="4537885D" w14:textId="77777777" w:rsidR="00C23A00" w:rsidRPr="005817FB" w:rsidRDefault="00C23A00" w:rsidP="00F51189">
      <w:pPr>
        <w:pStyle w:val="ListParagraph"/>
        <w:spacing w:after="0" w:line="360" w:lineRule="auto"/>
        <w:ind w:left="0" w:firstLine="1440"/>
        <w:rPr>
          <w:rFonts w:ascii="Times New Roman" w:eastAsia="Times New Roman" w:hAnsi="Times New Roman" w:cs="Times New Roman"/>
          <w:bCs/>
          <w:sz w:val="26"/>
          <w:szCs w:val="26"/>
        </w:rPr>
      </w:pPr>
    </w:p>
    <w:p w14:paraId="0F96508A" w14:textId="4E05940D" w:rsidR="00656896" w:rsidRPr="005817FB" w:rsidRDefault="00C23A00" w:rsidP="00F51189">
      <w:pPr>
        <w:pStyle w:val="ListParagraph"/>
        <w:spacing w:after="0" w:line="360" w:lineRule="auto"/>
        <w:ind w:left="0" w:firstLine="1440"/>
        <w:rPr>
          <w:rFonts w:ascii="Times New Roman" w:eastAsia="Times New Roman" w:hAnsi="Times New Roman" w:cs="Times New Roman"/>
          <w:bCs/>
          <w:sz w:val="26"/>
          <w:szCs w:val="26"/>
        </w:rPr>
      </w:pPr>
      <w:r w:rsidRPr="005817FB">
        <w:rPr>
          <w:rFonts w:ascii="Times New Roman" w:eastAsia="Times New Roman" w:hAnsi="Times New Roman" w:cs="Times New Roman"/>
          <w:bCs/>
          <w:sz w:val="26"/>
          <w:szCs w:val="26"/>
        </w:rPr>
        <w:t>On November 20, 2018, the Commiss</w:t>
      </w:r>
      <w:r w:rsidR="007D44B8" w:rsidRPr="005817FB">
        <w:rPr>
          <w:rFonts w:ascii="Times New Roman" w:eastAsia="Times New Roman" w:hAnsi="Times New Roman" w:cs="Times New Roman"/>
          <w:bCs/>
          <w:sz w:val="26"/>
          <w:szCs w:val="26"/>
        </w:rPr>
        <w:t>i</w:t>
      </w:r>
      <w:r w:rsidRPr="005817FB">
        <w:rPr>
          <w:rFonts w:ascii="Times New Roman" w:eastAsia="Times New Roman" w:hAnsi="Times New Roman" w:cs="Times New Roman"/>
          <w:bCs/>
          <w:sz w:val="26"/>
          <w:szCs w:val="26"/>
        </w:rPr>
        <w:t xml:space="preserve">on received a letter from the </w:t>
      </w:r>
      <w:proofErr w:type="spellStart"/>
      <w:r w:rsidRPr="005817FB">
        <w:rPr>
          <w:rFonts w:ascii="Times New Roman" w:eastAsia="Times New Roman" w:hAnsi="Times New Roman" w:cs="Times New Roman"/>
          <w:bCs/>
          <w:sz w:val="26"/>
          <w:szCs w:val="26"/>
        </w:rPr>
        <w:t>C</w:t>
      </w:r>
      <w:r w:rsidR="00656896" w:rsidRPr="005817FB">
        <w:rPr>
          <w:rFonts w:ascii="Times New Roman" w:eastAsia="Times New Roman" w:hAnsi="Times New Roman" w:cs="Times New Roman"/>
          <w:bCs/>
          <w:sz w:val="26"/>
          <w:szCs w:val="26"/>
        </w:rPr>
        <w:t>o</w:t>
      </w:r>
      <w:r w:rsidRPr="005817FB">
        <w:rPr>
          <w:rFonts w:ascii="Times New Roman" w:eastAsia="Times New Roman" w:hAnsi="Times New Roman" w:cs="Times New Roman"/>
          <w:bCs/>
          <w:sz w:val="26"/>
          <w:szCs w:val="26"/>
        </w:rPr>
        <w:t>lberts</w:t>
      </w:r>
      <w:proofErr w:type="spellEnd"/>
      <w:r w:rsidR="005136F3" w:rsidRPr="005817FB">
        <w:rPr>
          <w:rStyle w:val="FootnoteReference"/>
          <w:rFonts w:ascii="Times New Roman" w:eastAsia="Times New Roman" w:hAnsi="Times New Roman" w:cs="Times New Roman"/>
          <w:bCs/>
          <w:sz w:val="26"/>
          <w:szCs w:val="26"/>
        </w:rPr>
        <w:footnoteReference w:id="3"/>
      </w:r>
      <w:r w:rsidRPr="005817FB">
        <w:rPr>
          <w:rFonts w:ascii="Times New Roman" w:eastAsia="Times New Roman" w:hAnsi="Times New Roman" w:cs="Times New Roman"/>
          <w:bCs/>
          <w:sz w:val="26"/>
          <w:szCs w:val="26"/>
        </w:rPr>
        <w:t xml:space="preserve"> stating that they would no longer attend a hearing in this matter.</w:t>
      </w:r>
      <w:r w:rsidRPr="005817FB">
        <w:rPr>
          <w:rStyle w:val="FootnoteReference"/>
          <w:rFonts w:ascii="Times New Roman" w:eastAsia="Times New Roman" w:hAnsi="Times New Roman" w:cs="Times New Roman"/>
          <w:bCs/>
          <w:sz w:val="26"/>
          <w:szCs w:val="26"/>
        </w:rPr>
        <w:footnoteReference w:id="4"/>
      </w:r>
    </w:p>
    <w:p w14:paraId="0F2CECBC" w14:textId="77777777" w:rsidR="00656896" w:rsidRPr="005817FB" w:rsidRDefault="00656896" w:rsidP="00F51189">
      <w:pPr>
        <w:pStyle w:val="ListParagraph"/>
        <w:spacing w:after="0" w:line="360" w:lineRule="auto"/>
        <w:ind w:left="0" w:firstLine="1440"/>
        <w:rPr>
          <w:rFonts w:ascii="Times New Roman" w:eastAsia="Times New Roman" w:hAnsi="Times New Roman" w:cs="Times New Roman"/>
          <w:bCs/>
          <w:sz w:val="26"/>
          <w:szCs w:val="26"/>
        </w:rPr>
      </w:pPr>
    </w:p>
    <w:p w14:paraId="3D488AAC" w14:textId="7E667541" w:rsidR="00656896" w:rsidRPr="005817FB" w:rsidRDefault="00656896" w:rsidP="00F51189">
      <w:pPr>
        <w:pStyle w:val="ListParagraph"/>
        <w:spacing w:after="0" w:line="360" w:lineRule="auto"/>
        <w:ind w:left="0" w:firstLine="1440"/>
        <w:rPr>
          <w:rFonts w:ascii="Times New Roman" w:eastAsia="Times New Roman" w:hAnsi="Times New Roman" w:cs="Times New Roman"/>
          <w:bCs/>
          <w:sz w:val="26"/>
          <w:szCs w:val="26"/>
        </w:rPr>
      </w:pPr>
      <w:r w:rsidRPr="005817FB">
        <w:rPr>
          <w:rFonts w:ascii="Times New Roman" w:eastAsia="Times New Roman" w:hAnsi="Times New Roman" w:cs="Times New Roman"/>
          <w:bCs/>
          <w:sz w:val="26"/>
          <w:szCs w:val="26"/>
        </w:rPr>
        <w:t>On December 27, 2018, PECO filed a Motion to Dismiss with Prejudice (</w:t>
      </w:r>
      <w:r w:rsidRPr="005817FB">
        <w:rPr>
          <w:rFonts w:ascii="Times New Roman" w:eastAsia="Times New Roman" w:hAnsi="Times New Roman" w:cs="Times New Roman"/>
          <w:bCs/>
          <w:i/>
          <w:sz w:val="26"/>
          <w:szCs w:val="26"/>
        </w:rPr>
        <w:t>December 2018 Motion</w:t>
      </w:r>
      <w:r w:rsidR="00B4280B" w:rsidRPr="005817FB">
        <w:rPr>
          <w:rFonts w:ascii="Times New Roman" w:eastAsia="Times New Roman" w:hAnsi="Times New Roman" w:cs="Times New Roman"/>
          <w:bCs/>
          <w:sz w:val="26"/>
          <w:szCs w:val="26"/>
        </w:rPr>
        <w:t>).</w:t>
      </w:r>
    </w:p>
    <w:p w14:paraId="25C31F1A" w14:textId="77777777" w:rsidR="00656896" w:rsidRPr="005817FB" w:rsidRDefault="00656896" w:rsidP="00F51189">
      <w:pPr>
        <w:pStyle w:val="ListParagraph"/>
        <w:spacing w:after="0" w:line="360" w:lineRule="auto"/>
        <w:ind w:left="0" w:firstLine="1440"/>
        <w:rPr>
          <w:rFonts w:ascii="Times New Roman" w:eastAsia="Times New Roman" w:hAnsi="Times New Roman" w:cs="Times New Roman"/>
          <w:bCs/>
          <w:sz w:val="26"/>
          <w:szCs w:val="26"/>
        </w:rPr>
      </w:pPr>
    </w:p>
    <w:p w14:paraId="77131F8B" w14:textId="596C7888" w:rsidR="001838BC" w:rsidRPr="005817FB" w:rsidRDefault="001838BC" w:rsidP="00F51189">
      <w:pPr>
        <w:pStyle w:val="ListParagraph"/>
        <w:spacing w:after="0" w:line="360" w:lineRule="auto"/>
        <w:ind w:left="0" w:firstLine="1440"/>
        <w:rPr>
          <w:rFonts w:ascii="Times New Roman" w:eastAsia="Times New Roman" w:hAnsi="Times New Roman" w:cs="Times New Roman"/>
          <w:bCs/>
          <w:sz w:val="26"/>
          <w:szCs w:val="26"/>
        </w:rPr>
      </w:pPr>
      <w:r w:rsidRPr="005817FB">
        <w:rPr>
          <w:rFonts w:ascii="Times New Roman" w:eastAsia="Times New Roman" w:hAnsi="Times New Roman" w:cs="Times New Roman"/>
          <w:bCs/>
          <w:sz w:val="26"/>
          <w:szCs w:val="26"/>
        </w:rPr>
        <w:t>On February 4, 2019, the Complainant filed a letter in which she stated that they had ended any further public hearing of the November 2015 complaint at C</w:t>
      </w:r>
      <w:r w:rsidR="007D44B8" w:rsidRPr="005817FB">
        <w:rPr>
          <w:rFonts w:ascii="Times New Roman" w:eastAsia="Times New Roman" w:hAnsi="Times New Roman" w:cs="Times New Roman"/>
          <w:bCs/>
          <w:sz w:val="26"/>
          <w:szCs w:val="26"/>
        </w:rPr>
        <w:noBreakHyphen/>
      </w:r>
      <w:r w:rsidRPr="005817FB">
        <w:rPr>
          <w:rFonts w:ascii="Times New Roman" w:eastAsia="Times New Roman" w:hAnsi="Times New Roman" w:cs="Times New Roman"/>
          <w:bCs/>
          <w:sz w:val="26"/>
          <w:szCs w:val="26"/>
        </w:rPr>
        <w:t>2015</w:t>
      </w:r>
      <w:r w:rsidR="007D44B8" w:rsidRPr="005817FB">
        <w:rPr>
          <w:rFonts w:ascii="Times New Roman" w:eastAsia="Times New Roman" w:hAnsi="Times New Roman" w:cs="Times New Roman"/>
          <w:bCs/>
          <w:sz w:val="26"/>
          <w:szCs w:val="26"/>
        </w:rPr>
        <w:noBreakHyphen/>
      </w:r>
      <w:r w:rsidRPr="005817FB">
        <w:rPr>
          <w:rFonts w:ascii="Times New Roman" w:eastAsia="Times New Roman" w:hAnsi="Times New Roman" w:cs="Times New Roman"/>
          <w:bCs/>
          <w:sz w:val="26"/>
          <w:szCs w:val="26"/>
        </w:rPr>
        <w:t>2515607 and that they had not f</w:t>
      </w:r>
      <w:r w:rsidR="00B4280B" w:rsidRPr="005817FB">
        <w:rPr>
          <w:rFonts w:ascii="Times New Roman" w:eastAsia="Times New Roman" w:hAnsi="Times New Roman" w:cs="Times New Roman"/>
          <w:bCs/>
          <w:sz w:val="26"/>
          <w:szCs w:val="26"/>
        </w:rPr>
        <w:t>iled a second formal complaint.</w:t>
      </w:r>
    </w:p>
    <w:p w14:paraId="0986F79A" w14:textId="77777777" w:rsidR="001838BC" w:rsidRPr="005817FB" w:rsidRDefault="001838BC" w:rsidP="00F51189">
      <w:pPr>
        <w:pStyle w:val="ListParagraph"/>
        <w:spacing w:after="0" w:line="360" w:lineRule="auto"/>
        <w:ind w:left="0" w:firstLine="1440"/>
        <w:rPr>
          <w:rFonts w:ascii="Times New Roman" w:eastAsia="Times New Roman" w:hAnsi="Times New Roman" w:cs="Times New Roman"/>
          <w:bCs/>
          <w:sz w:val="26"/>
          <w:szCs w:val="26"/>
        </w:rPr>
      </w:pPr>
    </w:p>
    <w:p w14:paraId="0296CCC9" w14:textId="69B6E948" w:rsidR="00F51189" w:rsidRPr="005817FB" w:rsidRDefault="001838BC" w:rsidP="00F51189">
      <w:pPr>
        <w:pStyle w:val="ListParagraph"/>
        <w:spacing w:after="0" w:line="360" w:lineRule="auto"/>
        <w:ind w:left="0" w:firstLine="1440"/>
        <w:rPr>
          <w:rFonts w:ascii="Times New Roman" w:eastAsia="Times New Roman" w:hAnsi="Times New Roman" w:cs="Times New Roman"/>
          <w:bCs/>
          <w:sz w:val="26"/>
          <w:szCs w:val="26"/>
        </w:rPr>
      </w:pPr>
      <w:r w:rsidRPr="005817FB">
        <w:rPr>
          <w:rFonts w:ascii="Times New Roman" w:eastAsia="Times New Roman" w:hAnsi="Times New Roman" w:cs="Times New Roman"/>
          <w:bCs/>
          <w:sz w:val="26"/>
          <w:szCs w:val="26"/>
        </w:rPr>
        <w:t>On February 5, 2019, Administrative Law Judge Darlene D. Heep issued an Initial Decision in which she dismissed the complaint.  The ALJ’s Initial Decision effectively dismissed the Complaint by construing the Complainants’ asserted refusal to participate in the proceedings as a constructive Petition to Withdraw the Complaint, reviewed the matter under the standard set forth in the Commission Regulations at 52</w:t>
      </w:r>
      <w:r w:rsidR="00B205E9" w:rsidRPr="005817FB">
        <w:rPr>
          <w:rFonts w:ascii="Times New Roman" w:eastAsia="Times New Roman" w:hAnsi="Times New Roman" w:cs="Times New Roman"/>
          <w:bCs/>
          <w:sz w:val="26"/>
          <w:szCs w:val="26"/>
        </w:rPr>
        <w:t> </w:t>
      </w:r>
      <w:r w:rsidRPr="005817FB">
        <w:rPr>
          <w:rFonts w:ascii="Times New Roman" w:eastAsia="Times New Roman" w:hAnsi="Times New Roman" w:cs="Times New Roman"/>
          <w:bCs/>
          <w:sz w:val="26"/>
          <w:szCs w:val="26"/>
        </w:rPr>
        <w:t>Pa.</w:t>
      </w:r>
      <w:r w:rsidR="00B205E9" w:rsidRPr="005817FB">
        <w:rPr>
          <w:rFonts w:ascii="Times New Roman" w:eastAsia="Times New Roman" w:hAnsi="Times New Roman" w:cs="Times New Roman"/>
          <w:bCs/>
          <w:sz w:val="26"/>
          <w:szCs w:val="26"/>
        </w:rPr>
        <w:t> </w:t>
      </w:r>
      <w:r w:rsidRPr="005817FB">
        <w:rPr>
          <w:rFonts w:ascii="Times New Roman" w:eastAsia="Times New Roman" w:hAnsi="Times New Roman" w:cs="Times New Roman"/>
          <w:bCs/>
          <w:sz w:val="26"/>
          <w:szCs w:val="26"/>
        </w:rPr>
        <w:t xml:space="preserve">Code § 5.94 </w:t>
      </w:r>
      <w:r w:rsidR="00BF39B3" w:rsidRPr="005817FB">
        <w:rPr>
          <w:rFonts w:ascii="Times New Roman" w:eastAsia="Times New Roman" w:hAnsi="Times New Roman" w:cs="Times New Roman"/>
          <w:bCs/>
          <w:sz w:val="26"/>
          <w:szCs w:val="26"/>
        </w:rPr>
        <w:t>(pertaining to withdrawal of pleadi</w:t>
      </w:r>
      <w:r w:rsidR="00C23A00" w:rsidRPr="005817FB">
        <w:rPr>
          <w:rFonts w:ascii="Times New Roman" w:eastAsia="Times New Roman" w:hAnsi="Times New Roman" w:cs="Times New Roman"/>
          <w:bCs/>
          <w:sz w:val="26"/>
          <w:szCs w:val="26"/>
        </w:rPr>
        <w:t>ngs in a contested proceeding)</w:t>
      </w:r>
      <w:r w:rsidR="00BF39B3" w:rsidRPr="005817FB">
        <w:rPr>
          <w:rFonts w:ascii="Times New Roman" w:eastAsia="Times New Roman" w:hAnsi="Times New Roman" w:cs="Times New Roman"/>
          <w:bCs/>
          <w:sz w:val="26"/>
          <w:szCs w:val="26"/>
        </w:rPr>
        <w:t xml:space="preserve"> and granted withdrawal. </w:t>
      </w:r>
      <w:r w:rsidR="007D44B8" w:rsidRPr="005817FB">
        <w:rPr>
          <w:rFonts w:ascii="Times New Roman" w:eastAsia="Times New Roman" w:hAnsi="Times New Roman" w:cs="Times New Roman"/>
          <w:bCs/>
          <w:sz w:val="26"/>
          <w:szCs w:val="26"/>
        </w:rPr>
        <w:t xml:space="preserve"> </w:t>
      </w:r>
      <w:r w:rsidR="00BF39B3" w:rsidRPr="005817FB">
        <w:rPr>
          <w:rFonts w:ascii="Times New Roman" w:eastAsia="Times New Roman" w:hAnsi="Times New Roman" w:cs="Times New Roman"/>
          <w:bCs/>
          <w:sz w:val="26"/>
          <w:szCs w:val="26"/>
        </w:rPr>
        <w:t xml:space="preserve">I.D. at 6-8. </w:t>
      </w:r>
      <w:r w:rsidRPr="005817FB">
        <w:rPr>
          <w:rFonts w:ascii="Times New Roman" w:eastAsia="Times New Roman" w:hAnsi="Times New Roman" w:cs="Times New Roman"/>
          <w:bCs/>
          <w:sz w:val="26"/>
          <w:szCs w:val="26"/>
        </w:rPr>
        <w:t xml:space="preserve"> The I.D. did not address the arguments raised in PECO’s </w:t>
      </w:r>
      <w:r w:rsidR="00B4280B" w:rsidRPr="005817FB">
        <w:rPr>
          <w:rFonts w:ascii="Times New Roman" w:eastAsia="Times New Roman" w:hAnsi="Times New Roman" w:cs="Times New Roman"/>
          <w:bCs/>
          <w:i/>
          <w:sz w:val="26"/>
          <w:szCs w:val="26"/>
        </w:rPr>
        <w:t>December 2018 Motion</w:t>
      </w:r>
      <w:r w:rsidRPr="005817FB">
        <w:rPr>
          <w:rFonts w:ascii="Times New Roman" w:eastAsia="Times New Roman" w:hAnsi="Times New Roman" w:cs="Times New Roman"/>
          <w:bCs/>
          <w:sz w:val="26"/>
          <w:szCs w:val="26"/>
        </w:rPr>
        <w:t>.</w:t>
      </w:r>
    </w:p>
    <w:p w14:paraId="622A77C1" w14:textId="48220AFA" w:rsidR="001838BC" w:rsidRPr="005817FB" w:rsidRDefault="001838BC" w:rsidP="00F51189">
      <w:pPr>
        <w:pStyle w:val="ListParagraph"/>
        <w:spacing w:after="0" w:line="360" w:lineRule="auto"/>
        <w:ind w:left="0" w:firstLine="1440"/>
        <w:rPr>
          <w:rFonts w:ascii="Times New Roman" w:eastAsia="Times New Roman" w:hAnsi="Times New Roman" w:cs="Times New Roman"/>
          <w:bCs/>
          <w:sz w:val="26"/>
          <w:szCs w:val="26"/>
        </w:rPr>
      </w:pPr>
    </w:p>
    <w:p w14:paraId="5D0BEEE9" w14:textId="02010C18" w:rsidR="001838BC" w:rsidRPr="005817FB" w:rsidRDefault="001838BC" w:rsidP="00F51189">
      <w:pPr>
        <w:pStyle w:val="ListParagraph"/>
        <w:spacing w:after="0" w:line="360" w:lineRule="auto"/>
        <w:ind w:left="0" w:firstLine="1440"/>
        <w:rPr>
          <w:rFonts w:ascii="Times New Roman" w:eastAsia="Times New Roman" w:hAnsi="Times New Roman" w:cs="Times New Roman"/>
          <w:bCs/>
          <w:sz w:val="26"/>
          <w:szCs w:val="26"/>
        </w:rPr>
      </w:pPr>
      <w:r w:rsidRPr="005817FB">
        <w:rPr>
          <w:rFonts w:ascii="Times New Roman" w:eastAsia="Times New Roman" w:hAnsi="Times New Roman" w:cs="Times New Roman"/>
          <w:bCs/>
          <w:sz w:val="26"/>
          <w:szCs w:val="26"/>
        </w:rPr>
        <w:t xml:space="preserve">On February 15, 2019, PECO filed Exceptions.  In its Exceptions PECO supports the I.D., specifically the decision to grant the Petition to Withdraw and to mark </w:t>
      </w:r>
      <w:r w:rsidRPr="005817FB">
        <w:rPr>
          <w:rFonts w:ascii="Times New Roman" w:eastAsia="Times New Roman" w:hAnsi="Times New Roman" w:cs="Times New Roman"/>
          <w:bCs/>
          <w:sz w:val="26"/>
          <w:szCs w:val="26"/>
        </w:rPr>
        <w:lastRenderedPageBreak/>
        <w:t xml:space="preserve">the docket closed.  However, PECO submits that for the reasons set forth in its </w:t>
      </w:r>
      <w:r w:rsidRPr="005817FB">
        <w:rPr>
          <w:rFonts w:ascii="Times New Roman" w:eastAsia="Times New Roman" w:hAnsi="Times New Roman" w:cs="Times New Roman"/>
          <w:bCs/>
          <w:i/>
          <w:sz w:val="26"/>
          <w:szCs w:val="26"/>
        </w:rPr>
        <w:t>December 2018 Motion</w:t>
      </w:r>
      <w:r w:rsidR="00B205E9" w:rsidRPr="005817FB">
        <w:rPr>
          <w:rFonts w:ascii="Times New Roman" w:eastAsia="Times New Roman" w:hAnsi="Times New Roman" w:cs="Times New Roman"/>
          <w:bCs/>
          <w:iCs/>
          <w:sz w:val="26"/>
          <w:szCs w:val="26"/>
        </w:rPr>
        <w:t>,</w:t>
      </w:r>
      <w:r w:rsidRPr="005817FB">
        <w:rPr>
          <w:rFonts w:ascii="Times New Roman" w:eastAsia="Times New Roman" w:hAnsi="Times New Roman" w:cs="Times New Roman"/>
          <w:bCs/>
          <w:i/>
          <w:sz w:val="26"/>
          <w:szCs w:val="26"/>
        </w:rPr>
        <w:t xml:space="preserve"> </w:t>
      </w:r>
      <w:r w:rsidRPr="005817FB">
        <w:rPr>
          <w:rFonts w:ascii="Times New Roman" w:eastAsia="Times New Roman" w:hAnsi="Times New Roman" w:cs="Times New Roman"/>
          <w:bCs/>
          <w:sz w:val="26"/>
          <w:szCs w:val="26"/>
        </w:rPr>
        <w:t>it requests that the Complain</w:t>
      </w:r>
      <w:r w:rsidR="00B4280B" w:rsidRPr="005817FB">
        <w:rPr>
          <w:rFonts w:ascii="Times New Roman" w:eastAsia="Times New Roman" w:hAnsi="Times New Roman" w:cs="Times New Roman"/>
          <w:bCs/>
          <w:sz w:val="26"/>
          <w:szCs w:val="26"/>
        </w:rPr>
        <w:t>t be dismissed with prejudice.</w:t>
      </w:r>
    </w:p>
    <w:p w14:paraId="1B632659" w14:textId="0E9D2520" w:rsidR="00FB373A" w:rsidRPr="005817FB" w:rsidRDefault="00FB373A" w:rsidP="00F51189">
      <w:pPr>
        <w:pStyle w:val="ListParagraph"/>
        <w:spacing w:after="0" w:line="360" w:lineRule="auto"/>
        <w:ind w:left="0" w:firstLine="1440"/>
        <w:rPr>
          <w:rFonts w:ascii="Times New Roman" w:eastAsia="Times New Roman" w:hAnsi="Times New Roman" w:cs="Times New Roman"/>
          <w:bCs/>
          <w:sz w:val="26"/>
          <w:szCs w:val="26"/>
        </w:rPr>
      </w:pPr>
    </w:p>
    <w:p w14:paraId="3DA5E769" w14:textId="00272383" w:rsidR="00FB373A" w:rsidRPr="005817FB" w:rsidRDefault="00FB373A" w:rsidP="00B205E9">
      <w:pPr>
        <w:pStyle w:val="ListParagraph"/>
        <w:spacing w:after="0" w:line="360" w:lineRule="auto"/>
        <w:ind w:left="0" w:firstLine="1440"/>
        <w:rPr>
          <w:rFonts w:ascii="Times New Roman" w:eastAsia="Times New Roman" w:hAnsi="Times New Roman" w:cs="Times New Roman"/>
          <w:bCs/>
          <w:sz w:val="26"/>
          <w:szCs w:val="26"/>
        </w:rPr>
      </w:pPr>
      <w:r w:rsidRPr="005817FB">
        <w:rPr>
          <w:rFonts w:ascii="Times New Roman" w:eastAsia="Times New Roman" w:hAnsi="Times New Roman" w:cs="Times New Roman"/>
          <w:bCs/>
          <w:sz w:val="26"/>
          <w:szCs w:val="26"/>
        </w:rPr>
        <w:t xml:space="preserve">On February 22, 2019, Nancy and James Colbert filed a document labelled Exceptions in which they stated that they were cancelling all iterations of one or both of their names associated with Commission dockets against PECO including, but not limited to, C-2015-2515607 and C-2016-2561993.  In addition, the </w:t>
      </w:r>
      <w:proofErr w:type="spellStart"/>
      <w:r w:rsidRPr="005817FB">
        <w:rPr>
          <w:rFonts w:ascii="Times New Roman" w:eastAsia="Times New Roman" w:hAnsi="Times New Roman" w:cs="Times New Roman"/>
          <w:bCs/>
          <w:sz w:val="26"/>
          <w:szCs w:val="26"/>
        </w:rPr>
        <w:t>Colberts</w:t>
      </w:r>
      <w:proofErr w:type="spellEnd"/>
      <w:r w:rsidRPr="005817FB">
        <w:rPr>
          <w:rFonts w:ascii="Times New Roman" w:eastAsia="Times New Roman" w:hAnsi="Times New Roman" w:cs="Times New Roman"/>
          <w:bCs/>
          <w:sz w:val="26"/>
          <w:szCs w:val="26"/>
        </w:rPr>
        <w:t xml:space="preserve"> stated that “All are to</w:t>
      </w:r>
      <w:r w:rsidR="00B4280B" w:rsidRPr="005817FB">
        <w:rPr>
          <w:rFonts w:ascii="Times New Roman" w:eastAsia="Times New Roman" w:hAnsi="Times New Roman" w:cs="Times New Roman"/>
          <w:bCs/>
          <w:sz w:val="26"/>
          <w:szCs w:val="26"/>
        </w:rPr>
        <w:t xml:space="preserve"> be cancelled with prejudice.”</w:t>
      </w:r>
    </w:p>
    <w:p w14:paraId="66B6C5FB" w14:textId="77777777" w:rsidR="00F51189" w:rsidRPr="005817FB" w:rsidRDefault="00F51189" w:rsidP="00F51189">
      <w:pPr>
        <w:pStyle w:val="ListParagraph"/>
        <w:spacing w:after="0" w:line="360" w:lineRule="auto"/>
        <w:ind w:left="0" w:firstLine="1440"/>
        <w:rPr>
          <w:rFonts w:ascii="Times New Roman" w:eastAsia="Times New Roman" w:hAnsi="Times New Roman" w:cs="Times New Roman"/>
          <w:bCs/>
          <w:sz w:val="26"/>
          <w:szCs w:val="26"/>
        </w:rPr>
      </w:pPr>
    </w:p>
    <w:p w14:paraId="14AD2E90" w14:textId="1900ED34" w:rsidR="00FB373A" w:rsidRPr="005817FB" w:rsidRDefault="00FB373A" w:rsidP="00F51189">
      <w:pPr>
        <w:pStyle w:val="ListParagraph"/>
        <w:spacing w:after="0" w:line="360" w:lineRule="auto"/>
        <w:ind w:left="0" w:firstLine="1440"/>
        <w:rPr>
          <w:rFonts w:ascii="Times New Roman" w:eastAsia="Times New Roman" w:hAnsi="Times New Roman" w:cs="Times New Roman"/>
          <w:bCs/>
          <w:sz w:val="26"/>
          <w:szCs w:val="26"/>
        </w:rPr>
      </w:pPr>
      <w:r w:rsidRPr="005817FB">
        <w:rPr>
          <w:rFonts w:ascii="Times New Roman" w:eastAsia="Times New Roman" w:hAnsi="Times New Roman" w:cs="Times New Roman"/>
          <w:bCs/>
          <w:sz w:val="26"/>
          <w:szCs w:val="26"/>
        </w:rPr>
        <w:t xml:space="preserve">Also, on February 22, 2019, PECO filed Reply Exceptions in which it noted that the </w:t>
      </w:r>
      <w:proofErr w:type="spellStart"/>
      <w:r w:rsidRPr="005817FB">
        <w:rPr>
          <w:rFonts w:ascii="Times New Roman" w:eastAsia="Times New Roman" w:hAnsi="Times New Roman" w:cs="Times New Roman"/>
          <w:bCs/>
          <w:sz w:val="26"/>
          <w:szCs w:val="26"/>
        </w:rPr>
        <w:t>Colberts</w:t>
      </w:r>
      <w:proofErr w:type="spellEnd"/>
      <w:r w:rsidRPr="005817FB">
        <w:rPr>
          <w:rFonts w:ascii="Times New Roman" w:eastAsia="Times New Roman" w:hAnsi="Times New Roman" w:cs="Times New Roman"/>
          <w:bCs/>
          <w:sz w:val="26"/>
          <w:szCs w:val="26"/>
        </w:rPr>
        <w:t xml:space="preserve">’ Exceptions confirmed that they were cancelling all dockets in their names, including all existing dockets and any future ones and that “all are to </w:t>
      </w:r>
      <w:r w:rsidR="00B4280B" w:rsidRPr="005817FB">
        <w:rPr>
          <w:rFonts w:ascii="Times New Roman" w:eastAsia="Times New Roman" w:hAnsi="Times New Roman" w:cs="Times New Roman"/>
          <w:bCs/>
          <w:sz w:val="26"/>
          <w:szCs w:val="26"/>
        </w:rPr>
        <w:t>be cancelled with prejudice.”</w:t>
      </w:r>
    </w:p>
    <w:p w14:paraId="61A692C9" w14:textId="77777777" w:rsidR="00FB373A" w:rsidRPr="005817FB" w:rsidRDefault="00FB373A" w:rsidP="00F51189">
      <w:pPr>
        <w:pStyle w:val="ListParagraph"/>
        <w:spacing w:after="0" w:line="360" w:lineRule="auto"/>
        <w:ind w:left="0" w:firstLine="1440"/>
        <w:rPr>
          <w:rFonts w:ascii="Times New Roman" w:eastAsia="Times New Roman" w:hAnsi="Times New Roman" w:cs="Times New Roman"/>
          <w:bCs/>
          <w:sz w:val="26"/>
          <w:szCs w:val="26"/>
        </w:rPr>
      </w:pPr>
    </w:p>
    <w:p w14:paraId="434665C0" w14:textId="11143AC6" w:rsidR="00F90121" w:rsidRPr="005817FB" w:rsidRDefault="00F90121" w:rsidP="0016302A">
      <w:pPr>
        <w:pStyle w:val="ListParagraph"/>
        <w:numPr>
          <w:ilvl w:val="0"/>
          <w:numId w:val="7"/>
        </w:numPr>
        <w:spacing w:after="0" w:line="360" w:lineRule="auto"/>
        <w:ind w:left="0" w:firstLine="0"/>
        <w:jc w:val="center"/>
        <w:rPr>
          <w:rFonts w:ascii="Times New Roman" w:eastAsia="Times New Roman" w:hAnsi="Times New Roman" w:cs="Times New Roman"/>
          <w:b/>
          <w:bCs/>
          <w:sz w:val="26"/>
          <w:szCs w:val="26"/>
        </w:rPr>
      </w:pPr>
      <w:r w:rsidRPr="005817FB">
        <w:rPr>
          <w:rFonts w:ascii="Times New Roman" w:eastAsia="Times New Roman" w:hAnsi="Times New Roman" w:cs="Times New Roman"/>
          <w:b/>
          <w:bCs/>
          <w:sz w:val="26"/>
          <w:szCs w:val="26"/>
        </w:rPr>
        <w:t>Discussion</w:t>
      </w:r>
    </w:p>
    <w:p w14:paraId="050BCD74" w14:textId="77777777" w:rsidR="00F90121" w:rsidRPr="005817FB" w:rsidRDefault="00F90121" w:rsidP="00F51189">
      <w:pPr>
        <w:pStyle w:val="ListParagraph"/>
        <w:spacing w:after="0" w:line="360" w:lineRule="auto"/>
        <w:ind w:left="0" w:firstLine="1440"/>
        <w:rPr>
          <w:rFonts w:ascii="Times New Roman" w:eastAsia="Times New Roman" w:hAnsi="Times New Roman" w:cs="Times New Roman"/>
          <w:bCs/>
          <w:sz w:val="26"/>
          <w:szCs w:val="26"/>
        </w:rPr>
      </w:pPr>
    </w:p>
    <w:p w14:paraId="129A7D31" w14:textId="3144A3E8" w:rsidR="00E75983" w:rsidRPr="005817FB" w:rsidRDefault="00F90121" w:rsidP="00F51189">
      <w:pPr>
        <w:pStyle w:val="ListParagraph"/>
        <w:spacing w:after="0" w:line="360" w:lineRule="auto"/>
        <w:ind w:left="0" w:firstLine="1440"/>
        <w:rPr>
          <w:rFonts w:ascii="Times New Roman" w:eastAsia="Times New Roman" w:hAnsi="Times New Roman" w:cs="Times New Roman"/>
          <w:bCs/>
          <w:sz w:val="26"/>
          <w:szCs w:val="26"/>
        </w:rPr>
      </w:pPr>
      <w:r w:rsidRPr="005817FB">
        <w:rPr>
          <w:rFonts w:ascii="Times New Roman" w:eastAsia="Times New Roman" w:hAnsi="Times New Roman" w:cs="Times New Roman"/>
          <w:bCs/>
          <w:sz w:val="26"/>
          <w:szCs w:val="26"/>
        </w:rPr>
        <w:t xml:space="preserve">Before us for consideration are PECO’s Exceptions and Reply Exceptions to the ALJ’s I.D. effectively dismissing the Complaint by granting the Complainant’s withdrawal of the Complaint.  We consider the ALJ’s decision to grant permission for withdrawal of the </w:t>
      </w:r>
      <w:r w:rsidRPr="005817FB">
        <w:rPr>
          <w:rFonts w:ascii="Times New Roman" w:eastAsia="Times New Roman" w:hAnsi="Times New Roman" w:cs="Times New Roman"/>
          <w:bCs/>
          <w:i/>
          <w:sz w:val="26"/>
          <w:szCs w:val="26"/>
        </w:rPr>
        <w:t>pro se</w:t>
      </w:r>
      <w:r w:rsidRPr="005817FB">
        <w:rPr>
          <w:rFonts w:ascii="Times New Roman" w:eastAsia="Times New Roman" w:hAnsi="Times New Roman" w:cs="Times New Roman"/>
          <w:bCs/>
          <w:sz w:val="26"/>
          <w:szCs w:val="26"/>
        </w:rPr>
        <w:t xml:space="preserve"> Complainant’s Complaint in our discretion to liberally construe the provisions of</w:t>
      </w:r>
      <w:r w:rsidR="00E75983" w:rsidRPr="005817FB">
        <w:rPr>
          <w:rFonts w:ascii="Times New Roman" w:eastAsia="Times New Roman" w:hAnsi="Times New Roman" w:cs="Times New Roman"/>
          <w:bCs/>
          <w:sz w:val="26"/>
          <w:szCs w:val="26"/>
        </w:rPr>
        <w:t xml:space="preserve"> the Commission’s Rules of Practice and Procedure to secure a just, speedy and inexpensive determination in this proceeding.  </w:t>
      </w:r>
      <w:r w:rsidR="00E75983" w:rsidRPr="005817FB">
        <w:rPr>
          <w:rFonts w:ascii="Times New Roman" w:eastAsia="Times New Roman" w:hAnsi="Times New Roman" w:cs="Times New Roman"/>
          <w:bCs/>
          <w:i/>
          <w:sz w:val="26"/>
          <w:szCs w:val="26"/>
        </w:rPr>
        <w:t xml:space="preserve">See </w:t>
      </w:r>
      <w:r w:rsidR="00E75983" w:rsidRPr="005817FB">
        <w:rPr>
          <w:rFonts w:ascii="Times New Roman" w:eastAsia="Times New Roman" w:hAnsi="Times New Roman" w:cs="Times New Roman"/>
          <w:bCs/>
          <w:sz w:val="26"/>
          <w:szCs w:val="26"/>
        </w:rPr>
        <w:t>52 Pa. Code §</w:t>
      </w:r>
      <w:r w:rsidR="00B4280B" w:rsidRPr="005817FB">
        <w:rPr>
          <w:rFonts w:ascii="Times New Roman" w:eastAsia="Times New Roman" w:hAnsi="Times New Roman" w:cs="Times New Roman"/>
          <w:bCs/>
          <w:sz w:val="26"/>
          <w:szCs w:val="26"/>
        </w:rPr>
        <w:t xml:space="preserve"> 1.2(a).</w:t>
      </w:r>
    </w:p>
    <w:p w14:paraId="5A76739B" w14:textId="77777777" w:rsidR="00E75983" w:rsidRPr="005817FB" w:rsidRDefault="00E75983" w:rsidP="00E75983">
      <w:pPr>
        <w:pStyle w:val="ListParagraph"/>
        <w:spacing w:after="0" w:line="360" w:lineRule="auto"/>
        <w:ind w:left="0"/>
        <w:rPr>
          <w:rFonts w:ascii="Times New Roman" w:eastAsia="Times New Roman" w:hAnsi="Times New Roman" w:cs="Times New Roman"/>
          <w:bCs/>
          <w:sz w:val="26"/>
          <w:szCs w:val="26"/>
        </w:rPr>
      </w:pPr>
    </w:p>
    <w:p w14:paraId="7E7F77F3" w14:textId="08262474" w:rsidR="00E75983" w:rsidRPr="005817FB" w:rsidRDefault="00E75983" w:rsidP="00E75983">
      <w:pPr>
        <w:pStyle w:val="ListParagraph"/>
        <w:numPr>
          <w:ilvl w:val="0"/>
          <w:numId w:val="8"/>
        </w:numPr>
        <w:spacing w:after="0" w:line="360" w:lineRule="auto"/>
        <w:ind w:hanging="720"/>
        <w:rPr>
          <w:rFonts w:ascii="Times New Roman" w:eastAsia="Times New Roman" w:hAnsi="Times New Roman" w:cs="Times New Roman"/>
          <w:b/>
          <w:bCs/>
          <w:sz w:val="26"/>
          <w:szCs w:val="26"/>
        </w:rPr>
      </w:pPr>
      <w:r w:rsidRPr="005817FB">
        <w:rPr>
          <w:rFonts w:ascii="Times New Roman" w:eastAsia="Times New Roman" w:hAnsi="Times New Roman" w:cs="Times New Roman"/>
          <w:b/>
          <w:bCs/>
          <w:sz w:val="26"/>
          <w:szCs w:val="26"/>
        </w:rPr>
        <w:t>Legal Standards</w:t>
      </w:r>
    </w:p>
    <w:p w14:paraId="3A511D8E" w14:textId="0D24ECAA" w:rsidR="00E75983" w:rsidRPr="005817FB" w:rsidRDefault="00E75983" w:rsidP="00E75983">
      <w:pPr>
        <w:spacing w:after="0" w:line="360" w:lineRule="auto"/>
        <w:rPr>
          <w:rFonts w:ascii="Times New Roman" w:eastAsia="Times New Roman" w:hAnsi="Times New Roman" w:cs="Times New Roman"/>
          <w:b/>
          <w:bCs/>
          <w:sz w:val="26"/>
          <w:szCs w:val="26"/>
        </w:rPr>
      </w:pPr>
    </w:p>
    <w:p w14:paraId="5C97E3B0" w14:textId="7E8EFBEC" w:rsidR="00E75983" w:rsidRPr="005817FB" w:rsidRDefault="00E75983" w:rsidP="00E75983">
      <w:pPr>
        <w:spacing w:after="0" w:line="360" w:lineRule="auto"/>
        <w:ind w:firstLine="1440"/>
        <w:rPr>
          <w:rFonts w:ascii="Times New Roman" w:eastAsia="Times New Roman" w:hAnsi="Times New Roman" w:cs="Times New Roman"/>
          <w:bCs/>
          <w:sz w:val="26"/>
          <w:szCs w:val="26"/>
        </w:rPr>
      </w:pPr>
      <w:r w:rsidRPr="005817FB">
        <w:rPr>
          <w:rFonts w:ascii="Times New Roman" w:eastAsia="Times New Roman" w:hAnsi="Times New Roman" w:cs="Times New Roman"/>
          <w:bCs/>
          <w:sz w:val="26"/>
          <w:szCs w:val="26"/>
        </w:rPr>
        <w:t xml:space="preserve">The Commission’s Rule of Practice and Procedure at 52 Pa. Code § 5.94 permit parties to withdraw pleadings and is to be granted only by permission of the presiding officer or the Commission.  The presiding officer or Commission must consider the petition, any objection thereto and the public interest in determining whether to </w:t>
      </w:r>
      <w:r w:rsidRPr="005817FB">
        <w:rPr>
          <w:rFonts w:ascii="Times New Roman" w:eastAsia="Times New Roman" w:hAnsi="Times New Roman" w:cs="Times New Roman"/>
          <w:bCs/>
          <w:sz w:val="26"/>
          <w:szCs w:val="26"/>
        </w:rPr>
        <w:lastRenderedPageBreak/>
        <w:t xml:space="preserve">permit withdrawal of the pleading.  </w:t>
      </w:r>
      <w:r w:rsidRPr="005817FB">
        <w:rPr>
          <w:rFonts w:ascii="Times New Roman" w:eastAsia="Times New Roman" w:hAnsi="Times New Roman" w:cs="Times New Roman"/>
          <w:bCs/>
          <w:i/>
          <w:sz w:val="26"/>
          <w:szCs w:val="26"/>
        </w:rPr>
        <w:t>See Reading, Blue Mountain and Northern Railroad Company v. Commonwealth of PA. Dept. of Transportation</w:t>
      </w:r>
      <w:r w:rsidRPr="005817FB">
        <w:rPr>
          <w:rFonts w:ascii="Times New Roman" w:eastAsia="Times New Roman" w:hAnsi="Times New Roman" w:cs="Times New Roman"/>
          <w:bCs/>
          <w:sz w:val="26"/>
          <w:szCs w:val="26"/>
        </w:rPr>
        <w:t>, Docket No. C</w:t>
      </w:r>
      <w:r w:rsidR="00B205E9" w:rsidRPr="005817FB">
        <w:rPr>
          <w:rFonts w:ascii="Times New Roman" w:eastAsia="Times New Roman" w:hAnsi="Times New Roman" w:cs="Times New Roman"/>
          <w:bCs/>
          <w:sz w:val="26"/>
          <w:szCs w:val="26"/>
        </w:rPr>
        <w:noBreakHyphen/>
      </w:r>
      <w:r w:rsidRPr="005817FB">
        <w:rPr>
          <w:rFonts w:ascii="Times New Roman" w:eastAsia="Times New Roman" w:hAnsi="Times New Roman" w:cs="Times New Roman"/>
          <w:bCs/>
          <w:sz w:val="26"/>
          <w:szCs w:val="26"/>
        </w:rPr>
        <w:t>2014</w:t>
      </w:r>
      <w:r w:rsidR="00B205E9" w:rsidRPr="005817FB">
        <w:rPr>
          <w:rFonts w:ascii="Times New Roman" w:eastAsia="Times New Roman" w:hAnsi="Times New Roman" w:cs="Times New Roman"/>
          <w:bCs/>
          <w:sz w:val="26"/>
          <w:szCs w:val="26"/>
        </w:rPr>
        <w:noBreakHyphen/>
      </w:r>
      <w:r w:rsidRPr="005817FB">
        <w:rPr>
          <w:rFonts w:ascii="Times New Roman" w:eastAsia="Times New Roman" w:hAnsi="Times New Roman" w:cs="Times New Roman"/>
          <w:bCs/>
          <w:sz w:val="26"/>
          <w:szCs w:val="26"/>
        </w:rPr>
        <w:t>2426416 (Recommended Dec</w:t>
      </w:r>
      <w:r w:rsidR="00B4280B" w:rsidRPr="005817FB">
        <w:rPr>
          <w:rFonts w:ascii="Times New Roman" w:eastAsia="Times New Roman" w:hAnsi="Times New Roman" w:cs="Times New Roman"/>
          <w:bCs/>
          <w:sz w:val="26"/>
          <w:szCs w:val="26"/>
        </w:rPr>
        <w:t>ision issued August 28, 2014).</w:t>
      </w:r>
    </w:p>
    <w:p w14:paraId="3F604C4F" w14:textId="77777777" w:rsidR="00112C24" w:rsidRPr="005817FB" w:rsidRDefault="00112C24" w:rsidP="00C322F0">
      <w:pPr>
        <w:spacing w:after="0" w:line="360" w:lineRule="auto"/>
        <w:ind w:firstLine="1440"/>
        <w:rPr>
          <w:rFonts w:ascii="Times New Roman" w:hAnsi="Times New Roman" w:cs="Times New Roman"/>
          <w:sz w:val="26"/>
          <w:szCs w:val="26"/>
        </w:rPr>
      </w:pPr>
    </w:p>
    <w:p w14:paraId="68B2F258" w14:textId="77C93CC3" w:rsidR="00C322F0" w:rsidRPr="005817FB" w:rsidRDefault="00C322F0" w:rsidP="00E75983">
      <w:pPr>
        <w:pStyle w:val="ListParagraph"/>
        <w:keepNext/>
        <w:keepLines/>
        <w:numPr>
          <w:ilvl w:val="0"/>
          <w:numId w:val="8"/>
        </w:numPr>
        <w:spacing w:after="0" w:line="360" w:lineRule="auto"/>
        <w:ind w:hanging="630"/>
        <w:rPr>
          <w:rFonts w:ascii="Times New Roman" w:eastAsia="Times New Roman" w:hAnsi="Times New Roman" w:cs="Times New Roman"/>
          <w:sz w:val="26"/>
          <w:szCs w:val="26"/>
        </w:rPr>
      </w:pPr>
      <w:r w:rsidRPr="005817FB">
        <w:rPr>
          <w:rFonts w:ascii="Times New Roman" w:eastAsia="Times New Roman" w:hAnsi="Times New Roman" w:cs="Times New Roman"/>
          <w:b/>
          <w:sz w:val="26"/>
          <w:szCs w:val="26"/>
        </w:rPr>
        <w:t>ALJ’s Initial Decision</w:t>
      </w:r>
    </w:p>
    <w:p w14:paraId="34080977" w14:textId="77777777" w:rsidR="00C322F0" w:rsidRPr="005817FB" w:rsidRDefault="00C322F0" w:rsidP="002E0CB7">
      <w:pPr>
        <w:keepNext/>
        <w:keepLines/>
        <w:spacing w:after="0" w:line="360" w:lineRule="auto"/>
        <w:rPr>
          <w:rFonts w:ascii="Times New Roman" w:eastAsia="Times New Roman" w:hAnsi="Times New Roman" w:cs="Times New Roman"/>
          <w:sz w:val="26"/>
          <w:szCs w:val="26"/>
        </w:rPr>
      </w:pPr>
    </w:p>
    <w:p w14:paraId="335FD87F" w14:textId="7C832786" w:rsidR="00C322F0" w:rsidRPr="005817FB" w:rsidRDefault="00C322F0" w:rsidP="00C322F0">
      <w:pPr>
        <w:spacing w:after="0" w:line="360" w:lineRule="auto"/>
        <w:ind w:firstLine="1440"/>
        <w:rPr>
          <w:rFonts w:ascii="Times New Roman" w:eastAsia="Times New Roman" w:hAnsi="Times New Roman" w:cs="Times New Roman"/>
          <w:sz w:val="26"/>
          <w:szCs w:val="26"/>
        </w:rPr>
      </w:pPr>
      <w:r w:rsidRPr="005817FB">
        <w:rPr>
          <w:rFonts w:ascii="Times New Roman" w:eastAsia="Times New Roman" w:hAnsi="Times New Roman" w:cs="Times New Roman"/>
          <w:sz w:val="26"/>
          <w:szCs w:val="26"/>
        </w:rPr>
        <w:t xml:space="preserve">ALJ </w:t>
      </w:r>
      <w:r w:rsidR="008B6AF6" w:rsidRPr="005817FB">
        <w:rPr>
          <w:rFonts w:ascii="Times New Roman" w:eastAsia="Times New Roman" w:hAnsi="Times New Roman" w:cs="Times New Roman"/>
          <w:sz w:val="26"/>
          <w:szCs w:val="26"/>
        </w:rPr>
        <w:t xml:space="preserve">Heep made </w:t>
      </w:r>
      <w:r w:rsidR="00A941A9" w:rsidRPr="005817FB">
        <w:rPr>
          <w:rFonts w:ascii="Times New Roman" w:eastAsia="Times New Roman" w:hAnsi="Times New Roman" w:cs="Times New Roman"/>
          <w:sz w:val="26"/>
          <w:szCs w:val="26"/>
        </w:rPr>
        <w:t xml:space="preserve">fourteen </w:t>
      </w:r>
      <w:r w:rsidRPr="005817FB">
        <w:rPr>
          <w:rFonts w:ascii="Times New Roman" w:eastAsia="Times New Roman" w:hAnsi="Times New Roman" w:cs="Times New Roman"/>
          <w:sz w:val="26"/>
          <w:szCs w:val="26"/>
        </w:rPr>
        <w:t xml:space="preserve">Findings of Fact and reached </w:t>
      </w:r>
      <w:r w:rsidR="00A941A9" w:rsidRPr="005817FB">
        <w:rPr>
          <w:rFonts w:ascii="Times New Roman" w:eastAsia="Times New Roman" w:hAnsi="Times New Roman" w:cs="Times New Roman"/>
          <w:sz w:val="26"/>
          <w:szCs w:val="26"/>
        </w:rPr>
        <w:t>four</w:t>
      </w:r>
      <w:r w:rsidR="00492934" w:rsidRPr="005817FB">
        <w:rPr>
          <w:rFonts w:ascii="Times New Roman" w:eastAsia="Times New Roman" w:hAnsi="Times New Roman" w:cs="Times New Roman"/>
          <w:sz w:val="26"/>
          <w:szCs w:val="26"/>
        </w:rPr>
        <w:t xml:space="preserve"> </w:t>
      </w:r>
      <w:r w:rsidRPr="005817FB">
        <w:rPr>
          <w:rFonts w:ascii="Times New Roman" w:eastAsia="Times New Roman" w:hAnsi="Times New Roman" w:cs="Times New Roman"/>
          <w:sz w:val="26"/>
          <w:szCs w:val="26"/>
        </w:rPr>
        <w:t>Conclusions of Law.  I.D. at</w:t>
      </w:r>
      <w:r w:rsidR="000C67F7" w:rsidRPr="005817FB">
        <w:rPr>
          <w:rFonts w:ascii="Times New Roman" w:eastAsia="Times New Roman" w:hAnsi="Times New Roman" w:cs="Times New Roman"/>
          <w:sz w:val="26"/>
          <w:szCs w:val="26"/>
        </w:rPr>
        <w:t xml:space="preserve"> </w:t>
      </w:r>
      <w:r w:rsidR="00A941A9" w:rsidRPr="005817FB">
        <w:rPr>
          <w:rFonts w:ascii="Times New Roman" w:eastAsia="Times New Roman" w:hAnsi="Times New Roman" w:cs="Times New Roman"/>
          <w:sz w:val="26"/>
          <w:szCs w:val="26"/>
        </w:rPr>
        <w:t>5-6</w:t>
      </w:r>
      <w:r w:rsidR="00FB01BD" w:rsidRPr="005817FB">
        <w:rPr>
          <w:rFonts w:ascii="Times New Roman" w:eastAsia="Times New Roman" w:hAnsi="Times New Roman" w:cs="Times New Roman"/>
          <w:sz w:val="26"/>
          <w:szCs w:val="26"/>
        </w:rPr>
        <w:t>; FOF 1-1</w:t>
      </w:r>
      <w:r w:rsidR="00A941A9" w:rsidRPr="005817FB">
        <w:rPr>
          <w:rFonts w:ascii="Times New Roman" w:eastAsia="Times New Roman" w:hAnsi="Times New Roman" w:cs="Times New Roman"/>
          <w:sz w:val="26"/>
          <w:szCs w:val="26"/>
        </w:rPr>
        <w:t>4</w:t>
      </w:r>
      <w:r w:rsidR="00FB01BD" w:rsidRPr="005817FB">
        <w:rPr>
          <w:rFonts w:ascii="Times New Roman" w:eastAsia="Times New Roman" w:hAnsi="Times New Roman" w:cs="Times New Roman"/>
          <w:sz w:val="26"/>
          <w:szCs w:val="26"/>
        </w:rPr>
        <w:t>.</w:t>
      </w:r>
      <w:r w:rsidR="000C67F7" w:rsidRPr="005817FB">
        <w:rPr>
          <w:rFonts w:ascii="Times New Roman" w:eastAsia="Times New Roman" w:hAnsi="Times New Roman" w:cs="Times New Roman"/>
          <w:sz w:val="26"/>
          <w:szCs w:val="26"/>
        </w:rPr>
        <w:t xml:space="preserve"> and </w:t>
      </w:r>
      <w:r w:rsidR="00A941A9" w:rsidRPr="005817FB">
        <w:rPr>
          <w:rFonts w:ascii="Times New Roman" w:eastAsia="Times New Roman" w:hAnsi="Times New Roman" w:cs="Times New Roman"/>
          <w:sz w:val="26"/>
          <w:szCs w:val="26"/>
        </w:rPr>
        <w:t>7-8</w:t>
      </w:r>
      <w:r w:rsidRPr="005817FB">
        <w:rPr>
          <w:rFonts w:ascii="Times New Roman" w:eastAsia="Times New Roman" w:hAnsi="Times New Roman" w:cs="Times New Roman"/>
          <w:sz w:val="26"/>
          <w:szCs w:val="26"/>
        </w:rPr>
        <w:t xml:space="preserve">.  The </w:t>
      </w:r>
      <w:r w:rsidR="000C67F7" w:rsidRPr="005817FB">
        <w:rPr>
          <w:rFonts w:ascii="Times New Roman" w:eastAsia="Times New Roman" w:hAnsi="Times New Roman" w:cs="Times New Roman"/>
          <w:sz w:val="26"/>
          <w:szCs w:val="26"/>
        </w:rPr>
        <w:t xml:space="preserve">ALJ’s </w:t>
      </w:r>
      <w:r w:rsidRPr="005817FB">
        <w:rPr>
          <w:rFonts w:ascii="Times New Roman" w:eastAsia="Times New Roman" w:hAnsi="Times New Roman" w:cs="Times New Roman"/>
          <w:sz w:val="26"/>
          <w:szCs w:val="26"/>
        </w:rPr>
        <w:t xml:space="preserve">Findings of Fact and Conclusions of Law are incorporated herein by reference and are adopted </w:t>
      </w:r>
      <w:r w:rsidR="00A941A9" w:rsidRPr="005817FB">
        <w:rPr>
          <w:rFonts w:ascii="Times New Roman" w:eastAsia="Times New Roman" w:hAnsi="Times New Roman" w:cs="Times New Roman"/>
          <w:sz w:val="26"/>
          <w:szCs w:val="26"/>
        </w:rPr>
        <w:t xml:space="preserve">in their entirety </w:t>
      </w:r>
      <w:r w:rsidRPr="005817FB">
        <w:rPr>
          <w:rFonts w:ascii="Times New Roman" w:eastAsia="Times New Roman" w:hAnsi="Times New Roman" w:cs="Times New Roman"/>
          <w:sz w:val="26"/>
          <w:szCs w:val="26"/>
        </w:rPr>
        <w:t>unless expressly or by necessary implication rejected or modified by this Opinion and Order.</w:t>
      </w:r>
    </w:p>
    <w:p w14:paraId="7F0157CD" w14:textId="77777777" w:rsidR="00C322F0" w:rsidRPr="005817FB" w:rsidRDefault="00C322F0" w:rsidP="00C322F0">
      <w:pPr>
        <w:spacing w:after="0" w:line="360" w:lineRule="auto"/>
        <w:rPr>
          <w:rFonts w:ascii="Times New Roman" w:eastAsia="Times New Roman" w:hAnsi="Times New Roman" w:cs="Times New Roman"/>
          <w:sz w:val="26"/>
          <w:szCs w:val="26"/>
        </w:rPr>
      </w:pPr>
    </w:p>
    <w:p w14:paraId="229ABA09" w14:textId="1EE49C3C" w:rsidR="00AC5073" w:rsidRPr="005817FB" w:rsidRDefault="00E75983" w:rsidP="003346E4">
      <w:pPr>
        <w:spacing w:after="0" w:line="360" w:lineRule="auto"/>
        <w:ind w:firstLine="1440"/>
        <w:rPr>
          <w:rFonts w:ascii="Times New Roman" w:eastAsia="Times New Roman" w:hAnsi="Times New Roman" w:cs="Times New Roman"/>
          <w:sz w:val="26"/>
          <w:szCs w:val="26"/>
        </w:rPr>
      </w:pPr>
      <w:r w:rsidRPr="005817FB">
        <w:rPr>
          <w:rFonts w:ascii="Times New Roman" w:eastAsia="Times New Roman" w:hAnsi="Times New Roman" w:cs="Times New Roman"/>
          <w:sz w:val="26"/>
          <w:szCs w:val="26"/>
        </w:rPr>
        <w:t>The ALJ determined that the Colbert November 20, 2018 letter in which th</w:t>
      </w:r>
      <w:r w:rsidR="00AC5073" w:rsidRPr="005817FB">
        <w:rPr>
          <w:rFonts w:ascii="Times New Roman" w:eastAsia="Times New Roman" w:hAnsi="Times New Roman" w:cs="Times New Roman"/>
          <w:sz w:val="26"/>
          <w:szCs w:val="26"/>
        </w:rPr>
        <w:t xml:space="preserve">ey state that they “will no longer attend a hearing.” </w:t>
      </w:r>
      <w:r w:rsidR="00B205E9" w:rsidRPr="005817FB">
        <w:rPr>
          <w:rFonts w:ascii="Times New Roman" w:eastAsia="Times New Roman" w:hAnsi="Times New Roman" w:cs="Times New Roman"/>
          <w:sz w:val="26"/>
          <w:szCs w:val="26"/>
        </w:rPr>
        <w:t xml:space="preserve"> </w:t>
      </w:r>
      <w:r w:rsidR="00AC5073" w:rsidRPr="005817FB">
        <w:rPr>
          <w:rFonts w:ascii="Times New Roman" w:eastAsia="Times New Roman" w:hAnsi="Times New Roman" w:cs="Times New Roman"/>
          <w:sz w:val="26"/>
          <w:szCs w:val="26"/>
        </w:rPr>
        <w:t>And that there is “no need for another hearing” since it is “predetermined” that they will lose the case, should be treated as a Petition to Withdraw.  ALJ Heep granted the request for withdrawal because it would not be in the public interest to continue the matter</w:t>
      </w:r>
      <w:r w:rsidR="0016302A" w:rsidRPr="005817FB">
        <w:rPr>
          <w:rFonts w:ascii="Times New Roman" w:eastAsia="Times New Roman" w:hAnsi="Times New Roman" w:cs="Times New Roman"/>
          <w:sz w:val="26"/>
          <w:szCs w:val="26"/>
        </w:rPr>
        <w:t xml:space="preserve">, </w:t>
      </w:r>
      <w:r w:rsidR="00AC5073" w:rsidRPr="005817FB">
        <w:rPr>
          <w:rFonts w:ascii="Times New Roman" w:eastAsia="Times New Roman" w:hAnsi="Times New Roman" w:cs="Times New Roman"/>
          <w:sz w:val="26"/>
          <w:szCs w:val="26"/>
        </w:rPr>
        <w:t xml:space="preserve">because the </w:t>
      </w:r>
      <w:proofErr w:type="spellStart"/>
      <w:r w:rsidR="00AC5073" w:rsidRPr="005817FB">
        <w:rPr>
          <w:rFonts w:ascii="Times New Roman" w:eastAsia="Times New Roman" w:hAnsi="Times New Roman" w:cs="Times New Roman"/>
          <w:sz w:val="26"/>
          <w:szCs w:val="26"/>
        </w:rPr>
        <w:t>Colberts</w:t>
      </w:r>
      <w:proofErr w:type="spellEnd"/>
      <w:r w:rsidR="00AC5073" w:rsidRPr="005817FB">
        <w:rPr>
          <w:rFonts w:ascii="Times New Roman" w:eastAsia="Times New Roman" w:hAnsi="Times New Roman" w:cs="Times New Roman"/>
          <w:sz w:val="26"/>
          <w:szCs w:val="26"/>
        </w:rPr>
        <w:t xml:space="preserve"> had stated that they no longer wanted a hearing</w:t>
      </w:r>
      <w:r w:rsidR="0016302A" w:rsidRPr="005817FB">
        <w:rPr>
          <w:rFonts w:ascii="Times New Roman" w:eastAsia="Times New Roman" w:hAnsi="Times New Roman" w:cs="Times New Roman"/>
          <w:sz w:val="26"/>
          <w:szCs w:val="26"/>
        </w:rPr>
        <w:t>, and because</w:t>
      </w:r>
      <w:r w:rsidR="00AC5073" w:rsidRPr="005817FB">
        <w:rPr>
          <w:rFonts w:ascii="Times New Roman" w:eastAsia="Times New Roman" w:hAnsi="Times New Roman" w:cs="Times New Roman"/>
          <w:sz w:val="26"/>
          <w:szCs w:val="26"/>
        </w:rPr>
        <w:t xml:space="preserve"> PECO would not be prejudic</w:t>
      </w:r>
      <w:r w:rsidR="00B4280B" w:rsidRPr="005817FB">
        <w:rPr>
          <w:rFonts w:ascii="Times New Roman" w:eastAsia="Times New Roman" w:hAnsi="Times New Roman" w:cs="Times New Roman"/>
          <w:sz w:val="26"/>
          <w:szCs w:val="26"/>
        </w:rPr>
        <w:t>ed by a dismissal of the case.</w:t>
      </w:r>
    </w:p>
    <w:p w14:paraId="2319C090" w14:textId="77777777" w:rsidR="00AC5073" w:rsidRPr="005817FB" w:rsidRDefault="00AC5073" w:rsidP="003346E4">
      <w:pPr>
        <w:spacing w:after="0" w:line="360" w:lineRule="auto"/>
        <w:ind w:firstLine="1440"/>
        <w:rPr>
          <w:rFonts w:ascii="Times New Roman" w:eastAsia="Times New Roman" w:hAnsi="Times New Roman" w:cs="Times New Roman"/>
          <w:sz w:val="26"/>
          <w:szCs w:val="26"/>
        </w:rPr>
      </w:pPr>
    </w:p>
    <w:p w14:paraId="746354AD" w14:textId="5B1322FE" w:rsidR="00592D95" w:rsidRPr="005817FB" w:rsidRDefault="00AC5073" w:rsidP="00592D95">
      <w:pPr>
        <w:spacing w:after="0" w:line="360" w:lineRule="auto"/>
        <w:ind w:firstLine="1440"/>
        <w:rPr>
          <w:rFonts w:ascii="Times New Roman" w:eastAsia="Times New Roman" w:hAnsi="Times New Roman" w:cs="Times New Roman"/>
          <w:i/>
          <w:iCs/>
          <w:sz w:val="26"/>
          <w:szCs w:val="26"/>
        </w:rPr>
      </w:pPr>
      <w:r w:rsidRPr="005817FB">
        <w:rPr>
          <w:rFonts w:ascii="Times New Roman" w:eastAsia="Times New Roman" w:hAnsi="Times New Roman" w:cs="Times New Roman"/>
          <w:sz w:val="26"/>
          <w:szCs w:val="26"/>
        </w:rPr>
        <w:t xml:space="preserve">The ALJ also stated that the case could be dismissed as an appropriate sanction for failure to comply with an order of an Administrative Law Judge under 52 Pa. Code § 5.371.  Specifically, the </w:t>
      </w:r>
      <w:proofErr w:type="spellStart"/>
      <w:r w:rsidRPr="005817FB">
        <w:rPr>
          <w:rFonts w:ascii="Times New Roman" w:eastAsia="Times New Roman" w:hAnsi="Times New Roman" w:cs="Times New Roman"/>
          <w:sz w:val="26"/>
          <w:szCs w:val="26"/>
        </w:rPr>
        <w:t>Colberts</w:t>
      </w:r>
      <w:proofErr w:type="spellEnd"/>
      <w:r w:rsidRPr="005817FB">
        <w:rPr>
          <w:rFonts w:ascii="Times New Roman" w:eastAsia="Times New Roman" w:hAnsi="Times New Roman" w:cs="Times New Roman"/>
          <w:sz w:val="26"/>
          <w:szCs w:val="26"/>
        </w:rPr>
        <w:t xml:space="preserve"> failed to comply with deadlines set forth in Prehearing Orders for the exchange of exhibits and witness lists and to participa</w:t>
      </w:r>
      <w:r w:rsidR="00B4280B" w:rsidRPr="005817FB">
        <w:rPr>
          <w:rFonts w:ascii="Times New Roman" w:eastAsia="Times New Roman" w:hAnsi="Times New Roman" w:cs="Times New Roman"/>
          <w:sz w:val="26"/>
          <w:szCs w:val="26"/>
        </w:rPr>
        <w:t>te in a settlement conference.</w:t>
      </w:r>
    </w:p>
    <w:p w14:paraId="648235D7" w14:textId="77777777" w:rsidR="00592D95" w:rsidRPr="005817FB" w:rsidRDefault="00592D95" w:rsidP="00592D95">
      <w:pPr>
        <w:spacing w:after="0" w:line="360" w:lineRule="auto"/>
        <w:ind w:firstLine="1440"/>
        <w:rPr>
          <w:rFonts w:ascii="Times New Roman" w:eastAsia="Times New Roman" w:hAnsi="Times New Roman" w:cs="Times New Roman"/>
          <w:i/>
          <w:iCs/>
          <w:sz w:val="26"/>
          <w:szCs w:val="26"/>
        </w:rPr>
      </w:pPr>
    </w:p>
    <w:p w14:paraId="38AFF70A" w14:textId="227C6D29" w:rsidR="00C322F0" w:rsidRPr="005817FB" w:rsidRDefault="00DE1102" w:rsidP="00B205E9">
      <w:pPr>
        <w:pStyle w:val="ListParagraph"/>
        <w:numPr>
          <w:ilvl w:val="0"/>
          <w:numId w:val="8"/>
        </w:numPr>
        <w:spacing w:after="0" w:line="360" w:lineRule="auto"/>
        <w:ind w:left="720" w:hanging="720"/>
        <w:rPr>
          <w:rFonts w:ascii="Times New Roman" w:eastAsia="Times New Roman" w:hAnsi="Times New Roman" w:cs="Times New Roman"/>
          <w:b/>
          <w:sz w:val="26"/>
          <w:szCs w:val="26"/>
        </w:rPr>
      </w:pPr>
      <w:r w:rsidRPr="005817FB">
        <w:rPr>
          <w:rFonts w:ascii="Times New Roman" w:eastAsia="Times New Roman" w:hAnsi="Times New Roman" w:cs="Times New Roman"/>
          <w:b/>
          <w:sz w:val="26"/>
          <w:szCs w:val="26"/>
        </w:rPr>
        <w:t xml:space="preserve">PECO’s </w:t>
      </w:r>
      <w:r w:rsidR="00C322F0" w:rsidRPr="005817FB">
        <w:rPr>
          <w:rFonts w:ascii="Times New Roman" w:eastAsia="Times New Roman" w:hAnsi="Times New Roman" w:cs="Times New Roman"/>
          <w:b/>
          <w:sz w:val="26"/>
          <w:szCs w:val="26"/>
        </w:rPr>
        <w:t>Exceptions and Replies to Exceptions</w:t>
      </w:r>
    </w:p>
    <w:p w14:paraId="51A4FDEB" w14:textId="77777777" w:rsidR="00C322F0" w:rsidRPr="005817FB" w:rsidRDefault="00C322F0" w:rsidP="00C322F0">
      <w:pPr>
        <w:keepNext/>
        <w:keepLines/>
        <w:spacing w:after="0" w:line="360" w:lineRule="auto"/>
        <w:rPr>
          <w:rFonts w:ascii="Times New Roman" w:eastAsia="Times New Roman" w:hAnsi="Times New Roman" w:cs="Times New Roman"/>
          <w:sz w:val="26"/>
          <w:szCs w:val="26"/>
        </w:rPr>
      </w:pPr>
    </w:p>
    <w:p w14:paraId="41AE0A05" w14:textId="1B075960" w:rsidR="00C322F0" w:rsidRPr="005817FB" w:rsidRDefault="00961A4C" w:rsidP="00A617C7">
      <w:pPr>
        <w:spacing w:after="0" w:line="360" w:lineRule="auto"/>
        <w:ind w:firstLine="1440"/>
        <w:rPr>
          <w:rFonts w:ascii="Times New Roman" w:eastAsia="Times New Roman" w:hAnsi="Times New Roman" w:cs="Times New Roman"/>
          <w:sz w:val="26"/>
          <w:szCs w:val="26"/>
        </w:rPr>
      </w:pPr>
      <w:r w:rsidRPr="005817FB">
        <w:rPr>
          <w:rFonts w:ascii="Times New Roman" w:eastAsia="Times New Roman" w:hAnsi="Times New Roman" w:cs="Times New Roman"/>
          <w:sz w:val="26"/>
          <w:szCs w:val="26"/>
        </w:rPr>
        <w:t xml:space="preserve">In its Exceptions </w:t>
      </w:r>
      <w:r w:rsidR="006A76E5" w:rsidRPr="005817FB">
        <w:rPr>
          <w:rFonts w:ascii="Times New Roman" w:eastAsia="Times New Roman" w:hAnsi="Times New Roman" w:cs="Times New Roman"/>
          <w:sz w:val="26"/>
          <w:szCs w:val="26"/>
        </w:rPr>
        <w:t>and Replies to the Exceptions</w:t>
      </w:r>
      <w:r w:rsidR="00C322F0" w:rsidRPr="005817FB">
        <w:rPr>
          <w:rFonts w:ascii="Times New Roman" w:eastAsia="Times New Roman" w:hAnsi="Times New Roman" w:cs="Times New Roman"/>
          <w:sz w:val="26"/>
          <w:szCs w:val="26"/>
        </w:rPr>
        <w:t xml:space="preserve">, </w:t>
      </w:r>
      <w:r w:rsidR="00DE1102" w:rsidRPr="005817FB">
        <w:rPr>
          <w:rFonts w:ascii="Times New Roman" w:eastAsia="Times New Roman" w:hAnsi="Times New Roman" w:cs="Times New Roman"/>
          <w:sz w:val="26"/>
          <w:szCs w:val="26"/>
        </w:rPr>
        <w:t>PECO request</w:t>
      </w:r>
      <w:r w:rsidR="00A617C7" w:rsidRPr="005817FB">
        <w:rPr>
          <w:rFonts w:ascii="Times New Roman" w:eastAsia="Times New Roman" w:hAnsi="Times New Roman" w:cs="Times New Roman"/>
          <w:sz w:val="26"/>
          <w:szCs w:val="26"/>
        </w:rPr>
        <w:t>s</w:t>
      </w:r>
      <w:r w:rsidR="00DE1102" w:rsidRPr="005817FB">
        <w:rPr>
          <w:rFonts w:ascii="Times New Roman" w:eastAsia="Times New Roman" w:hAnsi="Times New Roman" w:cs="Times New Roman"/>
          <w:sz w:val="26"/>
          <w:szCs w:val="26"/>
        </w:rPr>
        <w:t xml:space="preserve"> that the Commission </w:t>
      </w:r>
      <w:r w:rsidR="00A617C7" w:rsidRPr="005817FB">
        <w:rPr>
          <w:rFonts w:ascii="Times New Roman" w:eastAsia="Times New Roman" w:hAnsi="Times New Roman" w:cs="Times New Roman"/>
          <w:sz w:val="26"/>
          <w:szCs w:val="26"/>
        </w:rPr>
        <w:t xml:space="preserve">modify the </w:t>
      </w:r>
      <w:r w:rsidR="00DE1102" w:rsidRPr="005817FB">
        <w:rPr>
          <w:rFonts w:ascii="Times New Roman" w:eastAsia="Times New Roman" w:hAnsi="Times New Roman" w:cs="Times New Roman"/>
          <w:sz w:val="26"/>
          <w:szCs w:val="26"/>
        </w:rPr>
        <w:t xml:space="preserve">ALJ’s </w:t>
      </w:r>
      <w:r w:rsidRPr="005817FB">
        <w:rPr>
          <w:rFonts w:ascii="Times New Roman" w:eastAsia="Times New Roman" w:hAnsi="Times New Roman" w:cs="Times New Roman"/>
          <w:sz w:val="26"/>
          <w:szCs w:val="26"/>
        </w:rPr>
        <w:t xml:space="preserve">Initial Decision to reflect that, in addition to the </w:t>
      </w:r>
      <w:r w:rsidR="00A617C7" w:rsidRPr="005817FB">
        <w:rPr>
          <w:rFonts w:ascii="Times New Roman" w:eastAsia="Times New Roman" w:hAnsi="Times New Roman" w:cs="Times New Roman"/>
          <w:sz w:val="26"/>
          <w:szCs w:val="26"/>
        </w:rPr>
        <w:lastRenderedPageBreak/>
        <w:t xml:space="preserve">withdrawal of the Complaint, the case is dismissed with prejudice for failure to prosecute. </w:t>
      </w:r>
      <w:r w:rsidR="001C7BA0" w:rsidRPr="005817FB">
        <w:rPr>
          <w:rFonts w:ascii="Times New Roman" w:eastAsia="Times New Roman" w:hAnsi="Times New Roman" w:cs="Times New Roman"/>
          <w:sz w:val="26"/>
          <w:szCs w:val="26"/>
        </w:rPr>
        <w:t>Exc. at</w:t>
      </w:r>
      <w:r w:rsidR="00EF2BB6" w:rsidRPr="005817FB">
        <w:rPr>
          <w:rFonts w:ascii="Times New Roman" w:eastAsia="Times New Roman" w:hAnsi="Times New Roman" w:cs="Times New Roman"/>
          <w:sz w:val="26"/>
          <w:szCs w:val="26"/>
        </w:rPr>
        <w:t xml:space="preserve"> </w:t>
      </w:r>
      <w:r w:rsidR="00A617C7" w:rsidRPr="005817FB">
        <w:rPr>
          <w:rFonts w:ascii="Times New Roman" w:eastAsia="Times New Roman" w:hAnsi="Times New Roman" w:cs="Times New Roman"/>
          <w:sz w:val="26"/>
          <w:szCs w:val="26"/>
        </w:rPr>
        <w:t>1</w:t>
      </w:r>
      <w:r w:rsidR="00EF2BB6" w:rsidRPr="005817FB">
        <w:rPr>
          <w:rFonts w:ascii="Times New Roman" w:eastAsia="Times New Roman" w:hAnsi="Times New Roman" w:cs="Times New Roman"/>
          <w:sz w:val="26"/>
          <w:szCs w:val="26"/>
        </w:rPr>
        <w:t>.</w:t>
      </w:r>
      <w:r w:rsidR="00A617C7" w:rsidRPr="005817FB">
        <w:rPr>
          <w:rFonts w:ascii="Times New Roman" w:eastAsia="Times New Roman" w:hAnsi="Times New Roman" w:cs="Times New Roman"/>
          <w:sz w:val="26"/>
          <w:szCs w:val="26"/>
        </w:rPr>
        <w:t xml:space="preserve">  In support of the Exceptions, PECO attached a copy of the Motion to Dismiss with Prejudice for Failure to Prosecute, which the ALJ did not rule upon.  Exc. at 2, attached (PECO Motion).  Specifically, PECO seeks dismissal with prejudice to establish that this proceeding, and all the matters raised herein, cannot be raised in any future action to prohibit PECO’s installation of a smart meter at the Complainants’ ser</w:t>
      </w:r>
      <w:r w:rsidR="00B4280B" w:rsidRPr="005817FB">
        <w:rPr>
          <w:rFonts w:ascii="Times New Roman" w:eastAsia="Times New Roman" w:hAnsi="Times New Roman" w:cs="Times New Roman"/>
          <w:sz w:val="26"/>
          <w:szCs w:val="26"/>
        </w:rPr>
        <w:t xml:space="preserve">vice address. </w:t>
      </w:r>
      <w:r w:rsidR="00B205E9" w:rsidRPr="005817FB">
        <w:rPr>
          <w:rFonts w:ascii="Times New Roman" w:eastAsia="Times New Roman" w:hAnsi="Times New Roman" w:cs="Times New Roman"/>
          <w:sz w:val="26"/>
          <w:szCs w:val="26"/>
        </w:rPr>
        <w:t xml:space="preserve"> </w:t>
      </w:r>
      <w:r w:rsidR="00B4280B" w:rsidRPr="005817FB">
        <w:rPr>
          <w:rFonts w:ascii="Times New Roman" w:eastAsia="Times New Roman" w:hAnsi="Times New Roman" w:cs="Times New Roman"/>
          <w:sz w:val="26"/>
          <w:szCs w:val="26"/>
        </w:rPr>
        <w:t>PECO Motion at 1.</w:t>
      </w:r>
    </w:p>
    <w:p w14:paraId="0D13D200" w14:textId="4C6C008C" w:rsidR="00D22848" w:rsidRPr="005817FB" w:rsidRDefault="00D22848" w:rsidP="00C322F0">
      <w:pPr>
        <w:spacing w:after="0" w:line="360" w:lineRule="auto"/>
        <w:ind w:firstLine="1440"/>
        <w:rPr>
          <w:rFonts w:ascii="Times New Roman" w:eastAsia="Times New Roman" w:hAnsi="Times New Roman" w:cs="Times New Roman"/>
          <w:sz w:val="26"/>
          <w:szCs w:val="26"/>
        </w:rPr>
      </w:pPr>
    </w:p>
    <w:p w14:paraId="04756971" w14:textId="763689F7" w:rsidR="00747591" w:rsidRPr="005817FB" w:rsidRDefault="008F3960" w:rsidP="008F3960">
      <w:pPr>
        <w:spacing w:after="0" w:line="360" w:lineRule="auto"/>
        <w:ind w:firstLine="1440"/>
        <w:rPr>
          <w:rFonts w:ascii="Times New Roman" w:eastAsia="Times New Roman" w:hAnsi="Times New Roman" w:cs="Times New Roman"/>
          <w:sz w:val="26"/>
          <w:szCs w:val="26"/>
        </w:rPr>
      </w:pPr>
      <w:r w:rsidRPr="005817FB">
        <w:rPr>
          <w:rFonts w:ascii="Times New Roman" w:eastAsia="Times New Roman" w:hAnsi="Times New Roman" w:cs="Times New Roman"/>
          <w:sz w:val="26"/>
          <w:szCs w:val="26"/>
        </w:rPr>
        <w:t xml:space="preserve">As further support, PECO filed </w:t>
      </w:r>
      <w:r w:rsidR="00A617C7" w:rsidRPr="005817FB">
        <w:rPr>
          <w:rFonts w:ascii="Times New Roman" w:eastAsia="Times New Roman" w:hAnsi="Times New Roman" w:cs="Times New Roman"/>
          <w:sz w:val="26"/>
          <w:szCs w:val="26"/>
        </w:rPr>
        <w:t xml:space="preserve">Replies to the Exceptions, </w:t>
      </w:r>
      <w:r w:rsidRPr="005817FB">
        <w:rPr>
          <w:rFonts w:ascii="Times New Roman" w:eastAsia="Times New Roman" w:hAnsi="Times New Roman" w:cs="Times New Roman"/>
          <w:sz w:val="26"/>
          <w:szCs w:val="26"/>
        </w:rPr>
        <w:t>p</w:t>
      </w:r>
      <w:r w:rsidR="00A617C7" w:rsidRPr="005817FB">
        <w:rPr>
          <w:rFonts w:ascii="Times New Roman" w:eastAsia="Times New Roman" w:hAnsi="Times New Roman" w:cs="Times New Roman"/>
          <w:sz w:val="26"/>
          <w:szCs w:val="26"/>
        </w:rPr>
        <w:t>rovid</w:t>
      </w:r>
      <w:r w:rsidRPr="005817FB">
        <w:rPr>
          <w:rFonts w:ascii="Times New Roman" w:eastAsia="Times New Roman" w:hAnsi="Times New Roman" w:cs="Times New Roman"/>
          <w:sz w:val="26"/>
          <w:szCs w:val="26"/>
        </w:rPr>
        <w:t>ing</w:t>
      </w:r>
      <w:r w:rsidR="00A617C7" w:rsidRPr="005817FB">
        <w:rPr>
          <w:rFonts w:ascii="Times New Roman" w:eastAsia="Times New Roman" w:hAnsi="Times New Roman" w:cs="Times New Roman"/>
          <w:sz w:val="26"/>
          <w:szCs w:val="26"/>
        </w:rPr>
        <w:t xml:space="preserve"> a copy of the letter submitted by the Compl</w:t>
      </w:r>
      <w:r w:rsidRPr="005817FB">
        <w:rPr>
          <w:rFonts w:ascii="Times New Roman" w:eastAsia="Times New Roman" w:hAnsi="Times New Roman" w:cs="Times New Roman"/>
          <w:sz w:val="26"/>
          <w:szCs w:val="26"/>
        </w:rPr>
        <w:t>ainants to the Commission on February 22, 2019.  The Complainants’ letter purports to cancel any current and future proceeding in the Complainants’ names.  Based on the Complainants’ demonstrated intent to cease all present and future actions, PECO submits that the present proceeding shou</w:t>
      </w:r>
      <w:r w:rsidR="00B4280B" w:rsidRPr="005817FB">
        <w:rPr>
          <w:rFonts w:ascii="Times New Roman" w:eastAsia="Times New Roman" w:hAnsi="Times New Roman" w:cs="Times New Roman"/>
          <w:sz w:val="26"/>
          <w:szCs w:val="26"/>
        </w:rPr>
        <w:t>ld be dismissed with prejudice.</w:t>
      </w:r>
    </w:p>
    <w:p w14:paraId="11FC66B2" w14:textId="1AFC7496" w:rsidR="0050612E" w:rsidRPr="005817FB" w:rsidRDefault="0050612E" w:rsidP="004C722F">
      <w:pPr>
        <w:spacing w:after="0" w:line="360" w:lineRule="auto"/>
        <w:ind w:firstLine="1440"/>
        <w:rPr>
          <w:rFonts w:ascii="Times New Roman" w:eastAsia="Times New Roman" w:hAnsi="Times New Roman" w:cs="Times New Roman"/>
          <w:sz w:val="26"/>
          <w:szCs w:val="26"/>
        </w:rPr>
      </w:pPr>
    </w:p>
    <w:p w14:paraId="275AD1B8" w14:textId="3F31BE4B" w:rsidR="00C322F0" w:rsidRPr="005817FB" w:rsidRDefault="00C322F0" w:rsidP="00B205E9">
      <w:pPr>
        <w:pStyle w:val="ListParagraph"/>
        <w:keepNext/>
        <w:keepLines/>
        <w:numPr>
          <w:ilvl w:val="0"/>
          <w:numId w:val="7"/>
        </w:numPr>
        <w:spacing w:after="0" w:line="360" w:lineRule="auto"/>
        <w:ind w:left="0" w:firstLine="0"/>
        <w:jc w:val="center"/>
        <w:rPr>
          <w:rFonts w:ascii="Times New Roman" w:eastAsia="Times New Roman" w:hAnsi="Times New Roman" w:cs="Times New Roman"/>
          <w:b/>
          <w:sz w:val="26"/>
          <w:szCs w:val="26"/>
        </w:rPr>
      </w:pPr>
      <w:r w:rsidRPr="005817FB">
        <w:rPr>
          <w:rFonts w:ascii="Times New Roman" w:eastAsia="Times New Roman" w:hAnsi="Times New Roman" w:cs="Times New Roman"/>
          <w:b/>
          <w:sz w:val="26"/>
          <w:szCs w:val="26"/>
        </w:rPr>
        <w:t>Disposition</w:t>
      </w:r>
    </w:p>
    <w:p w14:paraId="622C4620" w14:textId="77777777" w:rsidR="00B53DA5" w:rsidRPr="005817FB" w:rsidRDefault="00B53DA5" w:rsidP="002D3784">
      <w:pPr>
        <w:keepNext/>
        <w:keepLines/>
        <w:spacing w:after="0" w:line="360" w:lineRule="auto"/>
        <w:ind w:firstLine="1440"/>
        <w:rPr>
          <w:rFonts w:ascii="Times New Roman" w:hAnsi="Times New Roman" w:cs="Times New Roman"/>
          <w:color w:val="000000"/>
          <w:sz w:val="26"/>
          <w:szCs w:val="26"/>
        </w:rPr>
      </w:pPr>
      <w:bookmarkStart w:id="0" w:name="_Hlk531348592"/>
      <w:bookmarkStart w:id="1" w:name="_Hlk530386860"/>
    </w:p>
    <w:p w14:paraId="501B71DA" w14:textId="7B4E847C" w:rsidR="00AC5073" w:rsidRPr="005817FB" w:rsidRDefault="00AC5073" w:rsidP="008F3960">
      <w:pPr>
        <w:overflowPunct w:val="0"/>
        <w:autoSpaceDE w:val="0"/>
        <w:autoSpaceDN w:val="0"/>
        <w:adjustRightInd w:val="0"/>
        <w:spacing w:after="0" w:line="360" w:lineRule="auto"/>
        <w:ind w:firstLine="1440"/>
        <w:textAlignment w:val="baseline"/>
        <w:rPr>
          <w:rFonts w:ascii="Times New Roman" w:eastAsia="Times New Roman" w:hAnsi="Times New Roman" w:cs="Times New Roman"/>
          <w:color w:val="000000" w:themeColor="text1"/>
          <w:sz w:val="26"/>
          <w:szCs w:val="20"/>
        </w:rPr>
      </w:pPr>
      <w:r w:rsidRPr="005817FB">
        <w:rPr>
          <w:rFonts w:ascii="Times New Roman" w:eastAsia="Times New Roman" w:hAnsi="Times New Roman" w:cs="Times New Roman"/>
          <w:color w:val="000000" w:themeColor="text1"/>
          <w:sz w:val="26"/>
          <w:szCs w:val="20"/>
        </w:rPr>
        <w:t>On consideration of the positions of the Parties, we shall grant the Exceptions and Reply Exceptions of PECO and adopt the Initial Decision of ALJ Heep as modified consisten</w:t>
      </w:r>
      <w:r w:rsidR="00B4280B" w:rsidRPr="005817FB">
        <w:rPr>
          <w:rFonts w:ascii="Times New Roman" w:eastAsia="Times New Roman" w:hAnsi="Times New Roman" w:cs="Times New Roman"/>
          <w:color w:val="000000" w:themeColor="text1"/>
          <w:sz w:val="26"/>
          <w:szCs w:val="20"/>
        </w:rPr>
        <w:t>t with this Opinion and Order.</w:t>
      </w:r>
    </w:p>
    <w:p w14:paraId="3E8D4B2D" w14:textId="77777777" w:rsidR="00AC5073" w:rsidRPr="005817FB" w:rsidRDefault="00AC5073" w:rsidP="008F3960">
      <w:pPr>
        <w:overflowPunct w:val="0"/>
        <w:autoSpaceDE w:val="0"/>
        <w:autoSpaceDN w:val="0"/>
        <w:adjustRightInd w:val="0"/>
        <w:spacing w:after="0" w:line="360" w:lineRule="auto"/>
        <w:ind w:firstLine="1440"/>
        <w:textAlignment w:val="baseline"/>
        <w:rPr>
          <w:rFonts w:ascii="Times New Roman" w:eastAsia="Times New Roman" w:hAnsi="Times New Roman" w:cs="Times New Roman"/>
          <w:color w:val="000000" w:themeColor="text1"/>
          <w:sz w:val="26"/>
          <w:szCs w:val="20"/>
        </w:rPr>
      </w:pPr>
    </w:p>
    <w:p w14:paraId="6E94B463" w14:textId="0994A07F" w:rsidR="00996FA1" w:rsidRPr="005817FB" w:rsidRDefault="00AC5073" w:rsidP="008F3960">
      <w:pPr>
        <w:overflowPunct w:val="0"/>
        <w:autoSpaceDE w:val="0"/>
        <w:autoSpaceDN w:val="0"/>
        <w:adjustRightInd w:val="0"/>
        <w:spacing w:after="0" w:line="360" w:lineRule="auto"/>
        <w:ind w:firstLine="1440"/>
        <w:textAlignment w:val="baseline"/>
        <w:rPr>
          <w:rFonts w:ascii="Times New Roman" w:eastAsia="Times New Roman" w:hAnsi="Times New Roman" w:cs="Times New Roman"/>
          <w:color w:val="000000" w:themeColor="text1"/>
          <w:sz w:val="26"/>
          <w:szCs w:val="20"/>
        </w:rPr>
      </w:pPr>
      <w:r w:rsidRPr="005817FB">
        <w:rPr>
          <w:rFonts w:ascii="Times New Roman" w:eastAsia="Times New Roman" w:hAnsi="Times New Roman" w:cs="Times New Roman"/>
          <w:color w:val="000000" w:themeColor="text1"/>
          <w:sz w:val="26"/>
          <w:szCs w:val="20"/>
        </w:rPr>
        <w:t>We agree with the ALJ’s decision to treat the November 18, 2018 letter as a Petition to Withdraw.  The Colbert subsequent filings, including their Exceptions, support this determination.  As noted above, the Commission’s Rules of Practice and Procedure at 52 Pa. Code § 5.94 permit parties to withdraw pleadings and is to be granted only by</w:t>
      </w:r>
      <w:r w:rsidR="00996FA1" w:rsidRPr="005817FB">
        <w:rPr>
          <w:rFonts w:ascii="Times New Roman" w:eastAsia="Times New Roman" w:hAnsi="Times New Roman" w:cs="Times New Roman"/>
          <w:color w:val="000000" w:themeColor="text1"/>
          <w:sz w:val="26"/>
          <w:szCs w:val="20"/>
        </w:rPr>
        <w:t xml:space="preserve"> permission of the presiding officer or the Commission.  The presiding officer or Commission must consider the petition, any objection thereto and the public interest in determining whether to permit withdrawal of the ple</w:t>
      </w:r>
      <w:r w:rsidR="00B4280B" w:rsidRPr="005817FB">
        <w:rPr>
          <w:rFonts w:ascii="Times New Roman" w:eastAsia="Times New Roman" w:hAnsi="Times New Roman" w:cs="Times New Roman"/>
          <w:color w:val="000000" w:themeColor="text1"/>
          <w:sz w:val="26"/>
          <w:szCs w:val="20"/>
        </w:rPr>
        <w:t>ading.</w:t>
      </w:r>
    </w:p>
    <w:p w14:paraId="6F8B990A" w14:textId="77777777" w:rsidR="00996FA1" w:rsidRPr="005817FB" w:rsidRDefault="00996FA1" w:rsidP="008F3960">
      <w:pPr>
        <w:overflowPunct w:val="0"/>
        <w:autoSpaceDE w:val="0"/>
        <w:autoSpaceDN w:val="0"/>
        <w:adjustRightInd w:val="0"/>
        <w:spacing w:after="0" w:line="360" w:lineRule="auto"/>
        <w:ind w:firstLine="1440"/>
        <w:textAlignment w:val="baseline"/>
        <w:rPr>
          <w:rFonts w:ascii="Times New Roman" w:eastAsia="Times New Roman" w:hAnsi="Times New Roman" w:cs="Times New Roman"/>
          <w:color w:val="000000" w:themeColor="text1"/>
          <w:sz w:val="26"/>
          <w:szCs w:val="20"/>
        </w:rPr>
      </w:pPr>
    </w:p>
    <w:p w14:paraId="752DD719" w14:textId="49985AB8" w:rsidR="00996FA1" w:rsidRPr="005817FB" w:rsidRDefault="00996FA1" w:rsidP="008F3960">
      <w:pPr>
        <w:overflowPunct w:val="0"/>
        <w:autoSpaceDE w:val="0"/>
        <w:autoSpaceDN w:val="0"/>
        <w:adjustRightInd w:val="0"/>
        <w:spacing w:after="0" w:line="360" w:lineRule="auto"/>
        <w:ind w:firstLine="1440"/>
        <w:textAlignment w:val="baseline"/>
        <w:rPr>
          <w:rFonts w:ascii="Times New Roman" w:eastAsia="Times New Roman" w:hAnsi="Times New Roman" w:cs="Times New Roman"/>
          <w:color w:val="000000" w:themeColor="text1"/>
          <w:sz w:val="26"/>
          <w:szCs w:val="20"/>
        </w:rPr>
      </w:pPr>
      <w:r w:rsidRPr="005817FB">
        <w:rPr>
          <w:rFonts w:ascii="Times New Roman" w:eastAsia="Times New Roman" w:hAnsi="Times New Roman" w:cs="Times New Roman"/>
          <w:color w:val="000000" w:themeColor="text1"/>
          <w:sz w:val="26"/>
          <w:szCs w:val="20"/>
        </w:rPr>
        <w:lastRenderedPageBreak/>
        <w:t>After consider</w:t>
      </w:r>
      <w:r w:rsidR="008E6122" w:rsidRPr="005817FB">
        <w:rPr>
          <w:rFonts w:ascii="Times New Roman" w:eastAsia="Times New Roman" w:hAnsi="Times New Roman" w:cs="Times New Roman"/>
          <w:color w:val="000000" w:themeColor="text1"/>
          <w:sz w:val="26"/>
          <w:szCs w:val="20"/>
        </w:rPr>
        <w:t>ing</w:t>
      </w:r>
      <w:r w:rsidRPr="005817FB">
        <w:rPr>
          <w:rFonts w:ascii="Times New Roman" w:eastAsia="Times New Roman" w:hAnsi="Times New Roman" w:cs="Times New Roman"/>
          <w:color w:val="000000" w:themeColor="text1"/>
          <w:sz w:val="26"/>
          <w:szCs w:val="20"/>
        </w:rPr>
        <w:t xml:space="preserve"> the filings</w:t>
      </w:r>
      <w:r w:rsidR="008E6122" w:rsidRPr="005817FB">
        <w:rPr>
          <w:rFonts w:ascii="Times New Roman" w:eastAsia="Times New Roman" w:hAnsi="Times New Roman" w:cs="Times New Roman"/>
          <w:color w:val="000000" w:themeColor="text1"/>
          <w:sz w:val="26"/>
          <w:szCs w:val="20"/>
        </w:rPr>
        <w:t>,</w:t>
      </w:r>
      <w:r w:rsidRPr="005817FB">
        <w:rPr>
          <w:rFonts w:ascii="Times New Roman" w:eastAsia="Times New Roman" w:hAnsi="Times New Roman" w:cs="Times New Roman"/>
          <w:color w:val="000000" w:themeColor="text1"/>
          <w:sz w:val="26"/>
          <w:szCs w:val="20"/>
        </w:rPr>
        <w:t xml:space="preserve"> </w:t>
      </w:r>
      <w:proofErr w:type="gramStart"/>
      <w:r w:rsidRPr="005817FB">
        <w:rPr>
          <w:rFonts w:ascii="Times New Roman" w:eastAsia="Times New Roman" w:hAnsi="Times New Roman" w:cs="Times New Roman"/>
          <w:color w:val="000000" w:themeColor="text1"/>
          <w:sz w:val="26"/>
          <w:szCs w:val="20"/>
        </w:rPr>
        <w:t>it is clear that Ms. Colbert</w:t>
      </w:r>
      <w:proofErr w:type="gramEnd"/>
      <w:r w:rsidRPr="005817FB">
        <w:rPr>
          <w:rFonts w:ascii="Times New Roman" w:eastAsia="Times New Roman" w:hAnsi="Times New Roman" w:cs="Times New Roman"/>
          <w:color w:val="000000" w:themeColor="text1"/>
          <w:sz w:val="26"/>
          <w:szCs w:val="20"/>
        </w:rPr>
        <w:t xml:space="preserve"> no longer want</w:t>
      </w:r>
      <w:r w:rsidR="00247700" w:rsidRPr="005817FB">
        <w:rPr>
          <w:rFonts w:ascii="Times New Roman" w:eastAsia="Times New Roman" w:hAnsi="Times New Roman" w:cs="Times New Roman"/>
          <w:color w:val="000000" w:themeColor="text1"/>
          <w:sz w:val="26"/>
          <w:szCs w:val="20"/>
        </w:rPr>
        <w:t>s</w:t>
      </w:r>
      <w:r w:rsidRPr="005817FB">
        <w:rPr>
          <w:rFonts w:ascii="Times New Roman" w:eastAsia="Times New Roman" w:hAnsi="Times New Roman" w:cs="Times New Roman"/>
          <w:color w:val="000000" w:themeColor="text1"/>
          <w:sz w:val="26"/>
          <w:szCs w:val="20"/>
        </w:rPr>
        <w:t xml:space="preserve"> to pursue this complaint.  In addition, PECO did not object to their request.  Finally, we concur with the ALJ that it would be in the public interest to not continue this matter.  Based on the position of the </w:t>
      </w:r>
      <w:r w:rsidR="00B8725F" w:rsidRPr="005817FB">
        <w:rPr>
          <w:rFonts w:ascii="Times New Roman" w:eastAsia="Times New Roman" w:hAnsi="Times New Roman" w:cs="Times New Roman"/>
          <w:color w:val="000000" w:themeColor="text1"/>
          <w:sz w:val="26"/>
          <w:szCs w:val="20"/>
        </w:rPr>
        <w:t>C</w:t>
      </w:r>
      <w:r w:rsidRPr="005817FB">
        <w:rPr>
          <w:rFonts w:ascii="Times New Roman" w:eastAsia="Times New Roman" w:hAnsi="Times New Roman" w:cs="Times New Roman"/>
          <w:color w:val="000000" w:themeColor="text1"/>
          <w:sz w:val="26"/>
          <w:szCs w:val="20"/>
        </w:rPr>
        <w:t>omplainant, that PECO does not object and that the public interest would not be harmed by the withdrawal, we find that the requested withdrawal should be granted.</w:t>
      </w:r>
    </w:p>
    <w:p w14:paraId="465AD740" w14:textId="77777777" w:rsidR="00996FA1" w:rsidRPr="005817FB" w:rsidRDefault="00996FA1" w:rsidP="008F3960">
      <w:pPr>
        <w:overflowPunct w:val="0"/>
        <w:autoSpaceDE w:val="0"/>
        <w:autoSpaceDN w:val="0"/>
        <w:adjustRightInd w:val="0"/>
        <w:spacing w:after="0" w:line="360" w:lineRule="auto"/>
        <w:ind w:firstLine="1440"/>
        <w:textAlignment w:val="baseline"/>
        <w:rPr>
          <w:rFonts w:ascii="Times New Roman" w:eastAsia="Times New Roman" w:hAnsi="Times New Roman" w:cs="Times New Roman"/>
          <w:color w:val="000000" w:themeColor="text1"/>
          <w:sz w:val="26"/>
          <w:szCs w:val="20"/>
        </w:rPr>
      </w:pPr>
    </w:p>
    <w:p w14:paraId="6B52BCDA" w14:textId="16DA1DC4" w:rsidR="00996FA1" w:rsidRPr="005817FB" w:rsidRDefault="00996FA1" w:rsidP="008F3960">
      <w:pPr>
        <w:overflowPunct w:val="0"/>
        <w:autoSpaceDE w:val="0"/>
        <w:autoSpaceDN w:val="0"/>
        <w:adjustRightInd w:val="0"/>
        <w:spacing w:after="0" w:line="360" w:lineRule="auto"/>
        <w:ind w:firstLine="1440"/>
        <w:textAlignment w:val="baseline"/>
        <w:rPr>
          <w:rFonts w:ascii="Times New Roman" w:eastAsia="Times New Roman" w:hAnsi="Times New Roman" w:cs="Times New Roman"/>
          <w:color w:val="000000" w:themeColor="text1"/>
          <w:sz w:val="26"/>
          <w:szCs w:val="20"/>
        </w:rPr>
      </w:pPr>
      <w:r w:rsidRPr="005817FB">
        <w:rPr>
          <w:rFonts w:ascii="Times New Roman" w:eastAsia="Times New Roman" w:hAnsi="Times New Roman" w:cs="Times New Roman"/>
          <w:color w:val="000000" w:themeColor="text1"/>
          <w:sz w:val="26"/>
          <w:szCs w:val="20"/>
        </w:rPr>
        <w:t>Second, we agree with PECO that the Commiss</w:t>
      </w:r>
      <w:r w:rsidR="00B205E9" w:rsidRPr="005817FB">
        <w:rPr>
          <w:rFonts w:ascii="Times New Roman" w:eastAsia="Times New Roman" w:hAnsi="Times New Roman" w:cs="Times New Roman"/>
          <w:color w:val="000000" w:themeColor="text1"/>
          <w:sz w:val="26"/>
          <w:szCs w:val="20"/>
        </w:rPr>
        <w:t>i</w:t>
      </w:r>
      <w:r w:rsidRPr="005817FB">
        <w:rPr>
          <w:rFonts w:ascii="Times New Roman" w:eastAsia="Times New Roman" w:hAnsi="Times New Roman" w:cs="Times New Roman"/>
          <w:color w:val="000000" w:themeColor="text1"/>
          <w:sz w:val="26"/>
          <w:szCs w:val="20"/>
        </w:rPr>
        <w:t xml:space="preserve">on should grant the </w:t>
      </w:r>
      <w:r w:rsidR="00B8725F" w:rsidRPr="005817FB">
        <w:rPr>
          <w:rFonts w:ascii="Times New Roman" w:eastAsia="Times New Roman" w:hAnsi="Times New Roman" w:cs="Times New Roman"/>
          <w:color w:val="000000" w:themeColor="text1"/>
          <w:sz w:val="26"/>
          <w:szCs w:val="20"/>
        </w:rPr>
        <w:t>C</w:t>
      </w:r>
      <w:r w:rsidRPr="005817FB">
        <w:rPr>
          <w:rFonts w:ascii="Times New Roman" w:eastAsia="Times New Roman" w:hAnsi="Times New Roman" w:cs="Times New Roman"/>
          <w:color w:val="000000" w:themeColor="text1"/>
          <w:sz w:val="26"/>
          <w:szCs w:val="20"/>
        </w:rPr>
        <w:t>omplainants</w:t>
      </w:r>
      <w:r w:rsidR="00B8725F" w:rsidRPr="005817FB">
        <w:rPr>
          <w:rFonts w:ascii="Times New Roman" w:eastAsia="Times New Roman" w:hAnsi="Times New Roman" w:cs="Times New Roman"/>
          <w:color w:val="000000" w:themeColor="text1"/>
          <w:sz w:val="26"/>
          <w:szCs w:val="20"/>
        </w:rPr>
        <w:t>’</w:t>
      </w:r>
      <w:r w:rsidRPr="005817FB">
        <w:rPr>
          <w:rFonts w:ascii="Times New Roman" w:eastAsia="Times New Roman" w:hAnsi="Times New Roman" w:cs="Times New Roman"/>
          <w:color w:val="000000" w:themeColor="text1"/>
          <w:sz w:val="26"/>
          <w:szCs w:val="20"/>
        </w:rPr>
        <w:t xml:space="preserve"> request to dis</w:t>
      </w:r>
      <w:r w:rsidR="00B4280B" w:rsidRPr="005817FB">
        <w:rPr>
          <w:rFonts w:ascii="Times New Roman" w:eastAsia="Times New Roman" w:hAnsi="Times New Roman" w:cs="Times New Roman"/>
          <w:color w:val="000000" w:themeColor="text1"/>
          <w:sz w:val="26"/>
          <w:szCs w:val="20"/>
        </w:rPr>
        <w:t>miss the matter with prejudice.</w:t>
      </w:r>
    </w:p>
    <w:p w14:paraId="3A717A98" w14:textId="77777777" w:rsidR="00996FA1" w:rsidRPr="005817FB" w:rsidRDefault="00996FA1" w:rsidP="008F3960">
      <w:pPr>
        <w:overflowPunct w:val="0"/>
        <w:autoSpaceDE w:val="0"/>
        <w:autoSpaceDN w:val="0"/>
        <w:adjustRightInd w:val="0"/>
        <w:spacing w:after="0" w:line="360" w:lineRule="auto"/>
        <w:ind w:firstLine="1440"/>
        <w:textAlignment w:val="baseline"/>
        <w:rPr>
          <w:rFonts w:ascii="Times New Roman" w:eastAsia="Times New Roman" w:hAnsi="Times New Roman" w:cs="Times New Roman"/>
          <w:color w:val="000000" w:themeColor="text1"/>
          <w:sz w:val="26"/>
          <w:szCs w:val="20"/>
        </w:rPr>
      </w:pPr>
    </w:p>
    <w:p w14:paraId="1077EE9A" w14:textId="698C37A0" w:rsidR="00996FA1" w:rsidRPr="005817FB" w:rsidRDefault="00996FA1" w:rsidP="008F3960">
      <w:pPr>
        <w:overflowPunct w:val="0"/>
        <w:autoSpaceDE w:val="0"/>
        <w:autoSpaceDN w:val="0"/>
        <w:adjustRightInd w:val="0"/>
        <w:spacing w:after="0" w:line="360" w:lineRule="auto"/>
        <w:ind w:firstLine="1440"/>
        <w:textAlignment w:val="baseline"/>
        <w:rPr>
          <w:rFonts w:ascii="Times New Roman" w:eastAsia="Times New Roman" w:hAnsi="Times New Roman" w:cs="Times New Roman"/>
          <w:color w:val="000000" w:themeColor="text1"/>
          <w:sz w:val="26"/>
          <w:szCs w:val="20"/>
        </w:rPr>
      </w:pPr>
      <w:r w:rsidRPr="005817FB">
        <w:rPr>
          <w:rFonts w:ascii="Times New Roman" w:eastAsia="Times New Roman" w:hAnsi="Times New Roman" w:cs="Times New Roman"/>
          <w:color w:val="000000" w:themeColor="text1"/>
          <w:sz w:val="26"/>
          <w:szCs w:val="20"/>
        </w:rPr>
        <w:t>Based on the foregoing, we shall grant the Exceptions and Reply Exception of PECO and adopt the Initial Decision, as modified, consiste</w:t>
      </w:r>
      <w:r w:rsidR="00B4280B" w:rsidRPr="005817FB">
        <w:rPr>
          <w:rFonts w:ascii="Times New Roman" w:eastAsia="Times New Roman" w:hAnsi="Times New Roman" w:cs="Times New Roman"/>
          <w:color w:val="000000" w:themeColor="text1"/>
          <w:sz w:val="26"/>
          <w:szCs w:val="20"/>
        </w:rPr>
        <w:t xml:space="preserve">nt </w:t>
      </w:r>
      <w:r w:rsidR="00373BCA" w:rsidRPr="005817FB">
        <w:rPr>
          <w:rFonts w:ascii="Times New Roman" w:eastAsia="Times New Roman" w:hAnsi="Times New Roman" w:cs="Times New Roman"/>
          <w:color w:val="000000" w:themeColor="text1"/>
          <w:sz w:val="26"/>
          <w:szCs w:val="20"/>
        </w:rPr>
        <w:t>w</w:t>
      </w:r>
      <w:r w:rsidR="00B4280B" w:rsidRPr="005817FB">
        <w:rPr>
          <w:rFonts w:ascii="Times New Roman" w:eastAsia="Times New Roman" w:hAnsi="Times New Roman" w:cs="Times New Roman"/>
          <w:color w:val="000000" w:themeColor="text1"/>
          <w:sz w:val="26"/>
          <w:szCs w:val="20"/>
        </w:rPr>
        <w:t>ith this Opinion and Order.</w:t>
      </w:r>
    </w:p>
    <w:p w14:paraId="35EEB301" w14:textId="77777777" w:rsidR="00996FA1" w:rsidRPr="005817FB" w:rsidRDefault="00996FA1" w:rsidP="008F3960">
      <w:pPr>
        <w:overflowPunct w:val="0"/>
        <w:autoSpaceDE w:val="0"/>
        <w:autoSpaceDN w:val="0"/>
        <w:adjustRightInd w:val="0"/>
        <w:spacing w:after="0" w:line="360" w:lineRule="auto"/>
        <w:ind w:firstLine="1440"/>
        <w:textAlignment w:val="baseline"/>
        <w:rPr>
          <w:rFonts w:ascii="Times New Roman" w:eastAsia="Times New Roman" w:hAnsi="Times New Roman" w:cs="Times New Roman"/>
          <w:color w:val="000000" w:themeColor="text1"/>
          <w:sz w:val="26"/>
          <w:szCs w:val="20"/>
        </w:rPr>
      </w:pPr>
    </w:p>
    <w:bookmarkEnd w:id="0"/>
    <w:bookmarkEnd w:id="1"/>
    <w:p w14:paraId="57A12F73" w14:textId="169B2C9E" w:rsidR="00C322F0" w:rsidRPr="005817FB" w:rsidRDefault="00C322F0" w:rsidP="00B205E9">
      <w:pPr>
        <w:pStyle w:val="ListParagraph"/>
        <w:keepNext/>
        <w:keepLines/>
        <w:numPr>
          <w:ilvl w:val="0"/>
          <w:numId w:val="7"/>
        </w:numPr>
        <w:autoSpaceDE w:val="0"/>
        <w:autoSpaceDN w:val="0"/>
        <w:adjustRightInd w:val="0"/>
        <w:spacing w:after="0" w:line="240" w:lineRule="auto"/>
        <w:ind w:left="0" w:firstLine="0"/>
        <w:jc w:val="center"/>
        <w:rPr>
          <w:rFonts w:ascii="Times New Roman" w:eastAsia="Times New Roman" w:hAnsi="Times New Roman" w:cs="Times New Roman"/>
          <w:b/>
          <w:sz w:val="26"/>
          <w:szCs w:val="26"/>
        </w:rPr>
      </w:pPr>
      <w:r w:rsidRPr="005817FB">
        <w:rPr>
          <w:rFonts w:ascii="Times New Roman" w:eastAsia="Times New Roman" w:hAnsi="Times New Roman" w:cs="Times New Roman"/>
          <w:b/>
          <w:sz w:val="26"/>
          <w:szCs w:val="26"/>
        </w:rPr>
        <w:t>Conclusion</w:t>
      </w:r>
    </w:p>
    <w:p w14:paraId="5DA625D8" w14:textId="77777777" w:rsidR="00C322F0" w:rsidRPr="005817FB" w:rsidRDefault="00C322F0" w:rsidP="00C322F0">
      <w:pPr>
        <w:keepNext/>
        <w:keepLine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14:paraId="7CFBC8F8" w14:textId="7F23BB18" w:rsidR="00C322F0" w:rsidRPr="005817FB" w:rsidRDefault="006F11FF" w:rsidP="003C43F4">
      <w:pPr>
        <w:autoSpaceDE w:val="0"/>
        <w:autoSpaceDN w:val="0"/>
        <w:adjustRightInd w:val="0"/>
        <w:spacing w:after="0" w:line="360" w:lineRule="auto"/>
        <w:ind w:firstLine="1440"/>
        <w:rPr>
          <w:rFonts w:ascii="Times New Roman" w:eastAsia="Times New Roman" w:hAnsi="Times New Roman" w:cs="Times New Roman"/>
          <w:color w:val="000000"/>
          <w:sz w:val="26"/>
          <w:szCs w:val="26"/>
        </w:rPr>
      </w:pPr>
      <w:r w:rsidRPr="005817FB">
        <w:rPr>
          <w:rFonts w:ascii="Times New Roman" w:hAnsi="Times New Roman" w:cs="Times New Roman"/>
          <w:color w:val="000000"/>
          <w:sz w:val="26"/>
          <w:szCs w:val="26"/>
        </w:rPr>
        <w:t>Accordingly, u</w:t>
      </w:r>
      <w:r w:rsidR="00F27225" w:rsidRPr="005817FB">
        <w:rPr>
          <w:rFonts w:ascii="Times New Roman" w:hAnsi="Times New Roman" w:cs="Times New Roman"/>
          <w:color w:val="000000"/>
          <w:sz w:val="26"/>
          <w:szCs w:val="26"/>
        </w:rPr>
        <w:t>pon review and consideration of the record of this proceeding, and b</w:t>
      </w:r>
      <w:r w:rsidR="00047702" w:rsidRPr="005817FB">
        <w:rPr>
          <w:rFonts w:ascii="Times New Roman" w:eastAsia="Times New Roman" w:hAnsi="Times New Roman" w:cs="Times New Roman"/>
          <w:sz w:val="26"/>
          <w:szCs w:val="26"/>
        </w:rPr>
        <w:t xml:space="preserve">ased on the foregoing discussion, we shall grant </w:t>
      </w:r>
      <w:r w:rsidRPr="005817FB">
        <w:rPr>
          <w:rFonts w:ascii="Times New Roman" w:eastAsia="Times New Roman" w:hAnsi="Times New Roman" w:cs="Times New Roman"/>
          <w:sz w:val="26"/>
          <w:szCs w:val="26"/>
        </w:rPr>
        <w:t xml:space="preserve">PECO’s </w:t>
      </w:r>
      <w:r w:rsidR="00047702" w:rsidRPr="005817FB">
        <w:rPr>
          <w:rFonts w:ascii="Times New Roman" w:eastAsia="Times New Roman" w:hAnsi="Times New Roman" w:cs="Times New Roman"/>
          <w:sz w:val="26"/>
          <w:szCs w:val="26"/>
        </w:rPr>
        <w:t>Exceptions</w:t>
      </w:r>
      <w:r w:rsidR="00E033AD" w:rsidRPr="005817FB">
        <w:rPr>
          <w:rFonts w:ascii="Times New Roman" w:eastAsia="Times New Roman" w:hAnsi="Times New Roman" w:cs="Times New Roman"/>
          <w:sz w:val="26"/>
          <w:szCs w:val="26"/>
        </w:rPr>
        <w:t xml:space="preserve"> </w:t>
      </w:r>
      <w:r w:rsidRPr="005817FB">
        <w:rPr>
          <w:rFonts w:ascii="Times New Roman" w:eastAsia="Times New Roman" w:hAnsi="Times New Roman" w:cs="Times New Roman"/>
          <w:sz w:val="26"/>
          <w:szCs w:val="26"/>
        </w:rPr>
        <w:t xml:space="preserve">and modify the </w:t>
      </w:r>
      <w:r w:rsidR="00047702" w:rsidRPr="005817FB">
        <w:rPr>
          <w:rFonts w:ascii="Times New Roman" w:eastAsia="Times New Roman" w:hAnsi="Times New Roman" w:cs="Times New Roman"/>
          <w:sz w:val="26"/>
          <w:szCs w:val="26"/>
        </w:rPr>
        <w:t xml:space="preserve">ALJ’s Initial Decision </w:t>
      </w:r>
      <w:r w:rsidRPr="005817FB">
        <w:rPr>
          <w:rFonts w:ascii="Times New Roman" w:eastAsia="Times New Roman" w:hAnsi="Times New Roman" w:cs="Times New Roman"/>
          <w:sz w:val="26"/>
          <w:szCs w:val="26"/>
        </w:rPr>
        <w:t xml:space="preserve">to reflect that the </w:t>
      </w:r>
      <w:r w:rsidR="00B13F42" w:rsidRPr="005817FB">
        <w:rPr>
          <w:rFonts w:ascii="Times New Roman" w:eastAsia="Times New Roman" w:hAnsi="Times New Roman" w:cs="Times New Roman"/>
          <w:sz w:val="26"/>
          <w:szCs w:val="26"/>
        </w:rPr>
        <w:t xml:space="preserve">Complaint </w:t>
      </w:r>
      <w:r w:rsidRPr="005817FB">
        <w:rPr>
          <w:rFonts w:ascii="Times New Roman" w:eastAsia="Times New Roman" w:hAnsi="Times New Roman" w:cs="Times New Roman"/>
          <w:sz w:val="26"/>
          <w:szCs w:val="26"/>
        </w:rPr>
        <w:t xml:space="preserve">is dismissed with prejudice, </w:t>
      </w:r>
      <w:r w:rsidR="00047702" w:rsidRPr="005817FB">
        <w:rPr>
          <w:rFonts w:ascii="Times New Roman" w:eastAsia="Times New Roman" w:hAnsi="Times New Roman" w:cs="Times New Roman"/>
          <w:sz w:val="26"/>
          <w:szCs w:val="26"/>
        </w:rPr>
        <w:t>consistent with this Opinion and Order</w:t>
      </w:r>
      <w:r w:rsidR="00C322F0" w:rsidRPr="005817FB">
        <w:rPr>
          <w:rFonts w:ascii="Times New Roman" w:eastAsia="Times New Roman" w:hAnsi="Times New Roman" w:cs="Times New Roman"/>
          <w:color w:val="000000"/>
          <w:sz w:val="26"/>
          <w:szCs w:val="26"/>
        </w:rPr>
        <w:t xml:space="preserve">; </w:t>
      </w:r>
      <w:r w:rsidR="00C322F0" w:rsidRPr="005817FB">
        <w:rPr>
          <w:rFonts w:ascii="Times New Roman" w:eastAsia="Times New Roman" w:hAnsi="Times New Roman" w:cs="Times New Roman"/>
          <w:b/>
          <w:bCs/>
          <w:color w:val="000000"/>
          <w:sz w:val="26"/>
          <w:szCs w:val="26"/>
        </w:rPr>
        <w:t>THEREFORE</w:t>
      </w:r>
      <w:r w:rsidR="00C322F0" w:rsidRPr="005817FB">
        <w:rPr>
          <w:rFonts w:ascii="Times New Roman" w:eastAsia="Times New Roman" w:hAnsi="Times New Roman" w:cs="Times New Roman"/>
          <w:color w:val="000000"/>
          <w:sz w:val="26"/>
          <w:szCs w:val="26"/>
        </w:rPr>
        <w:t>,</w:t>
      </w:r>
    </w:p>
    <w:p w14:paraId="1941012C" w14:textId="77777777" w:rsidR="003B6077" w:rsidRPr="005817FB" w:rsidRDefault="003B6077" w:rsidP="00C322F0">
      <w:pPr>
        <w:autoSpaceDE w:val="0"/>
        <w:autoSpaceDN w:val="0"/>
        <w:adjustRightInd w:val="0"/>
        <w:spacing w:after="0" w:line="360" w:lineRule="auto"/>
        <w:jc w:val="both"/>
        <w:rPr>
          <w:rFonts w:ascii="Times New Roman" w:eastAsia="Times New Roman" w:hAnsi="Times New Roman" w:cs="Times New Roman"/>
          <w:color w:val="000000"/>
          <w:sz w:val="26"/>
          <w:szCs w:val="26"/>
        </w:rPr>
      </w:pPr>
    </w:p>
    <w:p w14:paraId="6259DF2F" w14:textId="77777777" w:rsidR="00C322F0" w:rsidRPr="005817FB" w:rsidRDefault="00C322F0" w:rsidP="00C322F0">
      <w:pPr>
        <w:keepNext/>
        <w:keepLines/>
        <w:spacing w:after="0" w:line="240" w:lineRule="auto"/>
        <w:ind w:firstLine="1440"/>
        <w:rPr>
          <w:rFonts w:ascii="Times New Roman" w:eastAsia="Times New Roman" w:hAnsi="Times New Roman" w:cs="Times New Roman"/>
          <w:b/>
          <w:sz w:val="26"/>
          <w:szCs w:val="26"/>
        </w:rPr>
      </w:pPr>
      <w:r w:rsidRPr="005817FB">
        <w:rPr>
          <w:rFonts w:ascii="Times New Roman" w:eastAsia="Times New Roman" w:hAnsi="Times New Roman" w:cs="Times New Roman"/>
          <w:b/>
          <w:sz w:val="26"/>
          <w:szCs w:val="26"/>
        </w:rPr>
        <w:t>IT IS ORDERED:</w:t>
      </w:r>
    </w:p>
    <w:p w14:paraId="2CD3E91D" w14:textId="77777777" w:rsidR="00C322F0" w:rsidRPr="005817FB" w:rsidRDefault="00C322F0" w:rsidP="00C322F0">
      <w:pPr>
        <w:keepNext/>
        <w:keepLines/>
        <w:spacing w:after="0" w:line="360" w:lineRule="auto"/>
        <w:rPr>
          <w:rFonts w:ascii="Times New Roman" w:eastAsia="Times New Roman" w:hAnsi="Times New Roman" w:cs="Times New Roman"/>
          <w:sz w:val="26"/>
          <w:szCs w:val="26"/>
        </w:rPr>
      </w:pPr>
    </w:p>
    <w:p w14:paraId="58A2CB9C" w14:textId="2ECB72FB" w:rsidR="00C322F0" w:rsidRPr="005817FB" w:rsidRDefault="00C322F0" w:rsidP="00C322F0">
      <w:pPr>
        <w:widowControl w:val="0"/>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5817FB">
        <w:rPr>
          <w:rFonts w:ascii="Times New Roman" w:eastAsia="Times New Roman" w:hAnsi="Times New Roman" w:cs="Times New Roman"/>
          <w:sz w:val="26"/>
          <w:szCs w:val="26"/>
        </w:rPr>
        <w:t xml:space="preserve">That the Exceptions of </w:t>
      </w:r>
      <w:r w:rsidR="006F11FF" w:rsidRPr="005817FB">
        <w:rPr>
          <w:rFonts w:ascii="Times New Roman" w:eastAsia="Times New Roman" w:hAnsi="Times New Roman" w:cs="Times New Roman"/>
          <w:sz w:val="26"/>
          <w:szCs w:val="26"/>
        </w:rPr>
        <w:t>PECO Energy Company</w:t>
      </w:r>
      <w:r w:rsidR="004A5A4C" w:rsidRPr="005817FB">
        <w:rPr>
          <w:rFonts w:ascii="Times New Roman" w:hAnsi="Times New Roman" w:cs="Times New Roman"/>
          <w:color w:val="000000"/>
          <w:sz w:val="26"/>
          <w:szCs w:val="26"/>
        </w:rPr>
        <w:t>,</w:t>
      </w:r>
      <w:r w:rsidRPr="005817FB">
        <w:rPr>
          <w:rFonts w:ascii="Times New Roman" w:eastAsia="Times New Roman" w:hAnsi="Times New Roman" w:cs="Times New Roman"/>
          <w:sz w:val="26"/>
          <w:szCs w:val="26"/>
        </w:rPr>
        <w:t xml:space="preserve"> filed on </w:t>
      </w:r>
      <w:r w:rsidR="006F11FF" w:rsidRPr="005817FB">
        <w:rPr>
          <w:rFonts w:ascii="Times New Roman" w:eastAsia="Times New Roman" w:hAnsi="Times New Roman" w:cs="Times New Roman"/>
          <w:sz w:val="26"/>
          <w:szCs w:val="26"/>
        </w:rPr>
        <w:t>February</w:t>
      </w:r>
      <w:r w:rsidR="00B205E9" w:rsidRPr="005817FB">
        <w:rPr>
          <w:rFonts w:ascii="Times New Roman" w:eastAsia="Times New Roman" w:hAnsi="Times New Roman" w:cs="Times New Roman"/>
          <w:sz w:val="26"/>
          <w:szCs w:val="26"/>
        </w:rPr>
        <w:t> </w:t>
      </w:r>
      <w:r w:rsidR="006F11FF" w:rsidRPr="005817FB">
        <w:rPr>
          <w:rFonts w:ascii="Times New Roman" w:eastAsia="Times New Roman" w:hAnsi="Times New Roman" w:cs="Times New Roman"/>
          <w:sz w:val="26"/>
          <w:szCs w:val="26"/>
        </w:rPr>
        <w:t>15</w:t>
      </w:r>
      <w:r w:rsidRPr="005817FB">
        <w:rPr>
          <w:rFonts w:ascii="Times New Roman" w:eastAsia="Times New Roman" w:hAnsi="Times New Roman" w:cs="Times New Roman"/>
          <w:sz w:val="26"/>
          <w:szCs w:val="26"/>
        </w:rPr>
        <w:t>,</w:t>
      </w:r>
      <w:r w:rsidR="006F11FF" w:rsidRPr="005817FB">
        <w:rPr>
          <w:rFonts w:ascii="Times New Roman" w:eastAsia="Times New Roman" w:hAnsi="Times New Roman" w:cs="Times New Roman"/>
          <w:sz w:val="26"/>
          <w:szCs w:val="26"/>
        </w:rPr>
        <w:t xml:space="preserve"> 2019,</w:t>
      </w:r>
      <w:r w:rsidRPr="005817FB">
        <w:rPr>
          <w:rFonts w:ascii="Times New Roman" w:eastAsia="Times New Roman" w:hAnsi="Times New Roman" w:cs="Times New Roman"/>
          <w:sz w:val="26"/>
          <w:szCs w:val="26"/>
        </w:rPr>
        <w:t xml:space="preserve"> at </w:t>
      </w:r>
      <w:r w:rsidR="00B045C4" w:rsidRPr="005817FB">
        <w:rPr>
          <w:rFonts w:ascii="Times New Roman" w:eastAsia="Times New Roman" w:hAnsi="Times New Roman" w:cs="Times New Roman"/>
          <w:sz w:val="26"/>
          <w:szCs w:val="26"/>
        </w:rPr>
        <w:t>D</w:t>
      </w:r>
      <w:r w:rsidRPr="005817FB">
        <w:rPr>
          <w:rFonts w:ascii="Times New Roman" w:eastAsia="Times New Roman" w:hAnsi="Times New Roman" w:cs="Times New Roman"/>
          <w:sz w:val="26"/>
          <w:szCs w:val="26"/>
        </w:rPr>
        <w:t>ocket</w:t>
      </w:r>
      <w:r w:rsidR="00B045C4" w:rsidRPr="005817FB">
        <w:rPr>
          <w:rFonts w:ascii="Times New Roman" w:eastAsia="Times New Roman" w:hAnsi="Times New Roman" w:cs="Times New Roman"/>
          <w:sz w:val="26"/>
          <w:szCs w:val="26"/>
        </w:rPr>
        <w:t xml:space="preserve"> No. </w:t>
      </w:r>
      <w:r w:rsidR="006F11FF" w:rsidRPr="005817FB">
        <w:rPr>
          <w:rFonts w:ascii="Times New Roman" w:eastAsia="Times New Roman" w:hAnsi="Times New Roman" w:cs="Times New Roman"/>
          <w:sz w:val="26"/>
          <w:szCs w:val="26"/>
        </w:rPr>
        <w:t>C-2016-2561993,</w:t>
      </w:r>
      <w:r w:rsidRPr="005817FB">
        <w:rPr>
          <w:rFonts w:ascii="Times New Roman" w:eastAsia="Times New Roman" w:hAnsi="Times New Roman" w:cs="Times New Roman"/>
          <w:sz w:val="26"/>
          <w:szCs w:val="26"/>
        </w:rPr>
        <w:t xml:space="preserve"> are </w:t>
      </w:r>
      <w:r w:rsidR="004A5A4C" w:rsidRPr="005817FB">
        <w:rPr>
          <w:rFonts w:ascii="Times New Roman" w:eastAsia="Times New Roman" w:hAnsi="Times New Roman" w:cs="Times New Roman"/>
          <w:sz w:val="26"/>
          <w:szCs w:val="26"/>
        </w:rPr>
        <w:t xml:space="preserve">granted </w:t>
      </w:r>
      <w:r w:rsidR="004C46CC" w:rsidRPr="005817FB">
        <w:rPr>
          <w:rFonts w:ascii="Times New Roman" w:eastAsia="Times New Roman" w:hAnsi="Times New Roman" w:cs="Times New Roman"/>
          <w:sz w:val="26"/>
          <w:szCs w:val="26"/>
        </w:rPr>
        <w:t>consistent with this Opinion and Order</w:t>
      </w:r>
      <w:r w:rsidRPr="005817FB">
        <w:rPr>
          <w:rFonts w:ascii="Times New Roman" w:eastAsia="Times New Roman" w:hAnsi="Times New Roman" w:cs="Times New Roman"/>
          <w:sz w:val="26"/>
          <w:szCs w:val="26"/>
        </w:rPr>
        <w:t>.</w:t>
      </w:r>
    </w:p>
    <w:p w14:paraId="40FB453E" w14:textId="77777777" w:rsidR="00996FA1" w:rsidRPr="005817FB" w:rsidRDefault="00996FA1" w:rsidP="00996FA1">
      <w:pPr>
        <w:widowControl w:val="0"/>
        <w:spacing w:after="0" w:line="360" w:lineRule="auto"/>
        <w:ind w:left="1440"/>
        <w:rPr>
          <w:rFonts w:ascii="Times New Roman" w:eastAsia="Times New Roman" w:hAnsi="Times New Roman" w:cs="Times New Roman"/>
          <w:sz w:val="26"/>
          <w:szCs w:val="26"/>
        </w:rPr>
      </w:pPr>
    </w:p>
    <w:p w14:paraId="1622966B" w14:textId="0789967F" w:rsidR="00C322F0" w:rsidRPr="005817FB" w:rsidRDefault="00C322F0" w:rsidP="00C322F0">
      <w:pPr>
        <w:widowControl w:val="0"/>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5817FB">
        <w:rPr>
          <w:rFonts w:ascii="Times New Roman" w:eastAsia="Times New Roman" w:hAnsi="Times New Roman" w:cs="Times New Roman"/>
          <w:sz w:val="26"/>
          <w:szCs w:val="26"/>
        </w:rPr>
        <w:t xml:space="preserve">That the Initial Decision of Administrative Law </w:t>
      </w:r>
      <w:r w:rsidR="005817FB">
        <w:rPr>
          <w:rFonts w:ascii="Times New Roman" w:eastAsia="Times New Roman" w:hAnsi="Times New Roman" w:cs="Times New Roman"/>
          <w:sz w:val="26"/>
          <w:szCs w:val="26"/>
        </w:rPr>
        <w:t xml:space="preserve">Judge </w:t>
      </w:r>
      <w:r w:rsidR="006F11FF" w:rsidRPr="005817FB">
        <w:rPr>
          <w:rFonts w:ascii="Times New Roman" w:eastAsia="Times New Roman" w:hAnsi="Times New Roman" w:cs="Times New Roman"/>
          <w:sz w:val="26"/>
          <w:szCs w:val="26"/>
        </w:rPr>
        <w:t>Darlene D. Heep</w:t>
      </w:r>
      <w:r w:rsidRPr="005817FB">
        <w:rPr>
          <w:rFonts w:ascii="Times New Roman" w:eastAsia="Times New Roman" w:hAnsi="Times New Roman" w:cs="Times New Roman"/>
          <w:sz w:val="26"/>
          <w:szCs w:val="26"/>
        </w:rPr>
        <w:t xml:space="preserve">, </w:t>
      </w:r>
      <w:r w:rsidR="00047702" w:rsidRPr="005817FB">
        <w:rPr>
          <w:rFonts w:ascii="Times New Roman" w:eastAsia="Times New Roman" w:hAnsi="Times New Roman" w:cs="Times New Roman"/>
          <w:sz w:val="26"/>
          <w:szCs w:val="26"/>
        </w:rPr>
        <w:t xml:space="preserve">issued </w:t>
      </w:r>
      <w:r w:rsidRPr="005817FB">
        <w:rPr>
          <w:rFonts w:ascii="Times New Roman" w:eastAsia="Times New Roman" w:hAnsi="Times New Roman" w:cs="Times New Roman"/>
          <w:sz w:val="26"/>
          <w:szCs w:val="26"/>
        </w:rPr>
        <w:t xml:space="preserve">on </w:t>
      </w:r>
      <w:r w:rsidR="006F11FF" w:rsidRPr="005817FB">
        <w:rPr>
          <w:rFonts w:ascii="Times New Roman" w:eastAsia="Times New Roman" w:hAnsi="Times New Roman" w:cs="Times New Roman"/>
          <w:sz w:val="26"/>
          <w:szCs w:val="26"/>
        </w:rPr>
        <w:t>February 15</w:t>
      </w:r>
      <w:r w:rsidR="00CF676E" w:rsidRPr="005817FB">
        <w:rPr>
          <w:rFonts w:ascii="Times New Roman" w:eastAsia="Times New Roman" w:hAnsi="Times New Roman" w:cs="Times New Roman"/>
          <w:sz w:val="26"/>
          <w:szCs w:val="26"/>
        </w:rPr>
        <w:t xml:space="preserve">, 2019, </w:t>
      </w:r>
      <w:r w:rsidRPr="005817FB">
        <w:rPr>
          <w:rFonts w:ascii="Times New Roman" w:eastAsia="Times New Roman" w:hAnsi="Times New Roman" w:cs="Times New Roman"/>
          <w:sz w:val="26"/>
          <w:szCs w:val="26"/>
        </w:rPr>
        <w:t xml:space="preserve">at </w:t>
      </w:r>
      <w:r w:rsidR="00B045C4" w:rsidRPr="005817FB">
        <w:rPr>
          <w:rFonts w:ascii="Times New Roman" w:eastAsia="Times New Roman" w:hAnsi="Times New Roman" w:cs="Times New Roman"/>
          <w:sz w:val="26"/>
          <w:szCs w:val="26"/>
        </w:rPr>
        <w:t xml:space="preserve">Docket No. </w:t>
      </w:r>
      <w:bookmarkStart w:id="2" w:name="_Hlk534882218"/>
      <w:r w:rsidR="006F11FF" w:rsidRPr="005817FB">
        <w:rPr>
          <w:rFonts w:ascii="Times New Roman" w:eastAsia="Times New Roman" w:hAnsi="Times New Roman" w:cs="Times New Roman"/>
          <w:sz w:val="26"/>
          <w:szCs w:val="26"/>
        </w:rPr>
        <w:t>C-2016-2561993</w:t>
      </w:r>
      <w:bookmarkEnd w:id="2"/>
      <w:r w:rsidR="00B045C4" w:rsidRPr="005817FB">
        <w:rPr>
          <w:rFonts w:ascii="Times New Roman" w:eastAsia="Times New Roman" w:hAnsi="Times New Roman" w:cs="Times New Roman"/>
          <w:sz w:val="26"/>
          <w:szCs w:val="26"/>
        </w:rPr>
        <w:t xml:space="preserve">, </w:t>
      </w:r>
      <w:r w:rsidRPr="005817FB">
        <w:rPr>
          <w:rFonts w:ascii="Times New Roman" w:eastAsia="Times New Roman" w:hAnsi="Times New Roman" w:cs="Times New Roman"/>
          <w:sz w:val="26"/>
          <w:szCs w:val="26"/>
        </w:rPr>
        <w:t xml:space="preserve">is </w:t>
      </w:r>
      <w:r w:rsidR="006F11FF" w:rsidRPr="005817FB">
        <w:rPr>
          <w:rFonts w:ascii="Times New Roman" w:eastAsia="Times New Roman" w:hAnsi="Times New Roman" w:cs="Times New Roman"/>
          <w:sz w:val="26"/>
          <w:szCs w:val="26"/>
        </w:rPr>
        <w:t xml:space="preserve">modified to reflect </w:t>
      </w:r>
      <w:r w:rsidR="006F11FF" w:rsidRPr="005817FB">
        <w:rPr>
          <w:rFonts w:ascii="Times New Roman" w:eastAsia="Times New Roman" w:hAnsi="Times New Roman" w:cs="Times New Roman"/>
          <w:sz w:val="26"/>
          <w:szCs w:val="26"/>
        </w:rPr>
        <w:lastRenderedPageBreak/>
        <w:t>that our holding that</w:t>
      </w:r>
      <w:r w:rsidR="00B13F42" w:rsidRPr="005817FB">
        <w:rPr>
          <w:rFonts w:ascii="Times New Roman" w:eastAsia="Times New Roman" w:hAnsi="Times New Roman" w:cs="Times New Roman"/>
          <w:sz w:val="26"/>
          <w:szCs w:val="26"/>
        </w:rPr>
        <w:t xml:space="preserve"> the </w:t>
      </w:r>
      <w:r w:rsidR="006F11FF" w:rsidRPr="005817FB">
        <w:rPr>
          <w:rFonts w:ascii="Times New Roman" w:eastAsia="Times New Roman" w:hAnsi="Times New Roman" w:cs="Times New Roman"/>
          <w:sz w:val="26"/>
          <w:szCs w:val="26"/>
        </w:rPr>
        <w:t>Complaint is dismissed with prejudice</w:t>
      </w:r>
      <w:r w:rsidR="00425E61" w:rsidRPr="005817FB">
        <w:rPr>
          <w:rFonts w:ascii="Times New Roman" w:eastAsia="Times New Roman" w:hAnsi="Times New Roman" w:cs="Times New Roman"/>
          <w:sz w:val="26"/>
          <w:szCs w:val="26"/>
        </w:rPr>
        <w:t>,</w:t>
      </w:r>
      <w:r w:rsidR="00425E61" w:rsidRPr="005817FB">
        <w:rPr>
          <w:rFonts w:ascii="Times New Roman" w:hAnsi="Times New Roman" w:cs="Times New Roman"/>
          <w:sz w:val="26"/>
          <w:szCs w:val="26"/>
        </w:rPr>
        <w:t xml:space="preserve"> consistent with this Opinion and Order.</w:t>
      </w:r>
    </w:p>
    <w:p w14:paraId="1034C7C4" w14:textId="77777777" w:rsidR="003B6077" w:rsidRPr="005817FB" w:rsidRDefault="003B6077" w:rsidP="003B6077">
      <w:pPr>
        <w:pStyle w:val="ListParagraph"/>
        <w:rPr>
          <w:rFonts w:ascii="Times New Roman" w:eastAsia="Times New Roman" w:hAnsi="Times New Roman" w:cs="Times New Roman"/>
          <w:sz w:val="26"/>
          <w:szCs w:val="26"/>
        </w:rPr>
      </w:pPr>
    </w:p>
    <w:p w14:paraId="5ED0D091" w14:textId="3B25E287" w:rsidR="00C322F0" w:rsidRPr="005817FB" w:rsidRDefault="00C322F0" w:rsidP="003B6077">
      <w:pPr>
        <w:widowControl w:val="0"/>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5817FB">
        <w:rPr>
          <w:rFonts w:ascii="Times New Roman" w:eastAsia="Times New Roman" w:hAnsi="Times New Roman" w:cs="Times New Roman"/>
          <w:sz w:val="26"/>
          <w:szCs w:val="26"/>
        </w:rPr>
        <w:t>That the Formal Complaint of</w:t>
      </w:r>
      <w:r w:rsidR="006F11FF" w:rsidRPr="005817FB">
        <w:rPr>
          <w:rFonts w:ascii="Times New Roman" w:eastAsia="Times New Roman" w:hAnsi="Times New Roman" w:cs="Times New Roman"/>
          <w:sz w:val="26"/>
          <w:szCs w:val="26"/>
        </w:rPr>
        <w:t xml:space="preserve"> Nancy and </w:t>
      </w:r>
      <w:r w:rsidR="00592D95" w:rsidRPr="005817FB">
        <w:rPr>
          <w:rFonts w:ascii="Times New Roman" w:eastAsia="Times New Roman" w:hAnsi="Times New Roman" w:cs="Times New Roman"/>
          <w:sz w:val="26"/>
          <w:szCs w:val="26"/>
        </w:rPr>
        <w:t xml:space="preserve">James </w:t>
      </w:r>
      <w:r w:rsidR="006F11FF" w:rsidRPr="005817FB">
        <w:rPr>
          <w:rFonts w:ascii="Times New Roman" w:eastAsia="Times New Roman" w:hAnsi="Times New Roman" w:cs="Times New Roman"/>
          <w:sz w:val="26"/>
          <w:szCs w:val="26"/>
        </w:rPr>
        <w:t>Colbert</w:t>
      </w:r>
      <w:r w:rsidR="0075080B" w:rsidRPr="005817FB">
        <w:rPr>
          <w:rFonts w:ascii="Times New Roman" w:eastAsia="Times New Roman" w:hAnsi="Times New Roman" w:cs="Times New Roman"/>
          <w:sz w:val="26"/>
          <w:szCs w:val="26"/>
        </w:rPr>
        <w:t xml:space="preserve">, </w:t>
      </w:r>
      <w:r w:rsidR="00B045C4" w:rsidRPr="005817FB">
        <w:rPr>
          <w:rFonts w:ascii="Times New Roman" w:eastAsia="Times New Roman" w:hAnsi="Times New Roman" w:cs="Times New Roman"/>
          <w:sz w:val="26"/>
          <w:szCs w:val="26"/>
        </w:rPr>
        <w:t xml:space="preserve">filed on </w:t>
      </w:r>
      <w:r w:rsidR="00592D95" w:rsidRPr="005817FB">
        <w:rPr>
          <w:rFonts w:ascii="Times New Roman" w:eastAsia="Times New Roman" w:hAnsi="Times New Roman" w:cs="Times New Roman"/>
          <w:sz w:val="26"/>
          <w:szCs w:val="26"/>
        </w:rPr>
        <w:t>August 8, 2016,</w:t>
      </w:r>
      <w:r w:rsidR="00B045C4" w:rsidRPr="005817FB">
        <w:rPr>
          <w:rFonts w:ascii="Times New Roman" w:eastAsia="Times New Roman" w:hAnsi="Times New Roman" w:cs="Times New Roman"/>
          <w:sz w:val="26"/>
          <w:szCs w:val="26"/>
        </w:rPr>
        <w:t xml:space="preserve"> at</w:t>
      </w:r>
      <w:r w:rsidRPr="005817FB">
        <w:rPr>
          <w:rFonts w:ascii="Times New Roman" w:eastAsia="Times New Roman" w:hAnsi="Times New Roman" w:cs="Times New Roman"/>
          <w:sz w:val="26"/>
          <w:szCs w:val="26"/>
        </w:rPr>
        <w:t xml:space="preserve"> </w:t>
      </w:r>
      <w:r w:rsidR="006F11FF" w:rsidRPr="005817FB">
        <w:rPr>
          <w:rFonts w:ascii="Times New Roman" w:eastAsia="Times New Roman" w:hAnsi="Times New Roman" w:cs="Times New Roman"/>
          <w:sz w:val="26"/>
          <w:szCs w:val="26"/>
        </w:rPr>
        <w:t>Docket No. C-2016-2561993</w:t>
      </w:r>
      <w:r w:rsidR="00B045C4" w:rsidRPr="005817FB">
        <w:rPr>
          <w:rFonts w:ascii="Times New Roman" w:eastAsia="Times New Roman" w:hAnsi="Times New Roman" w:cs="Times New Roman"/>
          <w:sz w:val="26"/>
          <w:szCs w:val="26"/>
        </w:rPr>
        <w:t xml:space="preserve">, </w:t>
      </w:r>
      <w:r w:rsidRPr="005817FB">
        <w:rPr>
          <w:rFonts w:ascii="Times New Roman" w:eastAsia="Times New Roman" w:hAnsi="Times New Roman" w:cs="Times New Roman"/>
          <w:sz w:val="26"/>
          <w:szCs w:val="26"/>
        </w:rPr>
        <w:t xml:space="preserve">is </w:t>
      </w:r>
      <w:r w:rsidR="00592D95" w:rsidRPr="005817FB">
        <w:rPr>
          <w:rFonts w:ascii="Times New Roman" w:eastAsia="Times New Roman" w:hAnsi="Times New Roman" w:cs="Times New Roman"/>
          <w:sz w:val="26"/>
          <w:szCs w:val="26"/>
        </w:rPr>
        <w:t>dismissed with prejudice</w:t>
      </w:r>
      <w:r w:rsidR="00BF6EAC" w:rsidRPr="005817FB">
        <w:rPr>
          <w:rFonts w:ascii="Times New Roman" w:hAnsi="Times New Roman" w:cs="Times New Roman"/>
          <w:sz w:val="26"/>
          <w:szCs w:val="26"/>
        </w:rPr>
        <w:t xml:space="preserve">, </w:t>
      </w:r>
      <w:r w:rsidR="004A5A4C" w:rsidRPr="005817FB">
        <w:rPr>
          <w:rFonts w:ascii="Times New Roman" w:hAnsi="Times New Roman" w:cs="Times New Roman"/>
          <w:sz w:val="26"/>
          <w:szCs w:val="26"/>
        </w:rPr>
        <w:t>consistent with this Opinion and Order.</w:t>
      </w:r>
    </w:p>
    <w:p w14:paraId="0BDE3860" w14:textId="2852D1E5" w:rsidR="00C322F0" w:rsidRPr="005817FB" w:rsidRDefault="00C322F0" w:rsidP="00B564B9">
      <w:pPr>
        <w:keepNext/>
        <w:keepLines/>
        <w:spacing w:after="0" w:line="360" w:lineRule="auto"/>
        <w:rPr>
          <w:rFonts w:ascii="Times New Roman" w:eastAsia="Times New Roman" w:hAnsi="Times New Roman" w:cs="Times New Roman"/>
          <w:sz w:val="26"/>
          <w:szCs w:val="26"/>
        </w:rPr>
      </w:pPr>
    </w:p>
    <w:p w14:paraId="67256B5A" w14:textId="0C4B1423" w:rsidR="00C322F0" w:rsidRPr="005817FB" w:rsidRDefault="009C6184" w:rsidP="004539EB">
      <w:pPr>
        <w:keepNext/>
        <w:keepLines/>
        <w:tabs>
          <w:tab w:val="left" w:pos="-720"/>
        </w:tabs>
        <w:spacing w:after="0" w:line="240" w:lineRule="auto"/>
        <w:ind w:firstLine="5040"/>
        <w:rPr>
          <w:rFonts w:ascii="Times New Roman" w:eastAsia="Times New Roman" w:hAnsi="Times New Roman" w:cs="Times New Roman"/>
          <w:sz w:val="26"/>
          <w:szCs w:val="26"/>
        </w:rPr>
      </w:pPr>
      <w:r>
        <w:rPr>
          <w:noProof/>
        </w:rPr>
        <w:drawing>
          <wp:anchor distT="0" distB="0" distL="114300" distR="114300" simplePos="0" relativeHeight="251659264" behindDoc="1" locked="0" layoutInCell="1" allowOverlap="1" wp14:anchorId="70D6E722" wp14:editId="723ABD8F">
            <wp:simplePos x="0" y="0"/>
            <wp:positionH relativeFrom="column">
              <wp:posOffset>3209925</wp:posOffset>
            </wp:positionH>
            <wp:positionV relativeFrom="paragraph">
              <wp:posOffset>133985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322F0" w:rsidRPr="005817FB">
        <w:rPr>
          <w:rFonts w:ascii="Times New Roman" w:eastAsia="Times New Roman" w:hAnsi="Times New Roman" w:cs="Times New Roman"/>
          <w:b/>
          <w:sz w:val="26"/>
          <w:szCs w:val="26"/>
        </w:rPr>
        <w:t>BY THE COMMISSION,</w:t>
      </w:r>
    </w:p>
    <w:p w14:paraId="2194498B" w14:textId="65006DCA" w:rsidR="00C322F0" w:rsidRPr="005817FB" w:rsidRDefault="00C322F0" w:rsidP="005650F3">
      <w:pPr>
        <w:keepNext/>
        <w:keepLines/>
        <w:tabs>
          <w:tab w:val="left" w:pos="-720"/>
        </w:tabs>
        <w:spacing w:after="0" w:line="240" w:lineRule="auto"/>
        <w:rPr>
          <w:rFonts w:ascii="Times New Roman" w:eastAsia="Times New Roman" w:hAnsi="Times New Roman" w:cs="Times New Roman"/>
          <w:sz w:val="26"/>
          <w:szCs w:val="26"/>
        </w:rPr>
      </w:pPr>
    </w:p>
    <w:p w14:paraId="50D617E9" w14:textId="67AC8BEE" w:rsidR="00C322F0" w:rsidRPr="005817FB" w:rsidRDefault="00C322F0" w:rsidP="005650F3">
      <w:pPr>
        <w:keepNext/>
        <w:keepLines/>
        <w:tabs>
          <w:tab w:val="left" w:pos="-720"/>
        </w:tabs>
        <w:spacing w:after="0" w:line="240" w:lineRule="auto"/>
        <w:rPr>
          <w:rFonts w:ascii="Times New Roman" w:eastAsia="Times New Roman" w:hAnsi="Times New Roman" w:cs="Times New Roman"/>
          <w:sz w:val="26"/>
          <w:szCs w:val="26"/>
        </w:rPr>
      </w:pPr>
    </w:p>
    <w:p w14:paraId="40602B3F" w14:textId="77777777" w:rsidR="00C322F0" w:rsidRPr="005817FB" w:rsidRDefault="00C322F0" w:rsidP="005650F3">
      <w:pPr>
        <w:keepNext/>
        <w:keepLines/>
        <w:tabs>
          <w:tab w:val="left" w:pos="-720"/>
        </w:tabs>
        <w:spacing w:after="0" w:line="240" w:lineRule="auto"/>
        <w:rPr>
          <w:rFonts w:ascii="Times New Roman" w:eastAsia="Times New Roman" w:hAnsi="Times New Roman" w:cs="Times New Roman"/>
          <w:sz w:val="26"/>
          <w:szCs w:val="26"/>
        </w:rPr>
      </w:pPr>
      <w:bookmarkStart w:id="3" w:name="_GoBack"/>
      <w:bookmarkEnd w:id="3"/>
    </w:p>
    <w:p w14:paraId="4467F56A" w14:textId="77777777" w:rsidR="00C322F0" w:rsidRPr="005817FB" w:rsidRDefault="00C322F0" w:rsidP="005650F3">
      <w:pPr>
        <w:keepNext/>
        <w:keepLines/>
        <w:tabs>
          <w:tab w:val="left" w:pos="-720"/>
        </w:tabs>
        <w:spacing w:after="0" w:line="240" w:lineRule="auto"/>
        <w:rPr>
          <w:rFonts w:ascii="Times New Roman" w:eastAsia="Times New Roman" w:hAnsi="Times New Roman" w:cs="Times New Roman"/>
          <w:sz w:val="26"/>
          <w:szCs w:val="26"/>
        </w:rPr>
      </w:pPr>
    </w:p>
    <w:p w14:paraId="633EC211" w14:textId="77777777" w:rsidR="00C322F0" w:rsidRPr="005817FB" w:rsidRDefault="00C322F0" w:rsidP="005650F3">
      <w:pPr>
        <w:keepNext/>
        <w:keepLines/>
        <w:tabs>
          <w:tab w:val="left" w:pos="-720"/>
        </w:tabs>
        <w:spacing w:after="0" w:line="240" w:lineRule="auto"/>
        <w:ind w:firstLine="5040"/>
        <w:rPr>
          <w:rFonts w:ascii="Times New Roman" w:eastAsia="Times New Roman" w:hAnsi="Times New Roman" w:cs="Times New Roman"/>
          <w:b/>
          <w:sz w:val="26"/>
          <w:szCs w:val="26"/>
        </w:rPr>
      </w:pPr>
      <w:r w:rsidRPr="005817FB">
        <w:rPr>
          <w:rFonts w:ascii="Times New Roman" w:eastAsia="Times New Roman" w:hAnsi="Times New Roman" w:cs="Times New Roman"/>
          <w:sz w:val="26"/>
          <w:szCs w:val="26"/>
        </w:rPr>
        <w:t>Rosemary Chiavetta</w:t>
      </w:r>
    </w:p>
    <w:p w14:paraId="79A7E8DA" w14:textId="77777777" w:rsidR="00C322F0" w:rsidRPr="005817FB" w:rsidRDefault="00C322F0" w:rsidP="005650F3">
      <w:pPr>
        <w:keepNext/>
        <w:keepLines/>
        <w:tabs>
          <w:tab w:val="left" w:pos="-720"/>
        </w:tabs>
        <w:spacing w:after="0" w:line="240" w:lineRule="auto"/>
        <w:ind w:firstLine="5040"/>
        <w:rPr>
          <w:rFonts w:ascii="Times New Roman" w:eastAsia="Times New Roman" w:hAnsi="Times New Roman" w:cs="Times New Roman"/>
          <w:sz w:val="26"/>
          <w:szCs w:val="26"/>
        </w:rPr>
      </w:pPr>
      <w:r w:rsidRPr="005817FB">
        <w:rPr>
          <w:rFonts w:ascii="Times New Roman" w:eastAsia="Times New Roman" w:hAnsi="Times New Roman" w:cs="Times New Roman"/>
          <w:sz w:val="26"/>
          <w:szCs w:val="26"/>
        </w:rPr>
        <w:t>Secretary</w:t>
      </w:r>
    </w:p>
    <w:p w14:paraId="399CFBDD" w14:textId="77777777" w:rsidR="00C322F0" w:rsidRPr="005817FB" w:rsidRDefault="00C322F0" w:rsidP="005650F3">
      <w:pPr>
        <w:keepNext/>
        <w:keepLines/>
        <w:tabs>
          <w:tab w:val="left" w:pos="-720"/>
        </w:tabs>
        <w:spacing w:after="0" w:line="240" w:lineRule="auto"/>
        <w:rPr>
          <w:rFonts w:ascii="Times New Roman" w:eastAsia="Times New Roman" w:hAnsi="Times New Roman" w:cs="Times New Roman"/>
          <w:sz w:val="26"/>
          <w:szCs w:val="26"/>
        </w:rPr>
      </w:pPr>
    </w:p>
    <w:p w14:paraId="78B0C8C4" w14:textId="77777777" w:rsidR="00B205E9" w:rsidRPr="005817FB" w:rsidRDefault="00B205E9" w:rsidP="005650F3">
      <w:pPr>
        <w:keepNext/>
        <w:keepLines/>
        <w:tabs>
          <w:tab w:val="left" w:pos="-720"/>
        </w:tabs>
        <w:spacing w:after="0" w:line="240" w:lineRule="auto"/>
        <w:jc w:val="both"/>
        <w:rPr>
          <w:rFonts w:ascii="Times New Roman" w:eastAsia="Times New Roman" w:hAnsi="Times New Roman" w:cs="Times New Roman"/>
          <w:sz w:val="26"/>
          <w:szCs w:val="26"/>
        </w:rPr>
      </w:pPr>
    </w:p>
    <w:p w14:paraId="5677331D" w14:textId="3CC8A6B9" w:rsidR="00C322F0" w:rsidRPr="005817FB" w:rsidRDefault="00C322F0" w:rsidP="005650F3">
      <w:pPr>
        <w:keepNext/>
        <w:keepLines/>
        <w:tabs>
          <w:tab w:val="left" w:pos="-720"/>
        </w:tabs>
        <w:spacing w:after="0" w:line="240" w:lineRule="auto"/>
        <w:jc w:val="both"/>
        <w:rPr>
          <w:rFonts w:ascii="Times New Roman" w:eastAsia="Times New Roman" w:hAnsi="Times New Roman" w:cs="Times New Roman"/>
          <w:sz w:val="26"/>
          <w:szCs w:val="26"/>
        </w:rPr>
      </w:pPr>
      <w:r w:rsidRPr="005817FB">
        <w:rPr>
          <w:rFonts w:ascii="Times New Roman" w:eastAsia="Times New Roman" w:hAnsi="Times New Roman" w:cs="Times New Roman"/>
          <w:sz w:val="26"/>
          <w:szCs w:val="26"/>
        </w:rPr>
        <w:t>(SEAL)</w:t>
      </w:r>
    </w:p>
    <w:p w14:paraId="35F0B39B" w14:textId="77777777" w:rsidR="00C322F0" w:rsidRPr="005817FB" w:rsidRDefault="00C322F0" w:rsidP="005650F3">
      <w:pPr>
        <w:keepNext/>
        <w:keepLines/>
        <w:tabs>
          <w:tab w:val="left" w:pos="-720"/>
        </w:tabs>
        <w:spacing w:after="0" w:line="240" w:lineRule="auto"/>
        <w:jc w:val="both"/>
        <w:rPr>
          <w:rFonts w:ascii="Times New Roman" w:eastAsia="Times New Roman" w:hAnsi="Times New Roman" w:cs="Times New Roman"/>
          <w:sz w:val="26"/>
          <w:szCs w:val="26"/>
        </w:rPr>
      </w:pPr>
    </w:p>
    <w:p w14:paraId="6E271381" w14:textId="0A58554A" w:rsidR="00C322F0" w:rsidRPr="005817FB" w:rsidRDefault="00C322F0" w:rsidP="005650F3">
      <w:pPr>
        <w:keepNext/>
        <w:keepLines/>
        <w:tabs>
          <w:tab w:val="left" w:pos="-720"/>
        </w:tabs>
        <w:spacing w:after="0" w:line="240" w:lineRule="auto"/>
        <w:jc w:val="both"/>
        <w:rPr>
          <w:rFonts w:ascii="Times New Roman" w:eastAsia="Times New Roman" w:hAnsi="Times New Roman" w:cs="Times New Roman"/>
          <w:sz w:val="26"/>
          <w:szCs w:val="26"/>
        </w:rPr>
      </w:pPr>
      <w:r w:rsidRPr="005817FB">
        <w:rPr>
          <w:rFonts w:ascii="Times New Roman" w:eastAsia="Times New Roman" w:hAnsi="Times New Roman" w:cs="Times New Roman"/>
          <w:sz w:val="26"/>
          <w:szCs w:val="26"/>
        </w:rPr>
        <w:t xml:space="preserve">ORDER ADOPTED:  </w:t>
      </w:r>
      <w:r w:rsidR="00AE03F9" w:rsidRPr="005817FB">
        <w:rPr>
          <w:rFonts w:ascii="Times New Roman" w:eastAsia="Times New Roman" w:hAnsi="Times New Roman" w:cs="Times New Roman"/>
          <w:sz w:val="26"/>
          <w:szCs w:val="26"/>
        </w:rPr>
        <w:t>September 19, 2019</w:t>
      </w:r>
    </w:p>
    <w:p w14:paraId="6C241FAA" w14:textId="77777777" w:rsidR="00C322F0" w:rsidRPr="005817FB" w:rsidRDefault="00C322F0" w:rsidP="005650F3">
      <w:pPr>
        <w:keepNext/>
        <w:keepLines/>
        <w:tabs>
          <w:tab w:val="left" w:pos="-720"/>
        </w:tabs>
        <w:spacing w:after="0" w:line="240" w:lineRule="auto"/>
        <w:jc w:val="both"/>
        <w:rPr>
          <w:rFonts w:ascii="Times New Roman" w:eastAsia="Times New Roman" w:hAnsi="Times New Roman" w:cs="Times New Roman"/>
          <w:sz w:val="26"/>
          <w:szCs w:val="26"/>
        </w:rPr>
      </w:pPr>
    </w:p>
    <w:p w14:paraId="40DFBADD" w14:textId="12986F49" w:rsidR="003D5C5F" w:rsidRPr="005817FB" w:rsidRDefault="00C322F0" w:rsidP="00082E68">
      <w:pPr>
        <w:keepNext/>
        <w:keepLines/>
        <w:tabs>
          <w:tab w:val="left" w:pos="-720"/>
        </w:tabs>
        <w:spacing w:after="0" w:line="240" w:lineRule="auto"/>
        <w:jc w:val="both"/>
        <w:rPr>
          <w:rFonts w:ascii="Times New Roman" w:eastAsia="Times New Roman" w:hAnsi="Times New Roman" w:cs="Times New Roman"/>
          <w:sz w:val="26"/>
          <w:szCs w:val="26"/>
        </w:rPr>
      </w:pPr>
      <w:r w:rsidRPr="005817FB">
        <w:rPr>
          <w:rFonts w:ascii="Times New Roman" w:eastAsia="Times New Roman" w:hAnsi="Times New Roman" w:cs="Times New Roman"/>
          <w:sz w:val="26"/>
          <w:szCs w:val="26"/>
        </w:rPr>
        <w:t xml:space="preserve">ORDER ENTERED:  </w:t>
      </w:r>
      <w:r w:rsidR="009C6184">
        <w:rPr>
          <w:rFonts w:ascii="Times New Roman" w:eastAsia="Times New Roman" w:hAnsi="Times New Roman" w:cs="Times New Roman"/>
          <w:sz w:val="26"/>
          <w:szCs w:val="26"/>
        </w:rPr>
        <w:t>September 19, 2019</w:t>
      </w:r>
    </w:p>
    <w:sectPr w:rsidR="003D5C5F" w:rsidRPr="005817FB" w:rsidSect="000B2E1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BE003" w14:textId="77777777" w:rsidR="00313E9F" w:rsidRDefault="00313E9F" w:rsidP="00C322F0">
      <w:pPr>
        <w:spacing w:after="0" w:line="240" w:lineRule="auto"/>
      </w:pPr>
      <w:r>
        <w:separator/>
      </w:r>
    </w:p>
  </w:endnote>
  <w:endnote w:type="continuationSeparator" w:id="0">
    <w:p w14:paraId="3B1526B1" w14:textId="77777777" w:rsidR="00313E9F" w:rsidRDefault="00313E9F" w:rsidP="00C3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077376"/>
      <w:docPartObj>
        <w:docPartGallery w:val="Page Numbers (Bottom of Page)"/>
        <w:docPartUnique/>
      </w:docPartObj>
    </w:sdtPr>
    <w:sdtEndPr>
      <w:rPr>
        <w:noProof/>
        <w:sz w:val="26"/>
        <w:szCs w:val="26"/>
      </w:rPr>
    </w:sdtEndPr>
    <w:sdtContent>
      <w:p w14:paraId="59581D43" w14:textId="0DFFB373" w:rsidR="00E65D89" w:rsidRPr="0016302A" w:rsidRDefault="00E65D89" w:rsidP="007D44B8">
        <w:pPr>
          <w:pStyle w:val="Footer"/>
          <w:jc w:val="center"/>
          <w:rPr>
            <w:sz w:val="26"/>
            <w:szCs w:val="26"/>
          </w:rPr>
        </w:pPr>
        <w:r w:rsidRPr="0016302A">
          <w:rPr>
            <w:sz w:val="26"/>
            <w:szCs w:val="26"/>
          </w:rPr>
          <w:fldChar w:fldCharType="begin"/>
        </w:r>
        <w:r w:rsidRPr="0016302A">
          <w:rPr>
            <w:sz w:val="26"/>
            <w:szCs w:val="26"/>
          </w:rPr>
          <w:instrText xml:space="preserve"> PAGE   \* MERGEFORMAT </w:instrText>
        </w:r>
        <w:r w:rsidRPr="0016302A">
          <w:rPr>
            <w:sz w:val="26"/>
            <w:szCs w:val="26"/>
          </w:rPr>
          <w:fldChar w:fldCharType="separate"/>
        </w:r>
        <w:r w:rsidR="0047709C" w:rsidRPr="0016302A">
          <w:rPr>
            <w:noProof/>
            <w:sz w:val="26"/>
            <w:szCs w:val="26"/>
          </w:rPr>
          <w:t>2</w:t>
        </w:r>
        <w:r w:rsidRPr="0016302A">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47E10" w14:textId="77777777" w:rsidR="00313E9F" w:rsidRDefault="00313E9F" w:rsidP="00C322F0">
      <w:pPr>
        <w:spacing w:after="0" w:line="240" w:lineRule="auto"/>
      </w:pPr>
      <w:r>
        <w:separator/>
      </w:r>
    </w:p>
  </w:footnote>
  <w:footnote w:type="continuationSeparator" w:id="0">
    <w:p w14:paraId="52C047DC" w14:textId="77777777" w:rsidR="00313E9F" w:rsidRDefault="00313E9F" w:rsidP="00C322F0">
      <w:pPr>
        <w:spacing w:after="0" w:line="240" w:lineRule="auto"/>
      </w:pPr>
      <w:r>
        <w:continuationSeparator/>
      </w:r>
    </w:p>
  </w:footnote>
  <w:footnote w:id="1">
    <w:p w14:paraId="3A644DD1" w14:textId="385B8077" w:rsidR="008971DA" w:rsidRPr="00B8725F" w:rsidRDefault="008971DA" w:rsidP="00B4280B">
      <w:pPr>
        <w:pStyle w:val="FootnoteText"/>
        <w:spacing w:after="120"/>
        <w:ind w:firstLine="720"/>
        <w:rPr>
          <w:sz w:val="26"/>
          <w:szCs w:val="26"/>
        </w:rPr>
      </w:pPr>
      <w:r w:rsidRPr="00B8725F">
        <w:rPr>
          <w:rStyle w:val="FootnoteReference"/>
          <w:sz w:val="26"/>
          <w:szCs w:val="26"/>
        </w:rPr>
        <w:footnoteRef/>
      </w:r>
      <w:r w:rsidRPr="00B8725F">
        <w:rPr>
          <w:sz w:val="26"/>
          <w:szCs w:val="26"/>
        </w:rPr>
        <w:t xml:space="preserve"> </w:t>
      </w:r>
      <w:r w:rsidRPr="00B8725F">
        <w:rPr>
          <w:sz w:val="26"/>
          <w:szCs w:val="26"/>
        </w:rPr>
        <w:tab/>
        <w:t>Nancy and Jim Colbert had filed the formal Complaint on November 23, 2015.  On December 14, 2015, PECO filed its Answer with New Matter and Preliminary Objections.  The Initial Decision Sustaining Preliminary Objections and Dismissing the Complaint (I.D.) of Administrative Law Judge David A. Salapa was served on January</w:t>
      </w:r>
      <w:r w:rsidR="007D44B8" w:rsidRPr="00B8725F">
        <w:rPr>
          <w:sz w:val="26"/>
          <w:szCs w:val="26"/>
        </w:rPr>
        <w:t> </w:t>
      </w:r>
      <w:r w:rsidRPr="00B8725F">
        <w:rPr>
          <w:sz w:val="26"/>
          <w:szCs w:val="26"/>
        </w:rPr>
        <w:t>14, 2016.  The parties filed Exceptions and Reply Exceptions.  On June 30, 2016, the Commission entered its Opinion and Order in which it modified the I.D. by correcting Finding of Fact No. 4 and the related language on page four to indicate that the Complainants’ timely filed an Answer to the</w:t>
      </w:r>
      <w:r w:rsidR="00B4280B" w:rsidRPr="00B8725F">
        <w:rPr>
          <w:sz w:val="26"/>
          <w:szCs w:val="26"/>
        </w:rPr>
        <w:t xml:space="preserve"> Preliminary Objections, et al.</w:t>
      </w:r>
    </w:p>
  </w:footnote>
  <w:footnote w:id="2">
    <w:p w14:paraId="1354C510" w14:textId="4726CD41" w:rsidR="002B5433" w:rsidRDefault="002B5433" w:rsidP="002B5433">
      <w:pPr>
        <w:pStyle w:val="FootnoteText"/>
        <w:ind w:firstLine="720"/>
      </w:pPr>
      <w:r w:rsidRPr="00B8725F">
        <w:rPr>
          <w:rStyle w:val="FootnoteReference"/>
          <w:sz w:val="26"/>
          <w:szCs w:val="26"/>
        </w:rPr>
        <w:footnoteRef/>
      </w:r>
      <w:r w:rsidRPr="00B8725F">
        <w:rPr>
          <w:sz w:val="26"/>
          <w:szCs w:val="26"/>
        </w:rPr>
        <w:t xml:space="preserve"> </w:t>
      </w:r>
      <w:r w:rsidRPr="00B8725F">
        <w:rPr>
          <w:sz w:val="26"/>
          <w:szCs w:val="26"/>
        </w:rPr>
        <w:tab/>
        <w:t>Attached to the filing was a Secretarial Letter dated July 7, 2016, which stated that the Secretary’s Bureau received the Complaint on July 5, 2016 challenging the Commission’s June 30, 2016 Opinion and Order.  However, the Commission return</w:t>
      </w:r>
      <w:r w:rsidR="00B8725F" w:rsidRPr="00B8725F">
        <w:rPr>
          <w:sz w:val="26"/>
          <w:szCs w:val="26"/>
        </w:rPr>
        <w:t>ed</w:t>
      </w:r>
      <w:r w:rsidRPr="00B8725F">
        <w:rPr>
          <w:sz w:val="26"/>
          <w:szCs w:val="26"/>
        </w:rPr>
        <w:t xml:space="preserve"> it unfiled because it did not comply with Commission regulations</w:t>
      </w:r>
      <w:r w:rsidR="00B8725F" w:rsidRPr="00B8725F">
        <w:rPr>
          <w:sz w:val="26"/>
          <w:szCs w:val="26"/>
        </w:rPr>
        <w:t>,</w:t>
      </w:r>
      <w:r w:rsidRPr="00B8725F">
        <w:rPr>
          <w:sz w:val="26"/>
          <w:szCs w:val="26"/>
        </w:rPr>
        <w:t xml:space="preserve"> and noted that</w:t>
      </w:r>
      <w:r w:rsidRPr="002B5433">
        <w:rPr>
          <w:sz w:val="26"/>
          <w:szCs w:val="26"/>
        </w:rPr>
        <w:t xml:space="preserve"> </w:t>
      </w:r>
      <w:r w:rsidR="00B8725F">
        <w:rPr>
          <w:sz w:val="26"/>
          <w:szCs w:val="26"/>
        </w:rPr>
        <w:t xml:space="preserve">the </w:t>
      </w:r>
      <w:r w:rsidRPr="002B5433">
        <w:rPr>
          <w:sz w:val="26"/>
          <w:szCs w:val="26"/>
        </w:rPr>
        <w:t>Complainant could refile following instructions that were set forth in the letter pertaining to filing a Petition for Reconsideration or a Petition for Rescission or Amendment</w:t>
      </w:r>
      <w:r w:rsidR="00B8725F">
        <w:rPr>
          <w:sz w:val="26"/>
          <w:szCs w:val="26"/>
        </w:rPr>
        <w:t>,</w:t>
      </w:r>
      <w:r w:rsidRPr="002B5433">
        <w:rPr>
          <w:sz w:val="26"/>
          <w:szCs w:val="26"/>
        </w:rPr>
        <w:t xml:space="preserve"> depending on the date the Complainant took any action.</w:t>
      </w:r>
    </w:p>
  </w:footnote>
  <w:footnote w:id="3">
    <w:p w14:paraId="592193A3" w14:textId="661BB18A" w:rsidR="005136F3" w:rsidRPr="005136F3" w:rsidRDefault="005136F3" w:rsidP="005136F3">
      <w:pPr>
        <w:pStyle w:val="FootnoteText"/>
        <w:spacing w:after="120"/>
        <w:ind w:firstLine="720"/>
        <w:rPr>
          <w:sz w:val="26"/>
          <w:szCs w:val="26"/>
        </w:rPr>
      </w:pPr>
      <w:r w:rsidRPr="005136F3">
        <w:rPr>
          <w:rStyle w:val="FootnoteReference"/>
          <w:sz w:val="26"/>
          <w:szCs w:val="26"/>
        </w:rPr>
        <w:footnoteRef/>
      </w:r>
      <w:r w:rsidRPr="005136F3">
        <w:rPr>
          <w:sz w:val="26"/>
          <w:szCs w:val="26"/>
        </w:rPr>
        <w:t xml:space="preserve"> </w:t>
      </w:r>
      <w:r w:rsidRPr="005136F3">
        <w:rPr>
          <w:sz w:val="26"/>
          <w:szCs w:val="26"/>
        </w:rPr>
        <w:tab/>
        <w:t>We note that the letter was filed by Nancy and James. Colbert.  However, Nancy Colbert was the only named Complainant in this Complaint docket.  There, we will regard only Ms. Colbert as the Complainant.</w:t>
      </w:r>
    </w:p>
  </w:footnote>
  <w:footnote w:id="4">
    <w:p w14:paraId="010EE298" w14:textId="497BF169" w:rsidR="00C23A00" w:rsidRPr="00C23A00" w:rsidRDefault="00C23A00" w:rsidP="00C23A00">
      <w:pPr>
        <w:pStyle w:val="FootnoteText"/>
        <w:ind w:firstLine="720"/>
        <w:rPr>
          <w:sz w:val="26"/>
          <w:szCs w:val="26"/>
        </w:rPr>
      </w:pPr>
      <w:r w:rsidRPr="00B205E9">
        <w:rPr>
          <w:rStyle w:val="FootnoteReference"/>
          <w:sz w:val="26"/>
          <w:szCs w:val="26"/>
        </w:rPr>
        <w:footnoteRef/>
      </w:r>
      <w:r w:rsidRPr="00B205E9">
        <w:rPr>
          <w:sz w:val="26"/>
          <w:szCs w:val="26"/>
        </w:rPr>
        <w:t xml:space="preserve"> </w:t>
      </w:r>
      <w:r w:rsidRPr="00B205E9">
        <w:rPr>
          <w:sz w:val="26"/>
          <w:szCs w:val="26"/>
        </w:rPr>
        <w:tab/>
      </w:r>
      <w:r w:rsidRPr="00C23A00">
        <w:rPr>
          <w:sz w:val="26"/>
          <w:szCs w:val="26"/>
        </w:rPr>
        <w:t>Attempts by both Commission staff and PECO to communicate with the Complainant regarding her pursuit of the complaint and/or discovery matters were to no avail.  I.D. 3-4</w:t>
      </w:r>
      <w:r>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23861AA0"/>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451B4DD4"/>
    <w:multiLevelType w:val="hybridMultilevel"/>
    <w:tmpl w:val="DD8CBF4E"/>
    <w:lvl w:ilvl="0" w:tplc="107267D6">
      <w:start w:val="1"/>
      <w:numFmt w:val="decimal"/>
      <w:lvlText w:val="%1)"/>
      <w:lvlJc w:val="left"/>
      <w:pPr>
        <w:ind w:left="17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A22177"/>
    <w:multiLevelType w:val="hybridMultilevel"/>
    <w:tmpl w:val="B3B60522"/>
    <w:lvl w:ilvl="0" w:tplc="2488FBDC">
      <w:start w:val="1"/>
      <w:numFmt w:val="upperLetter"/>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A534F4"/>
    <w:multiLevelType w:val="hybridMultilevel"/>
    <w:tmpl w:val="D1ECFD98"/>
    <w:lvl w:ilvl="0" w:tplc="42F875C4">
      <w:start w:val="1"/>
      <w:numFmt w:val="upperRoman"/>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46E0B5D"/>
    <w:multiLevelType w:val="hybridMultilevel"/>
    <w:tmpl w:val="B58C53D8"/>
    <w:lvl w:ilvl="0" w:tplc="C0B8E11E">
      <w:start w:val="1"/>
      <w:numFmt w:val="upperRoman"/>
      <w:lvlText w:val="%1."/>
      <w:lvlJc w:val="right"/>
      <w:pPr>
        <w:ind w:left="360" w:hanging="360"/>
      </w:pPr>
      <w:rPr>
        <w:rFonts w:ascii="Times New Roman" w:hAnsi="Times New Roman" w:cs="Times New Roman" w:hint="default"/>
        <w:sz w:val="24"/>
        <w:szCs w:val="24"/>
      </w:rPr>
    </w:lvl>
    <w:lvl w:ilvl="1" w:tplc="04090015">
      <w:start w:val="1"/>
      <w:numFmt w:val="upperLetter"/>
      <w:lvlText w:val="%2."/>
      <w:lvlJc w:val="left"/>
      <w:pPr>
        <w:ind w:left="1080" w:hanging="360"/>
      </w:pPr>
      <w:rPr>
        <w:rFonts w:hint="default"/>
      </w:rPr>
    </w:lvl>
    <w:lvl w:ilvl="2" w:tplc="0409000F">
      <w:start w:val="1"/>
      <w:numFmt w:val="decimal"/>
      <w:lvlText w:val="%3."/>
      <w:lvlJc w:val="left"/>
      <w:pPr>
        <w:ind w:left="1800" w:hanging="360"/>
      </w:pPr>
      <w:rPr>
        <w:rFonts w:hint="default"/>
      </w:rPr>
    </w:lvl>
    <w:lvl w:ilvl="3" w:tplc="04090017">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4DB36B0"/>
    <w:multiLevelType w:val="hybridMultilevel"/>
    <w:tmpl w:val="3A6E0092"/>
    <w:lvl w:ilvl="0" w:tplc="50D2DF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5010934"/>
    <w:multiLevelType w:val="hybridMultilevel"/>
    <w:tmpl w:val="9248448A"/>
    <w:lvl w:ilvl="0" w:tplc="749ACBE4">
      <w:start w:val="1"/>
      <w:numFmt w:val="upperRoman"/>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E15988"/>
    <w:multiLevelType w:val="hybridMultilevel"/>
    <w:tmpl w:val="1D9083DC"/>
    <w:lvl w:ilvl="0" w:tplc="246A585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7"/>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F0"/>
    <w:rsid w:val="00010509"/>
    <w:rsid w:val="0001401E"/>
    <w:rsid w:val="000372D7"/>
    <w:rsid w:val="000379E7"/>
    <w:rsid w:val="000454E2"/>
    <w:rsid w:val="00047702"/>
    <w:rsid w:val="00050B0D"/>
    <w:rsid w:val="000565A5"/>
    <w:rsid w:val="00057FF6"/>
    <w:rsid w:val="00064AF7"/>
    <w:rsid w:val="00077128"/>
    <w:rsid w:val="00082E68"/>
    <w:rsid w:val="000870A1"/>
    <w:rsid w:val="00087693"/>
    <w:rsid w:val="000956BA"/>
    <w:rsid w:val="00095C10"/>
    <w:rsid w:val="000A0BCA"/>
    <w:rsid w:val="000B2E16"/>
    <w:rsid w:val="000B5432"/>
    <w:rsid w:val="000B65EB"/>
    <w:rsid w:val="000B68BE"/>
    <w:rsid w:val="000C67F7"/>
    <w:rsid w:val="000C74AB"/>
    <w:rsid w:val="000D161B"/>
    <w:rsid w:val="000D70CB"/>
    <w:rsid w:val="000F2AE1"/>
    <w:rsid w:val="000F5BB7"/>
    <w:rsid w:val="000F6920"/>
    <w:rsid w:val="001061B0"/>
    <w:rsid w:val="00112C24"/>
    <w:rsid w:val="00112F1B"/>
    <w:rsid w:val="00112F21"/>
    <w:rsid w:val="001147EF"/>
    <w:rsid w:val="00115531"/>
    <w:rsid w:val="00123C33"/>
    <w:rsid w:val="00133E29"/>
    <w:rsid w:val="001407D9"/>
    <w:rsid w:val="0016160D"/>
    <w:rsid w:val="0016302A"/>
    <w:rsid w:val="001635B2"/>
    <w:rsid w:val="0016461F"/>
    <w:rsid w:val="001730E7"/>
    <w:rsid w:val="00174AF1"/>
    <w:rsid w:val="00180602"/>
    <w:rsid w:val="00181C22"/>
    <w:rsid w:val="001838BC"/>
    <w:rsid w:val="00184D9A"/>
    <w:rsid w:val="00186BA9"/>
    <w:rsid w:val="00193BFF"/>
    <w:rsid w:val="00197C1E"/>
    <w:rsid w:val="001A6723"/>
    <w:rsid w:val="001C178E"/>
    <w:rsid w:val="001C1C2B"/>
    <w:rsid w:val="001C1D8D"/>
    <w:rsid w:val="001C59E1"/>
    <w:rsid w:val="001C7BA0"/>
    <w:rsid w:val="001D17F2"/>
    <w:rsid w:val="001D33FA"/>
    <w:rsid w:val="001D63F0"/>
    <w:rsid w:val="001E047A"/>
    <w:rsid w:val="001E1B17"/>
    <w:rsid w:val="001E1DDA"/>
    <w:rsid w:val="001E3356"/>
    <w:rsid w:val="001E3F30"/>
    <w:rsid w:val="001E5794"/>
    <w:rsid w:val="001F725C"/>
    <w:rsid w:val="00201F35"/>
    <w:rsid w:val="00202F35"/>
    <w:rsid w:val="00205B11"/>
    <w:rsid w:val="00220E41"/>
    <w:rsid w:val="00224292"/>
    <w:rsid w:val="00224BA7"/>
    <w:rsid w:val="002364AD"/>
    <w:rsid w:val="00247700"/>
    <w:rsid w:val="00247B95"/>
    <w:rsid w:val="0026655A"/>
    <w:rsid w:val="00267168"/>
    <w:rsid w:val="00267BEA"/>
    <w:rsid w:val="00282982"/>
    <w:rsid w:val="00282BA3"/>
    <w:rsid w:val="00286664"/>
    <w:rsid w:val="00287EE7"/>
    <w:rsid w:val="002901A1"/>
    <w:rsid w:val="00291426"/>
    <w:rsid w:val="00297460"/>
    <w:rsid w:val="0029758C"/>
    <w:rsid w:val="002A72D8"/>
    <w:rsid w:val="002B3A11"/>
    <w:rsid w:val="002B5433"/>
    <w:rsid w:val="002B5804"/>
    <w:rsid w:val="002C0E6C"/>
    <w:rsid w:val="002C7853"/>
    <w:rsid w:val="002D246D"/>
    <w:rsid w:val="002D3784"/>
    <w:rsid w:val="002D6ED4"/>
    <w:rsid w:val="002E0CB7"/>
    <w:rsid w:val="002E3226"/>
    <w:rsid w:val="002E4CF2"/>
    <w:rsid w:val="002E5E06"/>
    <w:rsid w:val="002E7906"/>
    <w:rsid w:val="00305CD1"/>
    <w:rsid w:val="003125FB"/>
    <w:rsid w:val="00313E9F"/>
    <w:rsid w:val="00316D84"/>
    <w:rsid w:val="00317488"/>
    <w:rsid w:val="00326CBC"/>
    <w:rsid w:val="003316BC"/>
    <w:rsid w:val="003317D2"/>
    <w:rsid w:val="003346E4"/>
    <w:rsid w:val="0034678C"/>
    <w:rsid w:val="003471C5"/>
    <w:rsid w:val="00352C9C"/>
    <w:rsid w:val="003628C9"/>
    <w:rsid w:val="00367289"/>
    <w:rsid w:val="00373BCA"/>
    <w:rsid w:val="00381BB4"/>
    <w:rsid w:val="00386A17"/>
    <w:rsid w:val="00386B4D"/>
    <w:rsid w:val="00391456"/>
    <w:rsid w:val="003A5B53"/>
    <w:rsid w:val="003A7BD2"/>
    <w:rsid w:val="003B0A46"/>
    <w:rsid w:val="003B4D5D"/>
    <w:rsid w:val="003B6077"/>
    <w:rsid w:val="003C43F4"/>
    <w:rsid w:val="003C5662"/>
    <w:rsid w:val="003D0EC4"/>
    <w:rsid w:val="003D5C5F"/>
    <w:rsid w:val="003E0B42"/>
    <w:rsid w:val="00401F67"/>
    <w:rsid w:val="00402AC9"/>
    <w:rsid w:val="00416368"/>
    <w:rsid w:val="004171B9"/>
    <w:rsid w:val="00424129"/>
    <w:rsid w:val="00425E61"/>
    <w:rsid w:val="0043146E"/>
    <w:rsid w:val="00444B27"/>
    <w:rsid w:val="004539EB"/>
    <w:rsid w:val="00457B34"/>
    <w:rsid w:val="00464C38"/>
    <w:rsid w:val="004673B8"/>
    <w:rsid w:val="00470C2D"/>
    <w:rsid w:val="004720CE"/>
    <w:rsid w:val="00475E23"/>
    <w:rsid w:val="0047709C"/>
    <w:rsid w:val="0048649C"/>
    <w:rsid w:val="00490A65"/>
    <w:rsid w:val="00492934"/>
    <w:rsid w:val="004A0CD6"/>
    <w:rsid w:val="004A1324"/>
    <w:rsid w:val="004A5A4C"/>
    <w:rsid w:val="004B27F2"/>
    <w:rsid w:val="004C3C59"/>
    <w:rsid w:val="004C46CC"/>
    <w:rsid w:val="004C722F"/>
    <w:rsid w:val="004D3857"/>
    <w:rsid w:val="004D757B"/>
    <w:rsid w:val="004D798E"/>
    <w:rsid w:val="004E1710"/>
    <w:rsid w:val="004F4103"/>
    <w:rsid w:val="0050612E"/>
    <w:rsid w:val="005136F3"/>
    <w:rsid w:val="00514F2D"/>
    <w:rsid w:val="00515AAF"/>
    <w:rsid w:val="00520384"/>
    <w:rsid w:val="00520D55"/>
    <w:rsid w:val="00521D42"/>
    <w:rsid w:val="00526E4A"/>
    <w:rsid w:val="005328A6"/>
    <w:rsid w:val="00532B70"/>
    <w:rsid w:val="00536880"/>
    <w:rsid w:val="005470FE"/>
    <w:rsid w:val="0054767F"/>
    <w:rsid w:val="00547FEF"/>
    <w:rsid w:val="0055357E"/>
    <w:rsid w:val="00563784"/>
    <w:rsid w:val="005637D8"/>
    <w:rsid w:val="00564F2E"/>
    <w:rsid w:val="00565000"/>
    <w:rsid w:val="005650F3"/>
    <w:rsid w:val="005702B5"/>
    <w:rsid w:val="00574415"/>
    <w:rsid w:val="00577E61"/>
    <w:rsid w:val="005817FB"/>
    <w:rsid w:val="00582E30"/>
    <w:rsid w:val="00590EDF"/>
    <w:rsid w:val="00591C48"/>
    <w:rsid w:val="00592D95"/>
    <w:rsid w:val="00596D25"/>
    <w:rsid w:val="005A6284"/>
    <w:rsid w:val="005A7434"/>
    <w:rsid w:val="005B457D"/>
    <w:rsid w:val="005B5548"/>
    <w:rsid w:val="005B6415"/>
    <w:rsid w:val="005C1518"/>
    <w:rsid w:val="005C51B0"/>
    <w:rsid w:val="005D1E5B"/>
    <w:rsid w:val="005E3459"/>
    <w:rsid w:val="005F1A61"/>
    <w:rsid w:val="005F216B"/>
    <w:rsid w:val="006013A2"/>
    <w:rsid w:val="006118A6"/>
    <w:rsid w:val="00611974"/>
    <w:rsid w:val="00614E16"/>
    <w:rsid w:val="00617845"/>
    <w:rsid w:val="00621C38"/>
    <w:rsid w:val="00626517"/>
    <w:rsid w:val="006323C3"/>
    <w:rsid w:val="00632C39"/>
    <w:rsid w:val="00636007"/>
    <w:rsid w:val="00641339"/>
    <w:rsid w:val="00646E0A"/>
    <w:rsid w:val="00656896"/>
    <w:rsid w:val="00660CC8"/>
    <w:rsid w:val="00666E70"/>
    <w:rsid w:val="006729BE"/>
    <w:rsid w:val="00682FEB"/>
    <w:rsid w:val="00684D47"/>
    <w:rsid w:val="00686B7D"/>
    <w:rsid w:val="00686CF8"/>
    <w:rsid w:val="00693462"/>
    <w:rsid w:val="006A76E5"/>
    <w:rsid w:val="006B417E"/>
    <w:rsid w:val="006B4341"/>
    <w:rsid w:val="006B4843"/>
    <w:rsid w:val="006B6696"/>
    <w:rsid w:val="006B79BC"/>
    <w:rsid w:val="006C4EEE"/>
    <w:rsid w:val="006C7520"/>
    <w:rsid w:val="006D4001"/>
    <w:rsid w:val="006D447F"/>
    <w:rsid w:val="006D6E97"/>
    <w:rsid w:val="006D7040"/>
    <w:rsid w:val="006E0474"/>
    <w:rsid w:val="006E08EC"/>
    <w:rsid w:val="006E0BD0"/>
    <w:rsid w:val="006F05C0"/>
    <w:rsid w:val="006F11FF"/>
    <w:rsid w:val="006F1D00"/>
    <w:rsid w:val="006F2297"/>
    <w:rsid w:val="006F5D36"/>
    <w:rsid w:val="0070501D"/>
    <w:rsid w:val="00712B7C"/>
    <w:rsid w:val="0073452E"/>
    <w:rsid w:val="0074630B"/>
    <w:rsid w:val="00746DE1"/>
    <w:rsid w:val="00747591"/>
    <w:rsid w:val="0075080B"/>
    <w:rsid w:val="00751510"/>
    <w:rsid w:val="00755396"/>
    <w:rsid w:val="00757D3A"/>
    <w:rsid w:val="00764C3F"/>
    <w:rsid w:val="00772253"/>
    <w:rsid w:val="00776F9D"/>
    <w:rsid w:val="00777695"/>
    <w:rsid w:val="00781AEA"/>
    <w:rsid w:val="00786097"/>
    <w:rsid w:val="007947B5"/>
    <w:rsid w:val="007A7F11"/>
    <w:rsid w:val="007B58E8"/>
    <w:rsid w:val="007C67C7"/>
    <w:rsid w:val="007C7A2C"/>
    <w:rsid w:val="007D3776"/>
    <w:rsid w:val="007D44B8"/>
    <w:rsid w:val="007D779E"/>
    <w:rsid w:val="007E3922"/>
    <w:rsid w:val="007E6EFC"/>
    <w:rsid w:val="007F01C9"/>
    <w:rsid w:val="007F170C"/>
    <w:rsid w:val="007F1BA3"/>
    <w:rsid w:val="007F38DA"/>
    <w:rsid w:val="007F3FB8"/>
    <w:rsid w:val="007F55DC"/>
    <w:rsid w:val="007F73F5"/>
    <w:rsid w:val="008001C3"/>
    <w:rsid w:val="008033E0"/>
    <w:rsid w:val="00803497"/>
    <w:rsid w:val="0081099C"/>
    <w:rsid w:val="00813419"/>
    <w:rsid w:val="00823C57"/>
    <w:rsid w:val="008516EC"/>
    <w:rsid w:val="00851BA3"/>
    <w:rsid w:val="00854B38"/>
    <w:rsid w:val="00854BF8"/>
    <w:rsid w:val="00855A7F"/>
    <w:rsid w:val="00875DAC"/>
    <w:rsid w:val="0088052F"/>
    <w:rsid w:val="00880D14"/>
    <w:rsid w:val="00885422"/>
    <w:rsid w:val="00887931"/>
    <w:rsid w:val="00887ACA"/>
    <w:rsid w:val="00891FAB"/>
    <w:rsid w:val="008971DA"/>
    <w:rsid w:val="008B03EE"/>
    <w:rsid w:val="008B1861"/>
    <w:rsid w:val="008B360D"/>
    <w:rsid w:val="008B5F2E"/>
    <w:rsid w:val="008B6AF6"/>
    <w:rsid w:val="008C0198"/>
    <w:rsid w:val="008C44BD"/>
    <w:rsid w:val="008C5DC1"/>
    <w:rsid w:val="008D3BD9"/>
    <w:rsid w:val="008D4156"/>
    <w:rsid w:val="008E0B34"/>
    <w:rsid w:val="008E5E15"/>
    <w:rsid w:val="008E6122"/>
    <w:rsid w:val="008F098B"/>
    <w:rsid w:val="008F3960"/>
    <w:rsid w:val="008F5DCD"/>
    <w:rsid w:val="00900576"/>
    <w:rsid w:val="009036AD"/>
    <w:rsid w:val="009119C8"/>
    <w:rsid w:val="009139DD"/>
    <w:rsid w:val="00921CFA"/>
    <w:rsid w:val="00921D78"/>
    <w:rsid w:val="00935654"/>
    <w:rsid w:val="00940C63"/>
    <w:rsid w:val="009436CA"/>
    <w:rsid w:val="009462CB"/>
    <w:rsid w:val="00950B8A"/>
    <w:rsid w:val="00961A4C"/>
    <w:rsid w:val="00964F0F"/>
    <w:rsid w:val="00965008"/>
    <w:rsid w:val="00965725"/>
    <w:rsid w:val="00970942"/>
    <w:rsid w:val="00974A2D"/>
    <w:rsid w:val="0098088E"/>
    <w:rsid w:val="00995B6F"/>
    <w:rsid w:val="00996FA1"/>
    <w:rsid w:val="009A11D7"/>
    <w:rsid w:val="009B545E"/>
    <w:rsid w:val="009C0854"/>
    <w:rsid w:val="009C4F50"/>
    <w:rsid w:val="009C5990"/>
    <w:rsid w:val="009C6184"/>
    <w:rsid w:val="009E0A15"/>
    <w:rsid w:val="009E1602"/>
    <w:rsid w:val="009E53EC"/>
    <w:rsid w:val="009F2016"/>
    <w:rsid w:val="00A01C67"/>
    <w:rsid w:val="00A16920"/>
    <w:rsid w:val="00A2237F"/>
    <w:rsid w:val="00A248FC"/>
    <w:rsid w:val="00A303F3"/>
    <w:rsid w:val="00A34D64"/>
    <w:rsid w:val="00A444A2"/>
    <w:rsid w:val="00A46F9C"/>
    <w:rsid w:val="00A474CC"/>
    <w:rsid w:val="00A51317"/>
    <w:rsid w:val="00A52F94"/>
    <w:rsid w:val="00A5426B"/>
    <w:rsid w:val="00A617C7"/>
    <w:rsid w:val="00A82607"/>
    <w:rsid w:val="00A86AC2"/>
    <w:rsid w:val="00A941A9"/>
    <w:rsid w:val="00A95A4D"/>
    <w:rsid w:val="00AB1253"/>
    <w:rsid w:val="00AB26A7"/>
    <w:rsid w:val="00AC5073"/>
    <w:rsid w:val="00AC6604"/>
    <w:rsid w:val="00AD479F"/>
    <w:rsid w:val="00AE03F9"/>
    <w:rsid w:val="00AF52C0"/>
    <w:rsid w:val="00B045C4"/>
    <w:rsid w:val="00B13F42"/>
    <w:rsid w:val="00B16F28"/>
    <w:rsid w:val="00B17C9E"/>
    <w:rsid w:val="00B205E9"/>
    <w:rsid w:val="00B3564C"/>
    <w:rsid w:val="00B35E07"/>
    <w:rsid w:val="00B4280B"/>
    <w:rsid w:val="00B46F17"/>
    <w:rsid w:val="00B52413"/>
    <w:rsid w:val="00B52A97"/>
    <w:rsid w:val="00B52BDB"/>
    <w:rsid w:val="00B53DA5"/>
    <w:rsid w:val="00B564B9"/>
    <w:rsid w:val="00B5775E"/>
    <w:rsid w:val="00B57802"/>
    <w:rsid w:val="00B63CEE"/>
    <w:rsid w:val="00B640B9"/>
    <w:rsid w:val="00B65F64"/>
    <w:rsid w:val="00B71F3D"/>
    <w:rsid w:val="00B853CA"/>
    <w:rsid w:val="00B8725F"/>
    <w:rsid w:val="00B92AA9"/>
    <w:rsid w:val="00B931AE"/>
    <w:rsid w:val="00BA77FC"/>
    <w:rsid w:val="00BB16B6"/>
    <w:rsid w:val="00BB1F11"/>
    <w:rsid w:val="00BB6B09"/>
    <w:rsid w:val="00BC08D6"/>
    <w:rsid w:val="00BC1E40"/>
    <w:rsid w:val="00BC3D83"/>
    <w:rsid w:val="00BC3DE7"/>
    <w:rsid w:val="00BC41FC"/>
    <w:rsid w:val="00BC4F26"/>
    <w:rsid w:val="00BD2C84"/>
    <w:rsid w:val="00BD39C7"/>
    <w:rsid w:val="00BE11A3"/>
    <w:rsid w:val="00BE409B"/>
    <w:rsid w:val="00BE6333"/>
    <w:rsid w:val="00BF0F4C"/>
    <w:rsid w:val="00BF2193"/>
    <w:rsid w:val="00BF2D43"/>
    <w:rsid w:val="00BF39B3"/>
    <w:rsid w:val="00BF6EAC"/>
    <w:rsid w:val="00C00532"/>
    <w:rsid w:val="00C01CA3"/>
    <w:rsid w:val="00C02128"/>
    <w:rsid w:val="00C05486"/>
    <w:rsid w:val="00C202F0"/>
    <w:rsid w:val="00C23A00"/>
    <w:rsid w:val="00C2569B"/>
    <w:rsid w:val="00C322F0"/>
    <w:rsid w:val="00C44DC2"/>
    <w:rsid w:val="00C47962"/>
    <w:rsid w:val="00C543A9"/>
    <w:rsid w:val="00C6103F"/>
    <w:rsid w:val="00C63AF9"/>
    <w:rsid w:val="00C65B40"/>
    <w:rsid w:val="00C65EFF"/>
    <w:rsid w:val="00C70F6D"/>
    <w:rsid w:val="00C70FF7"/>
    <w:rsid w:val="00C77F49"/>
    <w:rsid w:val="00C8067E"/>
    <w:rsid w:val="00C96300"/>
    <w:rsid w:val="00C9712E"/>
    <w:rsid w:val="00CA2BBF"/>
    <w:rsid w:val="00CA4C02"/>
    <w:rsid w:val="00CB1346"/>
    <w:rsid w:val="00CB30D7"/>
    <w:rsid w:val="00CC63E9"/>
    <w:rsid w:val="00CC724F"/>
    <w:rsid w:val="00CD2D60"/>
    <w:rsid w:val="00CD4715"/>
    <w:rsid w:val="00CE04C1"/>
    <w:rsid w:val="00CF04A2"/>
    <w:rsid w:val="00CF2D45"/>
    <w:rsid w:val="00CF676E"/>
    <w:rsid w:val="00CF7F5C"/>
    <w:rsid w:val="00D05133"/>
    <w:rsid w:val="00D06D9F"/>
    <w:rsid w:val="00D152A1"/>
    <w:rsid w:val="00D22848"/>
    <w:rsid w:val="00D22A60"/>
    <w:rsid w:val="00D24A53"/>
    <w:rsid w:val="00D25CC1"/>
    <w:rsid w:val="00D26593"/>
    <w:rsid w:val="00D47977"/>
    <w:rsid w:val="00D55C81"/>
    <w:rsid w:val="00D625D1"/>
    <w:rsid w:val="00D710CE"/>
    <w:rsid w:val="00D74B17"/>
    <w:rsid w:val="00D871D8"/>
    <w:rsid w:val="00D947EE"/>
    <w:rsid w:val="00DC060A"/>
    <w:rsid w:val="00DC17F9"/>
    <w:rsid w:val="00DC4760"/>
    <w:rsid w:val="00DD6804"/>
    <w:rsid w:val="00DD7571"/>
    <w:rsid w:val="00DD7C74"/>
    <w:rsid w:val="00DE1102"/>
    <w:rsid w:val="00DE1E95"/>
    <w:rsid w:val="00DE555F"/>
    <w:rsid w:val="00DE622B"/>
    <w:rsid w:val="00DF1220"/>
    <w:rsid w:val="00DF3F15"/>
    <w:rsid w:val="00DF7F1B"/>
    <w:rsid w:val="00E033AD"/>
    <w:rsid w:val="00E124DF"/>
    <w:rsid w:val="00E14F10"/>
    <w:rsid w:val="00E161CE"/>
    <w:rsid w:val="00E248A5"/>
    <w:rsid w:val="00E4194D"/>
    <w:rsid w:val="00E47B44"/>
    <w:rsid w:val="00E47F00"/>
    <w:rsid w:val="00E507FF"/>
    <w:rsid w:val="00E56560"/>
    <w:rsid w:val="00E62AC5"/>
    <w:rsid w:val="00E63877"/>
    <w:rsid w:val="00E65B93"/>
    <w:rsid w:val="00E65D89"/>
    <w:rsid w:val="00E717A6"/>
    <w:rsid w:val="00E75983"/>
    <w:rsid w:val="00E81663"/>
    <w:rsid w:val="00E82A27"/>
    <w:rsid w:val="00E876DB"/>
    <w:rsid w:val="00E928FD"/>
    <w:rsid w:val="00E95998"/>
    <w:rsid w:val="00E96AC1"/>
    <w:rsid w:val="00EA67DE"/>
    <w:rsid w:val="00EB2E36"/>
    <w:rsid w:val="00ED0D0A"/>
    <w:rsid w:val="00ED294F"/>
    <w:rsid w:val="00ED4733"/>
    <w:rsid w:val="00EE0297"/>
    <w:rsid w:val="00EE5620"/>
    <w:rsid w:val="00EF2BB6"/>
    <w:rsid w:val="00EF3AF1"/>
    <w:rsid w:val="00F00053"/>
    <w:rsid w:val="00F03CCA"/>
    <w:rsid w:val="00F12AAA"/>
    <w:rsid w:val="00F144DB"/>
    <w:rsid w:val="00F17537"/>
    <w:rsid w:val="00F17FC1"/>
    <w:rsid w:val="00F2046C"/>
    <w:rsid w:val="00F264A7"/>
    <w:rsid w:val="00F27225"/>
    <w:rsid w:val="00F27427"/>
    <w:rsid w:val="00F305B6"/>
    <w:rsid w:val="00F33769"/>
    <w:rsid w:val="00F412B9"/>
    <w:rsid w:val="00F41E08"/>
    <w:rsid w:val="00F44C96"/>
    <w:rsid w:val="00F47ADB"/>
    <w:rsid w:val="00F47C26"/>
    <w:rsid w:val="00F51189"/>
    <w:rsid w:val="00F64217"/>
    <w:rsid w:val="00F67851"/>
    <w:rsid w:val="00F72EF0"/>
    <w:rsid w:val="00F7570B"/>
    <w:rsid w:val="00F85806"/>
    <w:rsid w:val="00F90121"/>
    <w:rsid w:val="00FA68AE"/>
    <w:rsid w:val="00FB01BD"/>
    <w:rsid w:val="00FB2755"/>
    <w:rsid w:val="00FB373A"/>
    <w:rsid w:val="00FB5C52"/>
    <w:rsid w:val="00FD42DF"/>
    <w:rsid w:val="00FD4875"/>
    <w:rsid w:val="00FE1F16"/>
    <w:rsid w:val="00FF17D0"/>
    <w:rsid w:val="00FF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0D6A"/>
  <w15:chartTrackingRefBased/>
  <w15:docId w15:val="{81791E55-20C4-4A2F-8BD1-AD6BAB32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2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C322F0"/>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C322F0"/>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
    <w:basedOn w:val="DefaultParagraphFont"/>
    <w:uiPriority w:val="99"/>
    <w:unhideWhenUsed/>
    <w:rsid w:val="00C322F0"/>
    <w:rPr>
      <w:vertAlign w:val="superscript"/>
    </w:rPr>
  </w:style>
  <w:style w:type="paragraph" w:styleId="Footer">
    <w:name w:val="footer"/>
    <w:basedOn w:val="Normal"/>
    <w:link w:val="FooterChar"/>
    <w:uiPriority w:val="99"/>
    <w:unhideWhenUsed/>
    <w:rsid w:val="00C322F0"/>
    <w:pPr>
      <w:widowControl w:val="0"/>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322F0"/>
    <w:rPr>
      <w:rFonts w:ascii="Times New Roman" w:eastAsia="Times New Roman" w:hAnsi="Times New Roman" w:cs="Times New Roman"/>
      <w:sz w:val="20"/>
      <w:szCs w:val="20"/>
    </w:rPr>
  </w:style>
  <w:style w:type="paragraph" w:customStyle="1" w:styleId="Default">
    <w:name w:val="Default"/>
    <w:rsid w:val="00193BF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4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843"/>
    <w:rPr>
      <w:rFonts w:ascii="Segoe UI" w:hAnsi="Segoe UI" w:cs="Segoe UI"/>
      <w:sz w:val="18"/>
      <w:szCs w:val="18"/>
    </w:rPr>
  </w:style>
  <w:style w:type="character" w:styleId="CommentReference">
    <w:name w:val="annotation reference"/>
    <w:basedOn w:val="DefaultParagraphFont"/>
    <w:uiPriority w:val="99"/>
    <w:semiHidden/>
    <w:unhideWhenUsed/>
    <w:rsid w:val="00DD7571"/>
    <w:rPr>
      <w:sz w:val="16"/>
      <w:szCs w:val="16"/>
    </w:rPr>
  </w:style>
  <w:style w:type="paragraph" w:styleId="CommentText">
    <w:name w:val="annotation text"/>
    <w:basedOn w:val="Normal"/>
    <w:link w:val="CommentTextChar"/>
    <w:uiPriority w:val="99"/>
    <w:semiHidden/>
    <w:unhideWhenUsed/>
    <w:rsid w:val="00DD7571"/>
    <w:pPr>
      <w:spacing w:line="240" w:lineRule="auto"/>
    </w:pPr>
    <w:rPr>
      <w:sz w:val="20"/>
      <w:szCs w:val="20"/>
    </w:rPr>
  </w:style>
  <w:style w:type="character" w:customStyle="1" w:styleId="CommentTextChar">
    <w:name w:val="Comment Text Char"/>
    <w:basedOn w:val="DefaultParagraphFont"/>
    <w:link w:val="CommentText"/>
    <w:uiPriority w:val="99"/>
    <w:semiHidden/>
    <w:rsid w:val="00DD7571"/>
    <w:rPr>
      <w:sz w:val="20"/>
      <w:szCs w:val="20"/>
    </w:rPr>
  </w:style>
  <w:style w:type="paragraph" w:styleId="CommentSubject">
    <w:name w:val="annotation subject"/>
    <w:basedOn w:val="CommentText"/>
    <w:next w:val="CommentText"/>
    <w:link w:val="CommentSubjectChar"/>
    <w:uiPriority w:val="99"/>
    <w:semiHidden/>
    <w:unhideWhenUsed/>
    <w:rsid w:val="00DD7571"/>
    <w:rPr>
      <w:b/>
      <w:bCs/>
    </w:rPr>
  </w:style>
  <w:style w:type="character" w:customStyle="1" w:styleId="CommentSubjectChar">
    <w:name w:val="Comment Subject Char"/>
    <w:basedOn w:val="CommentTextChar"/>
    <w:link w:val="CommentSubject"/>
    <w:uiPriority w:val="99"/>
    <w:semiHidden/>
    <w:rsid w:val="00DD7571"/>
    <w:rPr>
      <w:b/>
      <w:bCs/>
      <w:sz w:val="20"/>
      <w:szCs w:val="20"/>
    </w:rPr>
  </w:style>
  <w:style w:type="paragraph" w:styleId="Header">
    <w:name w:val="header"/>
    <w:basedOn w:val="Normal"/>
    <w:link w:val="HeaderChar"/>
    <w:uiPriority w:val="99"/>
    <w:unhideWhenUsed/>
    <w:rsid w:val="00C70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FF7"/>
  </w:style>
  <w:style w:type="paragraph" w:styleId="ListParagraph">
    <w:name w:val="List Paragraph"/>
    <w:basedOn w:val="Normal"/>
    <w:uiPriority w:val="34"/>
    <w:qFormat/>
    <w:rsid w:val="00887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DCBFD-D98D-4D2D-BE7E-CB3DDEC1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Wagner, Nathan R</cp:lastModifiedBy>
  <cp:revision>23</cp:revision>
  <cp:lastPrinted>2019-09-04T18:55:00Z</cp:lastPrinted>
  <dcterms:created xsi:type="dcterms:W3CDTF">2019-08-27T15:02:00Z</dcterms:created>
  <dcterms:modified xsi:type="dcterms:W3CDTF">2019-09-18T18:58:00Z</dcterms:modified>
</cp:coreProperties>
</file>