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2DAB9" w14:textId="77777777" w:rsidR="00C34C4F" w:rsidRPr="00E248A5" w:rsidRDefault="00C34C4F" w:rsidP="00C34C4F">
      <w:pPr>
        <w:pStyle w:val="Title"/>
      </w:pPr>
      <w:r w:rsidRPr="00E248A5">
        <w:t>PENNSYLVANIA</w:t>
      </w:r>
    </w:p>
    <w:p w14:paraId="7DBDA400" w14:textId="77777777" w:rsidR="00C34C4F" w:rsidRPr="00E248A5" w:rsidRDefault="00C34C4F" w:rsidP="00C34C4F">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PUBLIC UTILITY COMMISSION</w:t>
      </w:r>
    </w:p>
    <w:p w14:paraId="6F498810" w14:textId="77777777" w:rsidR="00C34C4F" w:rsidRPr="00E248A5" w:rsidRDefault="00C34C4F" w:rsidP="00C34C4F">
      <w:pPr>
        <w:tabs>
          <w:tab w:val="center" w:pos="4680"/>
        </w:tabs>
        <w:spacing w:after="0" w:line="240" w:lineRule="auto"/>
        <w:jc w:val="center"/>
        <w:rPr>
          <w:rFonts w:ascii="Times New Roman" w:eastAsia="Times New Roman" w:hAnsi="Times New Roman" w:cs="Times New Roman"/>
          <w:sz w:val="26"/>
          <w:szCs w:val="26"/>
        </w:rPr>
      </w:pPr>
      <w:r w:rsidRPr="00E248A5">
        <w:rPr>
          <w:rFonts w:ascii="Times New Roman" w:eastAsia="Times New Roman" w:hAnsi="Times New Roman" w:cs="Times New Roman"/>
          <w:b/>
          <w:sz w:val="26"/>
          <w:szCs w:val="26"/>
        </w:rPr>
        <w:t>Harrisburg, PA 17105-3265</w:t>
      </w:r>
    </w:p>
    <w:p w14:paraId="72F5B596" w14:textId="77777777" w:rsidR="00C34C4F" w:rsidRDefault="00C34C4F" w:rsidP="00C34C4F">
      <w:pPr>
        <w:spacing w:after="0" w:line="240" w:lineRule="auto"/>
        <w:rPr>
          <w:rFonts w:ascii="Times New Roman" w:eastAsia="Times New Roman" w:hAnsi="Times New Roman" w:cs="Times New Roman"/>
          <w:sz w:val="26"/>
          <w:szCs w:val="26"/>
        </w:rPr>
      </w:pPr>
    </w:p>
    <w:p w14:paraId="57442B5C" w14:textId="77777777" w:rsidR="00C34C4F" w:rsidRPr="00E248A5" w:rsidRDefault="00C34C4F" w:rsidP="00C34C4F">
      <w:pPr>
        <w:spacing w:after="0" w:line="240" w:lineRule="auto"/>
        <w:rPr>
          <w:rFonts w:ascii="Times New Roman" w:eastAsia="Times New Roman" w:hAnsi="Times New Roman" w:cs="Times New Roman"/>
          <w:sz w:val="26"/>
          <w:szCs w:val="26"/>
        </w:rPr>
      </w:pPr>
    </w:p>
    <w:tbl>
      <w:tblPr>
        <w:tblStyle w:val="TableGrid"/>
        <w:tblW w:w="9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9"/>
        <w:gridCol w:w="5105"/>
      </w:tblGrid>
      <w:tr w:rsidR="00C34C4F" w:rsidRPr="00E248A5" w14:paraId="042593C5" w14:textId="77777777" w:rsidTr="00B7354C">
        <w:trPr>
          <w:trHeight w:val="268"/>
        </w:trPr>
        <w:tc>
          <w:tcPr>
            <w:tcW w:w="4579" w:type="dxa"/>
          </w:tcPr>
          <w:p w14:paraId="6D40499A" w14:textId="77777777" w:rsidR="00C34C4F" w:rsidRPr="00E248A5" w:rsidRDefault="00C34C4F" w:rsidP="00456449">
            <w:pPr>
              <w:rPr>
                <w:rFonts w:ascii="Times New Roman" w:eastAsia="Times New Roman" w:hAnsi="Times New Roman" w:cs="Times New Roman"/>
                <w:sz w:val="26"/>
                <w:szCs w:val="26"/>
              </w:rPr>
            </w:pPr>
          </w:p>
        </w:tc>
        <w:tc>
          <w:tcPr>
            <w:tcW w:w="5105" w:type="dxa"/>
          </w:tcPr>
          <w:p w14:paraId="56548956" w14:textId="7797325F" w:rsidR="00C34C4F" w:rsidRPr="00E248A5" w:rsidRDefault="00C34C4F" w:rsidP="00456449">
            <w:pPr>
              <w:jc w:val="right"/>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 xml:space="preserve">Public Meeting held </w:t>
            </w:r>
            <w:r w:rsidR="00BA4338">
              <w:rPr>
                <w:rFonts w:ascii="Times New Roman" w:eastAsia="Times New Roman" w:hAnsi="Times New Roman" w:cs="Times New Roman"/>
                <w:sz w:val="26"/>
                <w:szCs w:val="26"/>
              </w:rPr>
              <w:t>September 1</w:t>
            </w:r>
            <w:r>
              <w:rPr>
                <w:rFonts w:ascii="Times New Roman" w:eastAsia="Times New Roman" w:hAnsi="Times New Roman" w:cs="Times New Roman"/>
                <w:sz w:val="26"/>
                <w:szCs w:val="26"/>
              </w:rPr>
              <w:t>9</w:t>
            </w:r>
            <w:r w:rsidRPr="00E248A5">
              <w:rPr>
                <w:rFonts w:ascii="Times New Roman" w:eastAsia="Times New Roman" w:hAnsi="Times New Roman" w:cs="Times New Roman"/>
                <w:sz w:val="26"/>
                <w:szCs w:val="26"/>
              </w:rPr>
              <w:t>, 2019</w:t>
            </w:r>
          </w:p>
        </w:tc>
      </w:tr>
      <w:tr w:rsidR="00C34C4F" w:rsidRPr="00E248A5" w14:paraId="1728CA4F" w14:textId="77777777" w:rsidTr="00B7354C">
        <w:trPr>
          <w:trHeight w:val="2281"/>
        </w:trPr>
        <w:tc>
          <w:tcPr>
            <w:tcW w:w="9684" w:type="dxa"/>
            <w:gridSpan w:val="2"/>
          </w:tcPr>
          <w:p w14:paraId="30A292C8" w14:textId="77777777" w:rsidR="00C34C4F" w:rsidRPr="00E248A5" w:rsidRDefault="00C34C4F" w:rsidP="00456449">
            <w:pPr>
              <w:rPr>
                <w:rFonts w:ascii="Times New Roman" w:eastAsia="Times New Roman" w:hAnsi="Times New Roman" w:cs="Times New Roman"/>
                <w:sz w:val="26"/>
                <w:szCs w:val="26"/>
              </w:rPr>
            </w:pPr>
          </w:p>
          <w:p w14:paraId="67E5CE8E" w14:textId="77777777" w:rsidR="00C34C4F" w:rsidRPr="00E248A5" w:rsidRDefault="00C34C4F" w:rsidP="00456449">
            <w:pPr>
              <w:rPr>
                <w:rFonts w:ascii="Times New Roman" w:eastAsia="Times New Roman" w:hAnsi="Times New Roman" w:cs="Times New Roman"/>
                <w:sz w:val="26"/>
                <w:szCs w:val="26"/>
              </w:rPr>
            </w:pPr>
            <w:r w:rsidRPr="00E248A5">
              <w:rPr>
                <w:rFonts w:ascii="Times New Roman" w:eastAsia="Times New Roman" w:hAnsi="Times New Roman" w:cs="Times New Roman"/>
                <w:sz w:val="26"/>
                <w:szCs w:val="26"/>
              </w:rPr>
              <w:t>Commissioners Present:</w:t>
            </w:r>
          </w:p>
          <w:p w14:paraId="76321DDC" w14:textId="77777777" w:rsidR="00C34C4F" w:rsidRPr="00E248A5" w:rsidRDefault="00C34C4F" w:rsidP="00456449">
            <w:pPr>
              <w:rPr>
                <w:rFonts w:ascii="Times New Roman" w:eastAsia="Times New Roman" w:hAnsi="Times New Roman" w:cs="Times New Roman"/>
                <w:sz w:val="26"/>
                <w:szCs w:val="26"/>
              </w:rPr>
            </w:pPr>
          </w:p>
          <w:p w14:paraId="7BB07FEC" w14:textId="77777777" w:rsidR="00C34C4F" w:rsidRPr="00E248A5" w:rsidRDefault="00C34C4F" w:rsidP="00456449">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Gladys Brown</w:t>
            </w:r>
            <w:r>
              <w:rPr>
                <w:rFonts w:ascii="Times New Roman" w:hAnsi="Times New Roman" w:cs="Times New Roman"/>
                <w:sz w:val="26"/>
                <w:szCs w:val="26"/>
              </w:rPr>
              <w:t xml:space="preserve"> Dutrieuille</w:t>
            </w:r>
            <w:r w:rsidRPr="00E248A5">
              <w:rPr>
                <w:rFonts w:ascii="Times New Roman" w:hAnsi="Times New Roman" w:cs="Times New Roman"/>
                <w:sz w:val="26"/>
                <w:szCs w:val="26"/>
              </w:rPr>
              <w:t>, Chairman</w:t>
            </w:r>
          </w:p>
          <w:p w14:paraId="3D287C71" w14:textId="77777777" w:rsidR="00C34C4F" w:rsidRPr="00E248A5" w:rsidRDefault="00C34C4F" w:rsidP="00456449">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David W. Sweet, Vice Chairman</w:t>
            </w:r>
          </w:p>
          <w:p w14:paraId="553AD0B1" w14:textId="77777777" w:rsidR="00C34C4F" w:rsidRPr="00E248A5" w:rsidRDefault="00C34C4F" w:rsidP="00456449">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Norman J. Kennard</w:t>
            </w:r>
          </w:p>
          <w:p w14:paraId="4C6507BE" w14:textId="77777777" w:rsidR="00C34C4F" w:rsidRPr="00E248A5" w:rsidRDefault="00C34C4F" w:rsidP="00456449">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Andrew G. Place</w:t>
            </w:r>
          </w:p>
          <w:p w14:paraId="5AE6DE03" w14:textId="77777777" w:rsidR="00C34C4F" w:rsidRPr="00E248A5" w:rsidRDefault="00C34C4F" w:rsidP="00456449">
            <w:pPr>
              <w:tabs>
                <w:tab w:val="left" w:pos="-720"/>
              </w:tabs>
              <w:ind w:left="720"/>
              <w:rPr>
                <w:rFonts w:ascii="Times New Roman" w:hAnsi="Times New Roman" w:cs="Times New Roman"/>
                <w:sz w:val="26"/>
                <w:szCs w:val="26"/>
              </w:rPr>
            </w:pPr>
            <w:r w:rsidRPr="00E248A5">
              <w:rPr>
                <w:rFonts w:ascii="Times New Roman" w:hAnsi="Times New Roman" w:cs="Times New Roman"/>
                <w:sz w:val="26"/>
                <w:szCs w:val="26"/>
              </w:rPr>
              <w:t>John F. Coleman, Jr.</w:t>
            </w:r>
          </w:p>
          <w:p w14:paraId="65DFF8B2" w14:textId="77777777" w:rsidR="00C34C4F" w:rsidRDefault="00C34C4F" w:rsidP="00456449">
            <w:pPr>
              <w:rPr>
                <w:rFonts w:ascii="Times New Roman" w:eastAsia="Times New Roman" w:hAnsi="Times New Roman" w:cs="Times New Roman"/>
                <w:sz w:val="26"/>
                <w:szCs w:val="26"/>
              </w:rPr>
            </w:pPr>
          </w:p>
          <w:p w14:paraId="5C54BC2C" w14:textId="77777777" w:rsidR="003174EB" w:rsidRDefault="003174EB" w:rsidP="00456449">
            <w:pPr>
              <w:rPr>
                <w:rFonts w:ascii="Times New Roman" w:eastAsia="Times New Roman" w:hAnsi="Times New Roman" w:cs="Times New Roman"/>
                <w:sz w:val="26"/>
                <w:szCs w:val="26"/>
              </w:rPr>
            </w:pPr>
          </w:p>
          <w:tbl>
            <w:tblPr>
              <w:tblW w:w="9468" w:type="dxa"/>
              <w:tblLook w:val="0000" w:firstRow="0" w:lastRow="0" w:firstColumn="0" w:lastColumn="0" w:noHBand="0" w:noVBand="0"/>
            </w:tblPr>
            <w:tblGrid>
              <w:gridCol w:w="4518"/>
              <w:gridCol w:w="4950"/>
            </w:tblGrid>
            <w:tr w:rsidR="003174EB" w:rsidRPr="0062183E" w14:paraId="0F903A5B" w14:textId="77777777" w:rsidTr="007F5528">
              <w:tc>
                <w:tcPr>
                  <w:tcW w:w="4518" w:type="dxa"/>
                </w:tcPr>
                <w:p w14:paraId="39C3D953" w14:textId="77777777" w:rsidR="003174EB" w:rsidRPr="003174EB" w:rsidRDefault="003174EB" w:rsidP="003174EB">
                  <w:pPr>
                    <w:rPr>
                      <w:rFonts w:ascii="Times New Roman" w:hAnsi="Times New Roman" w:cs="Times New Roman"/>
                      <w:sz w:val="26"/>
                    </w:rPr>
                  </w:pPr>
                  <w:r>
                    <w:rPr>
                      <w:rFonts w:ascii="Times New Roman" w:hAnsi="Times New Roman" w:cs="Times New Roman"/>
                      <w:sz w:val="26"/>
                    </w:rPr>
                    <w:t>Eleni DiSabatino</w:t>
                  </w:r>
                </w:p>
                <w:p w14:paraId="297509DD" w14:textId="77777777" w:rsidR="003174EB" w:rsidRPr="003174EB" w:rsidRDefault="003174EB" w:rsidP="003174EB">
                  <w:pPr>
                    <w:rPr>
                      <w:rFonts w:ascii="Times New Roman" w:hAnsi="Times New Roman" w:cs="Times New Roman"/>
                      <w:sz w:val="26"/>
                    </w:rPr>
                  </w:pPr>
                </w:p>
                <w:p w14:paraId="0A082C6B" w14:textId="77777777" w:rsidR="003174EB" w:rsidRPr="003174EB" w:rsidRDefault="003174EB" w:rsidP="003174EB">
                  <w:pPr>
                    <w:rPr>
                      <w:rFonts w:ascii="Times New Roman" w:hAnsi="Times New Roman" w:cs="Times New Roman"/>
                      <w:sz w:val="26"/>
                    </w:rPr>
                  </w:pPr>
                  <w:r w:rsidRPr="003174EB">
                    <w:rPr>
                      <w:rFonts w:ascii="Times New Roman" w:hAnsi="Times New Roman" w:cs="Times New Roman"/>
                      <w:sz w:val="26"/>
                    </w:rPr>
                    <w:t xml:space="preserve">          v.</w:t>
                  </w:r>
                </w:p>
                <w:p w14:paraId="769CC322" w14:textId="77777777" w:rsidR="003174EB" w:rsidRPr="003174EB" w:rsidRDefault="003174EB" w:rsidP="003174EB">
                  <w:pPr>
                    <w:rPr>
                      <w:rFonts w:ascii="Times New Roman" w:hAnsi="Times New Roman" w:cs="Times New Roman"/>
                      <w:sz w:val="26"/>
                    </w:rPr>
                  </w:pPr>
                </w:p>
                <w:p w14:paraId="76F6ED61" w14:textId="77777777" w:rsidR="003174EB" w:rsidRPr="003174EB" w:rsidRDefault="003174EB" w:rsidP="003174EB">
                  <w:pPr>
                    <w:rPr>
                      <w:rFonts w:ascii="Times New Roman" w:hAnsi="Times New Roman" w:cs="Times New Roman"/>
                      <w:sz w:val="26"/>
                    </w:rPr>
                  </w:pPr>
                  <w:r>
                    <w:rPr>
                      <w:rFonts w:ascii="Times New Roman" w:hAnsi="Times New Roman" w:cs="Times New Roman"/>
                      <w:sz w:val="26"/>
                    </w:rPr>
                    <w:t>PECO Energy Company</w:t>
                  </w:r>
                </w:p>
              </w:tc>
              <w:tc>
                <w:tcPr>
                  <w:tcW w:w="4950" w:type="dxa"/>
                </w:tcPr>
                <w:p w14:paraId="79FD9028" w14:textId="77777777" w:rsidR="003174EB" w:rsidRPr="003174EB" w:rsidRDefault="003174EB" w:rsidP="003174EB">
                  <w:pPr>
                    <w:jc w:val="right"/>
                    <w:rPr>
                      <w:rFonts w:ascii="Times New Roman" w:hAnsi="Times New Roman" w:cs="Times New Roman"/>
                      <w:sz w:val="26"/>
                    </w:rPr>
                  </w:pPr>
                  <w:r w:rsidRPr="003174EB">
                    <w:rPr>
                      <w:rFonts w:ascii="Times New Roman" w:hAnsi="Times New Roman" w:cs="Times New Roman"/>
                      <w:sz w:val="26"/>
                    </w:rPr>
                    <w:t>C-</w:t>
                  </w:r>
                  <w:r>
                    <w:rPr>
                      <w:rFonts w:ascii="Times New Roman" w:hAnsi="Times New Roman" w:cs="Times New Roman"/>
                      <w:sz w:val="26"/>
                    </w:rPr>
                    <w:t>2018-3005278</w:t>
                  </w:r>
                </w:p>
              </w:tc>
            </w:tr>
            <w:tr w:rsidR="003174EB" w14:paraId="32B9B605" w14:textId="77777777" w:rsidTr="007F5528">
              <w:tc>
                <w:tcPr>
                  <w:tcW w:w="4518" w:type="dxa"/>
                </w:tcPr>
                <w:p w14:paraId="2B1B7739" w14:textId="77777777" w:rsidR="003174EB" w:rsidRPr="003174EB" w:rsidRDefault="003174EB" w:rsidP="003174EB">
                  <w:pPr>
                    <w:rPr>
                      <w:rFonts w:ascii="Times New Roman" w:hAnsi="Times New Roman" w:cs="Times New Roman"/>
                      <w:sz w:val="26"/>
                    </w:rPr>
                  </w:pPr>
                </w:p>
                <w:p w14:paraId="57B98818" w14:textId="77777777" w:rsidR="003174EB" w:rsidRPr="003174EB" w:rsidRDefault="003174EB" w:rsidP="003174EB">
                  <w:pPr>
                    <w:rPr>
                      <w:rFonts w:ascii="Times New Roman" w:hAnsi="Times New Roman" w:cs="Times New Roman"/>
                      <w:sz w:val="26"/>
                    </w:rPr>
                  </w:pPr>
                </w:p>
              </w:tc>
              <w:tc>
                <w:tcPr>
                  <w:tcW w:w="4950" w:type="dxa"/>
                </w:tcPr>
                <w:p w14:paraId="03A6D804" w14:textId="77777777" w:rsidR="003174EB" w:rsidRPr="003174EB" w:rsidRDefault="003174EB" w:rsidP="003174EB">
                  <w:pPr>
                    <w:jc w:val="right"/>
                    <w:rPr>
                      <w:rFonts w:ascii="Times New Roman" w:hAnsi="Times New Roman" w:cs="Times New Roman"/>
                      <w:sz w:val="26"/>
                    </w:rPr>
                  </w:pPr>
                </w:p>
              </w:tc>
            </w:tr>
            <w:tr w:rsidR="003174EB" w:rsidRPr="0062183E" w14:paraId="6B8FCC55" w14:textId="77777777" w:rsidTr="007F5528">
              <w:tc>
                <w:tcPr>
                  <w:tcW w:w="4518" w:type="dxa"/>
                </w:tcPr>
                <w:p w14:paraId="1988A9DF" w14:textId="77777777" w:rsidR="003174EB" w:rsidRPr="003174EB" w:rsidRDefault="00B7354C" w:rsidP="003174EB">
                  <w:pPr>
                    <w:rPr>
                      <w:rFonts w:ascii="Times New Roman" w:hAnsi="Times New Roman" w:cs="Times New Roman"/>
                      <w:sz w:val="26"/>
                    </w:rPr>
                  </w:pPr>
                  <w:r>
                    <w:rPr>
                      <w:rFonts w:ascii="Times New Roman" w:hAnsi="Times New Roman" w:cs="Times New Roman"/>
                      <w:sz w:val="26"/>
                    </w:rPr>
                    <w:t>Eleni DiSabatino</w:t>
                  </w:r>
                  <w:r w:rsidRPr="003174EB">
                    <w:rPr>
                      <w:rFonts w:ascii="Times New Roman" w:hAnsi="Times New Roman" w:cs="Times New Roman"/>
                      <w:sz w:val="26"/>
                    </w:rPr>
                    <w:t xml:space="preserve"> </w:t>
                  </w:r>
                </w:p>
                <w:p w14:paraId="2AE99180" w14:textId="77777777" w:rsidR="003174EB" w:rsidRPr="003174EB" w:rsidRDefault="003174EB" w:rsidP="003174EB">
                  <w:pPr>
                    <w:rPr>
                      <w:rFonts w:ascii="Times New Roman" w:hAnsi="Times New Roman" w:cs="Times New Roman"/>
                      <w:sz w:val="26"/>
                    </w:rPr>
                  </w:pPr>
                </w:p>
                <w:p w14:paraId="5D7FABE6" w14:textId="77777777" w:rsidR="003174EB" w:rsidRPr="003174EB" w:rsidRDefault="003174EB" w:rsidP="003174EB">
                  <w:pPr>
                    <w:rPr>
                      <w:rFonts w:ascii="Times New Roman" w:hAnsi="Times New Roman" w:cs="Times New Roman"/>
                      <w:sz w:val="26"/>
                    </w:rPr>
                  </w:pPr>
                  <w:r w:rsidRPr="003174EB">
                    <w:rPr>
                      <w:rFonts w:ascii="Times New Roman" w:hAnsi="Times New Roman" w:cs="Times New Roman"/>
                      <w:sz w:val="26"/>
                    </w:rPr>
                    <w:tab/>
                    <w:t xml:space="preserve">v. </w:t>
                  </w:r>
                </w:p>
                <w:p w14:paraId="05F26C94" w14:textId="77777777" w:rsidR="003174EB" w:rsidRPr="003174EB" w:rsidRDefault="003174EB" w:rsidP="003174EB">
                  <w:pPr>
                    <w:rPr>
                      <w:rFonts w:ascii="Times New Roman" w:hAnsi="Times New Roman" w:cs="Times New Roman"/>
                      <w:sz w:val="26"/>
                    </w:rPr>
                  </w:pPr>
                </w:p>
                <w:p w14:paraId="403C0AF6" w14:textId="77777777" w:rsidR="003174EB" w:rsidRPr="003174EB" w:rsidRDefault="00B7354C" w:rsidP="003174EB">
                  <w:pPr>
                    <w:rPr>
                      <w:rFonts w:ascii="Times New Roman" w:hAnsi="Times New Roman" w:cs="Times New Roman"/>
                      <w:sz w:val="26"/>
                    </w:rPr>
                  </w:pPr>
                  <w:r>
                    <w:rPr>
                      <w:rFonts w:ascii="Times New Roman" w:hAnsi="Times New Roman" w:cs="Times New Roman"/>
                      <w:sz w:val="26"/>
                    </w:rPr>
                    <w:t>PECO Energy Company</w:t>
                  </w:r>
                </w:p>
              </w:tc>
              <w:tc>
                <w:tcPr>
                  <w:tcW w:w="4950" w:type="dxa"/>
                </w:tcPr>
                <w:p w14:paraId="5A7D44C0" w14:textId="77777777" w:rsidR="003174EB" w:rsidRPr="003174EB" w:rsidRDefault="003174EB" w:rsidP="003174EB">
                  <w:pPr>
                    <w:jc w:val="right"/>
                    <w:rPr>
                      <w:rFonts w:ascii="Times New Roman" w:hAnsi="Times New Roman" w:cs="Times New Roman"/>
                      <w:sz w:val="26"/>
                    </w:rPr>
                  </w:pPr>
                  <w:r w:rsidRPr="003174EB">
                    <w:rPr>
                      <w:rFonts w:ascii="Times New Roman" w:hAnsi="Times New Roman" w:cs="Times New Roman"/>
                      <w:sz w:val="26"/>
                    </w:rPr>
                    <w:t>C-</w:t>
                  </w:r>
                  <w:r w:rsidR="00B7354C">
                    <w:rPr>
                      <w:rFonts w:ascii="Times New Roman" w:hAnsi="Times New Roman" w:cs="Times New Roman"/>
                      <w:sz w:val="26"/>
                    </w:rPr>
                    <w:t>2018-3005452</w:t>
                  </w:r>
                </w:p>
                <w:p w14:paraId="12C35B3C" w14:textId="77777777" w:rsidR="003174EB" w:rsidRPr="003174EB" w:rsidRDefault="003174EB" w:rsidP="003174EB">
                  <w:pPr>
                    <w:rPr>
                      <w:rFonts w:ascii="Times New Roman" w:hAnsi="Times New Roman" w:cs="Times New Roman"/>
                      <w:sz w:val="26"/>
                    </w:rPr>
                  </w:pPr>
                </w:p>
              </w:tc>
            </w:tr>
          </w:tbl>
          <w:p w14:paraId="069EDA49" w14:textId="77777777" w:rsidR="003174EB" w:rsidRPr="00E248A5" w:rsidRDefault="003174EB" w:rsidP="00456449">
            <w:pPr>
              <w:rPr>
                <w:rFonts w:ascii="Times New Roman" w:eastAsia="Times New Roman" w:hAnsi="Times New Roman" w:cs="Times New Roman"/>
                <w:sz w:val="26"/>
                <w:szCs w:val="26"/>
              </w:rPr>
            </w:pPr>
          </w:p>
        </w:tc>
      </w:tr>
      <w:tr w:rsidR="00C34C4F" w:rsidRPr="00E248A5" w14:paraId="03D4C1F4" w14:textId="77777777" w:rsidTr="00B7354C">
        <w:trPr>
          <w:trHeight w:val="805"/>
        </w:trPr>
        <w:tc>
          <w:tcPr>
            <w:tcW w:w="4579" w:type="dxa"/>
          </w:tcPr>
          <w:p w14:paraId="12E5FD7D" w14:textId="77777777" w:rsidR="00C34C4F" w:rsidRPr="00E248A5" w:rsidRDefault="00C34C4F" w:rsidP="00456449">
            <w:pPr>
              <w:rPr>
                <w:rFonts w:ascii="Times New Roman" w:eastAsia="Times New Roman" w:hAnsi="Times New Roman" w:cs="Times New Roman"/>
                <w:sz w:val="26"/>
                <w:szCs w:val="26"/>
              </w:rPr>
            </w:pPr>
          </w:p>
        </w:tc>
        <w:tc>
          <w:tcPr>
            <w:tcW w:w="5105" w:type="dxa"/>
          </w:tcPr>
          <w:p w14:paraId="1C3A4E26" w14:textId="77777777" w:rsidR="00C34C4F" w:rsidRPr="00E248A5" w:rsidRDefault="00C34C4F" w:rsidP="00456449">
            <w:pPr>
              <w:jc w:val="right"/>
              <w:rPr>
                <w:rFonts w:ascii="Times New Roman" w:eastAsia="Times New Roman" w:hAnsi="Times New Roman" w:cs="Times New Roman"/>
                <w:sz w:val="26"/>
                <w:szCs w:val="26"/>
              </w:rPr>
            </w:pPr>
          </w:p>
        </w:tc>
      </w:tr>
    </w:tbl>
    <w:p w14:paraId="14215F52" w14:textId="77777777" w:rsidR="00C34C4F" w:rsidRPr="00E248A5" w:rsidRDefault="00C34C4F" w:rsidP="00C34C4F">
      <w:pPr>
        <w:spacing w:after="0" w:line="240" w:lineRule="auto"/>
        <w:rPr>
          <w:rFonts w:ascii="Times New Roman" w:eastAsia="Times New Roman" w:hAnsi="Times New Roman" w:cs="Times New Roman"/>
          <w:sz w:val="26"/>
          <w:szCs w:val="26"/>
        </w:rPr>
      </w:pPr>
    </w:p>
    <w:p w14:paraId="5F5290AC" w14:textId="77777777" w:rsidR="00C34C4F" w:rsidRPr="0039379C" w:rsidRDefault="00C34C4F" w:rsidP="00B7354C">
      <w:pPr>
        <w:keepNext/>
        <w:keepLines/>
        <w:spacing w:after="0" w:line="360" w:lineRule="auto"/>
        <w:jc w:val="center"/>
        <w:rPr>
          <w:rFonts w:ascii="Times New Roman" w:eastAsia="Times New Roman" w:hAnsi="Times New Roman" w:cs="Times New Roman"/>
          <w:b/>
          <w:sz w:val="26"/>
          <w:szCs w:val="26"/>
        </w:rPr>
      </w:pPr>
      <w:r w:rsidRPr="0039379C">
        <w:rPr>
          <w:rFonts w:ascii="Times New Roman" w:eastAsia="Times New Roman" w:hAnsi="Times New Roman" w:cs="Times New Roman"/>
          <w:b/>
          <w:sz w:val="26"/>
          <w:szCs w:val="26"/>
        </w:rPr>
        <w:lastRenderedPageBreak/>
        <w:t>OPINION AND ORDER</w:t>
      </w:r>
    </w:p>
    <w:p w14:paraId="7D85060D" w14:textId="77777777" w:rsidR="00C34C4F" w:rsidRPr="0039379C" w:rsidRDefault="00C34C4F" w:rsidP="00B7354C">
      <w:pPr>
        <w:keepNext/>
        <w:keepLines/>
        <w:spacing w:after="0" w:line="360" w:lineRule="auto"/>
        <w:rPr>
          <w:rFonts w:ascii="Times New Roman" w:eastAsia="Times New Roman" w:hAnsi="Times New Roman" w:cs="Times New Roman"/>
          <w:b/>
          <w:sz w:val="26"/>
          <w:szCs w:val="26"/>
        </w:rPr>
      </w:pPr>
    </w:p>
    <w:p w14:paraId="73460C51" w14:textId="77777777" w:rsidR="00C34C4F" w:rsidRPr="0039379C" w:rsidRDefault="00C34C4F" w:rsidP="00B7354C">
      <w:pPr>
        <w:keepNext/>
        <w:keepLines/>
        <w:spacing w:after="0" w:line="360" w:lineRule="auto"/>
        <w:rPr>
          <w:rFonts w:ascii="Times New Roman" w:eastAsia="Times New Roman" w:hAnsi="Times New Roman" w:cs="Times New Roman"/>
          <w:b/>
          <w:sz w:val="26"/>
          <w:szCs w:val="26"/>
        </w:rPr>
      </w:pPr>
      <w:r w:rsidRPr="0039379C">
        <w:rPr>
          <w:rFonts w:ascii="Times New Roman" w:eastAsia="Times New Roman" w:hAnsi="Times New Roman" w:cs="Times New Roman"/>
          <w:b/>
          <w:sz w:val="26"/>
          <w:szCs w:val="26"/>
        </w:rPr>
        <w:t>BY THE COMMISSION:</w:t>
      </w:r>
    </w:p>
    <w:p w14:paraId="61537955" w14:textId="77777777" w:rsidR="00D90B11" w:rsidRPr="0039379C" w:rsidRDefault="00D90B11" w:rsidP="00B7354C">
      <w:pPr>
        <w:keepNext/>
        <w:keepLines/>
        <w:spacing w:after="0" w:line="360" w:lineRule="auto"/>
      </w:pPr>
    </w:p>
    <w:p w14:paraId="5A62A019" w14:textId="533A4BEA" w:rsidR="009E21B0" w:rsidRPr="0039379C" w:rsidRDefault="009E21B0" w:rsidP="00B7354C">
      <w:pPr>
        <w:keepNext/>
        <w:keepLines/>
        <w:spacing w:after="0" w:line="360" w:lineRule="auto"/>
        <w:rPr>
          <w:rFonts w:ascii="Times New Roman" w:hAnsi="Times New Roman" w:cs="Times New Roman"/>
          <w:sz w:val="26"/>
          <w:szCs w:val="26"/>
        </w:rPr>
      </w:pPr>
      <w:r w:rsidRPr="0039379C">
        <w:tab/>
      </w:r>
      <w:r w:rsidRPr="0039379C">
        <w:tab/>
      </w:r>
      <w:r w:rsidRPr="0039379C">
        <w:rPr>
          <w:rFonts w:ascii="Times New Roman" w:hAnsi="Times New Roman" w:cs="Times New Roman"/>
          <w:sz w:val="26"/>
          <w:szCs w:val="26"/>
        </w:rPr>
        <w:t>Before the Pennsylvania Public Utility Commission (Commission) for consideration and disposition are the Exceptions filed by Eleni DiSabatino (Complainant or Ms. DiSabatino) on May 3, 2019, to the Initial Decision (Initial Decision or I.D.) of Administrative Law Judge (ALJ) Marta Guhl, issued on April 16, 2019, which dismissed, with prejudice, the above-captioned Formal Complaint (Complaint) of Ms. DiSabatino against PECO Energy Company (PECO or Company).</w:t>
      </w:r>
      <w:r w:rsidR="0054513E" w:rsidRPr="0039379C">
        <w:rPr>
          <w:rFonts w:ascii="Times New Roman" w:hAnsi="Times New Roman" w:cs="Times New Roman"/>
          <w:sz w:val="26"/>
          <w:szCs w:val="26"/>
        </w:rPr>
        <w:t xml:space="preserve">  </w:t>
      </w:r>
      <w:r w:rsidRPr="0039379C">
        <w:rPr>
          <w:rFonts w:ascii="Times New Roman" w:hAnsi="Times New Roman" w:cs="Times New Roman"/>
          <w:sz w:val="26"/>
          <w:szCs w:val="26"/>
        </w:rPr>
        <w:t>PECO filed Replies to Exceptions on June 27, 2019.</w:t>
      </w:r>
      <w:r w:rsidR="0054513E" w:rsidRPr="0039379C">
        <w:rPr>
          <w:rFonts w:ascii="Times New Roman" w:hAnsi="Times New Roman" w:cs="Times New Roman"/>
          <w:sz w:val="26"/>
          <w:szCs w:val="26"/>
        </w:rPr>
        <w:t xml:space="preserve">  </w:t>
      </w:r>
      <w:r w:rsidRPr="0039379C">
        <w:rPr>
          <w:rFonts w:ascii="Times New Roman" w:hAnsi="Times New Roman" w:cs="Times New Roman"/>
          <w:sz w:val="26"/>
          <w:szCs w:val="26"/>
        </w:rPr>
        <w:t>For the reasons set forth below, we shall deny the Complainant</w:t>
      </w:r>
      <w:r w:rsidR="008D5DF6" w:rsidRPr="0039379C">
        <w:rPr>
          <w:rFonts w:ascii="Times New Roman" w:hAnsi="Times New Roman" w:cs="Times New Roman"/>
          <w:sz w:val="26"/>
          <w:szCs w:val="26"/>
        </w:rPr>
        <w:t>’</w:t>
      </w:r>
      <w:r w:rsidRPr="0039379C">
        <w:rPr>
          <w:rFonts w:ascii="Times New Roman" w:hAnsi="Times New Roman" w:cs="Times New Roman"/>
          <w:sz w:val="26"/>
          <w:szCs w:val="26"/>
        </w:rPr>
        <w:t>s Exceptions, adopt the Initial Decision and dismiss the Complaint</w:t>
      </w:r>
      <w:r w:rsidR="007E536B" w:rsidRPr="0039379C">
        <w:rPr>
          <w:rFonts w:ascii="Times New Roman" w:hAnsi="Times New Roman" w:cs="Times New Roman"/>
          <w:sz w:val="26"/>
          <w:szCs w:val="26"/>
        </w:rPr>
        <w:t xml:space="preserve"> with prejudice</w:t>
      </w:r>
      <w:r w:rsidRPr="0039379C">
        <w:rPr>
          <w:rFonts w:ascii="Times New Roman" w:hAnsi="Times New Roman" w:cs="Times New Roman"/>
          <w:sz w:val="26"/>
          <w:szCs w:val="26"/>
        </w:rPr>
        <w:t>.</w:t>
      </w:r>
    </w:p>
    <w:p w14:paraId="14A4C058" w14:textId="77777777" w:rsidR="00C66C46" w:rsidRPr="0039379C" w:rsidRDefault="00C66C46" w:rsidP="009E21B0">
      <w:pPr>
        <w:spacing w:after="0" w:line="360" w:lineRule="auto"/>
        <w:rPr>
          <w:rFonts w:ascii="Times New Roman" w:hAnsi="Times New Roman" w:cs="Times New Roman"/>
          <w:sz w:val="26"/>
          <w:szCs w:val="26"/>
        </w:rPr>
      </w:pPr>
    </w:p>
    <w:p w14:paraId="0F739A9B" w14:textId="77777777" w:rsidR="00C66C46" w:rsidRPr="0039379C" w:rsidRDefault="00C66C46" w:rsidP="00C66C46">
      <w:pPr>
        <w:spacing w:after="0" w:line="360" w:lineRule="auto"/>
        <w:jc w:val="center"/>
        <w:rPr>
          <w:rFonts w:ascii="Times New Roman" w:hAnsi="Times New Roman" w:cs="Times New Roman"/>
          <w:b/>
          <w:bCs/>
          <w:sz w:val="26"/>
          <w:szCs w:val="26"/>
        </w:rPr>
      </w:pPr>
      <w:r w:rsidRPr="0039379C">
        <w:rPr>
          <w:rFonts w:ascii="Times New Roman" w:hAnsi="Times New Roman" w:cs="Times New Roman"/>
          <w:b/>
          <w:bCs/>
          <w:sz w:val="26"/>
          <w:szCs w:val="26"/>
        </w:rPr>
        <w:t>History of the Proceeding</w:t>
      </w:r>
    </w:p>
    <w:p w14:paraId="60FEED58" w14:textId="77777777" w:rsidR="00C66C46" w:rsidRPr="0039379C" w:rsidRDefault="00C66C46" w:rsidP="00C66C46">
      <w:pPr>
        <w:spacing w:after="0" w:line="360" w:lineRule="auto"/>
        <w:jc w:val="center"/>
        <w:rPr>
          <w:rFonts w:ascii="Times New Roman" w:hAnsi="Times New Roman" w:cs="Times New Roman"/>
          <w:b/>
          <w:bCs/>
          <w:sz w:val="26"/>
          <w:szCs w:val="26"/>
        </w:rPr>
      </w:pPr>
    </w:p>
    <w:p w14:paraId="2EE43C49" w14:textId="77777777" w:rsidR="00C66C46" w:rsidRPr="0039379C" w:rsidRDefault="00C66C46" w:rsidP="00C66C46">
      <w:pPr>
        <w:spacing w:after="0" w:line="360" w:lineRule="auto"/>
        <w:rPr>
          <w:rFonts w:ascii="Times New Roman" w:hAnsi="Times New Roman" w:cs="Times New Roman"/>
          <w:sz w:val="26"/>
          <w:szCs w:val="26"/>
        </w:rPr>
      </w:pPr>
      <w:r w:rsidRPr="0039379C">
        <w:rPr>
          <w:rFonts w:ascii="Times New Roman" w:hAnsi="Times New Roman" w:cs="Times New Roman"/>
          <w:b/>
          <w:bCs/>
          <w:sz w:val="26"/>
          <w:szCs w:val="26"/>
        </w:rPr>
        <w:tab/>
      </w:r>
      <w:r w:rsidRPr="0039379C">
        <w:rPr>
          <w:rFonts w:ascii="Times New Roman" w:hAnsi="Times New Roman" w:cs="Times New Roman"/>
          <w:b/>
          <w:bCs/>
          <w:sz w:val="26"/>
          <w:szCs w:val="26"/>
        </w:rPr>
        <w:tab/>
      </w:r>
      <w:r w:rsidRPr="0039379C">
        <w:rPr>
          <w:rFonts w:ascii="Times New Roman" w:hAnsi="Times New Roman" w:cs="Times New Roman"/>
          <w:sz w:val="26"/>
          <w:szCs w:val="26"/>
        </w:rPr>
        <w:t>On October 11, 2018</w:t>
      </w:r>
      <w:r w:rsidR="000C456A" w:rsidRPr="0039379C">
        <w:rPr>
          <w:rFonts w:ascii="Times New Roman" w:hAnsi="Times New Roman" w:cs="Times New Roman"/>
          <w:sz w:val="26"/>
          <w:szCs w:val="26"/>
        </w:rPr>
        <w:t xml:space="preserve">, </w:t>
      </w:r>
      <w:r w:rsidRPr="0039379C">
        <w:rPr>
          <w:rFonts w:ascii="Times New Roman" w:hAnsi="Times New Roman" w:cs="Times New Roman"/>
          <w:sz w:val="26"/>
          <w:szCs w:val="26"/>
        </w:rPr>
        <w:t xml:space="preserve">Ms. DiSabatino filed a Complaint against PECO alleging that the utility was threatening to shut off her service and that there were incorrect charges </w:t>
      </w:r>
      <w:r w:rsidR="00B20B82" w:rsidRPr="0039379C">
        <w:rPr>
          <w:rFonts w:ascii="Times New Roman" w:hAnsi="Times New Roman" w:cs="Times New Roman"/>
          <w:sz w:val="26"/>
          <w:szCs w:val="26"/>
        </w:rPr>
        <w:t xml:space="preserve">from a previous address on her bill.  </w:t>
      </w:r>
      <w:r w:rsidRPr="0039379C">
        <w:rPr>
          <w:rFonts w:ascii="Times New Roman" w:hAnsi="Times New Roman" w:cs="Times New Roman"/>
          <w:sz w:val="26"/>
          <w:szCs w:val="26"/>
        </w:rPr>
        <w:t>Complaint at 2.</w:t>
      </w:r>
    </w:p>
    <w:p w14:paraId="04E984E7" w14:textId="77777777" w:rsidR="000C456A" w:rsidRPr="0039379C" w:rsidRDefault="000C456A" w:rsidP="00C66C46">
      <w:pPr>
        <w:spacing w:after="0" w:line="360" w:lineRule="auto"/>
        <w:rPr>
          <w:rFonts w:ascii="Times New Roman" w:hAnsi="Times New Roman" w:cs="Times New Roman"/>
          <w:sz w:val="26"/>
          <w:szCs w:val="26"/>
        </w:rPr>
      </w:pPr>
    </w:p>
    <w:p w14:paraId="0D9C573B" w14:textId="42D9E0C7" w:rsidR="00B7354C" w:rsidRPr="0039379C" w:rsidRDefault="000C456A"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r>
      <w:r w:rsidR="00B7354C" w:rsidRPr="0039379C">
        <w:rPr>
          <w:rFonts w:ascii="Times New Roman" w:hAnsi="Times New Roman" w:cs="Times New Roman"/>
          <w:sz w:val="26"/>
          <w:szCs w:val="26"/>
        </w:rPr>
        <w:t xml:space="preserve">On October 16, 2018, the Complainant filed another Formal Complaint with the Commission against PECO.  That Complaint </w:t>
      </w:r>
      <w:r w:rsidR="00DB69CE" w:rsidRPr="0039379C">
        <w:rPr>
          <w:rFonts w:ascii="Times New Roman" w:hAnsi="Times New Roman" w:cs="Times New Roman"/>
          <w:sz w:val="26"/>
          <w:szCs w:val="26"/>
        </w:rPr>
        <w:t>was</w:t>
      </w:r>
      <w:r w:rsidR="00B7354C" w:rsidRPr="0039379C">
        <w:rPr>
          <w:rFonts w:ascii="Times New Roman" w:hAnsi="Times New Roman" w:cs="Times New Roman"/>
          <w:sz w:val="26"/>
          <w:szCs w:val="26"/>
        </w:rPr>
        <w:t xml:space="preserve"> docketed at C-2018-3005452.  The Complainant raised the same allegations as this Complaint.</w:t>
      </w:r>
    </w:p>
    <w:p w14:paraId="41CB2695" w14:textId="77777777" w:rsidR="00B7354C" w:rsidRPr="0039379C" w:rsidRDefault="00B7354C" w:rsidP="00C66C46">
      <w:pPr>
        <w:spacing w:after="0" w:line="360" w:lineRule="auto"/>
        <w:rPr>
          <w:rFonts w:ascii="Times New Roman" w:hAnsi="Times New Roman" w:cs="Times New Roman"/>
          <w:sz w:val="26"/>
          <w:szCs w:val="26"/>
        </w:rPr>
      </w:pPr>
    </w:p>
    <w:p w14:paraId="29940C27" w14:textId="77777777" w:rsidR="000C456A" w:rsidRPr="0039379C" w:rsidRDefault="000C456A" w:rsidP="00BA4338">
      <w:pPr>
        <w:spacing w:after="0" w:line="360" w:lineRule="auto"/>
        <w:ind w:firstLine="1440"/>
        <w:rPr>
          <w:rFonts w:ascii="Times New Roman" w:hAnsi="Times New Roman" w:cs="Times New Roman"/>
          <w:sz w:val="26"/>
          <w:szCs w:val="26"/>
        </w:rPr>
      </w:pPr>
      <w:r w:rsidRPr="0039379C">
        <w:rPr>
          <w:rFonts w:ascii="Times New Roman" w:hAnsi="Times New Roman" w:cs="Times New Roman"/>
          <w:sz w:val="26"/>
          <w:szCs w:val="26"/>
        </w:rPr>
        <w:t>On October 22, 2018, PECO filed an Answer which denied the material allegations in the Complaint and further asserted that the Complainant’s unpaid balance was comprised entirely of Customer Assistance Program (CAP) arrears.  Answer at 1-2.</w:t>
      </w:r>
    </w:p>
    <w:p w14:paraId="2FA30ED5" w14:textId="77777777" w:rsidR="000C456A" w:rsidRPr="0039379C" w:rsidRDefault="000C456A" w:rsidP="00C66C46">
      <w:pPr>
        <w:spacing w:after="0" w:line="360" w:lineRule="auto"/>
        <w:rPr>
          <w:rFonts w:ascii="Times New Roman" w:hAnsi="Times New Roman" w:cs="Times New Roman"/>
          <w:sz w:val="26"/>
          <w:szCs w:val="26"/>
        </w:rPr>
      </w:pPr>
    </w:p>
    <w:p w14:paraId="1D7CD2FA" w14:textId="3B910C6F" w:rsidR="000C456A" w:rsidRPr="0039379C" w:rsidRDefault="000C456A"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 xml:space="preserve">On </w:t>
      </w:r>
      <w:r w:rsidR="00BA4338" w:rsidRPr="0039379C">
        <w:rPr>
          <w:rFonts w:ascii="Times New Roman" w:hAnsi="Times New Roman" w:cs="Times New Roman"/>
          <w:sz w:val="26"/>
          <w:szCs w:val="26"/>
        </w:rPr>
        <w:t>November 6</w:t>
      </w:r>
      <w:r w:rsidRPr="0039379C">
        <w:rPr>
          <w:rFonts w:ascii="Times New Roman" w:hAnsi="Times New Roman" w:cs="Times New Roman"/>
          <w:sz w:val="26"/>
          <w:szCs w:val="26"/>
        </w:rPr>
        <w:t xml:space="preserve">, 2018, the Commission issued a Hearing Notice, </w:t>
      </w:r>
      <w:r w:rsidR="00CC22B8" w:rsidRPr="0039379C">
        <w:rPr>
          <w:rFonts w:ascii="Times New Roman" w:hAnsi="Times New Roman" w:cs="Times New Roman"/>
          <w:sz w:val="26"/>
          <w:szCs w:val="26"/>
        </w:rPr>
        <w:t xml:space="preserve">which scheduled a hearing to adjudicate the </w:t>
      </w:r>
      <w:r w:rsidRPr="0039379C">
        <w:rPr>
          <w:rFonts w:ascii="Times New Roman" w:hAnsi="Times New Roman" w:cs="Times New Roman"/>
          <w:sz w:val="26"/>
          <w:szCs w:val="26"/>
        </w:rPr>
        <w:t>formal Complaint on December 21, 2018, at 10 a.m</w:t>
      </w:r>
      <w:r w:rsidR="00CC22B8" w:rsidRPr="0039379C">
        <w:rPr>
          <w:rFonts w:ascii="Times New Roman" w:hAnsi="Times New Roman" w:cs="Times New Roman"/>
          <w:sz w:val="26"/>
          <w:szCs w:val="26"/>
        </w:rPr>
        <w:t xml:space="preserve">.  </w:t>
      </w:r>
      <w:r w:rsidRPr="0039379C">
        <w:rPr>
          <w:rFonts w:ascii="Times New Roman" w:hAnsi="Times New Roman" w:cs="Times New Roman"/>
          <w:sz w:val="26"/>
          <w:szCs w:val="26"/>
        </w:rPr>
        <w:lastRenderedPageBreak/>
        <w:t>The Hearing Notice advised the parties of the procedure for the hearing, as well as the date, time</w:t>
      </w:r>
      <w:r w:rsidR="00DB69CE" w:rsidRPr="0039379C">
        <w:rPr>
          <w:rFonts w:ascii="Times New Roman" w:hAnsi="Times New Roman" w:cs="Times New Roman"/>
          <w:sz w:val="26"/>
          <w:szCs w:val="26"/>
        </w:rPr>
        <w:t>,</w:t>
      </w:r>
      <w:r w:rsidRPr="0039379C">
        <w:rPr>
          <w:rFonts w:ascii="Times New Roman" w:hAnsi="Times New Roman" w:cs="Times New Roman"/>
          <w:sz w:val="26"/>
          <w:szCs w:val="26"/>
        </w:rPr>
        <w:t xml:space="preserve"> and location of the scheduled hearing and warned in italicized type:</w:t>
      </w:r>
      <w:r w:rsidR="00CC22B8" w:rsidRPr="0039379C">
        <w:rPr>
          <w:rFonts w:ascii="Times New Roman" w:hAnsi="Times New Roman" w:cs="Times New Roman"/>
          <w:sz w:val="26"/>
          <w:szCs w:val="26"/>
        </w:rPr>
        <w:t xml:space="preserve">  </w:t>
      </w:r>
      <w:r w:rsidRPr="0039379C">
        <w:rPr>
          <w:rFonts w:ascii="Times New Roman" w:hAnsi="Times New Roman" w:cs="Times New Roman"/>
          <w:sz w:val="26"/>
          <w:szCs w:val="26"/>
        </w:rPr>
        <w:t>“</w:t>
      </w:r>
      <w:r w:rsidRPr="0039379C">
        <w:rPr>
          <w:rFonts w:ascii="Times New Roman" w:hAnsi="Times New Roman" w:cs="Times New Roman"/>
          <w:i/>
          <w:iCs/>
          <w:sz w:val="26"/>
          <w:szCs w:val="26"/>
        </w:rPr>
        <w:t>Attention: You may lose the case if you do not come to this hearing and present facts on the issues raised.</w:t>
      </w:r>
      <w:r w:rsidRPr="0039379C">
        <w:rPr>
          <w:rFonts w:ascii="Times New Roman" w:hAnsi="Times New Roman" w:cs="Times New Roman"/>
          <w:sz w:val="26"/>
          <w:szCs w:val="26"/>
        </w:rPr>
        <w:t xml:space="preserve">” </w:t>
      </w:r>
      <w:r w:rsidR="00327293" w:rsidRPr="0039379C">
        <w:rPr>
          <w:rFonts w:ascii="Times New Roman" w:hAnsi="Times New Roman" w:cs="Times New Roman"/>
          <w:sz w:val="26"/>
          <w:szCs w:val="26"/>
        </w:rPr>
        <w:t xml:space="preserve"> </w:t>
      </w:r>
      <w:r w:rsidR="0054513E" w:rsidRPr="0039379C">
        <w:rPr>
          <w:rFonts w:ascii="Times New Roman" w:hAnsi="Times New Roman" w:cs="Times New Roman"/>
          <w:sz w:val="26"/>
          <w:szCs w:val="26"/>
        </w:rPr>
        <w:t xml:space="preserve">Hearing Notice at 1 (Emphasis in original).  </w:t>
      </w:r>
      <w:r w:rsidRPr="0039379C">
        <w:rPr>
          <w:rFonts w:ascii="Times New Roman" w:hAnsi="Times New Roman" w:cs="Times New Roman"/>
          <w:sz w:val="26"/>
          <w:szCs w:val="26"/>
        </w:rPr>
        <w:t>The notice was mailed to the Complainant at the address listed on her Complaint.</w:t>
      </w:r>
    </w:p>
    <w:p w14:paraId="58B6933E" w14:textId="77777777" w:rsidR="008D441B" w:rsidRPr="0039379C" w:rsidRDefault="008D441B" w:rsidP="00C66C46">
      <w:pPr>
        <w:spacing w:after="0" w:line="360" w:lineRule="auto"/>
        <w:rPr>
          <w:rFonts w:ascii="Times New Roman" w:hAnsi="Times New Roman" w:cs="Times New Roman"/>
          <w:sz w:val="26"/>
          <w:szCs w:val="26"/>
        </w:rPr>
      </w:pPr>
    </w:p>
    <w:p w14:paraId="6F3B83DE" w14:textId="7D6441EE" w:rsidR="008D441B" w:rsidRPr="0039379C" w:rsidRDefault="008D441B"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On November 19, 2018, PECO filed an Answer to the Complaint at Docket</w:t>
      </w:r>
      <w:r w:rsidR="00DB69CE" w:rsidRPr="0039379C">
        <w:rPr>
          <w:rFonts w:ascii="Times New Roman" w:hAnsi="Times New Roman" w:cs="Times New Roman"/>
          <w:sz w:val="26"/>
          <w:szCs w:val="26"/>
        </w:rPr>
        <w:t xml:space="preserve"> </w:t>
      </w:r>
      <w:r w:rsidRPr="0039379C">
        <w:rPr>
          <w:rFonts w:ascii="Times New Roman" w:hAnsi="Times New Roman" w:cs="Times New Roman"/>
          <w:sz w:val="26"/>
          <w:szCs w:val="26"/>
        </w:rPr>
        <w:t>No. C-2018-3005452.  The Answer denied the material allegations of the Complaint.</w:t>
      </w:r>
    </w:p>
    <w:p w14:paraId="593ECD63" w14:textId="77777777" w:rsidR="008D441B" w:rsidRPr="0039379C" w:rsidRDefault="008D441B" w:rsidP="00C66C46">
      <w:pPr>
        <w:spacing w:after="0" w:line="360" w:lineRule="auto"/>
        <w:rPr>
          <w:rFonts w:ascii="Times New Roman" w:hAnsi="Times New Roman" w:cs="Times New Roman"/>
          <w:sz w:val="26"/>
          <w:szCs w:val="26"/>
        </w:rPr>
      </w:pPr>
    </w:p>
    <w:p w14:paraId="595A44FA" w14:textId="77777777" w:rsidR="008D441B" w:rsidRPr="0039379C" w:rsidRDefault="008D441B"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On the same date, PECO also filed a Motion to Consolidate the two Complaints filed by Ms. DiSabatino.</w:t>
      </w:r>
      <w:r w:rsidR="000E1F06" w:rsidRPr="0039379C">
        <w:rPr>
          <w:rFonts w:ascii="Times New Roman" w:hAnsi="Times New Roman" w:cs="Times New Roman"/>
          <w:sz w:val="26"/>
          <w:szCs w:val="26"/>
        </w:rPr>
        <w:t xml:space="preserve">  The Complainant did not file a response to the motion.</w:t>
      </w:r>
    </w:p>
    <w:p w14:paraId="771507E1" w14:textId="77777777" w:rsidR="000E1F06" w:rsidRPr="0039379C" w:rsidRDefault="000E1F06" w:rsidP="00C66C46">
      <w:pPr>
        <w:spacing w:after="0" w:line="360" w:lineRule="auto"/>
        <w:rPr>
          <w:rFonts w:ascii="Times New Roman" w:hAnsi="Times New Roman" w:cs="Times New Roman"/>
          <w:sz w:val="26"/>
          <w:szCs w:val="26"/>
        </w:rPr>
      </w:pPr>
    </w:p>
    <w:p w14:paraId="7CDC3381" w14:textId="77777777" w:rsidR="000E1F06" w:rsidRPr="0039379C" w:rsidRDefault="000E1F06"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 xml:space="preserve">On December 19, 2018, ALJ Guhl issued a Prehearing Order granting the Motion to Consolidate the Complaints.  </w:t>
      </w:r>
    </w:p>
    <w:p w14:paraId="26B0C3F1" w14:textId="77777777" w:rsidR="00CC22B8" w:rsidRPr="0039379C" w:rsidRDefault="00CC22B8" w:rsidP="00C66C46">
      <w:pPr>
        <w:spacing w:after="0" w:line="360" w:lineRule="auto"/>
        <w:rPr>
          <w:rFonts w:ascii="Times New Roman" w:hAnsi="Times New Roman" w:cs="Times New Roman"/>
          <w:sz w:val="26"/>
          <w:szCs w:val="26"/>
        </w:rPr>
      </w:pPr>
    </w:p>
    <w:p w14:paraId="6659B390" w14:textId="0A42342F" w:rsidR="00CC22B8" w:rsidRPr="0039379C" w:rsidRDefault="00CC22B8"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 xml:space="preserve">On December 21, 2018 at approximately 8:30 a.m., the Complainant contacted the ALJ and requested a continuance of the hearing.  The Complainant did not provide any reason for the request.  </w:t>
      </w:r>
      <w:r w:rsidR="009A5844" w:rsidRPr="0039379C">
        <w:rPr>
          <w:rFonts w:ascii="Times New Roman" w:hAnsi="Times New Roman" w:cs="Times New Roman"/>
          <w:sz w:val="26"/>
          <w:szCs w:val="26"/>
        </w:rPr>
        <w:t xml:space="preserve">I.D. at 3.  </w:t>
      </w:r>
      <w:r w:rsidRPr="0039379C">
        <w:rPr>
          <w:rFonts w:ascii="Times New Roman" w:hAnsi="Times New Roman" w:cs="Times New Roman"/>
          <w:sz w:val="26"/>
          <w:szCs w:val="26"/>
        </w:rPr>
        <w:t>The Complainant was told that she needed to appear for the hearing to explain why she was making a continuance request</w:t>
      </w:r>
      <w:r w:rsidR="009A5844" w:rsidRPr="0039379C">
        <w:rPr>
          <w:rFonts w:ascii="Times New Roman" w:hAnsi="Times New Roman" w:cs="Times New Roman"/>
          <w:sz w:val="26"/>
          <w:szCs w:val="26"/>
        </w:rPr>
        <w:t xml:space="preserve"> and provide PECO with an opportunity to make any objections on the record</w:t>
      </w:r>
      <w:r w:rsidRPr="0039379C">
        <w:rPr>
          <w:rFonts w:ascii="Times New Roman" w:hAnsi="Times New Roman" w:cs="Times New Roman"/>
          <w:sz w:val="26"/>
          <w:szCs w:val="26"/>
        </w:rPr>
        <w:t xml:space="preserve">. </w:t>
      </w:r>
      <w:r w:rsidR="009A5844" w:rsidRPr="0039379C">
        <w:rPr>
          <w:rFonts w:ascii="Times New Roman" w:hAnsi="Times New Roman" w:cs="Times New Roman"/>
          <w:sz w:val="26"/>
          <w:szCs w:val="26"/>
        </w:rPr>
        <w:t xml:space="preserve"> Tr. at 4.</w:t>
      </w:r>
      <w:r w:rsidRPr="0039379C">
        <w:rPr>
          <w:rFonts w:ascii="Times New Roman" w:hAnsi="Times New Roman" w:cs="Times New Roman"/>
          <w:sz w:val="26"/>
          <w:szCs w:val="26"/>
        </w:rPr>
        <w:t xml:space="preserve"> </w:t>
      </w:r>
      <w:r w:rsidR="00DB69CE" w:rsidRPr="0039379C">
        <w:rPr>
          <w:rFonts w:ascii="Times New Roman" w:hAnsi="Times New Roman" w:cs="Times New Roman"/>
          <w:sz w:val="26"/>
          <w:szCs w:val="26"/>
        </w:rPr>
        <w:t xml:space="preserve"> </w:t>
      </w:r>
      <w:r w:rsidRPr="0039379C">
        <w:rPr>
          <w:rFonts w:ascii="Times New Roman" w:hAnsi="Times New Roman" w:cs="Times New Roman"/>
          <w:sz w:val="26"/>
          <w:szCs w:val="26"/>
        </w:rPr>
        <w:t>The Complainant indicated that she would be late but did not indicate that she would not appear for the hearing.</w:t>
      </w:r>
      <w:r w:rsidR="009A5844" w:rsidRPr="0039379C">
        <w:rPr>
          <w:rFonts w:ascii="Times New Roman" w:hAnsi="Times New Roman" w:cs="Times New Roman"/>
          <w:sz w:val="26"/>
          <w:szCs w:val="26"/>
        </w:rPr>
        <w:t xml:space="preserve">  </w:t>
      </w:r>
      <w:r w:rsidR="009A5844" w:rsidRPr="0039379C">
        <w:rPr>
          <w:rFonts w:ascii="Times New Roman" w:hAnsi="Times New Roman" w:cs="Times New Roman"/>
          <w:i/>
          <w:iCs/>
          <w:sz w:val="26"/>
          <w:szCs w:val="26"/>
        </w:rPr>
        <w:t>Id</w:t>
      </w:r>
      <w:r w:rsidR="009A5844" w:rsidRPr="0039379C">
        <w:rPr>
          <w:rFonts w:ascii="Times New Roman" w:hAnsi="Times New Roman" w:cs="Times New Roman"/>
          <w:sz w:val="26"/>
          <w:szCs w:val="26"/>
        </w:rPr>
        <w:t>. at 5.</w:t>
      </w:r>
      <w:r w:rsidRPr="0039379C">
        <w:rPr>
          <w:rFonts w:ascii="Times New Roman" w:hAnsi="Times New Roman" w:cs="Times New Roman"/>
          <w:sz w:val="26"/>
          <w:szCs w:val="26"/>
        </w:rPr>
        <w:t xml:space="preserve">  The hearing began at 11:38 a.m., </w:t>
      </w:r>
      <w:r w:rsidR="00327293" w:rsidRPr="0039379C">
        <w:rPr>
          <w:rFonts w:ascii="Times New Roman" w:hAnsi="Times New Roman" w:cs="Times New Roman"/>
          <w:sz w:val="26"/>
          <w:szCs w:val="26"/>
        </w:rPr>
        <w:t xml:space="preserve">more than </w:t>
      </w:r>
      <w:r w:rsidRPr="0039379C">
        <w:rPr>
          <w:rFonts w:ascii="Times New Roman" w:hAnsi="Times New Roman" w:cs="Times New Roman"/>
          <w:sz w:val="26"/>
          <w:szCs w:val="26"/>
        </w:rPr>
        <w:t xml:space="preserve">an hour and a half after the scheduled time for the hearing, in an attempt to ensure the Complainant could attend.  </w:t>
      </w:r>
      <w:r w:rsidR="009A5844" w:rsidRPr="0039379C">
        <w:rPr>
          <w:rFonts w:ascii="Times New Roman" w:hAnsi="Times New Roman" w:cs="Times New Roman"/>
          <w:i/>
          <w:iCs/>
          <w:sz w:val="26"/>
          <w:szCs w:val="26"/>
        </w:rPr>
        <w:t>Id</w:t>
      </w:r>
      <w:r w:rsidR="009A5844" w:rsidRPr="0039379C">
        <w:rPr>
          <w:rFonts w:ascii="Times New Roman" w:hAnsi="Times New Roman" w:cs="Times New Roman"/>
          <w:sz w:val="26"/>
          <w:szCs w:val="26"/>
        </w:rPr>
        <w:t xml:space="preserve">.  </w:t>
      </w:r>
      <w:r w:rsidRPr="0039379C">
        <w:rPr>
          <w:rFonts w:ascii="Times New Roman" w:hAnsi="Times New Roman" w:cs="Times New Roman"/>
          <w:sz w:val="26"/>
          <w:szCs w:val="26"/>
        </w:rPr>
        <w:t>Counsel for PECO was present with one potential witness and was prepared to proceed.</w:t>
      </w:r>
      <w:r w:rsidR="00D2635E" w:rsidRPr="0039379C">
        <w:rPr>
          <w:rFonts w:ascii="Times New Roman" w:hAnsi="Times New Roman" w:cs="Times New Roman"/>
          <w:sz w:val="26"/>
          <w:szCs w:val="26"/>
        </w:rPr>
        <w:t xml:space="preserve">  </w:t>
      </w:r>
      <w:r w:rsidR="009A5844" w:rsidRPr="0039379C">
        <w:rPr>
          <w:rFonts w:ascii="Times New Roman" w:hAnsi="Times New Roman" w:cs="Times New Roman"/>
          <w:i/>
          <w:iCs/>
          <w:sz w:val="26"/>
          <w:szCs w:val="26"/>
        </w:rPr>
        <w:t>Id</w:t>
      </w:r>
      <w:r w:rsidR="009A5844" w:rsidRPr="0039379C">
        <w:rPr>
          <w:rFonts w:ascii="Times New Roman" w:hAnsi="Times New Roman" w:cs="Times New Roman"/>
          <w:sz w:val="26"/>
          <w:szCs w:val="26"/>
        </w:rPr>
        <w:t xml:space="preserve">. at 3.  </w:t>
      </w:r>
      <w:r w:rsidRPr="0039379C">
        <w:rPr>
          <w:rFonts w:ascii="Times New Roman" w:hAnsi="Times New Roman" w:cs="Times New Roman"/>
          <w:sz w:val="26"/>
          <w:szCs w:val="26"/>
        </w:rPr>
        <w:t xml:space="preserve">The Complainant was not present.  </w:t>
      </w:r>
      <w:r w:rsidR="009A5844" w:rsidRPr="0039379C">
        <w:rPr>
          <w:rFonts w:ascii="Times New Roman" w:hAnsi="Times New Roman" w:cs="Times New Roman"/>
          <w:i/>
          <w:iCs/>
          <w:sz w:val="26"/>
          <w:szCs w:val="26"/>
        </w:rPr>
        <w:t>Id</w:t>
      </w:r>
      <w:r w:rsidR="009A5844" w:rsidRPr="0039379C">
        <w:rPr>
          <w:rFonts w:ascii="Times New Roman" w:hAnsi="Times New Roman" w:cs="Times New Roman"/>
          <w:sz w:val="26"/>
          <w:szCs w:val="26"/>
        </w:rPr>
        <w:t xml:space="preserve">.  </w:t>
      </w:r>
      <w:r w:rsidRPr="0039379C">
        <w:rPr>
          <w:rFonts w:ascii="Times New Roman" w:hAnsi="Times New Roman" w:cs="Times New Roman"/>
          <w:sz w:val="26"/>
          <w:szCs w:val="26"/>
        </w:rPr>
        <w:t>PECO moved that the Complaint be dismissed with prejudice for failure to prosecute.</w:t>
      </w:r>
      <w:r w:rsidR="009A5844" w:rsidRPr="0039379C">
        <w:rPr>
          <w:rFonts w:ascii="Times New Roman" w:hAnsi="Times New Roman" w:cs="Times New Roman"/>
          <w:sz w:val="26"/>
          <w:szCs w:val="26"/>
        </w:rPr>
        <w:t xml:space="preserve">  </w:t>
      </w:r>
      <w:r w:rsidR="009A5844" w:rsidRPr="0039379C">
        <w:rPr>
          <w:rFonts w:ascii="Times New Roman" w:hAnsi="Times New Roman" w:cs="Times New Roman"/>
          <w:i/>
          <w:iCs/>
          <w:sz w:val="26"/>
          <w:szCs w:val="26"/>
        </w:rPr>
        <w:t>Id</w:t>
      </w:r>
      <w:r w:rsidR="009A5844" w:rsidRPr="0039379C">
        <w:rPr>
          <w:rFonts w:ascii="Times New Roman" w:hAnsi="Times New Roman" w:cs="Times New Roman"/>
          <w:sz w:val="26"/>
          <w:szCs w:val="26"/>
        </w:rPr>
        <w:t>. at 6.</w:t>
      </w:r>
    </w:p>
    <w:p w14:paraId="28D97006" w14:textId="77777777" w:rsidR="00114F95" w:rsidRPr="0039379C" w:rsidRDefault="00114F95" w:rsidP="00C66C46">
      <w:pPr>
        <w:spacing w:after="0" w:line="360" w:lineRule="auto"/>
        <w:rPr>
          <w:rFonts w:ascii="Times New Roman" w:hAnsi="Times New Roman" w:cs="Times New Roman"/>
          <w:sz w:val="26"/>
          <w:szCs w:val="26"/>
        </w:rPr>
      </w:pPr>
    </w:p>
    <w:p w14:paraId="1A4A924D" w14:textId="77777777" w:rsidR="00CC22B8" w:rsidRPr="0039379C" w:rsidRDefault="00CC22B8"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lastRenderedPageBreak/>
        <w:tab/>
      </w:r>
      <w:r w:rsidRPr="0039379C">
        <w:rPr>
          <w:rFonts w:ascii="Times New Roman" w:hAnsi="Times New Roman" w:cs="Times New Roman"/>
          <w:sz w:val="26"/>
          <w:szCs w:val="26"/>
        </w:rPr>
        <w:tab/>
        <w:t xml:space="preserve">On April 16, </w:t>
      </w:r>
      <w:r w:rsidR="003A7A3B" w:rsidRPr="0039379C">
        <w:rPr>
          <w:rFonts w:ascii="Times New Roman" w:hAnsi="Times New Roman" w:cs="Times New Roman"/>
          <w:sz w:val="26"/>
          <w:szCs w:val="26"/>
        </w:rPr>
        <w:t>2019, the</w:t>
      </w:r>
      <w:r w:rsidRPr="0039379C">
        <w:rPr>
          <w:rFonts w:ascii="Times New Roman" w:hAnsi="Times New Roman" w:cs="Times New Roman"/>
          <w:sz w:val="26"/>
          <w:szCs w:val="26"/>
        </w:rPr>
        <w:t xml:space="preserve"> Commission issued ALJ Gu</w:t>
      </w:r>
      <w:r w:rsidR="00327293" w:rsidRPr="0039379C">
        <w:rPr>
          <w:rFonts w:ascii="Times New Roman" w:hAnsi="Times New Roman" w:cs="Times New Roman"/>
          <w:sz w:val="26"/>
          <w:szCs w:val="26"/>
        </w:rPr>
        <w:t>h</w:t>
      </w:r>
      <w:r w:rsidRPr="0039379C">
        <w:rPr>
          <w:rFonts w:ascii="Times New Roman" w:hAnsi="Times New Roman" w:cs="Times New Roman"/>
          <w:sz w:val="26"/>
          <w:szCs w:val="26"/>
        </w:rPr>
        <w:t>l’s Initial Decision which granted PECO’s motion and dismissed the Complaint with prejudice for failure to prosecute.</w:t>
      </w:r>
    </w:p>
    <w:p w14:paraId="39DB5888" w14:textId="77777777" w:rsidR="003A7A3B" w:rsidRPr="0039379C" w:rsidRDefault="003A7A3B" w:rsidP="00C66C46">
      <w:pPr>
        <w:spacing w:after="0" w:line="360" w:lineRule="auto"/>
        <w:rPr>
          <w:rFonts w:ascii="Times New Roman" w:hAnsi="Times New Roman" w:cs="Times New Roman"/>
          <w:sz w:val="26"/>
          <w:szCs w:val="26"/>
        </w:rPr>
      </w:pPr>
    </w:p>
    <w:p w14:paraId="2EE03AF7" w14:textId="6F586717" w:rsidR="00135999" w:rsidRPr="0039379C" w:rsidRDefault="003A7A3B"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 xml:space="preserve">On May 3, 2019, the Complainant filed Exceptions </w:t>
      </w:r>
      <w:r w:rsidR="00DB69CE" w:rsidRPr="0039379C">
        <w:rPr>
          <w:rFonts w:ascii="Times New Roman" w:hAnsi="Times New Roman" w:cs="Times New Roman"/>
          <w:sz w:val="26"/>
          <w:szCs w:val="26"/>
        </w:rPr>
        <w:t xml:space="preserve">to </w:t>
      </w:r>
      <w:r w:rsidRPr="0039379C">
        <w:rPr>
          <w:rFonts w:ascii="Times New Roman" w:hAnsi="Times New Roman" w:cs="Times New Roman"/>
          <w:sz w:val="26"/>
          <w:szCs w:val="26"/>
        </w:rPr>
        <w:t>ALJ Gu</w:t>
      </w:r>
      <w:r w:rsidR="00327293" w:rsidRPr="0039379C">
        <w:rPr>
          <w:rFonts w:ascii="Times New Roman" w:hAnsi="Times New Roman" w:cs="Times New Roman"/>
          <w:sz w:val="26"/>
          <w:szCs w:val="26"/>
        </w:rPr>
        <w:t>h</w:t>
      </w:r>
      <w:r w:rsidRPr="0039379C">
        <w:rPr>
          <w:rFonts w:ascii="Times New Roman" w:hAnsi="Times New Roman" w:cs="Times New Roman"/>
          <w:sz w:val="26"/>
          <w:szCs w:val="26"/>
        </w:rPr>
        <w:t>l’s Initial Decision.</w:t>
      </w:r>
      <w:r w:rsidR="000620FB" w:rsidRPr="0039379C">
        <w:rPr>
          <w:rFonts w:ascii="Times New Roman" w:hAnsi="Times New Roman" w:cs="Times New Roman"/>
          <w:sz w:val="26"/>
          <w:szCs w:val="26"/>
        </w:rPr>
        <w:t xml:space="preserve"> </w:t>
      </w:r>
      <w:r w:rsidR="00135999" w:rsidRPr="0039379C">
        <w:rPr>
          <w:rFonts w:ascii="Times New Roman" w:hAnsi="Times New Roman" w:cs="Times New Roman"/>
          <w:sz w:val="26"/>
          <w:szCs w:val="26"/>
        </w:rPr>
        <w:t xml:space="preserve"> The Complainant’s Exceptions included a Certificate of </w:t>
      </w:r>
      <w:r w:rsidR="001C733F" w:rsidRPr="0039379C">
        <w:rPr>
          <w:rFonts w:ascii="Times New Roman" w:hAnsi="Times New Roman" w:cs="Times New Roman"/>
          <w:sz w:val="26"/>
          <w:szCs w:val="26"/>
        </w:rPr>
        <w:t>Service,</w:t>
      </w:r>
      <w:r w:rsidR="00135999" w:rsidRPr="0039379C">
        <w:rPr>
          <w:rFonts w:ascii="Times New Roman" w:hAnsi="Times New Roman" w:cs="Times New Roman"/>
          <w:sz w:val="26"/>
          <w:szCs w:val="26"/>
        </w:rPr>
        <w:t xml:space="preserve"> but the Certificate did not indicate that the Exceptions had been served o</w:t>
      </w:r>
      <w:r w:rsidR="00327293" w:rsidRPr="0039379C">
        <w:rPr>
          <w:rFonts w:ascii="Times New Roman" w:hAnsi="Times New Roman" w:cs="Times New Roman"/>
          <w:sz w:val="26"/>
          <w:szCs w:val="26"/>
        </w:rPr>
        <w:t>n</w:t>
      </w:r>
      <w:r w:rsidR="00135999" w:rsidRPr="0039379C">
        <w:rPr>
          <w:rFonts w:ascii="Times New Roman" w:hAnsi="Times New Roman" w:cs="Times New Roman"/>
          <w:sz w:val="26"/>
          <w:szCs w:val="26"/>
        </w:rPr>
        <w:t xml:space="preserve"> PECO.</w:t>
      </w:r>
      <w:r w:rsidR="000620FB" w:rsidRPr="0039379C">
        <w:rPr>
          <w:rFonts w:ascii="Times New Roman" w:hAnsi="Times New Roman" w:cs="Times New Roman"/>
          <w:sz w:val="26"/>
          <w:szCs w:val="26"/>
        </w:rPr>
        <w:t xml:space="preserve"> </w:t>
      </w:r>
    </w:p>
    <w:p w14:paraId="6B42DC3C" w14:textId="77777777" w:rsidR="00135999" w:rsidRPr="0039379C" w:rsidRDefault="00135999" w:rsidP="00C66C46">
      <w:pPr>
        <w:spacing w:after="0" w:line="360" w:lineRule="auto"/>
        <w:rPr>
          <w:rFonts w:ascii="Times New Roman" w:hAnsi="Times New Roman" w:cs="Times New Roman"/>
          <w:sz w:val="26"/>
          <w:szCs w:val="26"/>
        </w:rPr>
      </w:pPr>
    </w:p>
    <w:p w14:paraId="7F07E713" w14:textId="77777777" w:rsidR="00390EDB" w:rsidRPr="0039379C" w:rsidRDefault="00135999"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By letter dated</w:t>
      </w:r>
      <w:r w:rsidR="000620FB" w:rsidRPr="0039379C">
        <w:rPr>
          <w:rFonts w:ascii="Times New Roman" w:hAnsi="Times New Roman" w:cs="Times New Roman"/>
          <w:sz w:val="26"/>
          <w:szCs w:val="26"/>
        </w:rPr>
        <w:t xml:space="preserve"> June 18, 2019, the Commission served the Complainant’s Exceptions upon PECO </w:t>
      </w:r>
      <w:r w:rsidRPr="0039379C">
        <w:rPr>
          <w:rFonts w:ascii="Times New Roman" w:hAnsi="Times New Roman" w:cs="Times New Roman"/>
          <w:sz w:val="26"/>
          <w:szCs w:val="26"/>
        </w:rPr>
        <w:t>and allowed PECO an additional ten days to file Repl</w:t>
      </w:r>
      <w:r w:rsidR="00327293" w:rsidRPr="0039379C">
        <w:rPr>
          <w:rFonts w:ascii="Times New Roman" w:hAnsi="Times New Roman" w:cs="Times New Roman"/>
          <w:sz w:val="26"/>
          <w:szCs w:val="26"/>
        </w:rPr>
        <w:t>ies to</w:t>
      </w:r>
      <w:r w:rsidRPr="0039379C">
        <w:rPr>
          <w:rFonts w:ascii="Times New Roman" w:hAnsi="Times New Roman" w:cs="Times New Roman"/>
          <w:sz w:val="26"/>
          <w:szCs w:val="26"/>
        </w:rPr>
        <w:t xml:space="preserve"> Exceptions.</w:t>
      </w:r>
      <w:r w:rsidR="00C705CD" w:rsidRPr="0039379C">
        <w:rPr>
          <w:rFonts w:ascii="Times New Roman" w:hAnsi="Times New Roman" w:cs="Times New Roman"/>
          <w:sz w:val="26"/>
          <w:szCs w:val="26"/>
        </w:rPr>
        <w:t xml:space="preserve">  </w:t>
      </w:r>
      <w:r w:rsidR="00825434" w:rsidRPr="0039379C">
        <w:rPr>
          <w:rFonts w:ascii="Times New Roman" w:hAnsi="Times New Roman" w:cs="Times New Roman"/>
          <w:sz w:val="26"/>
          <w:szCs w:val="26"/>
        </w:rPr>
        <w:t>On June 27, 2019, PECO filed Repl</w:t>
      </w:r>
      <w:r w:rsidR="00327293" w:rsidRPr="0039379C">
        <w:rPr>
          <w:rFonts w:ascii="Times New Roman" w:hAnsi="Times New Roman" w:cs="Times New Roman"/>
          <w:sz w:val="26"/>
          <w:szCs w:val="26"/>
        </w:rPr>
        <w:t>ies to</w:t>
      </w:r>
      <w:r w:rsidR="00825434" w:rsidRPr="0039379C">
        <w:rPr>
          <w:rFonts w:ascii="Times New Roman" w:hAnsi="Times New Roman" w:cs="Times New Roman"/>
          <w:sz w:val="26"/>
          <w:szCs w:val="26"/>
        </w:rPr>
        <w:t xml:space="preserve"> Exceptions</w:t>
      </w:r>
      <w:r w:rsidR="000620FB" w:rsidRPr="0039379C">
        <w:rPr>
          <w:rFonts w:ascii="Times New Roman" w:hAnsi="Times New Roman" w:cs="Times New Roman"/>
          <w:sz w:val="26"/>
          <w:szCs w:val="26"/>
        </w:rPr>
        <w:t>.</w:t>
      </w:r>
      <w:r w:rsidR="00825434" w:rsidRPr="0039379C">
        <w:rPr>
          <w:rFonts w:ascii="Times New Roman" w:hAnsi="Times New Roman" w:cs="Times New Roman"/>
          <w:sz w:val="26"/>
          <w:szCs w:val="26"/>
        </w:rPr>
        <w:t xml:space="preserve"> </w:t>
      </w:r>
    </w:p>
    <w:p w14:paraId="6D38B8B7" w14:textId="77777777" w:rsidR="00AF1531" w:rsidRPr="0039379C" w:rsidRDefault="00AF1531" w:rsidP="00C66C46">
      <w:pPr>
        <w:spacing w:after="0" w:line="360" w:lineRule="auto"/>
        <w:rPr>
          <w:rFonts w:ascii="Times New Roman" w:hAnsi="Times New Roman" w:cs="Times New Roman"/>
          <w:sz w:val="26"/>
          <w:szCs w:val="26"/>
        </w:rPr>
      </w:pPr>
    </w:p>
    <w:p w14:paraId="34132537" w14:textId="77777777" w:rsidR="00AF1531" w:rsidRPr="0039379C" w:rsidRDefault="00AF1531" w:rsidP="00AF1531">
      <w:pPr>
        <w:spacing w:after="0" w:line="360" w:lineRule="auto"/>
        <w:jc w:val="center"/>
        <w:rPr>
          <w:rFonts w:ascii="Times New Roman" w:hAnsi="Times New Roman" w:cs="Times New Roman"/>
          <w:b/>
          <w:bCs/>
          <w:sz w:val="26"/>
          <w:szCs w:val="26"/>
        </w:rPr>
      </w:pPr>
      <w:r w:rsidRPr="0039379C">
        <w:rPr>
          <w:rFonts w:ascii="Times New Roman" w:hAnsi="Times New Roman" w:cs="Times New Roman"/>
          <w:b/>
          <w:bCs/>
          <w:sz w:val="26"/>
          <w:szCs w:val="26"/>
        </w:rPr>
        <w:t>Discussion</w:t>
      </w:r>
    </w:p>
    <w:p w14:paraId="5D8775A3" w14:textId="77777777" w:rsidR="00AF1531" w:rsidRPr="0039379C" w:rsidRDefault="00AF1531" w:rsidP="00AF1531">
      <w:pPr>
        <w:spacing w:after="0" w:line="360" w:lineRule="auto"/>
        <w:rPr>
          <w:rFonts w:ascii="Times New Roman" w:hAnsi="Times New Roman" w:cs="Times New Roman"/>
          <w:sz w:val="26"/>
          <w:szCs w:val="26"/>
        </w:rPr>
      </w:pPr>
    </w:p>
    <w:p w14:paraId="30B8D312" w14:textId="77777777" w:rsidR="00AF1531" w:rsidRPr="0039379C" w:rsidRDefault="00AF1531" w:rsidP="00AF1531">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Preliminarily, we note that any issue that we do not specifically delineate or address herein shall be deemed to have been duly considered and denied without further discussion.</w:t>
      </w:r>
      <w:r w:rsidR="00D2635E" w:rsidRPr="0039379C">
        <w:rPr>
          <w:rFonts w:ascii="Times New Roman" w:hAnsi="Times New Roman" w:cs="Times New Roman"/>
          <w:sz w:val="26"/>
          <w:szCs w:val="26"/>
        </w:rPr>
        <w:t xml:space="preserve">  </w:t>
      </w:r>
      <w:r w:rsidRPr="0039379C">
        <w:rPr>
          <w:rFonts w:ascii="Times New Roman" w:hAnsi="Times New Roman" w:cs="Times New Roman"/>
          <w:sz w:val="26"/>
          <w:szCs w:val="26"/>
        </w:rPr>
        <w:t>It is well-settled that the Commission is not required to consider expressly or at length each contention or argument raised by the parties.</w:t>
      </w:r>
      <w:r w:rsidR="00D2635E" w:rsidRPr="0039379C">
        <w:rPr>
          <w:rFonts w:ascii="Times New Roman" w:hAnsi="Times New Roman" w:cs="Times New Roman"/>
          <w:sz w:val="26"/>
          <w:szCs w:val="26"/>
        </w:rPr>
        <w:t xml:space="preserve">  </w:t>
      </w:r>
      <w:r w:rsidRPr="0039379C">
        <w:rPr>
          <w:rFonts w:ascii="Times New Roman" w:hAnsi="Times New Roman" w:cs="Times New Roman"/>
          <w:i/>
          <w:iCs/>
          <w:sz w:val="26"/>
          <w:szCs w:val="26"/>
        </w:rPr>
        <w:t>Consolidated Rail Corp. v. Pa. PUC</w:t>
      </w:r>
      <w:r w:rsidRPr="0039379C">
        <w:rPr>
          <w:rFonts w:ascii="Times New Roman" w:hAnsi="Times New Roman" w:cs="Times New Roman"/>
          <w:sz w:val="26"/>
          <w:szCs w:val="26"/>
        </w:rPr>
        <w:t xml:space="preserve">, 625 A.2d 741, 744 (Pa. Cmwlth. 1993); </w:t>
      </w:r>
      <w:r w:rsidRPr="0039379C">
        <w:rPr>
          <w:rFonts w:ascii="Times New Roman" w:hAnsi="Times New Roman" w:cs="Times New Roman"/>
          <w:i/>
          <w:iCs/>
          <w:sz w:val="26"/>
          <w:szCs w:val="26"/>
        </w:rPr>
        <w:t>also see, generally</w:t>
      </w:r>
      <w:r w:rsidRPr="0039379C">
        <w:rPr>
          <w:rFonts w:ascii="Times New Roman" w:hAnsi="Times New Roman" w:cs="Times New Roman"/>
          <w:sz w:val="26"/>
          <w:szCs w:val="26"/>
        </w:rPr>
        <w:t xml:space="preserve">, </w:t>
      </w:r>
      <w:r w:rsidRPr="0039379C">
        <w:rPr>
          <w:rFonts w:ascii="Times New Roman" w:hAnsi="Times New Roman" w:cs="Times New Roman"/>
          <w:i/>
          <w:iCs/>
          <w:sz w:val="26"/>
          <w:szCs w:val="26"/>
        </w:rPr>
        <w:t>University of Pennsylvania v. Pa. PUC</w:t>
      </w:r>
      <w:r w:rsidRPr="0039379C">
        <w:rPr>
          <w:rFonts w:ascii="Times New Roman" w:hAnsi="Times New Roman" w:cs="Times New Roman"/>
          <w:sz w:val="26"/>
          <w:szCs w:val="26"/>
        </w:rPr>
        <w:t>, 485 A.2d 1217, 1222-1223 (Pa. Cmwlth. 1984).</w:t>
      </w:r>
    </w:p>
    <w:p w14:paraId="3D861FBF" w14:textId="77777777" w:rsidR="00A02AA4" w:rsidRPr="0039379C" w:rsidRDefault="00A02AA4" w:rsidP="00C66C46">
      <w:pPr>
        <w:spacing w:after="0" w:line="360" w:lineRule="auto"/>
        <w:rPr>
          <w:rFonts w:ascii="Times New Roman" w:hAnsi="Times New Roman" w:cs="Times New Roman"/>
          <w:sz w:val="26"/>
          <w:szCs w:val="26"/>
        </w:rPr>
      </w:pPr>
    </w:p>
    <w:p w14:paraId="5D7CC3CB" w14:textId="77777777" w:rsidR="00A02AA4" w:rsidRPr="0039379C" w:rsidRDefault="00A02AA4" w:rsidP="00C66C46">
      <w:pPr>
        <w:spacing w:after="0" w:line="360" w:lineRule="auto"/>
        <w:rPr>
          <w:rFonts w:ascii="Times New Roman" w:hAnsi="Times New Roman" w:cs="Times New Roman"/>
          <w:b/>
          <w:bCs/>
          <w:sz w:val="26"/>
          <w:szCs w:val="26"/>
        </w:rPr>
      </w:pPr>
      <w:r w:rsidRPr="0039379C">
        <w:rPr>
          <w:rFonts w:ascii="Times New Roman" w:hAnsi="Times New Roman" w:cs="Times New Roman"/>
          <w:b/>
          <w:bCs/>
          <w:sz w:val="26"/>
          <w:szCs w:val="26"/>
        </w:rPr>
        <w:t>Legal Standards</w:t>
      </w:r>
    </w:p>
    <w:p w14:paraId="167021AF" w14:textId="77777777" w:rsidR="00471E8D" w:rsidRPr="0039379C" w:rsidRDefault="00471E8D" w:rsidP="00C66C46">
      <w:pPr>
        <w:spacing w:after="0" w:line="360" w:lineRule="auto"/>
        <w:rPr>
          <w:rFonts w:ascii="Times New Roman" w:hAnsi="Times New Roman" w:cs="Times New Roman"/>
          <w:b/>
          <w:bCs/>
          <w:sz w:val="26"/>
          <w:szCs w:val="26"/>
        </w:rPr>
      </w:pPr>
    </w:p>
    <w:p w14:paraId="66C8EF5E" w14:textId="77777777" w:rsidR="00471E8D" w:rsidRPr="0039379C" w:rsidRDefault="00471E8D" w:rsidP="00C66C46">
      <w:pPr>
        <w:spacing w:after="0" w:line="360" w:lineRule="auto"/>
        <w:rPr>
          <w:rFonts w:ascii="Times New Roman" w:hAnsi="Times New Roman" w:cs="Times New Roman"/>
          <w:sz w:val="26"/>
          <w:szCs w:val="26"/>
        </w:rPr>
      </w:pPr>
      <w:r w:rsidRPr="0039379C">
        <w:rPr>
          <w:rFonts w:ascii="Times New Roman" w:hAnsi="Times New Roman" w:cs="Times New Roman"/>
          <w:b/>
          <w:bCs/>
          <w:sz w:val="26"/>
          <w:szCs w:val="26"/>
        </w:rPr>
        <w:tab/>
        <w:t>Administrative Due Process</w:t>
      </w:r>
    </w:p>
    <w:p w14:paraId="4593DD36" w14:textId="77777777" w:rsidR="00A02AA4" w:rsidRPr="0039379C" w:rsidRDefault="00A02AA4" w:rsidP="00C66C46">
      <w:pPr>
        <w:spacing w:after="0" w:line="360" w:lineRule="auto"/>
        <w:rPr>
          <w:rFonts w:ascii="Times New Roman" w:hAnsi="Times New Roman" w:cs="Times New Roman"/>
          <w:sz w:val="26"/>
          <w:szCs w:val="26"/>
        </w:rPr>
      </w:pPr>
    </w:p>
    <w:p w14:paraId="549A4851" w14:textId="2D77CAC1" w:rsidR="00A02AA4" w:rsidRPr="0039379C" w:rsidRDefault="00A02AA4" w:rsidP="00A02AA4">
      <w:pPr>
        <w:spacing w:after="0" w:line="360" w:lineRule="auto"/>
        <w:ind w:firstLine="1440"/>
        <w:rPr>
          <w:rFonts w:ascii="Times New Roman" w:hAnsi="Times New Roman" w:cs="Times New Roman"/>
          <w:sz w:val="26"/>
          <w:szCs w:val="26"/>
        </w:rPr>
      </w:pPr>
      <w:r w:rsidRPr="0039379C">
        <w:rPr>
          <w:rFonts w:ascii="Times New Roman" w:hAnsi="Times New Roman" w:cs="Times New Roman"/>
          <w:sz w:val="26"/>
          <w:szCs w:val="26"/>
        </w:rPr>
        <w:t xml:space="preserve">As an administrative agency of the Commonwealth, the Commission is required to provide due process to the parties appearing before it.  </w:t>
      </w:r>
      <w:r w:rsidRPr="0039379C">
        <w:rPr>
          <w:rFonts w:ascii="Times New Roman" w:hAnsi="Times New Roman" w:cs="Times New Roman"/>
          <w:i/>
          <w:sz w:val="26"/>
          <w:szCs w:val="26"/>
        </w:rPr>
        <w:t>Schneider v. Pa. PUC</w:t>
      </w:r>
      <w:r w:rsidRPr="0039379C">
        <w:rPr>
          <w:rFonts w:ascii="Times New Roman" w:hAnsi="Times New Roman" w:cs="Times New Roman"/>
          <w:sz w:val="26"/>
          <w:szCs w:val="26"/>
        </w:rPr>
        <w:t>, 479 A.2d 10, 15 (Pa. Cmwlth. 1984) (</w:t>
      </w:r>
      <w:r w:rsidRPr="0039379C">
        <w:rPr>
          <w:rFonts w:ascii="Times New Roman" w:hAnsi="Times New Roman" w:cs="Times New Roman"/>
          <w:i/>
          <w:sz w:val="26"/>
          <w:szCs w:val="26"/>
        </w:rPr>
        <w:t>Schneider</w:t>
      </w:r>
      <w:r w:rsidRPr="0039379C">
        <w:rPr>
          <w:rFonts w:ascii="Times New Roman" w:hAnsi="Times New Roman" w:cs="Times New Roman"/>
          <w:sz w:val="26"/>
          <w:szCs w:val="26"/>
        </w:rPr>
        <w:t xml:space="preserve">), citing </w:t>
      </w:r>
      <w:r w:rsidRPr="0039379C">
        <w:rPr>
          <w:rFonts w:ascii="Times New Roman" w:hAnsi="Times New Roman" w:cs="Times New Roman"/>
          <w:i/>
          <w:sz w:val="26"/>
          <w:szCs w:val="26"/>
        </w:rPr>
        <w:t>Fusaro v. Pa. PUC</w:t>
      </w:r>
      <w:r w:rsidRPr="0039379C">
        <w:rPr>
          <w:rFonts w:ascii="Times New Roman" w:hAnsi="Times New Roman" w:cs="Times New Roman"/>
          <w:sz w:val="26"/>
          <w:szCs w:val="26"/>
        </w:rPr>
        <w:t xml:space="preserve">, 382 A.2d 794 (Pa. Cmwlth. 1978).  Due process is satisfied when the parties are afforded notice </w:t>
      </w:r>
      <w:r w:rsidRPr="0039379C">
        <w:rPr>
          <w:rFonts w:ascii="Times New Roman" w:hAnsi="Times New Roman" w:cs="Times New Roman"/>
          <w:sz w:val="26"/>
          <w:szCs w:val="26"/>
        </w:rPr>
        <w:lastRenderedPageBreak/>
        <w:t xml:space="preserve">and the opportunity to appear and be heard.  </w:t>
      </w:r>
      <w:r w:rsidRPr="0039379C">
        <w:rPr>
          <w:rFonts w:ascii="Times New Roman" w:hAnsi="Times New Roman" w:cs="Times New Roman"/>
          <w:i/>
          <w:sz w:val="26"/>
          <w:szCs w:val="26"/>
        </w:rPr>
        <w:t>Schneider</w:t>
      </w:r>
      <w:r w:rsidRPr="0039379C">
        <w:rPr>
          <w:rFonts w:ascii="Times New Roman" w:hAnsi="Times New Roman" w:cs="Times New Roman"/>
          <w:sz w:val="26"/>
          <w:szCs w:val="26"/>
        </w:rPr>
        <w:t xml:space="preserve">, 479 A.2d at 15 (Pa.  Cmwlth. 1984), citing </w:t>
      </w:r>
      <w:r w:rsidRPr="0039379C">
        <w:rPr>
          <w:rFonts w:ascii="Times New Roman" w:hAnsi="Times New Roman" w:cs="Times New Roman"/>
          <w:i/>
          <w:sz w:val="26"/>
          <w:szCs w:val="26"/>
        </w:rPr>
        <w:t>Township of Middleton v. The Institute District of the County of Delaware</w:t>
      </w:r>
      <w:r w:rsidRPr="0039379C">
        <w:rPr>
          <w:rFonts w:ascii="Times New Roman" w:hAnsi="Times New Roman" w:cs="Times New Roman"/>
          <w:sz w:val="26"/>
          <w:szCs w:val="26"/>
        </w:rPr>
        <w:t xml:space="preserve">, 293 A.2d 885 (Pa. Cmwlth. 1972), </w:t>
      </w:r>
      <w:r w:rsidRPr="0039379C">
        <w:rPr>
          <w:rFonts w:ascii="Times New Roman" w:hAnsi="Times New Roman" w:cs="Times New Roman"/>
          <w:i/>
          <w:iCs/>
          <w:sz w:val="26"/>
          <w:szCs w:val="26"/>
        </w:rPr>
        <w:t>aff’d</w:t>
      </w:r>
      <w:r w:rsidR="00DB69CE" w:rsidRPr="0039379C">
        <w:rPr>
          <w:rFonts w:ascii="Times New Roman" w:hAnsi="Times New Roman" w:cs="Times New Roman"/>
          <w:sz w:val="26"/>
          <w:szCs w:val="26"/>
        </w:rPr>
        <w:t>,</w:t>
      </w:r>
      <w:r w:rsidRPr="0039379C">
        <w:rPr>
          <w:rFonts w:ascii="Times New Roman" w:hAnsi="Times New Roman" w:cs="Times New Roman"/>
          <w:sz w:val="26"/>
          <w:szCs w:val="26"/>
        </w:rPr>
        <w:t xml:space="preserve"> 450 Pa. 282, 299 A.2d 599 (Pa. Cmwlth. 1973).  The fundamental requirement of due process is the opportunity to be heard at a meaningful time and in a meaningful manner.</w:t>
      </w:r>
      <w:r w:rsidR="00D47C3D" w:rsidRPr="0039379C">
        <w:rPr>
          <w:rFonts w:ascii="Times New Roman" w:hAnsi="Times New Roman" w:cs="Times New Roman"/>
          <w:sz w:val="26"/>
          <w:szCs w:val="26"/>
        </w:rPr>
        <w:t xml:space="preserve">  </w:t>
      </w:r>
      <w:r w:rsidRPr="0039379C">
        <w:rPr>
          <w:rFonts w:ascii="Times New Roman" w:hAnsi="Times New Roman" w:cs="Times New Roman"/>
          <w:i/>
          <w:sz w:val="26"/>
          <w:szCs w:val="26"/>
        </w:rPr>
        <w:t>Montefiore Hospital Ass’n of Western Pennsylvania v. Pa. PUC</w:t>
      </w:r>
      <w:r w:rsidRPr="0039379C">
        <w:rPr>
          <w:rFonts w:ascii="Times New Roman" w:hAnsi="Times New Roman" w:cs="Times New Roman"/>
          <w:sz w:val="26"/>
          <w:szCs w:val="26"/>
        </w:rPr>
        <w:t>, 421 A.2d 481, 484 (Pa. Cmwlth. 1980).</w:t>
      </w:r>
    </w:p>
    <w:p w14:paraId="3DD53440" w14:textId="77777777" w:rsidR="00A02AA4" w:rsidRPr="0039379C" w:rsidRDefault="00A02AA4" w:rsidP="00A02AA4">
      <w:pPr>
        <w:spacing w:after="0" w:line="360" w:lineRule="auto"/>
        <w:ind w:left="720" w:firstLine="1440"/>
        <w:rPr>
          <w:rFonts w:ascii="Times New Roman" w:hAnsi="Times New Roman" w:cs="Times New Roman"/>
          <w:sz w:val="26"/>
          <w:szCs w:val="26"/>
        </w:rPr>
      </w:pPr>
    </w:p>
    <w:p w14:paraId="37425983" w14:textId="3479E14F" w:rsidR="00A02AA4" w:rsidRPr="0039379C" w:rsidRDefault="00A02AA4" w:rsidP="00A02AA4">
      <w:pPr>
        <w:spacing w:after="0" w:line="360" w:lineRule="auto"/>
        <w:ind w:firstLine="1440"/>
        <w:rPr>
          <w:rFonts w:ascii="Times New Roman" w:hAnsi="Times New Roman" w:cs="Times New Roman"/>
          <w:sz w:val="26"/>
          <w:szCs w:val="26"/>
        </w:rPr>
      </w:pPr>
      <w:r w:rsidRPr="0039379C">
        <w:rPr>
          <w:rFonts w:ascii="Times New Roman" w:hAnsi="Times New Roman" w:cs="Times New Roman"/>
          <w:sz w:val="26"/>
          <w:szCs w:val="26"/>
        </w:rPr>
        <w:t xml:space="preserve">The Commission is required to fix the time and place of a hearing in a complaint proceeding and to serve notice thereof upon the parties in interest.  </w:t>
      </w:r>
      <w:r w:rsidRPr="0039379C">
        <w:rPr>
          <w:rFonts w:ascii="Times New Roman" w:hAnsi="Times New Roman" w:cs="Times New Roman"/>
          <w:i/>
          <w:sz w:val="26"/>
          <w:szCs w:val="26"/>
        </w:rPr>
        <w:t>See</w:t>
      </w:r>
      <w:r w:rsidRPr="0039379C">
        <w:rPr>
          <w:rFonts w:ascii="Times New Roman" w:hAnsi="Times New Roman" w:cs="Times New Roman"/>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39379C">
        <w:rPr>
          <w:rFonts w:ascii="Times New Roman" w:hAnsi="Times New Roman" w:cs="Times New Roman"/>
          <w:i/>
          <w:sz w:val="26"/>
          <w:szCs w:val="26"/>
        </w:rPr>
        <w:t>See Berkowitz v. Mayflower Securities, Inc</w:t>
      </w:r>
      <w:r w:rsidRPr="0039379C">
        <w:rPr>
          <w:rFonts w:ascii="Times New Roman" w:hAnsi="Times New Roman" w:cs="Times New Roman"/>
          <w:sz w:val="26"/>
          <w:szCs w:val="26"/>
        </w:rPr>
        <w:t>., 455 Pa. 531, 317 A.2d 584 (Pa. 1974) (</w:t>
      </w:r>
      <w:r w:rsidRPr="0039379C">
        <w:rPr>
          <w:rFonts w:ascii="Times New Roman" w:hAnsi="Times New Roman" w:cs="Times New Roman"/>
          <w:i/>
          <w:sz w:val="26"/>
          <w:szCs w:val="26"/>
        </w:rPr>
        <w:t>Mayflower</w:t>
      </w:r>
      <w:r w:rsidRPr="0039379C">
        <w:rPr>
          <w:rFonts w:ascii="Times New Roman" w:hAnsi="Times New Roman" w:cs="Times New Roman"/>
          <w:sz w:val="26"/>
          <w:szCs w:val="26"/>
        </w:rPr>
        <w:t xml:space="preserve">); </w:t>
      </w:r>
      <w:r w:rsidRPr="0039379C">
        <w:rPr>
          <w:rFonts w:ascii="Times New Roman" w:hAnsi="Times New Roman" w:cs="Times New Roman"/>
          <w:i/>
          <w:sz w:val="26"/>
          <w:szCs w:val="26"/>
        </w:rPr>
        <w:t>Chartiers Industrial and Commercial Development Authority v. Allegheny County Board of Property Assessment Appeals and Review</w:t>
      </w:r>
      <w:r w:rsidRPr="0039379C">
        <w:rPr>
          <w:rFonts w:ascii="Times New Roman" w:hAnsi="Times New Roman" w:cs="Times New Roman"/>
          <w:sz w:val="26"/>
          <w:szCs w:val="26"/>
        </w:rPr>
        <w:t xml:space="preserve">, 645 A.2d 944, 946 (Pa. Cmwlth. 1994), </w:t>
      </w:r>
      <w:r w:rsidRPr="0039379C">
        <w:rPr>
          <w:rFonts w:ascii="Times New Roman" w:hAnsi="Times New Roman" w:cs="Times New Roman"/>
          <w:i/>
          <w:iCs/>
          <w:sz w:val="26"/>
          <w:szCs w:val="26"/>
        </w:rPr>
        <w:t>appeal denied</w:t>
      </w:r>
      <w:r w:rsidR="00E0008C" w:rsidRPr="0039379C">
        <w:rPr>
          <w:rFonts w:ascii="Times New Roman" w:hAnsi="Times New Roman" w:cs="Times New Roman"/>
          <w:sz w:val="26"/>
          <w:szCs w:val="26"/>
        </w:rPr>
        <w:t>,</w:t>
      </w:r>
      <w:r w:rsidRPr="0039379C">
        <w:rPr>
          <w:rFonts w:ascii="Times New Roman" w:hAnsi="Times New Roman" w:cs="Times New Roman"/>
          <w:sz w:val="26"/>
          <w:szCs w:val="26"/>
        </w:rPr>
        <w:t xml:space="preserve"> 539 Pa. 696, 653 A.2d 1234 (1994); </w:t>
      </w:r>
      <w:r w:rsidRPr="0039379C">
        <w:rPr>
          <w:rFonts w:ascii="Times New Roman" w:hAnsi="Times New Roman" w:cs="Times New Roman"/>
          <w:i/>
          <w:sz w:val="26"/>
          <w:szCs w:val="26"/>
        </w:rPr>
        <w:t>Geary v. Verizon Pennsylvania Inc</w:t>
      </w:r>
      <w:r w:rsidRPr="0039379C">
        <w:rPr>
          <w:rFonts w:ascii="Times New Roman" w:hAnsi="Times New Roman" w:cs="Times New Roman"/>
          <w:sz w:val="26"/>
          <w:szCs w:val="26"/>
        </w:rPr>
        <w:t>., Docket No. C-2009-2118625 (Order entered September 16, 2010) (</w:t>
      </w:r>
      <w:r w:rsidRPr="0039379C">
        <w:rPr>
          <w:rFonts w:ascii="Times New Roman" w:hAnsi="Times New Roman" w:cs="Times New Roman"/>
          <w:i/>
          <w:sz w:val="26"/>
          <w:szCs w:val="26"/>
        </w:rPr>
        <w:t>Geary</w:t>
      </w:r>
      <w:r w:rsidRPr="0039379C">
        <w:rPr>
          <w:rFonts w:ascii="Times New Roman" w:hAnsi="Times New Roman" w:cs="Times New Roman"/>
          <w:sz w:val="26"/>
          <w:szCs w:val="26"/>
        </w:rPr>
        <w:t>).</w:t>
      </w:r>
    </w:p>
    <w:p w14:paraId="0770BD67" w14:textId="77777777" w:rsidR="00A02AA4" w:rsidRPr="0039379C" w:rsidRDefault="00A02AA4" w:rsidP="00A02AA4">
      <w:pPr>
        <w:spacing w:after="0" w:line="360" w:lineRule="auto"/>
        <w:ind w:firstLine="1440"/>
        <w:rPr>
          <w:rFonts w:ascii="Times New Roman" w:hAnsi="Times New Roman" w:cs="Times New Roman"/>
          <w:sz w:val="26"/>
          <w:szCs w:val="26"/>
        </w:rPr>
      </w:pPr>
    </w:p>
    <w:p w14:paraId="0B1EBE7C" w14:textId="77777777" w:rsidR="00A02AA4" w:rsidRPr="0039379C" w:rsidRDefault="00A02AA4" w:rsidP="00A02AA4">
      <w:pPr>
        <w:spacing w:after="0" w:line="360" w:lineRule="auto"/>
        <w:ind w:firstLine="1440"/>
        <w:rPr>
          <w:rFonts w:ascii="Times New Roman" w:hAnsi="Times New Roman" w:cs="Times New Roman"/>
          <w:sz w:val="26"/>
          <w:szCs w:val="26"/>
        </w:rPr>
      </w:pPr>
      <w:r w:rsidRPr="0039379C">
        <w:rPr>
          <w:rFonts w:ascii="Times New Roman" w:hAnsi="Times New Roman" w:cs="Times New Roman"/>
          <w:sz w:val="26"/>
          <w:szCs w:val="26"/>
        </w:rPr>
        <w:t xml:space="preserve">Once a hearing is scheduled and the parties are duly notified by the Commission, it is the responsibility of the parties to appear and participate in the hearing.  </w:t>
      </w:r>
      <w:r w:rsidRPr="0039379C">
        <w:rPr>
          <w:rFonts w:ascii="Times New Roman" w:hAnsi="Times New Roman" w:cs="Times New Roman"/>
          <w:i/>
          <w:sz w:val="26"/>
          <w:szCs w:val="26"/>
        </w:rPr>
        <w:t>Mumma v. PPL Electric Utilities Corporation</w:t>
      </w:r>
      <w:r w:rsidRPr="0039379C">
        <w:rPr>
          <w:rFonts w:ascii="Times New Roman" w:hAnsi="Times New Roman" w:cs="Times New Roman"/>
          <w:sz w:val="26"/>
          <w:szCs w:val="26"/>
        </w:rPr>
        <w:t>, Docket No. C-00014869 (Order entered January 24, 2002) (</w:t>
      </w:r>
      <w:r w:rsidRPr="0039379C">
        <w:rPr>
          <w:rFonts w:ascii="Times New Roman" w:hAnsi="Times New Roman" w:cs="Times New Roman"/>
          <w:i/>
          <w:sz w:val="26"/>
          <w:szCs w:val="26"/>
        </w:rPr>
        <w:t>Mumma</w:t>
      </w:r>
      <w:r w:rsidRPr="0039379C">
        <w:rPr>
          <w:rFonts w:ascii="Times New Roman" w:hAnsi="Times New Roman" w:cs="Times New Roman"/>
          <w:sz w:val="26"/>
          <w:szCs w:val="26"/>
        </w:rPr>
        <w:t xml:space="preserve">); </w:t>
      </w:r>
      <w:r w:rsidRPr="0039379C">
        <w:rPr>
          <w:rFonts w:ascii="Times New Roman" w:hAnsi="Times New Roman" w:cs="Times New Roman"/>
          <w:i/>
          <w:sz w:val="26"/>
          <w:szCs w:val="26"/>
        </w:rPr>
        <w:t>Sentner v. Bell Tel. Co. of PA</w:t>
      </w:r>
      <w:r w:rsidRPr="0039379C">
        <w:rPr>
          <w:rFonts w:ascii="Times New Roman" w:hAnsi="Times New Roman" w:cs="Times New Roman"/>
          <w:sz w:val="26"/>
          <w:szCs w:val="26"/>
        </w:rPr>
        <w:t>, Docket No. F-00161106 (Order entered October 25, 1993) (</w:t>
      </w:r>
      <w:r w:rsidRPr="0039379C">
        <w:rPr>
          <w:rFonts w:ascii="Times New Roman" w:hAnsi="Times New Roman" w:cs="Times New Roman"/>
          <w:i/>
          <w:sz w:val="26"/>
          <w:szCs w:val="26"/>
        </w:rPr>
        <w:t>Sentner</w:t>
      </w:r>
      <w:r w:rsidRPr="0039379C">
        <w:rPr>
          <w:rFonts w:ascii="Times New Roman" w:hAnsi="Times New Roman" w:cs="Times New Roman"/>
          <w:sz w:val="26"/>
          <w:szCs w:val="26"/>
        </w:rPr>
        <w:t>).</w:t>
      </w:r>
    </w:p>
    <w:p w14:paraId="357E5903" w14:textId="77777777" w:rsidR="00A02AA4" w:rsidRPr="0039379C" w:rsidRDefault="00A02AA4" w:rsidP="00A02AA4">
      <w:pPr>
        <w:spacing w:after="0" w:line="360" w:lineRule="auto"/>
        <w:ind w:left="720" w:firstLine="1440"/>
        <w:rPr>
          <w:rFonts w:ascii="Times New Roman" w:hAnsi="Times New Roman" w:cs="Times New Roman"/>
          <w:sz w:val="26"/>
          <w:szCs w:val="26"/>
        </w:rPr>
      </w:pPr>
    </w:p>
    <w:p w14:paraId="4B29AA3F" w14:textId="77777777" w:rsidR="00A02AA4" w:rsidRPr="0039379C" w:rsidRDefault="00A02AA4" w:rsidP="00A02AA4">
      <w:pPr>
        <w:spacing w:after="0" w:line="360" w:lineRule="auto"/>
        <w:ind w:firstLine="1440"/>
        <w:rPr>
          <w:rFonts w:ascii="Times New Roman" w:hAnsi="Times New Roman" w:cs="Times New Roman"/>
          <w:sz w:val="26"/>
          <w:szCs w:val="26"/>
        </w:rPr>
      </w:pPr>
      <w:r w:rsidRPr="0039379C">
        <w:rPr>
          <w:rFonts w:ascii="Times New Roman" w:hAnsi="Times New Roman" w:cs="Times New Roman"/>
          <w:sz w:val="26"/>
          <w:szCs w:val="26"/>
        </w:rPr>
        <w:t xml:space="preserve">A party to a proceeding has the right to request a continuance of the hearing, which may be considered and granted by the presiding officer “only for good cause shown.”  </w:t>
      </w:r>
      <w:r w:rsidRPr="0039379C">
        <w:rPr>
          <w:rFonts w:ascii="Times New Roman" w:hAnsi="Times New Roman" w:cs="Times New Roman"/>
          <w:i/>
          <w:sz w:val="26"/>
          <w:szCs w:val="26"/>
        </w:rPr>
        <w:t>See</w:t>
      </w:r>
      <w:r w:rsidRPr="0039379C">
        <w:rPr>
          <w:rFonts w:ascii="Times New Roman" w:hAnsi="Times New Roman" w:cs="Times New Roman"/>
          <w:sz w:val="26"/>
          <w:szCs w:val="26"/>
        </w:rPr>
        <w:t xml:space="preserve"> 52 Pa. Code § 1.15(b).  The party making the request must file a motion at least five days prior to the hearing date stating the facts on which the request is </w:t>
      </w:r>
      <w:r w:rsidRPr="0039379C">
        <w:rPr>
          <w:rFonts w:ascii="Times New Roman" w:hAnsi="Times New Roman" w:cs="Times New Roman"/>
          <w:sz w:val="26"/>
          <w:szCs w:val="26"/>
        </w:rPr>
        <w:lastRenderedPageBreak/>
        <w:t>made, except that during a hearing, an oral request for hearing continuance may be made before the presiding officer in the hearing room.  52 Pa. Code § 1.15(b).</w:t>
      </w:r>
    </w:p>
    <w:p w14:paraId="18750AC8" w14:textId="77777777" w:rsidR="00A02AA4" w:rsidRPr="0039379C" w:rsidRDefault="00A02AA4" w:rsidP="00A02AA4">
      <w:pPr>
        <w:spacing w:after="0" w:line="360" w:lineRule="auto"/>
        <w:ind w:firstLine="1440"/>
        <w:rPr>
          <w:rFonts w:ascii="Times New Roman" w:hAnsi="Times New Roman" w:cs="Times New Roman"/>
          <w:sz w:val="26"/>
          <w:szCs w:val="26"/>
        </w:rPr>
      </w:pPr>
    </w:p>
    <w:p w14:paraId="5D2B509A" w14:textId="77777777" w:rsidR="00A02AA4" w:rsidRPr="0039379C" w:rsidRDefault="00A02AA4" w:rsidP="00A02AA4">
      <w:pPr>
        <w:spacing w:after="0" w:line="360" w:lineRule="auto"/>
        <w:ind w:firstLine="1440"/>
        <w:rPr>
          <w:rFonts w:ascii="Times New Roman" w:eastAsia="Times New Roman" w:hAnsi="Times New Roman" w:cs="Times New Roman"/>
          <w:sz w:val="26"/>
          <w:szCs w:val="26"/>
        </w:rPr>
      </w:pPr>
      <w:r w:rsidRPr="0039379C">
        <w:rPr>
          <w:rFonts w:ascii="Times New Roman" w:hAnsi="Times New Roman" w:cs="Times New Roman"/>
          <w:sz w:val="26"/>
          <w:szCs w:val="26"/>
        </w:rPr>
        <w:t xml:space="preserve">If a party fails to appear at a scheduled hearing of which the party has been duly notified, the party will be deemed to have waived the opportunity to participate in a hearing in the matter.  66 Pa. C.S. § 332(f); 52 Pa. Code § 5.245(a)-(b).  This result is not applied to the party, however, if the presiding officer determines that the party’s failure to appear was “unavoidable” and the interests of the other party (or parties) and the public will not be “prejudiced” by permitting the reopening or further examination.  66 Pa. C.S. § 332(f); 52 Pa. Code § 5.245(a)-(b).  Also, this result may not be applied </w:t>
      </w:r>
      <w:r w:rsidRPr="0039379C">
        <w:rPr>
          <w:rFonts w:ascii="Times New Roman" w:eastAsia="Times New Roman" w:hAnsi="Times New Roman" w:cs="Times New Roman"/>
          <w:sz w:val="26"/>
          <w:szCs w:val="26"/>
        </w:rPr>
        <w:t xml:space="preserve">if the presiding officer of Commission determines that the complainant demonstrated a good faith attempt to attend the hearing.  </w:t>
      </w:r>
      <w:r w:rsidRPr="0039379C">
        <w:rPr>
          <w:rFonts w:ascii="Times New Roman" w:eastAsia="Times New Roman" w:hAnsi="Times New Roman" w:cs="Times New Roman"/>
          <w:i/>
          <w:sz w:val="26"/>
          <w:szCs w:val="26"/>
        </w:rPr>
        <w:t>See, e.g., Yomari Then v. Philadelphia Gas Works</w:t>
      </w:r>
      <w:r w:rsidRPr="0039379C">
        <w:rPr>
          <w:rFonts w:ascii="Times New Roman" w:eastAsia="Times New Roman" w:hAnsi="Times New Roman" w:cs="Times New Roman"/>
          <w:sz w:val="26"/>
          <w:szCs w:val="26"/>
        </w:rPr>
        <w:t>, Docket No. F-2012-2318264 (Order entered June 13, 2013) (</w:t>
      </w:r>
      <w:r w:rsidRPr="0039379C">
        <w:rPr>
          <w:rFonts w:ascii="Times New Roman" w:eastAsia="Times New Roman" w:hAnsi="Times New Roman" w:cs="Times New Roman"/>
          <w:i/>
          <w:sz w:val="26"/>
          <w:szCs w:val="26"/>
        </w:rPr>
        <w:t>Yomari Then</w:t>
      </w:r>
      <w:r w:rsidRPr="0039379C">
        <w:rPr>
          <w:rFonts w:ascii="Times New Roman" w:eastAsia="Times New Roman" w:hAnsi="Times New Roman" w:cs="Times New Roman"/>
          <w:sz w:val="26"/>
          <w:szCs w:val="26"/>
        </w:rPr>
        <w:t xml:space="preserve">); </w:t>
      </w:r>
      <w:r w:rsidRPr="0039379C">
        <w:rPr>
          <w:rFonts w:ascii="Times New Roman" w:hAnsi="Times New Roman" w:cs="Times New Roman"/>
          <w:i/>
          <w:sz w:val="26"/>
          <w:szCs w:val="26"/>
        </w:rPr>
        <w:t>see also Windell C. Wiggins v. PECO Energy Company</w:t>
      </w:r>
      <w:r w:rsidRPr="0039379C">
        <w:rPr>
          <w:rFonts w:ascii="Times New Roman" w:hAnsi="Times New Roman" w:cs="Times New Roman"/>
          <w:sz w:val="26"/>
          <w:szCs w:val="26"/>
        </w:rPr>
        <w:t>, Docket No. C-2010-2190335 (Order entered October 27, 2011) (</w:t>
      </w:r>
      <w:r w:rsidRPr="0039379C">
        <w:rPr>
          <w:rFonts w:ascii="Times New Roman" w:hAnsi="Times New Roman" w:cs="Times New Roman"/>
          <w:i/>
          <w:sz w:val="26"/>
          <w:szCs w:val="26"/>
        </w:rPr>
        <w:t>Wiggins</w:t>
      </w:r>
      <w:r w:rsidRPr="0039379C">
        <w:rPr>
          <w:rFonts w:ascii="Times New Roman" w:hAnsi="Times New Roman" w:cs="Times New Roman"/>
          <w:sz w:val="26"/>
          <w:szCs w:val="26"/>
        </w:rPr>
        <w:t>).</w:t>
      </w:r>
    </w:p>
    <w:p w14:paraId="61C01BC1" w14:textId="77777777" w:rsidR="00A02AA4" w:rsidRPr="0039379C" w:rsidRDefault="00A02AA4" w:rsidP="00A02AA4">
      <w:pPr>
        <w:spacing w:after="0" w:line="360" w:lineRule="auto"/>
        <w:rPr>
          <w:rFonts w:ascii="Times New Roman" w:eastAsia="Times New Roman" w:hAnsi="Times New Roman" w:cs="Times New Roman"/>
          <w:sz w:val="26"/>
          <w:szCs w:val="26"/>
        </w:rPr>
      </w:pPr>
    </w:p>
    <w:p w14:paraId="21F5A5F7" w14:textId="45AB06BE" w:rsidR="00471E8D" w:rsidRPr="0039379C" w:rsidRDefault="00A02AA4" w:rsidP="00AB099A">
      <w:pPr>
        <w:spacing w:after="0" w:line="360" w:lineRule="auto"/>
        <w:ind w:firstLine="1440"/>
        <w:rPr>
          <w:rFonts w:ascii="Times New Roman" w:hAnsi="Times New Roman" w:cs="Times New Roman"/>
          <w:sz w:val="26"/>
          <w:szCs w:val="26"/>
        </w:rPr>
      </w:pPr>
      <w:r w:rsidRPr="0039379C">
        <w:rPr>
          <w:rFonts w:ascii="Times New Roman" w:eastAsia="Times New Roman" w:hAnsi="Times New Roman" w:cs="Times New Roman"/>
          <w:sz w:val="26"/>
          <w:szCs w:val="26"/>
        </w:rPr>
        <w:t xml:space="preserve">The public interest is prejudiced by the wasteful use of the agency’s and the </w:t>
      </w:r>
      <w:r w:rsidR="00D96F83" w:rsidRPr="0039379C">
        <w:rPr>
          <w:rFonts w:ascii="Times New Roman" w:eastAsia="Times New Roman" w:hAnsi="Times New Roman" w:cs="Times New Roman"/>
          <w:sz w:val="26"/>
          <w:szCs w:val="26"/>
        </w:rPr>
        <w:t>r</w:t>
      </w:r>
      <w:r w:rsidRPr="0039379C">
        <w:rPr>
          <w:rFonts w:ascii="Times New Roman" w:eastAsia="Times New Roman" w:hAnsi="Times New Roman" w:cs="Times New Roman"/>
          <w:sz w:val="26"/>
          <w:szCs w:val="26"/>
        </w:rPr>
        <w:t xml:space="preserve">espondent’s time and resources in addressing a complaint.  </w:t>
      </w:r>
      <w:r w:rsidRPr="0039379C">
        <w:rPr>
          <w:rFonts w:ascii="Times New Roman" w:eastAsia="Times New Roman" w:hAnsi="Times New Roman" w:cs="Times New Roman"/>
          <w:i/>
          <w:sz w:val="26"/>
          <w:szCs w:val="26"/>
        </w:rPr>
        <w:t>See Jefferson v. UGI Utilities, Inc.</w:t>
      </w:r>
      <w:r w:rsidRPr="0039379C">
        <w:rPr>
          <w:rFonts w:ascii="Times New Roman" w:eastAsia="Times New Roman" w:hAnsi="Times New Roman" w:cs="Times New Roman"/>
          <w:sz w:val="26"/>
          <w:szCs w:val="26"/>
        </w:rPr>
        <w:t>,</w:t>
      </w:r>
      <w:r w:rsidRPr="0039379C">
        <w:rPr>
          <w:rFonts w:ascii="Times New Roman" w:eastAsia="Times New Roman" w:hAnsi="Times New Roman" w:cs="Times New Roman"/>
          <w:i/>
          <w:sz w:val="26"/>
          <w:szCs w:val="26"/>
        </w:rPr>
        <w:t xml:space="preserve"> </w:t>
      </w:r>
      <w:r w:rsidRPr="0039379C">
        <w:rPr>
          <w:rFonts w:ascii="Times New Roman" w:eastAsia="Times New Roman" w:hAnsi="Times New Roman" w:cs="Times New Roman"/>
          <w:sz w:val="26"/>
          <w:szCs w:val="26"/>
        </w:rPr>
        <w:t>Docket No. Z-00269892 (Order entered December 26, 1995) (</w:t>
      </w:r>
      <w:r w:rsidRPr="0039379C">
        <w:rPr>
          <w:rFonts w:ascii="Times New Roman" w:eastAsia="Times New Roman" w:hAnsi="Times New Roman" w:cs="Times New Roman"/>
          <w:i/>
          <w:sz w:val="26"/>
          <w:szCs w:val="26"/>
        </w:rPr>
        <w:t>Jefferson</w:t>
      </w:r>
      <w:r w:rsidRPr="0039379C">
        <w:rPr>
          <w:rFonts w:ascii="Times New Roman" w:eastAsia="Times New Roman" w:hAnsi="Times New Roman" w:cs="Times New Roman"/>
          <w:sz w:val="26"/>
          <w:szCs w:val="26"/>
        </w:rPr>
        <w:t>)</w:t>
      </w:r>
      <w:r w:rsidR="0039379C" w:rsidRPr="0039379C">
        <w:rPr>
          <w:rFonts w:ascii="Times New Roman" w:eastAsia="Times New Roman" w:hAnsi="Times New Roman" w:cs="Times New Roman"/>
          <w:sz w:val="26"/>
          <w:szCs w:val="26"/>
        </w:rPr>
        <w:t>;</w:t>
      </w:r>
      <w:r w:rsidRPr="0039379C">
        <w:rPr>
          <w:rFonts w:ascii="Times New Roman" w:eastAsia="Times New Roman" w:hAnsi="Times New Roman" w:cs="Times New Roman"/>
          <w:sz w:val="26"/>
          <w:szCs w:val="26"/>
        </w:rPr>
        <w:t xml:space="preserve"> </w:t>
      </w:r>
      <w:r w:rsidRPr="0039379C">
        <w:rPr>
          <w:rFonts w:ascii="Times New Roman" w:eastAsia="Times New Roman" w:hAnsi="Times New Roman" w:cs="Times New Roman"/>
          <w:i/>
          <w:sz w:val="26"/>
          <w:szCs w:val="26"/>
        </w:rPr>
        <w:t>see also</w:t>
      </w:r>
      <w:r w:rsidRPr="0039379C">
        <w:rPr>
          <w:rFonts w:ascii="Times New Roman" w:eastAsia="Times New Roman" w:hAnsi="Times New Roman" w:cs="Times New Roman"/>
          <w:sz w:val="26"/>
          <w:szCs w:val="26"/>
        </w:rPr>
        <w:t xml:space="preserve">, </w:t>
      </w:r>
      <w:r w:rsidRPr="0039379C">
        <w:rPr>
          <w:rFonts w:ascii="Times New Roman" w:eastAsia="Times New Roman" w:hAnsi="Times New Roman" w:cs="Times New Roman"/>
          <w:i/>
          <w:sz w:val="26"/>
          <w:szCs w:val="26"/>
        </w:rPr>
        <w:t xml:space="preserve">e.g., </w:t>
      </w:r>
      <w:r w:rsidRPr="0039379C">
        <w:rPr>
          <w:rFonts w:ascii="Times New Roman" w:hAnsi="Times New Roman" w:cs="Times New Roman"/>
          <w:i/>
          <w:sz w:val="26"/>
          <w:szCs w:val="26"/>
        </w:rPr>
        <w:t>Charles Nichols III v. Bell-Atlantic-Pennsyl</w:t>
      </w:r>
      <w:r w:rsidRPr="0039379C">
        <w:rPr>
          <w:rFonts w:ascii="Times New Roman" w:hAnsi="Times New Roman" w:cs="Times New Roman"/>
          <w:i/>
          <w:sz w:val="26"/>
          <w:szCs w:val="26"/>
        </w:rPr>
        <w:softHyphen/>
        <w:t>vania</w:t>
      </w:r>
      <w:r w:rsidRPr="0039379C">
        <w:rPr>
          <w:rFonts w:ascii="Times New Roman" w:hAnsi="Times New Roman" w:cs="Times New Roman"/>
          <w:iCs/>
          <w:sz w:val="26"/>
          <w:szCs w:val="26"/>
        </w:rPr>
        <w:t xml:space="preserve">, </w:t>
      </w:r>
      <w:r w:rsidRPr="0039379C">
        <w:rPr>
          <w:rFonts w:ascii="Times New Roman" w:hAnsi="Times New Roman" w:cs="Times New Roman"/>
          <w:sz w:val="26"/>
          <w:szCs w:val="26"/>
        </w:rPr>
        <w:t>Docket No. C</w:t>
      </w:r>
      <w:r w:rsidRPr="0039379C">
        <w:rPr>
          <w:rFonts w:ascii="Times New Roman" w:hAnsi="Times New Roman" w:cs="Times New Roman"/>
          <w:sz w:val="26"/>
          <w:szCs w:val="26"/>
        </w:rPr>
        <w:noBreakHyphen/>
        <w:t>00956667 (Opinion and Order entered August 4, 1995) (</w:t>
      </w:r>
      <w:r w:rsidRPr="0039379C">
        <w:rPr>
          <w:rFonts w:ascii="Times New Roman" w:hAnsi="Times New Roman" w:cs="Times New Roman"/>
          <w:i/>
          <w:sz w:val="26"/>
          <w:szCs w:val="26"/>
        </w:rPr>
        <w:t>Nichols III</w:t>
      </w:r>
      <w:r w:rsidRPr="0039379C">
        <w:rPr>
          <w:rFonts w:ascii="Times New Roman" w:hAnsi="Times New Roman" w:cs="Times New Roman"/>
          <w:sz w:val="26"/>
          <w:szCs w:val="26"/>
        </w:rPr>
        <w:t>).</w:t>
      </w:r>
    </w:p>
    <w:p w14:paraId="67ECA8F4" w14:textId="77777777" w:rsidR="00471E8D" w:rsidRPr="0039379C" w:rsidRDefault="00471E8D" w:rsidP="00471E8D">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p>
    <w:p w14:paraId="7D1A89A1" w14:textId="77777777" w:rsidR="00471E8D" w:rsidRPr="0039379C" w:rsidRDefault="00471E8D" w:rsidP="00471E8D">
      <w:pPr>
        <w:spacing w:after="0" w:line="360" w:lineRule="auto"/>
        <w:rPr>
          <w:rFonts w:ascii="Times New Roman" w:hAnsi="Times New Roman" w:cs="Times New Roman"/>
          <w:b/>
          <w:bCs/>
          <w:sz w:val="26"/>
          <w:szCs w:val="26"/>
        </w:rPr>
      </w:pPr>
      <w:r w:rsidRPr="0039379C">
        <w:rPr>
          <w:rFonts w:ascii="Times New Roman" w:hAnsi="Times New Roman" w:cs="Times New Roman"/>
          <w:sz w:val="26"/>
          <w:szCs w:val="26"/>
        </w:rPr>
        <w:tab/>
      </w:r>
      <w:r w:rsidRPr="0039379C">
        <w:rPr>
          <w:rFonts w:ascii="Times New Roman" w:hAnsi="Times New Roman" w:cs="Times New Roman"/>
          <w:b/>
          <w:bCs/>
          <w:sz w:val="26"/>
          <w:szCs w:val="26"/>
        </w:rPr>
        <w:t>Burden of Proof</w:t>
      </w:r>
    </w:p>
    <w:p w14:paraId="7E1EE264" w14:textId="77777777" w:rsidR="00471E8D" w:rsidRPr="0039379C" w:rsidRDefault="00471E8D" w:rsidP="00471E8D">
      <w:pPr>
        <w:spacing w:after="0" w:line="360" w:lineRule="auto"/>
        <w:rPr>
          <w:rFonts w:ascii="Times New Roman" w:hAnsi="Times New Roman" w:cs="Times New Roman"/>
          <w:b/>
          <w:bCs/>
          <w:sz w:val="26"/>
          <w:szCs w:val="26"/>
        </w:rPr>
      </w:pPr>
    </w:p>
    <w:p w14:paraId="01E00EBE" w14:textId="7940E955" w:rsidR="00AB099A" w:rsidRPr="0039379C" w:rsidRDefault="00AB099A" w:rsidP="00471E8D">
      <w:pPr>
        <w:spacing w:after="0" w:line="360" w:lineRule="auto"/>
        <w:ind w:firstLine="1440"/>
        <w:rPr>
          <w:rFonts w:ascii="Times New Roman" w:hAnsi="Times New Roman" w:cs="Times New Roman"/>
          <w:sz w:val="26"/>
          <w:szCs w:val="26"/>
        </w:rPr>
      </w:pPr>
      <w:r w:rsidRPr="0039379C">
        <w:rPr>
          <w:rFonts w:ascii="Times New Roman" w:hAnsi="Times New Roman" w:cs="Times New Roman"/>
          <w:sz w:val="26"/>
          <w:szCs w:val="26"/>
        </w:rPr>
        <w:t xml:space="preserve">As a matter of law, to establish a legally sufficient claim, a complainant must show that the named utility is responsible or accountable for the problem described in the complaint in order to prevail. </w:t>
      </w:r>
      <w:r w:rsidR="00E90B56" w:rsidRPr="0039379C">
        <w:rPr>
          <w:rFonts w:ascii="Times New Roman" w:hAnsi="Times New Roman" w:cs="Times New Roman"/>
          <w:sz w:val="26"/>
          <w:szCs w:val="26"/>
        </w:rPr>
        <w:t xml:space="preserve"> </w:t>
      </w:r>
      <w:r w:rsidRPr="0039379C">
        <w:rPr>
          <w:rFonts w:ascii="Times New Roman" w:hAnsi="Times New Roman" w:cs="Times New Roman"/>
          <w:i/>
          <w:iCs/>
          <w:sz w:val="26"/>
          <w:szCs w:val="26"/>
        </w:rPr>
        <w:t>Patterson v. The Bell Telephone Company of Pennsylvania</w:t>
      </w:r>
      <w:r w:rsidRPr="0039379C">
        <w:rPr>
          <w:rFonts w:ascii="Times New Roman" w:hAnsi="Times New Roman" w:cs="Times New Roman"/>
          <w:sz w:val="26"/>
          <w:szCs w:val="26"/>
        </w:rPr>
        <w:t xml:space="preserve">, 72 Pa. P.U.C. 196 (1990). </w:t>
      </w:r>
      <w:r w:rsidR="00E90B56" w:rsidRPr="0039379C">
        <w:rPr>
          <w:rFonts w:ascii="Times New Roman" w:hAnsi="Times New Roman" w:cs="Times New Roman"/>
          <w:sz w:val="26"/>
          <w:szCs w:val="26"/>
        </w:rPr>
        <w:t xml:space="preserve"> </w:t>
      </w:r>
      <w:r w:rsidRPr="0039379C">
        <w:rPr>
          <w:rFonts w:ascii="Times New Roman" w:hAnsi="Times New Roman" w:cs="Times New Roman"/>
          <w:sz w:val="26"/>
          <w:szCs w:val="26"/>
        </w:rPr>
        <w:t xml:space="preserve">The offense must be a violation of the Public </w:t>
      </w:r>
      <w:r w:rsidRPr="0039379C">
        <w:rPr>
          <w:rFonts w:ascii="Times New Roman" w:hAnsi="Times New Roman" w:cs="Times New Roman"/>
          <w:sz w:val="26"/>
          <w:szCs w:val="26"/>
        </w:rPr>
        <w:lastRenderedPageBreak/>
        <w:t>Utility Code (Code), a Commission Regulation or Order</w:t>
      </w:r>
      <w:r w:rsidR="00E0008C" w:rsidRPr="0039379C">
        <w:rPr>
          <w:rFonts w:ascii="Times New Roman" w:hAnsi="Times New Roman" w:cs="Times New Roman"/>
          <w:sz w:val="26"/>
          <w:szCs w:val="26"/>
        </w:rPr>
        <w:t>,</w:t>
      </w:r>
      <w:r w:rsidRPr="0039379C">
        <w:rPr>
          <w:rFonts w:ascii="Times New Roman" w:hAnsi="Times New Roman" w:cs="Times New Roman"/>
          <w:sz w:val="26"/>
          <w:szCs w:val="26"/>
        </w:rPr>
        <w:t xml:space="preserve"> or a violation of a Commission</w:t>
      </w:r>
      <w:r w:rsidR="00B066BD" w:rsidRPr="0039379C">
        <w:rPr>
          <w:rFonts w:ascii="Times New Roman" w:hAnsi="Times New Roman" w:cs="Times New Roman"/>
          <w:sz w:val="26"/>
          <w:szCs w:val="26"/>
        </w:rPr>
        <w:t xml:space="preserve"> </w:t>
      </w:r>
      <w:r w:rsidRPr="0039379C">
        <w:rPr>
          <w:rFonts w:ascii="Times New Roman" w:hAnsi="Times New Roman" w:cs="Times New Roman"/>
          <w:sz w:val="26"/>
          <w:szCs w:val="26"/>
        </w:rPr>
        <w:t>approved tariff. 66 Pa. C.S. § 701.</w:t>
      </w:r>
    </w:p>
    <w:p w14:paraId="0BA23E9B" w14:textId="77777777" w:rsidR="00AB099A" w:rsidRPr="0039379C" w:rsidRDefault="00AB099A" w:rsidP="00AB099A">
      <w:pPr>
        <w:spacing w:after="0" w:line="360" w:lineRule="auto"/>
        <w:ind w:firstLine="1440"/>
        <w:rPr>
          <w:rFonts w:ascii="Times New Roman" w:hAnsi="Times New Roman" w:cs="Times New Roman"/>
          <w:sz w:val="26"/>
          <w:szCs w:val="26"/>
        </w:rPr>
      </w:pPr>
    </w:p>
    <w:p w14:paraId="6A4880E6" w14:textId="0CA8A2E6" w:rsidR="00AB099A" w:rsidRPr="0039379C" w:rsidRDefault="00AB099A" w:rsidP="00AB099A">
      <w:pPr>
        <w:spacing w:after="0" w:line="360" w:lineRule="auto"/>
        <w:ind w:firstLine="1440"/>
        <w:rPr>
          <w:rFonts w:ascii="Times New Roman" w:hAnsi="Times New Roman" w:cs="Times New Roman"/>
          <w:sz w:val="26"/>
          <w:szCs w:val="26"/>
        </w:rPr>
      </w:pPr>
      <w:r w:rsidRPr="0039379C">
        <w:rPr>
          <w:rFonts w:ascii="Times New Roman" w:hAnsi="Times New Roman" w:cs="Times New Roman"/>
          <w:sz w:val="26"/>
          <w:szCs w:val="26"/>
        </w:rPr>
        <w:t xml:space="preserve">Section 332(a) of the Code provides that a complainant, as the party seeking affirmative relief from the Commission, has the burden of proof. </w:t>
      </w:r>
      <w:r w:rsidR="00E0008C" w:rsidRPr="0039379C">
        <w:rPr>
          <w:rFonts w:ascii="Times New Roman" w:hAnsi="Times New Roman" w:cs="Times New Roman"/>
          <w:sz w:val="26"/>
          <w:szCs w:val="26"/>
        </w:rPr>
        <w:t xml:space="preserve"> </w:t>
      </w:r>
      <w:r w:rsidRPr="0039379C">
        <w:rPr>
          <w:rFonts w:ascii="Times New Roman" w:hAnsi="Times New Roman" w:cs="Times New Roman"/>
          <w:sz w:val="26"/>
          <w:szCs w:val="26"/>
        </w:rPr>
        <w:t>66 Pa. C.S. §</w:t>
      </w:r>
      <w:r w:rsidR="00DC6DE1">
        <w:rPr>
          <w:rFonts w:ascii="Times New Roman" w:hAnsi="Times New Roman" w:cs="Times New Roman"/>
          <w:sz w:val="26"/>
          <w:szCs w:val="26"/>
        </w:rPr>
        <w:t> </w:t>
      </w:r>
      <w:r w:rsidRPr="0039379C">
        <w:rPr>
          <w:rFonts w:ascii="Times New Roman" w:hAnsi="Times New Roman" w:cs="Times New Roman"/>
          <w:sz w:val="26"/>
          <w:szCs w:val="26"/>
        </w:rPr>
        <w:t xml:space="preserve">332(a). The evidentiary burden of proof for actions before the Commission is the “preponderance of the evidence” standard. </w:t>
      </w:r>
      <w:r w:rsidR="00ED2516" w:rsidRPr="0039379C">
        <w:rPr>
          <w:rFonts w:ascii="Times New Roman" w:hAnsi="Times New Roman" w:cs="Times New Roman"/>
          <w:sz w:val="26"/>
          <w:szCs w:val="26"/>
        </w:rPr>
        <w:t xml:space="preserve"> </w:t>
      </w:r>
      <w:r w:rsidRPr="0039379C">
        <w:rPr>
          <w:rFonts w:ascii="Times New Roman" w:hAnsi="Times New Roman" w:cs="Times New Roman"/>
          <w:i/>
          <w:iCs/>
          <w:sz w:val="26"/>
          <w:szCs w:val="26"/>
        </w:rPr>
        <w:t>Suber v. P</w:t>
      </w:r>
      <w:r w:rsidR="00E0008C" w:rsidRPr="0039379C">
        <w:rPr>
          <w:rFonts w:ascii="Times New Roman" w:hAnsi="Times New Roman" w:cs="Times New Roman"/>
          <w:i/>
          <w:iCs/>
          <w:sz w:val="26"/>
          <w:szCs w:val="26"/>
        </w:rPr>
        <w:t>a. Commission</w:t>
      </w:r>
      <w:r w:rsidRPr="0039379C">
        <w:rPr>
          <w:rFonts w:ascii="Times New Roman" w:hAnsi="Times New Roman" w:cs="Times New Roman"/>
          <w:i/>
          <w:iCs/>
          <w:sz w:val="26"/>
          <w:szCs w:val="26"/>
        </w:rPr>
        <w:t xml:space="preserve"> on Crime and Deliquency</w:t>
      </w:r>
      <w:r w:rsidRPr="0039379C">
        <w:rPr>
          <w:rFonts w:ascii="Times New Roman" w:hAnsi="Times New Roman" w:cs="Times New Roman"/>
          <w:sz w:val="26"/>
          <w:szCs w:val="26"/>
        </w:rPr>
        <w:t>, 885 A. 2d 678, 682 (Pa. Cmwlth. 2005) (</w:t>
      </w:r>
      <w:r w:rsidRPr="0039379C">
        <w:rPr>
          <w:rFonts w:ascii="Times New Roman" w:hAnsi="Times New Roman" w:cs="Times New Roman"/>
          <w:i/>
          <w:iCs/>
          <w:sz w:val="26"/>
          <w:szCs w:val="26"/>
        </w:rPr>
        <w:t>Suber</w:t>
      </w:r>
      <w:r w:rsidRPr="0039379C">
        <w:rPr>
          <w:rFonts w:ascii="Times New Roman" w:hAnsi="Times New Roman" w:cs="Times New Roman"/>
          <w:sz w:val="26"/>
          <w:szCs w:val="26"/>
        </w:rPr>
        <w:t xml:space="preserve">); </w:t>
      </w:r>
      <w:r w:rsidRPr="0039379C">
        <w:rPr>
          <w:rFonts w:ascii="Times New Roman" w:hAnsi="Times New Roman" w:cs="Times New Roman"/>
          <w:i/>
          <w:iCs/>
          <w:sz w:val="26"/>
          <w:szCs w:val="26"/>
        </w:rPr>
        <w:t>Samuel J. Lansberry, Inc. v. Pa. PUC</w:t>
      </w:r>
      <w:r w:rsidRPr="0039379C">
        <w:rPr>
          <w:rFonts w:ascii="Times New Roman" w:hAnsi="Times New Roman" w:cs="Times New Roman"/>
          <w:sz w:val="26"/>
          <w:szCs w:val="26"/>
        </w:rPr>
        <w:t>, 578 A.2d 600 (Pa.</w:t>
      </w:r>
      <w:r w:rsidR="00ED2516" w:rsidRPr="0039379C">
        <w:rPr>
          <w:rFonts w:ascii="Times New Roman" w:hAnsi="Times New Roman" w:cs="Times New Roman"/>
          <w:sz w:val="26"/>
          <w:szCs w:val="26"/>
        </w:rPr>
        <w:t> </w:t>
      </w:r>
      <w:r w:rsidRPr="0039379C">
        <w:rPr>
          <w:rFonts w:ascii="Times New Roman" w:hAnsi="Times New Roman" w:cs="Times New Roman"/>
          <w:sz w:val="26"/>
          <w:szCs w:val="26"/>
        </w:rPr>
        <w:t xml:space="preserve">Cmwlth. 1990), </w:t>
      </w:r>
      <w:r w:rsidRPr="0039379C">
        <w:rPr>
          <w:rFonts w:ascii="Times New Roman" w:hAnsi="Times New Roman" w:cs="Times New Roman"/>
          <w:i/>
          <w:iCs/>
          <w:sz w:val="26"/>
          <w:szCs w:val="26"/>
        </w:rPr>
        <w:t>alloc. denied</w:t>
      </w:r>
      <w:r w:rsidRPr="0039379C">
        <w:rPr>
          <w:rFonts w:ascii="Times New Roman" w:hAnsi="Times New Roman" w:cs="Times New Roman"/>
          <w:sz w:val="26"/>
          <w:szCs w:val="26"/>
        </w:rPr>
        <w:t>, 529 Pa. 654, 602 A.2d 863 (1992) (</w:t>
      </w:r>
      <w:r w:rsidRPr="0039379C">
        <w:rPr>
          <w:rFonts w:ascii="Times New Roman" w:hAnsi="Times New Roman" w:cs="Times New Roman"/>
          <w:i/>
          <w:iCs/>
          <w:sz w:val="26"/>
          <w:szCs w:val="26"/>
        </w:rPr>
        <w:t>Lansberry</w:t>
      </w:r>
      <w:r w:rsidRPr="0039379C">
        <w:rPr>
          <w:rFonts w:ascii="Times New Roman" w:hAnsi="Times New Roman" w:cs="Times New Roman"/>
          <w:sz w:val="26"/>
          <w:szCs w:val="26"/>
        </w:rPr>
        <w:t xml:space="preserve">); </w:t>
      </w:r>
      <w:r w:rsidRPr="0039379C">
        <w:rPr>
          <w:rFonts w:ascii="Times New Roman" w:hAnsi="Times New Roman" w:cs="Times New Roman"/>
          <w:i/>
          <w:iCs/>
          <w:sz w:val="26"/>
          <w:szCs w:val="26"/>
        </w:rPr>
        <w:t>see also</w:t>
      </w:r>
      <w:r w:rsidRPr="0039379C">
        <w:rPr>
          <w:rFonts w:ascii="Times New Roman" w:hAnsi="Times New Roman" w:cs="Times New Roman"/>
          <w:sz w:val="26"/>
          <w:szCs w:val="26"/>
        </w:rPr>
        <w:t xml:space="preserve"> </w:t>
      </w:r>
      <w:r w:rsidRPr="0039379C">
        <w:rPr>
          <w:rFonts w:ascii="Times New Roman" w:hAnsi="Times New Roman" w:cs="Times New Roman"/>
          <w:i/>
          <w:iCs/>
          <w:sz w:val="26"/>
          <w:szCs w:val="26"/>
        </w:rPr>
        <w:t>North American Coal Corp. v. Air Pollution Commission</w:t>
      </w:r>
      <w:r w:rsidRPr="0039379C">
        <w:rPr>
          <w:rFonts w:ascii="Times New Roman" w:hAnsi="Times New Roman" w:cs="Times New Roman"/>
          <w:sz w:val="26"/>
          <w:szCs w:val="26"/>
        </w:rPr>
        <w:t>, 279 A.2d 356 (Pa. Cmwlth. 1971).</w:t>
      </w:r>
      <w:r w:rsidR="00E90B56" w:rsidRPr="0039379C">
        <w:rPr>
          <w:rFonts w:ascii="Times New Roman" w:hAnsi="Times New Roman" w:cs="Times New Roman"/>
          <w:sz w:val="26"/>
          <w:szCs w:val="26"/>
        </w:rPr>
        <w:t xml:space="preserve">  </w:t>
      </w:r>
      <w:r w:rsidRPr="0039379C">
        <w:rPr>
          <w:rFonts w:ascii="Times New Roman" w:hAnsi="Times New Roman" w:cs="Times New Roman"/>
          <w:sz w:val="26"/>
          <w:szCs w:val="26"/>
        </w:rPr>
        <w:t xml:space="preserve">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39379C">
        <w:rPr>
          <w:rFonts w:ascii="Times New Roman" w:hAnsi="Times New Roman" w:cs="Times New Roman"/>
          <w:i/>
          <w:iCs/>
          <w:sz w:val="26"/>
          <w:szCs w:val="26"/>
        </w:rPr>
        <w:t>See Se-Ling Hosiery, Inc. v. Margulies</w:t>
      </w:r>
      <w:r w:rsidRPr="0039379C">
        <w:rPr>
          <w:rFonts w:ascii="Times New Roman" w:hAnsi="Times New Roman" w:cs="Times New Roman"/>
          <w:sz w:val="26"/>
          <w:szCs w:val="26"/>
        </w:rPr>
        <w:t>, 364 Pa. 45, 48-49, 70 A.2d 854, 855 (1950).</w:t>
      </w:r>
    </w:p>
    <w:p w14:paraId="7A85D80D" w14:textId="77777777" w:rsidR="000620FB" w:rsidRPr="0039379C" w:rsidRDefault="000620FB" w:rsidP="00C66C46">
      <w:pPr>
        <w:spacing w:after="0" w:line="360" w:lineRule="auto"/>
        <w:rPr>
          <w:rFonts w:ascii="Times New Roman" w:hAnsi="Times New Roman" w:cs="Times New Roman"/>
          <w:sz w:val="26"/>
          <w:szCs w:val="26"/>
        </w:rPr>
      </w:pPr>
    </w:p>
    <w:p w14:paraId="7BBE59D7" w14:textId="77777777" w:rsidR="00607495" w:rsidRPr="0039379C" w:rsidRDefault="00607495" w:rsidP="00C66C46">
      <w:pPr>
        <w:spacing w:after="0" w:line="360" w:lineRule="auto"/>
        <w:rPr>
          <w:rFonts w:ascii="Times New Roman" w:hAnsi="Times New Roman" w:cs="Times New Roman"/>
          <w:b/>
          <w:bCs/>
          <w:sz w:val="26"/>
          <w:szCs w:val="26"/>
        </w:rPr>
      </w:pPr>
      <w:r w:rsidRPr="0039379C">
        <w:rPr>
          <w:rFonts w:ascii="Times New Roman" w:hAnsi="Times New Roman" w:cs="Times New Roman"/>
          <w:b/>
          <w:bCs/>
          <w:sz w:val="26"/>
          <w:szCs w:val="26"/>
        </w:rPr>
        <w:t>ALJ’s Initial Decision</w:t>
      </w:r>
    </w:p>
    <w:p w14:paraId="50897554" w14:textId="77777777" w:rsidR="00607495" w:rsidRPr="0039379C" w:rsidRDefault="00607495" w:rsidP="00C66C46">
      <w:pPr>
        <w:spacing w:after="0" w:line="360" w:lineRule="auto"/>
        <w:rPr>
          <w:rFonts w:ascii="Times New Roman" w:hAnsi="Times New Roman" w:cs="Times New Roman"/>
          <w:b/>
          <w:bCs/>
          <w:sz w:val="26"/>
          <w:szCs w:val="26"/>
        </w:rPr>
      </w:pPr>
    </w:p>
    <w:p w14:paraId="44670AD5" w14:textId="77777777" w:rsidR="00607495" w:rsidRPr="0039379C" w:rsidRDefault="00607495" w:rsidP="00C66C46">
      <w:pPr>
        <w:spacing w:after="0" w:line="360" w:lineRule="auto"/>
        <w:rPr>
          <w:rFonts w:ascii="Times New Roman" w:hAnsi="Times New Roman" w:cs="Times New Roman"/>
          <w:sz w:val="26"/>
          <w:szCs w:val="26"/>
        </w:rPr>
      </w:pPr>
      <w:r w:rsidRPr="0039379C">
        <w:rPr>
          <w:rFonts w:ascii="Times New Roman" w:hAnsi="Times New Roman" w:cs="Times New Roman"/>
          <w:b/>
          <w:bCs/>
          <w:sz w:val="26"/>
          <w:szCs w:val="26"/>
        </w:rPr>
        <w:tab/>
      </w:r>
      <w:r w:rsidRPr="0039379C">
        <w:rPr>
          <w:rFonts w:ascii="Times New Roman" w:hAnsi="Times New Roman" w:cs="Times New Roman"/>
          <w:b/>
          <w:bCs/>
          <w:sz w:val="26"/>
          <w:szCs w:val="26"/>
        </w:rPr>
        <w:tab/>
      </w:r>
      <w:r w:rsidRPr="0039379C">
        <w:rPr>
          <w:rFonts w:ascii="Times New Roman" w:hAnsi="Times New Roman" w:cs="Times New Roman"/>
          <w:sz w:val="26"/>
          <w:szCs w:val="26"/>
        </w:rPr>
        <w:t xml:space="preserve">ALJ Guhl made fifteen Findings of Fact and reached </w:t>
      </w:r>
      <w:r w:rsidR="00CE6EE2" w:rsidRPr="0039379C">
        <w:rPr>
          <w:rFonts w:ascii="Times New Roman" w:hAnsi="Times New Roman" w:cs="Times New Roman"/>
          <w:sz w:val="26"/>
          <w:szCs w:val="26"/>
        </w:rPr>
        <w:t>eight</w:t>
      </w:r>
      <w:r w:rsidRPr="0039379C">
        <w:rPr>
          <w:rFonts w:ascii="Times New Roman" w:hAnsi="Times New Roman" w:cs="Times New Roman"/>
          <w:sz w:val="26"/>
          <w:szCs w:val="26"/>
        </w:rPr>
        <w:t xml:space="preserve"> Conclusions of Law. </w:t>
      </w:r>
      <w:r w:rsidR="00FC58DB" w:rsidRPr="0039379C">
        <w:rPr>
          <w:rFonts w:ascii="Times New Roman" w:hAnsi="Times New Roman" w:cs="Times New Roman"/>
          <w:sz w:val="26"/>
          <w:szCs w:val="26"/>
        </w:rPr>
        <w:t xml:space="preserve"> </w:t>
      </w:r>
      <w:r w:rsidRPr="0039379C">
        <w:rPr>
          <w:rFonts w:ascii="Times New Roman" w:hAnsi="Times New Roman" w:cs="Times New Roman"/>
          <w:sz w:val="26"/>
          <w:szCs w:val="26"/>
        </w:rPr>
        <w:t xml:space="preserve">I.D. at </w:t>
      </w:r>
      <w:r w:rsidR="00CE6EE2" w:rsidRPr="0039379C">
        <w:rPr>
          <w:rFonts w:ascii="Times New Roman" w:hAnsi="Times New Roman" w:cs="Times New Roman"/>
          <w:sz w:val="26"/>
          <w:szCs w:val="26"/>
        </w:rPr>
        <w:t>4</w:t>
      </w:r>
      <w:r w:rsidRPr="0039379C">
        <w:rPr>
          <w:rFonts w:ascii="Times New Roman" w:hAnsi="Times New Roman" w:cs="Times New Roman"/>
          <w:sz w:val="26"/>
          <w:szCs w:val="26"/>
        </w:rPr>
        <w:t>-</w:t>
      </w:r>
      <w:r w:rsidR="00CE6EE2" w:rsidRPr="0039379C">
        <w:rPr>
          <w:rFonts w:ascii="Times New Roman" w:hAnsi="Times New Roman" w:cs="Times New Roman"/>
          <w:sz w:val="26"/>
          <w:szCs w:val="26"/>
        </w:rPr>
        <w:t>5</w:t>
      </w:r>
      <w:r w:rsidRPr="0039379C">
        <w:rPr>
          <w:rFonts w:ascii="Times New Roman" w:hAnsi="Times New Roman" w:cs="Times New Roman"/>
          <w:sz w:val="26"/>
          <w:szCs w:val="26"/>
        </w:rPr>
        <w:t>, 8-9.</w:t>
      </w:r>
      <w:r w:rsidR="00427ACF" w:rsidRPr="0039379C">
        <w:rPr>
          <w:rFonts w:ascii="Times New Roman" w:hAnsi="Times New Roman" w:cs="Times New Roman"/>
          <w:sz w:val="26"/>
          <w:szCs w:val="26"/>
        </w:rPr>
        <w:t xml:space="preserve">  </w:t>
      </w:r>
      <w:r w:rsidRPr="0039379C">
        <w:rPr>
          <w:rFonts w:ascii="Times New Roman" w:hAnsi="Times New Roman" w:cs="Times New Roman"/>
          <w:sz w:val="26"/>
          <w:szCs w:val="26"/>
        </w:rPr>
        <w:t>The Findings of Fact and Conclusions of Law are incorporated herein by reference and are adopted without comment unless they are either expressly or by necessary implication rejected or modified by this Opinion and Order.</w:t>
      </w:r>
    </w:p>
    <w:p w14:paraId="401755C3" w14:textId="77777777" w:rsidR="00CB044A" w:rsidRPr="0039379C" w:rsidRDefault="00CB044A" w:rsidP="00C66C46">
      <w:pPr>
        <w:spacing w:after="0" w:line="360" w:lineRule="auto"/>
        <w:rPr>
          <w:rFonts w:ascii="Times New Roman" w:hAnsi="Times New Roman" w:cs="Times New Roman"/>
          <w:sz w:val="26"/>
          <w:szCs w:val="26"/>
        </w:rPr>
      </w:pPr>
    </w:p>
    <w:p w14:paraId="5A41DF26" w14:textId="337A8142" w:rsidR="00CB044A" w:rsidRPr="0039379C" w:rsidRDefault="00CB044A"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The ALJ noted that the Hearing Notice for the December 21, 2018</w:t>
      </w:r>
      <w:r w:rsidR="00EA7AAD" w:rsidRPr="0039379C">
        <w:rPr>
          <w:rFonts w:ascii="Times New Roman" w:hAnsi="Times New Roman" w:cs="Times New Roman"/>
          <w:sz w:val="26"/>
          <w:szCs w:val="26"/>
        </w:rPr>
        <w:t xml:space="preserve"> </w:t>
      </w:r>
      <w:r w:rsidRPr="0039379C">
        <w:rPr>
          <w:rFonts w:ascii="Times New Roman" w:hAnsi="Times New Roman" w:cs="Times New Roman"/>
          <w:sz w:val="26"/>
          <w:szCs w:val="26"/>
        </w:rPr>
        <w:t xml:space="preserve">hearing was sent out on November 6, 2018 to the address listed on the complaint and via </w:t>
      </w:r>
      <w:r w:rsidR="00EA7AAD" w:rsidRPr="0039379C">
        <w:rPr>
          <w:rFonts w:ascii="Times New Roman" w:hAnsi="Times New Roman" w:cs="Times New Roman"/>
          <w:sz w:val="26"/>
          <w:szCs w:val="26"/>
        </w:rPr>
        <w:t xml:space="preserve">regular </w:t>
      </w:r>
      <w:r w:rsidRPr="0039379C">
        <w:rPr>
          <w:rFonts w:ascii="Times New Roman" w:hAnsi="Times New Roman" w:cs="Times New Roman"/>
          <w:sz w:val="26"/>
          <w:szCs w:val="26"/>
        </w:rPr>
        <w:t xml:space="preserve">first-class mail and was not returned as undeliverable.  </w:t>
      </w:r>
      <w:r w:rsidRPr="0039379C">
        <w:rPr>
          <w:rFonts w:ascii="Times New Roman" w:hAnsi="Times New Roman" w:cs="Times New Roman"/>
          <w:i/>
          <w:iCs/>
          <w:sz w:val="26"/>
          <w:szCs w:val="26"/>
        </w:rPr>
        <w:t xml:space="preserve">Id. </w:t>
      </w:r>
      <w:r w:rsidRPr="0039379C">
        <w:rPr>
          <w:rFonts w:ascii="Times New Roman" w:hAnsi="Times New Roman" w:cs="Times New Roman"/>
          <w:sz w:val="26"/>
          <w:szCs w:val="26"/>
        </w:rPr>
        <w:t>at 6.</w:t>
      </w:r>
      <w:r w:rsidR="00442C8F" w:rsidRPr="0039379C">
        <w:rPr>
          <w:rFonts w:ascii="Times New Roman" w:hAnsi="Times New Roman" w:cs="Times New Roman"/>
          <w:sz w:val="26"/>
          <w:szCs w:val="26"/>
        </w:rPr>
        <w:t xml:space="preserve"> </w:t>
      </w:r>
      <w:r w:rsidR="00EA7AAD" w:rsidRPr="0039379C">
        <w:rPr>
          <w:rFonts w:ascii="Times New Roman" w:hAnsi="Times New Roman" w:cs="Times New Roman"/>
          <w:sz w:val="26"/>
          <w:szCs w:val="26"/>
        </w:rPr>
        <w:t xml:space="preserve"> </w:t>
      </w:r>
      <w:r w:rsidR="00442C8F" w:rsidRPr="0039379C">
        <w:rPr>
          <w:rFonts w:ascii="Times New Roman" w:hAnsi="Times New Roman" w:cs="Times New Roman"/>
          <w:sz w:val="26"/>
          <w:szCs w:val="26"/>
        </w:rPr>
        <w:t xml:space="preserve">The ALJ further noted that </w:t>
      </w:r>
      <w:r w:rsidR="00EA7AAD" w:rsidRPr="0039379C">
        <w:rPr>
          <w:rFonts w:ascii="Times New Roman" w:hAnsi="Times New Roman" w:cs="Times New Roman"/>
          <w:sz w:val="26"/>
          <w:szCs w:val="26"/>
        </w:rPr>
        <w:t>n</w:t>
      </w:r>
      <w:r w:rsidR="00442C8F" w:rsidRPr="0039379C">
        <w:rPr>
          <w:rFonts w:ascii="Times New Roman" w:hAnsi="Times New Roman" w:cs="Times New Roman"/>
          <w:sz w:val="26"/>
          <w:szCs w:val="26"/>
        </w:rPr>
        <w:t xml:space="preserve">otice mailed to a party’s last known address not returned by the post office is presumed to have been received.  </w:t>
      </w:r>
      <w:r w:rsidR="00442C8F" w:rsidRPr="0039379C">
        <w:rPr>
          <w:rFonts w:ascii="Times New Roman" w:hAnsi="Times New Roman" w:cs="Times New Roman"/>
          <w:i/>
          <w:iCs/>
          <w:sz w:val="26"/>
          <w:szCs w:val="26"/>
        </w:rPr>
        <w:t>Id.</w:t>
      </w:r>
      <w:r w:rsidR="00FC58DB" w:rsidRPr="0039379C">
        <w:rPr>
          <w:rFonts w:ascii="Times New Roman" w:hAnsi="Times New Roman" w:cs="Times New Roman"/>
          <w:i/>
          <w:iCs/>
          <w:sz w:val="26"/>
          <w:szCs w:val="26"/>
        </w:rPr>
        <w:t>;</w:t>
      </w:r>
      <w:r w:rsidR="00442C8F" w:rsidRPr="0039379C">
        <w:rPr>
          <w:rFonts w:ascii="Times New Roman" w:hAnsi="Times New Roman" w:cs="Times New Roman"/>
          <w:sz w:val="26"/>
          <w:szCs w:val="26"/>
        </w:rPr>
        <w:t xml:space="preserve"> </w:t>
      </w:r>
      <w:r w:rsidR="00442C8F" w:rsidRPr="0039379C">
        <w:rPr>
          <w:rFonts w:ascii="Times New Roman" w:hAnsi="Times New Roman" w:cs="Times New Roman"/>
          <w:i/>
          <w:iCs/>
          <w:sz w:val="26"/>
          <w:szCs w:val="26"/>
        </w:rPr>
        <w:t>see also</w:t>
      </w:r>
      <w:r w:rsidR="00442C8F" w:rsidRPr="0039379C">
        <w:rPr>
          <w:rFonts w:ascii="Times New Roman" w:hAnsi="Times New Roman" w:cs="Times New Roman"/>
          <w:sz w:val="26"/>
          <w:szCs w:val="26"/>
        </w:rPr>
        <w:t xml:space="preserve">, </w:t>
      </w:r>
      <w:r w:rsidR="00442C8F" w:rsidRPr="0039379C">
        <w:rPr>
          <w:rFonts w:ascii="Times New Roman" w:hAnsi="Times New Roman" w:cs="Times New Roman"/>
          <w:i/>
          <w:iCs/>
          <w:sz w:val="26"/>
          <w:szCs w:val="26"/>
        </w:rPr>
        <w:t>Meierdierck v. Miller</w:t>
      </w:r>
      <w:r w:rsidR="00442C8F" w:rsidRPr="0039379C">
        <w:rPr>
          <w:rFonts w:ascii="Times New Roman" w:hAnsi="Times New Roman" w:cs="Times New Roman"/>
          <w:sz w:val="26"/>
          <w:szCs w:val="26"/>
        </w:rPr>
        <w:t>, 394 Pa. 484, 147</w:t>
      </w:r>
      <w:r w:rsidR="00ED2516" w:rsidRPr="0039379C">
        <w:rPr>
          <w:rFonts w:ascii="Times New Roman" w:hAnsi="Times New Roman" w:cs="Times New Roman"/>
          <w:sz w:val="26"/>
          <w:szCs w:val="26"/>
        </w:rPr>
        <w:t> </w:t>
      </w:r>
      <w:r w:rsidR="00442C8F" w:rsidRPr="0039379C">
        <w:rPr>
          <w:rFonts w:ascii="Times New Roman" w:hAnsi="Times New Roman" w:cs="Times New Roman"/>
          <w:sz w:val="26"/>
          <w:szCs w:val="26"/>
        </w:rPr>
        <w:t>A.2d 406 (1959)</w:t>
      </w:r>
      <w:r w:rsidR="00FC58DB" w:rsidRPr="0039379C">
        <w:rPr>
          <w:rFonts w:ascii="Times New Roman" w:hAnsi="Times New Roman" w:cs="Times New Roman"/>
          <w:sz w:val="26"/>
          <w:szCs w:val="26"/>
        </w:rPr>
        <w:t>,</w:t>
      </w:r>
      <w:r w:rsidR="00442C8F" w:rsidRPr="0039379C">
        <w:rPr>
          <w:rFonts w:ascii="Times New Roman" w:hAnsi="Times New Roman" w:cs="Times New Roman"/>
          <w:sz w:val="26"/>
          <w:szCs w:val="26"/>
        </w:rPr>
        <w:t xml:space="preserve"> </w:t>
      </w:r>
      <w:r w:rsidR="00442C8F" w:rsidRPr="0039379C">
        <w:rPr>
          <w:rFonts w:ascii="Times New Roman" w:hAnsi="Times New Roman" w:cs="Times New Roman"/>
          <w:i/>
          <w:iCs/>
          <w:sz w:val="26"/>
          <w:szCs w:val="26"/>
        </w:rPr>
        <w:t>Mayflower</w:t>
      </w:r>
      <w:r w:rsidR="00442C8F" w:rsidRPr="0039379C">
        <w:rPr>
          <w:rFonts w:ascii="Times New Roman" w:hAnsi="Times New Roman" w:cs="Times New Roman"/>
          <w:sz w:val="26"/>
          <w:szCs w:val="26"/>
        </w:rPr>
        <w:t>, 455 Pa. 531 (1974).</w:t>
      </w:r>
      <w:r w:rsidR="00A556F2" w:rsidRPr="0039379C">
        <w:rPr>
          <w:rFonts w:ascii="Times New Roman" w:hAnsi="Times New Roman" w:cs="Times New Roman"/>
          <w:sz w:val="26"/>
          <w:szCs w:val="26"/>
        </w:rPr>
        <w:t xml:space="preserve">  Therefore, the Complainant was </w:t>
      </w:r>
      <w:r w:rsidR="00A556F2" w:rsidRPr="0039379C">
        <w:rPr>
          <w:rFonts w:ascii="Times New Roman" w:hAnsi="Times New Roman" w:cs="Times New Roman"/>
          <w:sz w:val="26"/>
          <w:szCs w:val="26"/>
        </w:rPr>
        <w:lastRenderedPageBreak/>
        <w:t>presumed to have received proper notification of the scheduled hearing a</w:t>
      </w:r>
      <w:r w:rsidR="005C111E" w:rsidRPr="0039379C">
        <w:rPr>
          <w:rFonts w:ascii="Times New Roman" w:hAnsi="Times New Roman" w:cs="Times New Roman"/>
          <w:sz w:val="26"/>
          <w:szCs w:val="26"/>
        </w:rPr>
        <w:t>nd</w:t>
      </w:r>
      <w:r w:rsidR="00ED2516" w:rsidRPr="0039379C">
        <w:rPr>
          <w:rFonts w:ascii="Times New Roman" w:hAnsi="Times New Roman" w:cs="Times New Roman"/>
          <w:sz w:val="26"/>
          <w:szCs w:val="26"/>
        </w:rPr>
        <w:t>,</w:t>
      </w:r>
      <w:r w:rsidR="005C111E" w:rsidRPr="0039379C">
        <w:rPr>
          <w:rFonts w:ascii="Times New Roman" w:hAnsi="Times New Roman" w:cs="Times New Roman"/>
          <w:sz w:val="26"/>
          <w:szCs w:val="26"/>
        </w:rPr>
        <w:t xml:space="preserve"> nevertheless</w:t>
      </w:r>
      <w:r w:rsidR="00ED2516" w:rsidRPr="0039379C">
        <w:rPr>
          <w:rFonts w:ascii="Times New Roman" w:hAnsi="Times New Roman" w:cs="Times New Roman"/>
          <w:sz w:val="26"/>
          <w:szCs w:val="26"/>
        </w:rPr>
        <w:t>,</w:t>
      </w:r>
      <w:r w:rsidR="005C111E" w:rsidRPr="0039379C">
        <w:rPr>
          <w:rFonts w:ascii="Times New Roman" w:hAnsi="Times New Roman" w:cs="Times New Roman"/>
          <w:sz w:val="26"/>
          <w:szCs w:val="26"/>
        </w:rPr>
        <w:t xml:space="preserve"> failed to appear.  I.D. at 7.  The ALJ dismissed the Complainant with prejudice because granting a continuance when a Complainant failed to appear to a scheduled hearing without excuse would be a waste of the Commission and the Respondent’s time, money, and energy.</w:t>
      </w:r>
      <w:r w:rsidR="00B867C8" w:rsidRPr="0039379C">
        <w:rPr>
          <w:rFonts w:ascii="Times New Roman" w:hAnsi="Times New Roman" w:cs="Times New Roman"/>
          <w:sz w:val="26"/>
          <w:szCs w:val="26"/>
        </w:rPr>
        <w:t xml:space="preserve">  </w:t>
      </w:r>
      <w:r w:rsidR="00B867C8" w:rsidRPr="0039379C">
        <w:rPr>
          <w:rFonts w:ascii="Times New Roman" w:hAnsi="Times New Roman" w:cs="Times New Roman"/>
          <w:i/>
          <w:iCs/>
          <w:sz w:val="26"/>
          <w:szCs w:val="26"/>
        </w:rPr>
        <w:t>Id.</w:t>
      </w:r>
    </w:p>
    <w:p w14:paraId="2C1A8F52" w14:textId="77777777" w:rsidR="00EA7AAD" w:rsidRPr="0039379C" w:rsidRDefault="00EA7AAD" w:rsidP="00C66C46">
      <w:pPr>
        <w:spacing w:after="0" w:line="360" w:lineRule="auto"/>
        <w:rPr>
          <w:rFonts w:ascii="Times New Roman" w:hAnsi="Times New Roman" w:cs="Times New Roman"/>
          <w:b/>
          <w:bCs/>
          <w:sz w:val="26"/>
          <w:szCs w:val="26"/>
        </w:rPr>
      </w:pPr>
    </w:p>
    <w:p w14:paraId="11F90074" w14:textId="77777777" w:rsidR="000620FB" w:rsidRPr="0039379C" w:rsidRDefault="000620FB" w:rsidP="00C66C46">
      <w:pPr>
        <w:spacing w:after="0" w:line="360" w:lineRule="auto"/>
        <w:rPr>
          <w:rFonts w:ascii="Times New Roman" w:hAnsi="Times New Roman" w:cs="Times New Roman"/>
          <w:b/>
          <w:bCs/>
          <w:sz w:val="26"/>
          <w:szCs w:val="26"/>
        </w:rPr>
      </w:pPr>
      <w:r w:rsidRPr="0039379C">
        <w:rPr>
          <w:rFonts w:ascii="Times New Roman" w:hAnsi="Times New Roman" w:cs="Times New Roman"/>
          <w:b/>
          <w:bCs/>
          <w:sz w:val="26"/>
          <w:szCs w:val="26"/>
        </w:rPr>
        <w:t>Exceptions and Repl</w:t>
      </w:r>
      <w:r w:rsidR="007E536B" w:rsidRPr="0039379C">
        <w:rPr>
          <w:rFonts w:ascii="Times New Roman" w:hAnsi="Times New Roman" w:cs="Times New Roman"/>
          <w:b/>
          <w:bCs/>
          <w:sz w:val="26"/>
          <w:szCs w:val="26"/>
        </w:rPr>
        <w:t>ies to</w:t>
      </w:r>
      <w:r w:rsidRPr="0039379C">
        <w:rPr>
          <w:rFonts w:ascii="Times New Roman" w:hAnsi="Times New Roman" w:cs="Times New Roman"/>
          <w:b/>
          <w:bCs/>
          <w:sz w:val="26"/>
          <w:szCs w:val="26"/>
        </w:rPr>
        <w:t xml:space="preserve"> Exceptions</w:t>
      </w:r>
    </w:p>
    <w:p w14:paraId="18931671" w14:textId="77777777" w:rsidR="000620FB" w:rsidRPr="0039379C" w:rsidRDefault="000620FB" w:rsidP="00C66C46">
      <w:pPr>
        <w:spacing w:after="0" w:line="360" w:lineRule="auto"/>
        <w:rPr>
          <w:rFonts w:ascii="Times New Roman" w:hAnsi="Times New Roman" w:cs="Times New Roman"/>
          <w:b/>
          <w:bCs/>
          <w:sz w:val="26"/>
          <w:szCs w:val="26"/>
        </w:rPr>
      </w:pPr>
    </w:p>
    <w:p w14:paraId="5DD0BEA5" w14:textId="77777777" w:rsidR="000620FB" w:rsidRPr="0039379C" w:rsidRDefault="000620FB" w:rsidP="00C66C46">
      <w:pPr>
        <w:spacing w:after="0" w:line="360" w:lineRule="auto"/>
        <w:rPr>
          <w:rFonts w:ascii="Times New Roman" w:hAnsi="Times New Roman" w:cs="Times New Roman"/>
          <w:sz w:val="26"/>
          <w:szCs w:val="26"/>
        </w:rPr>
      </w:pPr>
      <w:r w:rsidRPr="0039379C">
        <w:rPr>
          <w:rFonts w:ascii="Times New Roman" w:hAnsi="Times New Roman" w:cs="Times New Roman"/>
          <w:b/>
          <w:bCs/>
          <w:sz w:val="26"/>
          <w:szCs w:val="26"/>
        </w:rPr>
        <w:tab/>
      </w:r>
      <w:r w:rsidRPr="0039379C">
        <w:rPr>
          <w:rFonts w:ascii="Times New Roman" w:hAnsi="Times New Roman" w:cs="Times New Roman"/>
          <w:b/>
          <w:bCs/>
          <w:sz w:val="26"/>
          <w:szCs w:val="26"/>
        </w:rPr>
        <w:tab/>
      </w:r>
      <w:r w:rsidR="00C46B0C" w:rsidRPr="0039379C">
        <w:rPr>
          <w:rFonts w:ascii="Times New Roman" w:hAnsi="Times New Roman" w:cs="Times New Roman"/>
          <w:sz w:val="26"/>
          <w:szCs w:val="26"/>
        </w:rPr>
        <w:t>The Complainant re-asserts the claims from her Formal Complaint, namely that her energy bill has incorrect charges from over ten years ago and that these arrearages have caused PECO to charge</w:t>
      </w:r>
      <w:r w:rsidR="009E3AC8" w:rsidRPr="0039379C">
        <w:rPr>
          <w:rFonts w:ascii="Times New Roman" w:hAnsi="Times New Roman" w:cs="Times New Roman"/>
          <w:sz w:val="26"/>
          <w:szCs w:val="26"/>
        </w:rPr>
        <w:t xml:space="preserve"> excessive</w:t>
      </w:r>
      <w:r w:rsidR="00C46B0C" w:rsidRPr="0039379C">
        <w:rPr>
          <w:rFonts w:ascii="Times New Roman" w:hAnsi="Times New Roman" w:cs="Times New Roman"/>
          <w:sz w:val="26"/>
          <w:szCs w:val="26"/>
        </w:rPr>
        <w:t xml:space="preserve"> late fees.  </w:t>
      </w:r>
      <w:r w:rsidRPr="0039379C">
        <w:rPr>
          <w:rFonts w:ascii="Times New Roman" w:hAnsi="Times New Roman" w:cs="Times New Roman"/>
          <w:sz w:val="26"/>
          <w:szCs w:val="26"/>
        </w:rPr>
        <w:t>Exceptions at 1.</w:t>
      </w:r>
      <w:r w:rsidR="00763BB4" w:rsidRPr="0039379C">
        <w:rPr>
          <w:rFonts w:ascii="Times New Roman" w:hAnsi="Times New Roman" w:cs="Times New Roman"/>
          <w:sz w:val="26"/>
          <w:szCs w:val="26"/>
        </w:rPr>
        <w:t xml:space="preserve">  </w:t>
      </w:r>
      <w:r w:rsidR="00C46B0C" w:rsidRPr="0039379C">
        <w:rPr>
          <w:rFonts w:ascii="Times New Roman" w:hAnsi="Times New Roman" w:cs="Times New Roman"/>
          <w:sz w:val="26"/>
          <w:szCs w:val="26"/>
        </w:rPr>
        <w:t xml:space="preserve">The Complainant requests that the Commission review the Initial Decision and reconsider granting her an additional opportunity to prosecute her claims.  </w:t>
      </w:r>
      <w:r w:rsidR="00763BB4" w:rsidRPr="0039379C">
        <w:rPr>
          <w:rFonts w:ascii="Times New Roman" w:hAnsi="Times New Roman" w:cs="Times New Roman"/>
          <w:i/>
          <w:iCs/>
          <w:sz w:val="26"/>
          <w:szCs w:val="26"/>
        </w:rPr>
        <w:t>Id</w:t>
      </w:r>
      <w:r w:rsidR="00763BB4" w:rsidRPr="0039379C">
        <w:rPr>
          <w:rFonts w:ascii="Times New Roman" w:hAnsi="Times New Roman" w:cs="Times New Roman"/>
          <w:sz w:val="26"/>
          <w:szCs w:val="26"/>
        </w:rPr>
        <w:t xml:space="preserve">. </w:t>
      </w:r>
    </w:p>
    <w:p w14:paraId="2C2EB8BA" w14:textId="77777777" w:rsidR="000620FB" w:rsidRPr="0039379C" w:rsidRDefault="000620FB" w:rsidP="00C66C46">
      <w:pPr>
        <w:spacing w:after="0" w:line="360" w:lineRule="auto"/>
        <w:rPr>
          <w:rFonts w:ascii="Times New Roman" w:hAnsi="Times New Roman" w:cs="Times New Roman"/>
          <w:sz w:val="26"/>
          <w:szCs w:val="26"/>
        </w:rPr>
      </w:pPr>
    </w:p>
    <w:p w14:paraId="177189EB" w14:textId="337E47B6" w:rsidR="000620FB" w:rsidRPr="0039379C" w:rsidRDefault="000620FB" w:rsidP="00C66C46">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 xml:space="preserve">PECO </w:t>
      </w:r>
      <w:r w:rsidR="004E2081" w:rsidRPr="0039379C">
        <w:rPr>
          <w:rFonts w:ascii="Times New Roman" w:hAnsi="Times New Roman" w:cs="Times New Roman"/>
          <w:sz w:val="26"/>
          <w:szCs w:val="26"/>
        </w:rPr>
        <w:t>averred</w:t>
      </w:r>
      <w:r w:rsidRPr="0039379C">
        <w:rPr>
          <w:rFonts w:ascii="Times New Roman" w:hAnsi="Times New Roman" w:cs="Times New Roman"/>
          <w:sz w:val="26"/>
          <w:szCs w:val="26"/>
        </w:rPr>
        <w:t xml:space="preserve"> that the Complainant had failed to appear despite having proper notice and</w:t>
      </w:r>
      <w:r w:rsidR="002F448D" w:rsidRPr="0039379C">
        <w:rPr>
          <w:rFonts w:ascii="Times New Roman" w:hAnsi="Times New Roman" w:cs="Times New Roman"/>
          <w:sz w:val="26"/>
          <w:szCs w:val="26"/>
        </w:rPr>
        <w:t>,</w:t>
      </w:r>
      <w:r w:rsidRPr="0039379C">
        <w:rPr>
          <w:rFonts w:ascii="Times New Roman" w:hAnsi="Times New Roman" w:cs="Times New Roman"/>
          <w:sz w:val="26"/>
          <w:szCs w:val="26"/>
        </w:rPr>
        <w:t xml:space="preserve"> thus, her due process rights were protected.</w:t>
      </w:r>
      <w:r w:rsidR="009E3AC8" w:rsidRPr="0039379C">
        <w:rPr>
          <w:rFonts w:ascii="Times New Roman" w:hAnsi="Times New Roman" w:cs="Times New Roman"/>
          <w:sz w:val="26"/>
          <w:szCs w:val="26"/>
        </w:rPr>
        <w:t xml:space="preserve">  </w:t>
      </w:r>
      <w:r w:rsidRPr="0039379C">
        <w:rPr>
          <w:rFonts w:ascii="Times New Roman" w:hAnsi="Times New Roman" w:cs="Times New Roman"/>
          <w:sz w:val="26"/>
          <w:szCs w:val="26"/>
        </w:rPr>
        <w:t>Repl</w:t>
      </w:r>
      <w:r w:rsidR="002F448D" w:rsidRPr="0039379C">
        <w:rPr>
          <w:rFonts w:ascii="Times New Roman" w:hAnsi="Times New Roman" w:cs="Times New Roman"/>
          <w:sz w:val="26"/>
          <w:szCs w:val="26"/>
        </w:rPr>
        <w:t>ies</w:t>
      </w:r>
      <w:r w:rsidRPr="0039379C">
        <w:rPr>
          <w:rFonts w:ascii="Times New Roman" w:hAnsi="Times New Roman" w:cs="Times New Roman"/>
          <w:sz w:val="26"/>
          <w:szCs w:val="26"/>
        </w:rPr>
        <w:t xml:space="preserve"> </w:t>
      </w:r>
      <w:r w:rsidR="002F448D" w:rsidRPr="0039379C">
        <w:rPr>
          <w:rFonts w:ascii="Times New Roman" w:hAnsi="Times New Roman" w:cs="Times New Roman"/>
          <w:sz w:val="26"/>
          <w:szCs w:val="26"/>
        </w:rPr>
        <w:t xml:space="preserve">to </w:t>
      </w:r>
      <w:r w:rsidRPr="0039379C">
        <w:rPr>
          <w:rFonts w:ascii="Times New Roman" w:hAnsi="Times New Roman" w:cs="Times New Roman"/>
          <w:sz w:val="26"/>
          <w:szCs w:val="26"/>
        </w:rPr>
        <w:t>Exceptions at</w:t>
      </w:r>
      <w:r w:rsidR="00ED2516" w:rsidRPr="0039379C">
        <w:rPr>
          <w:rFonts w:ascii="Times New Roman" w:hAnsi="Times New Roman" w:cs="Times New Roman"/>
          <w:sz w:val="26"/>
          <w:szCs w:val="26"/>
        </w:rPr>
        <w:t> </w:t>
      </w:r>
      <w:r w:rsidRPr="0039379C">
        <w:rPr>
          <w:rFonts w:ascii="Times New Roman" w:hAnsi="Times New Roman" w:cs="Times New Roman"/>
          <w:sz w:val="26"/>
          <w:szCs w:val="26"/>
        </w:rPr>
        <w:t xml:space="preserve">2-3.  </w:t>
      </w:r>
      <w:r w:rsidR="005C111E" w:rsidRPr="0039379C">
        <w:rPr>
          <w:rFonts w:ascii="Times New Roman" w:hAnsi="Times New Roman" w:cs="Times New Roman"/>
          <w:sz w:val="26"/>
          <w:szCs w:val="26"/>
        </w:rPr>
        <w:t>PECO also alleged that the Complainant failed to satisfy her burden of proof that her absence from the hearing was unavoidable.</w:t>
      </w:r>
      <w:r w:rsidR="008B664E" w:rsidRPr="0039379C">
        <w:rPr>
          <w:rFonts w:ascii="Times New Roman" w:hAnsi="Times New Roman" w:cs="Times New Roman"/>
          <w:sz w:val="26"/>
          <w:szCs w:val="26"/>
        </w:rPr>
        <w:t xml:space="preserve">  </w:t>
      </w:r>
      <w:r w:rsidR="008B664E" w:rsidRPr="0039379C">
        <w:rPr>
          <w:rFonts w:ascii="Times New Roman" w:hAnsi="Times New Roman" w:cs="Times New Roman"/>
          <w:i/>
          <w:iCs/>
          <w:sz w:val="26"/>
          <w:szCs w:val="26"/>
        </w:rPr>
        <w:t>Id.</w:t>
      </w:r>
      <w:r w:rsidR="008B664E" w:rsidRPr="0039379C">
        <w:rPr>
          <w:rFonts w:ascii="Times New Roman" w:hAnsi="Times New Roman" w:cs="Times New Roman"/>
          <w:sz w:val="26"/>
          <w:szCs w:val="26"/>
        </w:rPr>
        <w:t xml:space="preserve"> at 4.  </w:t>
      </w:r>
      <w:r w:rsidR="005C111E" w:rsidRPr="0039379C">
        <w:rPr>
          <w:rFonts w:ascii="Times New Roman" w:hAnsi="Times New Roman" w:cs="Times New Roman"/>
          <w:sz w:val="26"/>
          <w:szCs w:val="26"/>
        </w:rPr>
        <w:t>Lastly</w:t>
      </w:r>
      <w:r w:rsidRPr="0039379C">
        <w:rPr>
          <w:rFonts w:ascii="Times New Roman" w:hAnsi="Times New Roman" w:cs="Times New Roman"/>
          <w:sz w:val="26"/>
          <w:szCs w:val="26"/>
        </w:rPr>
        <w:t>, PECO alleged that granting the Complainant’s Exceptions would unfairly prejudice both PECO and the public’s interest.</w:t>
      </w:r>
      <w:r w:rsidR="008B664E" w:rsidRPr="0039379C">
        <w:rPr>
          <w:rFonts w:ascii="Times New Roman" w:hAnsi="Times New Roman" w:cs="Times New Roman"/>
          <w:sz w:val="26"/>
          <w:szCs w:val="26"/>
        </w:rPr>
        <w:t xml:space="preserve">  </w:t>
      </w:r>
      <w:r w:rsidR="008B664E" w:rsidRPr="0039379C">
        <w:rPr>
          <w:rFonts w:ascii="Times New Roman" w:hAnsi="Times New Roman" w:cs="Times New Roman"/>
          <w:i/>
          <w:iCs/>
          <w:sz w:val="26"/>
          <w:szCs w:val="26"/>
        </w:rPr>
        <w:t>Id.</w:t>
      </w:r>
      <w:r w:rsidRPr="0039379C">
        <w:rPr>
          <w:rFonts w:ascii="Times New Roman" w:hAnsi="Times New Roman" w:cs="Times New Roman"/>
          <w:sz w:val="26"/>
          <w:szCs w:val="26"/>
        </w:rPr>
        <w:t xml:space="preserve">  </w:t>
      </w:r>
      <w:r w:rsidR="00763BB4" w:rsidRPr="0039379C">
        <w:rPr>
          <w:rFonts w:ascii="Times New Roman" w:hAnsi="Times New Roman" w:cs="Times New Roman"/>
          <w:sz w:val="26"/>
          <w:szCs w:val="26"/>
        </w:rPr>
        <w:t>Based on the foregoing, PECO requests that the Commission deny the Complainant</w:t>
      </w:r>
      <w:r w:rsidR="0039379C" w:rsidRPr="0039379C">
        <w:rPr>
          <w:rFonts w:ascii="Times New Roman" w:hAnsi="Times New Roman" w:cs="Times New Roman"/>
          <w:sz w:val="26"/>
          <w:szCs w:val="26"/>
        </w:rPr>
        <w:t>’</w:t>
      </w:r>
      <w:r w:rsidR="00763BB4" w:rsidRPr="0039379C">
        <w:rPr>
          <w:rFonts w:ascii="Times New Roman" w:hAnsi="Times New Roman" w:cs="Times New Roman"/>
          <w:sz w:val="26"/>
          <w:szCs w:val="26"/>
        </w:rPr>
        <w:t>s Exceptions and adopt the Initial Decision dismissing the Complaint.</w:t>
      </w:r>
      <w:r w:rsidR="008B664E" w:rsidRPr="0039379C">
        <w:rPr>
          <w:rFonts w:ascii="Times New Roman" w:hAnsi="Times New Roman" w:cs="Times New Roman"/>
          <w:sz w:val="26"/>
          <w:szCs w:val="26"/>
        </w:rPr>
        <w:t xml:space="preserve">  </w:t>
      </w:r>
      <w:r w:rsidR="008B664E" w:rsidRPr="0039379C">
        <w:rPr>
          <w:rFonts w:ascii="Times New Roman" w:hAnsi="Times New Roman" w:cs="Times New Roman"/>
          <w:i/>
          <w:iCs/>
          <w:sz w:val="26"/>
          <w:szCs w:val="26"/>
        </w:rPr>
        <w:t>Id.</w:t>
      </w:r>
      <w:r w:rsidR="008B664E" w:rsidRPr="0039379C">
        <w:rPr>
          <w:rFonts w:ascii="Times New Roman" w:hAnsi="Times New Roman" w:cs="Times New Roman"/>
          <w:sz w:val="26"/>
          <w:szCs w:val="26"/>
        </w:rPr>
        <w:t xml:space="preserve"> at 5.</w:t>
      </w:r>
    </w:p>
    <w:p w14:paraId="79C4C7BF" w14:textId="77777777" w:rsidR="000406C9" w:rsidRPr="0039379C" w:rsidRDefault="000406C9" w:rsidP="000406C9">
      <w:pPr>
        <w:spacing w:after="0" w:line="360" w:lineRule="auto"/>
        <w:rPr>
          <w:rFonts w:ascii="Times New Roman" w:hAnsi="Times New Roman" w:cs="Times New Roman"/>
          <w:sz w:val="26"/>
          <w:szCs w:val="26"/>
        </w:rPr>
      </w:pPr>
    </w:p>
    <w:p w14:paraId="0D2FE041" w14:textId="77777777" w:rsidR="000406C9" w:rsidRPr="0039379C" w:rsidRDefault="000406C9" w:rsidP="000406C9">
      <w:pPr>
        <w:spacing w:after="0" w:line="360" w:lineRule="auto"/>
        <w:jc w:val="center"/>
        <w:rPr>
          <w:rFonts w:ascii="Times New Roman" w:hAnsi="Times New Roman" w:cs="Times New Roman"/>
          <w:b/>
          <w:bCs/>
          <w:sz w:val="26"/>
          <w:szCs w:val="26"/>
        </w:rPr>
      </w:pPr>
      <w:r w:rsidRPr="0039379C">
        <w:rPr>
          <w:rFonts w:ascii="Times New Roman" w:hAnsi="Times New Roman" w:cs="Times New Roman"/>
          <w:b/>
          <w:bCs/>
          <w:sz w:val="26"/>
          <w:szCs w:val="26"/>
        </w:rPr>
        <w:t>Disposition</w:t>
      </w:r>
    </w:p>
    <w:p w14:paraId="00BAC674" w14:textId="77777777" w:rsidR="000406C9" w:rsidRPr="0039379C" w:rsidRDefault="000406C9" w:rsidP="000406C9">
      <w:pPr>
        <w:spacing w:after="0" w:line="360" w:lineRule="auto"/>
        <w:rPr>
          <w:rFonts w:ascii="Times New Roman" w:hAnsi="Times New Roman" w:cs="Times New Roman"/>
          <w:sz w:val="26"/>
          <w:szCs w:val="26"/>
        </w:rPr>
      </w:pPr>
    </w:p>
    <w:p w14:paraId="185C0365" w14:textId="0DC78380" w:rsidR="001C311C" w:rsidRPr="0039379C" w:rsidRDefault="000406C9"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 xml:space="preserve">On consideration of the positions of the </w:t>
      </w:r>
      <w:r w:rsidR="003A43B7" w:rsidRPr="0039379C">
        <w:rPr>
          <w:rFonts w:ascii="Times New Roman" w:hAnsi="Times New Roman" w:cs="Times New Roman"/>
          <w:sz w:val="26"/>
          <w:szCs w:val="26"/>
        </w:rPr>
        <w:t>P</w:t>
      </w:r>
      <w:r w:rsidRPr="0039379C">
        <w:rPr>
          <w:rFonts w:ascii="Times New Roman" w:hAnsi="Times New Roman" w:cs="Times New Roman"/>
          <w:sz w:val="26"/>
          <w:szCs w:val="26"/>
        </w:rPr>
        <w:t>arties, we note that it is within the sound discretion of the ALJ to decide whether the Complainant</w:t>
      </w:r>
      <w:r w:rsidR="0039379C" w:rsidRPr="0039379C">
        <w:rPr>
          <w:rFonts w:ascii="Times New Roman" w:hAnsi="Times New Roman" w:cs="Times New Roman"/>
          <w:sz w:val="26"/>
          <w:szCs w:val="26"/>
        </w:rPr>
        <w:t>’</w:t>
      </w:r>
      <w:r w:rsidRPr="0039379C">
        <w:rPr>
          <w:rFonts w:ascii="Times New Roman" w:hAnsi="Times New Roman" w:cs="Times New Roman"/>
          <w:sz w:val="26"/>
          <w:szCs w:val="26"/>
        </w:rPr>
        <w:t>s failure to appear was unavoidable and whether permitting a hearing after such a “no-show” would prejudice the public interest or the interest of the other party.</w:t>
      </w:r>
      <w:r w:rsidR="001C311C" w:rsidRPr="0039379C">
        <w:rPr>
          <w:rFonts w:ascii="Times New Roman" w:hAnsi="Times New Roman" w:cs="Times New Roman"/>
          <w:sz w:val="26"/>
          <w:szCs w:val="26"/>
        </w:rPr>
        <w:t xml:space="preserve">  </w:t>
      </w:r>
      <w:r w:rsidRPr="0039379C">
        <w:rPr>
          <w:rFonts w:ascii="Times New Roman" w:hAnsi="Times New Roman" w:cs="Times New Roman"/>
          <w:i/>
          <w:iCs/>
          <w:sz w:val="26"/>
          <w:szCs w:val="26"/>
        </w:rPr>
        <w:t>See</w:t>
      </w:r>
      <w:r w:rsidRPr="0039379C">
        <w:rPr>
          <w:rFonts w:ascii="Times New Roman" w:hAnsi="Times New Roman" w:cs="Times New Roman"/>
          <w:sz w:val="26"/>
          <w:szCs w:val="26"/>
        </w:rPr>
        <w:t xml:space="preserve"> 66 Pa. C.S. § 332(f); </w:t>
      </w:r>
      <w:r w:rsidRPr="0039379C">
        <w:rPr>
          <w:rFonts w:ascii="Times New Roman" w:hAnsi="Times New Roman" w:cs="Times New Roman"/>
          <w:i/>
          <w:iCs/>
          <w:sz w:val="26"/>
          <w:szCs w:val="26"/>
        </w:rPr>
        <w:t>see also</w:t>
      </w:r>
      <w:r w:rsidRPr="0039379C">
        <w:rPr>
          <w:rFonts w:ascii="Times New Roman" w:hAnsi="Times New Roman" w:cs="Times New Roman"/>
          <w:sz w:val="26"/>
          <w:szCs w:val="26"/>
        </w:rPr>
        <w:t xml:space="preserve"> </w:t>
      </w:r>
      <w:r w:rsidRPr="0039379C">
        <w:rPr>
          <w:rFonts w:ascii="Times New Roman" w:hAnsi="Times New Roman" w:cs="Times New Roman"/>
          <w:sz w:val="26"/>
          <w:szCs w:val="26"/>
        </w:rPr>
        <w:lastRenderedPageBreak/>
        <w:t>52</w:t>
      </w:r>
      <w:r w:rsidR="0039379C" w:rsidRPr="0039379C">
        <w:rPr>
          <w:rFonts w:ascii="Times New Roman" w:hAnsi="Times New Roman" w:cs="Times New Roman"/>
          <w:sz w:val="26"/>
          <w:szCs w:val="26"/>
        </w:rPr>
        <w:t> </w:t>
      </w:r>
      <w:r w:rsidRPr="0039379C">
        <w:rPr>
          <w:rFonts w:ascii="Times New Roman" w:hAnsi="Times New Roman" w:cs="Times New Roman"/>
          <w:sz w:val="26"/>
          <w:szCs w:val="26"/>
        </w:rPr>
        <w:t>Pa. Code § 5.245(a)-(b).</w:t>
      </w:r>
      <w:r w:rsidR="001C311C" w:rsidRPr="0039379C">
        <w:rPr>
          <w:rFonts w:ascii="Times New Roman" w:hAnsi="Times New Roman" w:cs="Times New Roman"/>
          <w:sz w:val="26"/>
          <w:szCs w:val="26"/>
        </w:rPr>
        <w:t xml:space="preserve">  </w:t>
      </w:r>
      <w:r w:rsidRPr="0039379C">
        <w:rPr>
          <w:rFonts w:ascii="Times New Roman" w:hAnsi="Times New Roman" w:cs="Times New Roman"/>
          <w:sz w:val="26"/>
          <w:szCs w:val="26"/>
        </w:rPr>
        <w:t>In the matter before us, the ALJ ruled to dismiss the compla</w:t>
      </w:r>
      <w:r w:rsidR="003A43B7" w:rsidRPr="0039379C">
        <w:rPr>
          <w:rFonts w:ascii="Times New Roman" w:hAnsi="Times New Roman" w:cs="Times New Roman"/>
          <w:sz w:val="26"/>
          <w:szCs w:val="26"/>
        </w:rPr>
        <w:t>i</w:t>
      </w:r>
      <w:r w:rsidRPr="0039379C">
        <w:rPr>
          <w:rFonts w:ascii="Times New Roman" w:hAnsi="Times New Roman" w:cs="Times New Roman"/>
          <w:sz w:val="26"/>
          <w:szCs w:val="26"/>
        </w:rPr>
        <w:t>nt, with prejudice, finding that the Complainant had ample opportunity to appear and be heard in this proceeding but</w:t>
      </w:r>
      <w:r w:rsidR="003A43B7" w:rsidRPr="0039379C">
        <w:rPr>
          <w:rFonts w:ascii="Times New Roman" w:hAnsi="Times New Roman" w:cs="Times New Roman"/>
          <w:sz w:val="26"/>
          <w:szCs w:val="26"/>
        </w:rPr>
        <w:t>,</w:t>
      </w:r>
      <w:r w:rsidRPr="0039379C">
        <w:rPr>
          <w:rFonts w:ascii="Times New Roman" w:hAnsi="Times New Roman" w:cs="Times New Roman"/>
          <w:sz w:val="26"/>
          <w:szCs w:val="26"/>
        </w:rPr>
        <w:t xml:space="preserve"> </w:t>
      </w:r>
      <w:r w:rsidR="001C311C" w:rsidRPr="0039379C">
        <w:rPr>
          <w:rFonts w:ascii="Times New Roman" w:hAnsi="Times New Roman" w:cs="Times New Roman"/>
          <w:sz w:val="26"/>
          <w:szCs w:val="26"/>
        </w:rPr>
        <w:t>nevertheless, failed to</w:t>
      </w:r>
      <w:r w:rsidRPr="0039379C">
        <w:rPr>
          <w:rFonts w:ascii="Times New Roman" w:hAnsi="Times New Roman" w:cs="Times New Roman"/>
          <w:sz w:val="26"/>
          <w:szCs w:val="26"/>
        </w:rPr>
        <w:t xml:space="preserve"> </w:t>
      </w:r>
      <w:r w:rsidR="001C311C" w:rsidRPr="0039379C">
        <w:rPr>
          <w:rFonts w:ascii="Times New Roman" w:hAnsi="Times New Roman" w:cs="Times New Roman"/>
          <w:sz w:val="26"/>
          <w:szCs w:val="26"/>
        </w:rPr>
        <w:t>appear at the hearing</w:t>
      </w:r>
      <w:r w:rsidRPr="0039379C">
        <w:rPr>
          <w:rFonts w:ascii="Times New Roman" w:hAnsi="Times New Roman" w:cs="Times New Roman"/>
          <w:sz w:val="26"/>
          <w:szCs w:val="26"/>
        </w:rPr>
        <w:t>.</w:t>
      </w:r>
      <w:r w:rsidR="001C311C" w:rsidRPr="0039379C">
        <w:rPr>
          <w:rFonts w:ascii="Times New Roman" w:hAnsi="Times New Roman" w:cs="Times New Roman"/>
          <w:sz w:val="26"/>
          <w:szCs w:val="26"/>
        </w:rPr>
        <w:t xml:space="preserve">  Moreover, the ALJ delayed the hearing for </w:t>
      </w:r>
      <w:r w:rsidR="003A43B7" w:rsidRPr="0039379C">
        <w:rPr>
          <w:rFonts w:ascii="Times New Roman" w:hAnsi="Times New Roman" w:cs="Times New Roman"/>
          <w:sz w:val="26"/>
          <w:szCs w:val="26"/>
        </w:rPr>
        <w:t xml:space="preserve">more than </w:t>
      </w:r>
      <w:r w:rsidR="001C311C" w:rsidRPr="0039379C">
        <w:rPr>
          <w:rFonts w:ascii="Times New Roman" w:hAnsi="Times New Roman" w:cs="Times New Roman"/>
          <w:sz w:val="26"/>
          <w:szCs w:val="26"/>
        </w:rPr>
        <w:t xml:space="preserve">an additional hour and a half to accommodate the Complainant who asserted she would be present but would be late.  </w:t>
      </w:r>
    </w:p>
    <w:p w14:paraId="1CFAF676" w14:textId="77777777" w:rsidR="0006274D" w:rsidRPr="0039379C" w:rsidRDefault="0006274D" w:rsidP="000406C9">
      <w:pPr>
        <w:spacing w:after="0" w:line="360" w:lineRule="auto"/>
        <w:rPr>
          <w:rFonts w:ascii="Times New Roman" w:hAnsi="Times New Roman" w:cs="Times New Roman"/>
          <w:sz w:val="26"/>
          <w:szCs w:val="26"/>
        </w:rPr>
      </w:pPr>
    </w:p>
    <w:p w14:paraId="62CDD7C2" w14:textId="199992B4" w:rsidR="000406C9" w:rsidRPr="0039379C" w:rsidRDefault="001C311C"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r>
      <w:r w:rsidR="000406C9" w:rsidRPr="0039379C">
        <w:rPr>
          <w:rFonts w:ascii="Times New Roman" w:hAnsi="Times New Roman" w:cs="Times New Roman"/>
          <w:sz w:val="26"/>
          <w:szCs w:val="26"/>
        </w:rPr>
        <w:t xml:space="preserve">The ALJ concluded that the Complainant received sufficient </w:t>
      </w:r>
      <w:r w:rsidR="00374E55" w:rsidRPr="0039379C">
        <w:rPr>
          <w:rFonts w:ascii="Times New Roman" w:hAnsi="Times New Roman" w:cs="Times New Roman"/>
          <w:sz w:val="26"/>
          <w:szCs w:val="26"/>
        </w:rPr>
        <w:t>n</w:t>
      </w:r>
      <w:r w:rsidR="000406C9" w:rsidRPr="0039379C">
        <w:rPr>
          <w:rFonts w:ascii="Times New Roman" w:hAnsi="Times New Roman" w:cs="Times New Roman"/>
          <w:sz w:val="26"/>
          <w:szCs w:val="26"/>
        </w:rPr>
        <w:t>otice of the hearing</w:t>
      </w:r>
      <w:r w:rsidRPr="0039379C">
        <w:rPr>
          <w:rFonts w:ascii="Times New Roman" w:hAnsi="Times New Roman" w:cs="Times New Roman"/>
          <w:sz w:val="26"/>
          <w:szCs w:val="26"/>
        </w:rPr>
        <w:t xml:space="preserve"> because there was no evidence that the Complainant had not received the Hearing Notice</w:t>
      </w:r>
      <w:r w:rsidR="003A43B7" w:rsidRPr="0039379C">
        <w:rPr>
          <w:rFonts w:ascii="Times New Roman" w:hAnsi="Times New Roman" w:cs="Times New Roman"/>
          <w:sz w:val="26"/>
          <w:szCs w:val="26"/>
        </w:rPr>
        <w:t>,</w:t>
      </w:r>
      <w:r w:rsidRPr="0039379C">
        <w:rPr>
          <w:rFonts w:ascii="Times New Roman" w:hAnsi="Times New Roman" w:cs="Times New Roman"/>
          <w:sz w:val="26"/>
          <w:szCs w:val="26"/>
        </w:rPr>
        <w:t xml:space="preserve"> and she never asserted that she had not received the Notice.  </w:t>
      </w:r>
      <w:r w:rsidR="000E1F06" w:rsidRPr="0039379C">
        <w:rPr>
          <w:rFonts w:ascii="Times New Roman" w:hAnsi="Times New Roman" w:cs="Times New Roman"/>
          <w:sz w:val="26"/>
          <w:szCs w:val="26"/>
        </w:rPr>
        <w:t xml:space="preserve">The Complainant called the day of the hearing requesting a continuance.  However, she was told </w:t>
      </w:r>
      <w:r w:rsidR="0039379C" w:rsidRPr="0039379C">
        <w:rPr>
          <w:rFonts w:ascii="Times New Roman" w:hAnsi="Times New Roman" w:cs="Times New Roman"/>
          <w:sz w:val="26"/>
          <w:szCs w:val="26"/>
        </w:rPr>
        <w:t>to</w:t>
      </w:r>
      <w:r w:rsidR="000E1F06" w:rsidRPr="0039379C">
        <w:rPr>
          <w:rFonts w:ascii="Times New Roman" w:hAnsi="Times New Roman" w:cs="Times New Roman"/>
          <w:sz w:val="26"/>
          <w:szCs w:val="26"/>
        </w:rPr>
        <w:t xml:space="preserve"> appear to make her </w:t>
      </w:r>
      <w:r w:rsidR="00BA4338" w:rsidRPr="0039379C">
        <w:rPr>
          <w:rFonts w:ascii="Times New Roman" w:hAnsi="Times New Roman" w:cs="Times New Roman"/>
          <w:sz w:val="26"/>
          <w:szCs w:val="26"/>
        </w:rPr>
        <w:t>request,</w:t>
      </w:r>
      <w:r w:rsidR="000E1F06" w:rsidRPr="0039379C">
        <w:rPr>
          <w:rFonts w:ascii="Times New Roman" w:hAnsi="Times New Roman" w:cs="Times New Roman"/>
          <w:sz w:val="26"/>
          <w:szCs w:val="26"/>
        </w:rPr>
        <w:t xml:space="preserve"> but she did not appear.  </w:t>
      </w:r>
      <w:r w:rsidR="000406C9" w:rsidRPr="0039379C">
        <w:rPr>
          <w:rFonts w:ascii="Times New Roman" w:hAnsi="Times New Roman" w:cs="Times New Roman"/>
          <w:sz w:val="26"/>
          <w:szCs w:val="26"/>
        </w:rPr>
        <w:t>Furthermore,</w:t>
      </w:r>
      <w:r w:rsidRPr="0039379C">
        <w:rPr>
          <w:rFonts w:ascii="Times New Roman" w:hAnsi="Times New Roman" w:cs="Times New Roman"/>
          <w:sz w:val="26"/>
          <w:szCs w:val="26"/>
        </w:rPr>
        <w:t xml:space="preserve"> the Complainant had no further communication with the Commission until </w:t>
      </w:r>
      <w:r w:rsidR="00BE7409" w:rsidRPr="0039379C">
        <w:rPr>
          <w:rFonts w:ascii="Times New Roman" w:hAnsi="Times New Roman" w:cs="Times New Roman"/>
          <w:sz w:val="26"/>
          <w:szCs w:val="26"/>
        </w:rPr>
        <w:t xml:space="preserve">she filed the instant </w:t>
      </w:r>
      <w:r w:rsidR="00F972C4" w:rsidRPr="0039379C">
        <w:rPr>
          <w:rFonts w:ascii="Times New Roman" w:hAnsi="Times New Roman" w:cs="Times New Roman"/>
          <w:sz w:val="26"/>
          <w:szCs w:val="26"/>
        </w:rPr>
        <w:t>Exception</w:t>
      </w:r>
      <w:r w:rsidR="00BE7409" w:rsidRPr="0039379C">
        <w:rPr>
          <w:rFonts w:ascii="Times New Roman" w:hAnsi="Times New Roman" w:cs="Times New Roman"/>
          <w:sz w:val="26"/>
          <w:szCs w:val="26"/>
        </w:rPr>
        <w:t>s.  The Complainant made no attempt to</w:t>
      </w:r>
      <w:r w:rsidR="00F972C4" w:rsidRPr="0039379C">
        <w:rPr>
          <w:rFonts w:ascii="Times New Roman" w:hAnsi="Times New Roman" w:cs="Times New Roman"/>
          <w:sz w:val="26"/>
          <w:szCs w:val="26"/>
        </w:rPr>
        <w:t xml:space="preserve"> explain</w:t>
      </w:r>
      <w:r w:rsidR="00BE7409" w:rsidRPr="0039379C">
        <w:rPr>
          <w:rFonts w:ascii="Times New Roman" w:hAnsi="Times New Roman" w:cs="Times New Roman"/>
          <w:sz w:val="26"/>
          <w:szCs w:val="26"/>
        </w:rPr>
        <w:t xml:space="preserve"> </w:t>
      </w:r>
      <w:r w:rsidR="00F972C4" w:rsidRPr="0039379C">
        <w:rPr>
          <w:rFonts w:ascii="Times New Roman" w:hAnsi="Times New Roman" w:cs="Times New Roman"/>
          <w:sz w:val="26"/>
          <w:szCs w:val="26"/>
        </w:rPr>
        <w:t>her</w:t>
      </w:r>
      <w:r w:rsidR="00BE7409" w:rsidRPr="0039379C">
        <w:rPr>
          <w:rFonts w:ascii="Times New Roman" w:hAnsi="Times New Roman" w:cs="Times New Roman"/>
          <w:sz w:val="26"/>
          <w:szCs w:val="26"/>
        </w:rPr>
        <w:t xml:space="preserve"> absence to the ALJ nor did she include any </w:t>
      </w:r>
      <w:r w:rsidR="00F972C4" w:rsidRPr="0039379C">
        <w:rPr>
          <w:rFonts w:ascii="Times New Roman" w:hAnsi="Times New Roman" w:cs="Times New Roman"/>
          <w:sz w:val="26"/>
          <w:szCs w:val="26"/>
        </w:rPr>
        <w:t>explanation</w:t>
      </w:r>
      <w:r w:rsidR="00BE7409" w:rsidRPr="0039379C">
        <w:rPr>
          <w:rFonts w:ascii="Times New Roman" w:hAnsi="Times New Roman" w:cs="Times New Roman"/>
          <w:sz w:val="26"/>
          <w:szCs w:val="26"/>
        </w:rPr>
        <w:t xml:space="preserve"> for her absence in the instant Exceptions.</w:t>
      </w:r>
    </w:p>
    <w:p w14:paraId="0DDB093B" w14:textId="77777777" w:rsidR="00BE7409" w:rsidRPr="0039379C" w:rsidRDefault="00BE7409" w:rsidP="000406C9">
      <w:pPr>
        <w:spacing w:after="0" w:line="360" w:lineRule="auto"/>
        <w:rPr>
          <w:rFonts w:ascii="Times New Roman" w:hAnsi="Times New Roman" w:cs="Times New Roman"/>
          <w:sz w:val="26"/>
          <w:szCs w:val="26"/>
        </w:rPr>
      </w:pPr>
    </w:p>
    <w:p w14:paraId="26FDCCD7" w14:textId="2632DB3C" w:rsidR="000406C9" w:rsidRPr="0039379C" w:rsidRDefault="00BE7409"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r>
      <w:r w:rsidR="000406C9" w:rsidRPr="0039379C">
        <w:rPr>
          <w:rFonts w:ascii="Times New Roman" w:hAnsi="Times New Roman" w:cs="Times New Roman"/>
          <w:sz w:val="26"/>
          <w:szCs w:val="26"/>
        </w:rPr>
        <w:t>From an administrative due process standpoint, the question is whether the Complainant</w:t>
      </w:r>
      <w:r w:rsidR="0039379C" w:rsidRPr="0039379C">
        <w:rPr>
          <w:rFonts w:ascii="Times New Roman" w:hAnsi="Times New Roman" w:cs="Times New Roman"/>
          <w:sz w:val="26"/>
          <w:szCs w:val="26"/>
        </w:rPr>
        <w:t>’</w:t>
      </w:r>
      <w:r w:rsidR="000406C9" w:rsidRPr="0039379C">
        <w:rPr>
          <w:rFonts w:ascii="Times New Roman" w:hAnsi="Times New Roman" w:cs="Times New Roman"/>
          <w:sz w:val="26"/>
          <w:szCs w:val="26"/>
        </w:rPr>
        <w:t>s failure to appear shall be deemed as the Complainant</w:t>
      </w:r>
      <w:r w:rsidR="003A43B7" w:rsidRPr="0039379C">
        <w:rPr>
          <w:rFonts w:ascii="Times New Roman" w:hAnsi="Times New Roman" w:cs="Times New Roman"/>
          <w:sz w:val="26"/>
          <w:szCs w:val="26"/>
        </w:rPr>
        <w:t>’</w:t>
      </w:r>
      <w:r w:rsidR="000406C9" w:rsidRPr="0039379C">
        <w:rPr>
          <w:rFonts w:ascii="Times New Roman" w:hAnsi="Times New Roman" w:cs="Times New Roman"/>
          <w:sz w:val="26"/>
          <w:szCs w:val="26"/>
        </w:rPr>
        <w:t>s waiver of the opportunity to participate in a hearing in this Complaint proceeding, pursuant to 66 Pa. C.S. § 332(f) and 52 Pa. Code § 5.245(a)-(b).</w:t>
      </w:r>
      <w:r w:rsidR="00610258" w:rsidRPr="0039379C">
        <w:rPr>
          <w:rFonts w:ascii="Times New Roman" w:hAnsi="Times New Roman" w:cs="Times New Roman"/>
          <w:sz w:val="26"/>
          <w:szCs w:val="26"/>
        </w:rPr>
        <w:t xml:space="preserve">  </w:t>
      </w:r>
      <w:r w:rsidR="000406C9" w:rsidRPr="0039379C">
        <w:rPr>
          <w:rFonts w:ascii="Times New Roman" w:hAnsi="Times New Roman" w:cs="Times New Roman"/>
          <w:sz w:val="26"/>
          <w:szCs w:val="26"/>
        </w:rPr>
        <w:t>Whether the Complainant failed to appear at the hearing due to “unavoidable” circumstances is a fact-based question.</w:t>
      </w:r>
    </w:p>
    <w:p w14:paraId="71A8149E" w14:textId="77777777" w:rsidR="000406C9" w:rsidRPr="0039379C" w:rsidRDefault="000406C9" w:rsidP="000406C9">
      <w:pPr>
        <w:spacing w:after="0" w:line="360" w:lineRule="auto"/>
        <w:rPr>
          <w:rFonts w:ascii="Times New Roman" w:hAnsi="Times New Roman" w:cs="Times New Roman"/>
          <w:sz w:val="26"/>
          <w:szCs w:val="26"/>
        </w:rPr>
      </w:pPr>
    </w:p>
    <w:p w14:paraId="582BDA4C" w14:textId="2B558625" w:rsidR="000406C9" w:rsidRPr="0039379C" w:rsidRDefault="00BE7409"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r>
      <w:r w:rsidR="000406C9" w:rsidRPr="0039379C">
        <w:rPr>
          <w:rFonts w:ascii="Times New Roman" w:hAnsi="Times New Roman" w:cs="Times New Roman"/>
          <w:sz w:val="26"/>
          <w:szCs w:val="26"/>
        </w:rPr>
        <w:t>Where a complainant</w:t>
      </w:r>
      <w:r w:rsidR="0039379C" w:rsidRPr="0039379C">
        <w:rPr>
          <w:rFonts w:ascii="Times New Roman" w:hAnsi="Times New Roman" w:cs="Times New Roman"/>
          <w:sz w:val="26"/>
          <w:szCs w:val="26"/>
        </w:rPr>
        <w:t>’</w:t>
      </w:r>
      <w:r w:rsidR="000406C9" w:rsidRPr="0039379C">
        <w:rPr>
          <w:rFonts w:ascii="Times New Roman" w:hAnsi="Times New Roman" w:cs="Times New Roman"/>
          <w:sz w:val="26"/>
          <w:szCs w:val="26"/>
        </w:rPr>
        <w:t xml:space="preserve">s failure to appear at a scheduled hearing is unavoidable, the ALJ has the discretion to recognize that and to reschedule the hearing. </w:t>
      </w:r>
      <w:r w:rsidR="007E536B" w:rsidRPr="0039379C">
        <w:rPr>
          <w:rFonts w:ascii="Times New Roman" w:hAnsi="Times New Roman" w:cs="Times New Roman"/>
          <w:sz w:val="26"/>
          <w:szCs w:val="26"/>
        </w:rPr>
        <w:t>However, at the exceptions stage of a proceeding before the Commission, the record is closed, and the party filing exceptions is charged with not only challenging the findings and conclusions of the Initial Decision</w:t>
      </w:r>
      <w:r w:rsidR="0039379C" w:rsidRPr="0039379C">
        <w:rPr>
          <w:rFonts w:ascii="Times New Roman" w:hAnsi="Times New Roman" w:cs="Times New Roman"/>
          <w:sz w:val="26"/>
          <w:szCs w:val="26"/>
        </w:rPr>
        <w:t>,</w:t>
      </w:r>
      <w:r w:rsidR="007E536B" w:rsidRPr="0039379C">
        <w:rPr>
          <w:rFonts w:ascii="Times New Roman" w:hAnsi="Times New Roman" w:cs="Times New Roman"/>
          <w:sz w:val="26"/>
          <w:szCs w:val="26"/>
        </w:rPr>
        <w:t xml:space="preserve"> but with providing a compelling explanation of why she failed to raise an excuse in a timely fashion so that the ALJ could determine whether to reschedule her hearing.  In this case, the Complainant has not provided</w:t>
      </w:r>
      <w:r w:rsidR="00C9248E" w:rsidRPr="0039379C">
        <w:rPr>
          <w:rFonts w:ascii="Times New Roman" w:hAnsi="Times New Roman" w:cs="Times New Roman"/>
          <w:sz w:val="26"/>
          <w:szCs w:val="26"/>
        </w:rPr>
        <w:t xml:space="preserve"> a compelling explanation to the ALJ or the Commission concerning her failure to appear at </w:t>
      </w:r>
      <w:r w:rsidR="00C9248E" w:rsidRPr="0039379C">
        <w:rPr>
          <w:rFonts w:ascii="Times New Roman" w:hAnsi="Times New Roman" w:cs="Times New Roman"/>
          <w:sz w:val="26"/>
          <w:szCs w:val="26"/>
        </w:rPr>
        <w:lastRenderedPageBreak/>
        <w:t>the scheduled hearing.</w:t>
      </w:r>
      <w:r w:rsidR="0006274D" w:rsidRPr="0039379C">
        <w:rPr>
          <w:rFonts w:ascii="Times New Roman" w:hAnsi="Times New Roman" w:cs="Times New Roman"/>
          <w:sz w:val="26"/>
          <w:szCs w:val="26"/>
        </w:rPr>
        <w:t xml:space="preserve">  </w:t>
      </w:r>
      <w:r w:rsidR="00C9248E" w:rsidRPr="0039379C">
        <w:rPr>
          <w:rFonts w:ascii="Times New Roman" w:hAnsi="Times New Roman" w:cs="Times New Roman"/>
          <w:sz w:val="26"/>
          <w:szCs w:val="26"/>
        </w:rPr>
        <w:t>T</w:t>
      </w:r>
      <w:r w:rsidR="00BF1546" w:rsidRPr="0039379C">
        <w:rPr>
          <w:rFonts w:ascii="Times New Roman" w:hAnsi="Times New Roman" w:cs="Times New Roman"/>
          <w:sz w:val="26"/>
          <w:szCs w:val="26"/>
        </w:rPr>
        <w:t>he Complainant wait</w:t>
      </w:r>
      <w:r w:rsidR="00C9248E" w:rsidRPr="0039379C">
        <w:rPr>
          <w:rFonts w:ascii="Times New Roman" w:hAnsi="Times New Roman" w:cs="Times New Roman"/>
          <w:sz w:val="26"/>
          <w:szCs w:val="26"/>
        </w:rPr>
        <w:t>ed</w:t>
      </w:r>
      <w:r w:rsidR="00BF1546" w:rsidRPr="0039379C">
        <w:rPr>
          <w:rFonts w:ascii="Times New Roman" w:hAnsi="Times New Roman" w:cs="Times New Roman"/>
          <w:sz w:val="26"/>
          <w:szCs w:val="26"/>
        </w:rPr>
        <w:t xml:space="preserve"> until the day of the hearing, calling the ALJ just an hour before the scheduled hearing</w:t>
      </w:r>
      <w:r w:rsidR="00C9248E" w:rsidRPr="0039379C">
        <w:rPr>
          <w:rFonts w:ascii="Times New Roman" w:hAnsi="Times New Roman" w:cs="Times New Roman"/>
          <w:sz w:val="26"/>
          <w:szCs w:val="26"/>
        </w:rPr>
        <w:t>,</w:t>
      </w:r>
      <w:r w:rsidR="00BF1546" w:rsidRPr="0039379C">
        <w:rPr>
          <w:rFonts w:ascii="Times New Roman" w:hAnsi="Times New Roman" w:cs="Times New Roman"/>
          <w:sz w:val="26"/>
          <w:szCs w:val="26"/>
        </w:rPr>
        <w:t xml:space="preserve"> to assert that she c</w:t>
      </w:r>
      <w:r w:rsidR="00C9248E" w:rsidRPr="0039379C">
        <w:rPr>
          <w:rFonts w:ascii="Times New Roman" w:hAnsi="Times New Roman" w:cs="Times New Roman"/>
          <w:sz w:val="26"/>
          <w:szCs w:val="26"/>
        </w:rPr>
        <w:t>ould not</w:t>
      </w:r>
      <w:r w:rsidR="00BF1546" w:rsidRPr="0039379C">
        <w:rPr>
          <w:rFonts w:ascii="Times New Roman" w:hAnsi="Times New Roman" w:cs="Times New Roman"/>
          <w:sz w:val="26"/>
          <w:szCs w:val="26"/>
        </w:rPr>
        <w:t xml:space="preserve"> attend</w:t>
      </w:r>
      <w:r w:rsidR="00C9248E" w:rsidRPr="0039379C">
        <w:rPr>
          <w:rFonts w:ascii="Times New Roman" w:hAnsi="Times New Roman" w:cs="Times New Roman"/>
          <w:sz w:val="26"/>
          <w:szCs w:val="26"/>
        </w:rPr>
        <w:t xml:space="preserve"> the hearing</w:t>
      </w:r>
      <w:r w:rsidR="006F7811" w:rsidRPr="0039379C">
        <w:rPr>
          <w:rFonts w:ascii="Times New Roman" w:hAnsi="Times New Roman" w:cs="Times New Roman"/>
          <w:sz w:val="26"/>
          <w:szCs w:val="26"/>
        </w:rPr>
        <w:t xml:space="preserve">, </w:t>
      </w:r>
      <w:r w:rsidR="00C9248E" w:rsidRPr="0039379C">
        <w:rPr>
          <w:rFonts w:ascii="Times New Roman" w:hAnsi="Times New Roman" w:cs="Times New Roman"/>
          <w:sz w:val="26"/>
          <w:szCs w:val="26"/>
        </w:rPr>
        <w:t xml:space="preserve">but did not provide any reason why she could not attend.  </w:t>
      </w:r>
      <w:r w:rsidR="006F7811" w:rsidRPr="0039379C">
        <w:rPr>
          <w:rFonts w:ascii="Times New Roman" w:hAnsi="Times New Roman" w:cs="Times New Roman"/>
          <w:sz w:val="26"/>
          <w:szCs w:val="26"/>
        </w:rPr>
        <w:t>Ms. DiSabatino did not present any reason why she failed to appear at the hearing to explain her late request for a continuance, nor did she contact the ALJ after the hearing or provide a compelling explanation in her Exceptions.</w:t>
      </w:r>
    </w:p>
    <w:p w14:paraId="25627AD7" w14:textId="77777777" w:rsidR="006F7811" w:rsidRPr="0039379C" w:rsidRDefault="006F7811" w:rsidP="000406C9">
      <w:pPr>
        <w:spacing w:after="0" w:line="360" w:lineRule="auto"/>
        <w:rPr>
          <w:rFonts w:ascii="Times New Roman" w:hAnsi="Times New Roman" w:cs="Times New Roman"/>
          <w:sz w:val="26"/>
          <w:szCs w:val="26"/>
        </w:rPr>
      </w:pPr>
    </w:p>
    <w:p w14:paraId="4E0F4CCB" w14:textId="77777777" w:rsidR="000406C9" w:rsidRPr="0039379C" w:rsidRDefault="000406C9"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 xml:space="preserve">Accordingly, for all the foregoing reasons, we will </w:t>
      </w:r>
      <w:r w:rsidR="00C9248E" w:rsidRPr="0039379C">
        <w:rPr>
          <w:rFonts w:ascii="Times New Roman" w:hAnsi="Times New Roman" w:cs="Times New Roman"/>
          <w:sz w:val="26"/>
          <w:szCs w:val="26"/>
        </w:rPr>
        <w:t xml:space="preserve">deny the Exceptions, </w:t>
      </w:r>
      <w:r w:rsidRPr="0039379C">
        <w:rPr>
          <w:rFonts w:ascii="Times New Roman" w:hAnsi="Times New Roman" w:cs="Times New Roman"/>
          <w:sz w:val="26"/>
          <w:szCs w:val="26"/>
        </w:rPr>
        <w:t>a</w:t>
      </w:r>
      <w:r w:rsidR="00C9248E" w:rsidRPr="0039379C">
        <w:rPr>
          <w:rFonts w:ascii="Times New Roman" w:hAnsi="Times New Roman" w:cs="Times New Roman"/>
          <w:sz w:val="26"/>
          <w:szCs w:val="26"/>
        </w:rPr>
        <w:t>dopt</w:t>
      </w:r>
      <w:r w:rsidRPr="0039379C">
        <w:rPr>
          <w:rFonts w:ascii="Times New Roman" w:hAnsi="Times New Roman" w:cs="Times New Roman"/>
          <w:sz w:val="26"/>
          <w:szCs w:val="26"/>
        </w:rPr>
        <w:t xml:space="preserve"> the Initial Decision</w:t>
      </w:r>
      <w:r w:rsidR="00C9248E" w:rsidRPr="0039379C">
        <w:rPr>
          <w:rFonts w:ascii="Times New Roman" w:hAnsi="Times New Roman" w:cs="Times New Roman"/>
          <w:sz w:val="26"/>
          <w:szCs w:val="26"/>
        </w:rPr>
        <w:t>,</w:t>
      </w:r>
      <w:r w:rsidRPr="0039379C">
        <w:rPr>
          <w:rFonts w:ascii="Times New Roman" w:hAnsi="Times New Roman" w:cs="Times New Roman"/>
          <w:sz w:val="26"/>
          <w:szCs w:val="26"/>
        </w:rPr>
        <w:t xml:space="preserve"> and dismiss the Complaint</w:t>
      </w:r>
      <w:r w:rsidR="00FA5F6F" w:rsidRPr="0039379C">
        <w:rPr>
          <w:rFonts w:ascii="Times New Roman" w:hAnsi="Times New Roman" w:cs="Times New Roman"/>
          <w:sz w:val="26"/>
          <w:szCs w:val="26"/>
        </w:rPr>
        <w:t xml:space="preserve"> with prejudice</w:t>
      </w:r>
      <w:r w:rsidRPr="0039379C">
        <w:rPr>
          <w:rFonts w:ascii="Times New Roman" w:hAnsi="Times New Roman" w:cs="Times New Roman"/>
          <w:sz w:val="26"/>
          <w:szCs w:val="26"/>
        </w:rPr>
        <w:t>.</w:t>
      </w:r>
      <w:r w:rsidR="00610258" w:rsidRPr="0039379C">
        <w:rPr>
          <w:rFonts w:ascii="Times New Roman" w:hAnsi="Times New Roman" w:cs="Times New Roman"/>
          <w:sz w:val="26"/>
          <w:szCs w:val="26"/>
        </w:rPr>
        <w:t xml:space="preserve">  </w:t>
      </w:r>
      <w:r w:rsidRPr="0039379C">
        <w:rPr>
          <w:rFonts w:ascii="Times New Roman" w:hAnsi="Times New Roman" w:cs="Times New Roman"/>
          <w:sz w:val="26"/>
          <w:szCs w:val="26"/>
        </w:rPr>
        <w:t>A dismissal with prejudice means that the Complainant is barred from filing another complaint with the Commission raising the same issues or claims as raised in the dismissed complaint.</w:t>
      </w:r>
    </w:p>
    <w:p w14:paraId="3C01D48C" w14:textId="77777777" w:rsidR="000406C9" w:rsidRPr="0039379C" w:rsidRDefault="000406C9" w:rsidP="000406C9">
      <w:pPr>
        <w:spacing w:after="0" w:line="360" w:lineRule="auto"/>
        <w:rPr>
          <w:rFonts w:ascii="Times New Roman" w:hAnsi="Times New Roman" w:cs="Times New Roman"/>
          <w:sz w:val="26"/>
          <w:szCs w:val="26"/>
        </w:rPr>
      </w:pPr>
    </w:p>
    <w:p w14:paraId="2D43DFAB" w14:textId="77777777" w:rsidR="000406C9" w:rsidRPr="0039379C" w:rsidRDefault="000406C9" w:rsidP="000406C9">
      <w:pPr>
        <w:spacing w:after="0" w:line="360" w:lineRule="auto"/>
        <w:jc w:val="center"/>
        <w:rPr>
          <w:rFonts w:ascii="Times New Roman" w:hAnsi="Times New Roman" w:cs="Times New Roman"/>
          <w:b/>
          <w:bCs/>
          <w:sz w:val="26"/>
          <w:szCs w:val="26"/>
        </w:rPr>
      </w:pPr>
      <w:r w:rsidRPr="0039379C">
        <w:rPr>
          <w:rFonts w:ascii="Times New Roman" w:hAnsi="Times New Roman" w:cs="Times New Roman"/>
          <w:b/>
          <w:bCs/>
          <w:sz w:val="26"/>
          <w:szCs w:val="26"/>
        </w:rPr>
        <w:t>Conclusion</w:t>
      </w:r>
    </w:p>
    <w:p w14:paraId="1FE870AD" w14:textId="77777777" w:rsidR="000406C9" w:rsidRPr="0039379C" w:rsidRDefault="000406C9"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r>
    </w:p>
    <w:p w14:paraId="33375040" w14:textId="77777777" w:rsidR="000406C9" w:rsidRPr="0039379C" w:rsidRDefault="000406C9"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Pr="0039379C">
        <w:rPr>
          <w:rFonts w:ascii="Times New Roman" w:hAnsi="Times New Roman" w:cs="Times New Roman"/>
          <w:sz w:val="26"/>
          <w:szCs w:val="26"/>
        </w:rPr>
        <w:tab/>
        <w:t>Upon review and consideration of the record of this proceeding, we shall deny the Complainant</w:t>
      </w:r>
      <w:r w:rsidR="007B6E19" w:rsidRPr="0039379C">
        <w:rPr>
          <w:rFonts w:ascii="Times New Roman" w:hAnsi="Times New Roman" w:cs="Times New Roman"/>
          <w:sz w:val="26"/>
          <w:szCs w:val="26"/>
        </w:rPr>
        <w:t>’</w:t>
      </w:r>
      <w:r w:rsidRPr="0039379C">
        <w:rPr>
          <w:rFonts w:ascii="Times New Roman" w:hAnsi="Times New Roman" w:cs="Times New Roman"/>
          <w:sz w:val="26"/>
          <w:szCs w:val="26"/>
        </w:rPr>
        <w:t>s Exceptions and adopt the ALJ</w:t>
      </w:r>
      <w:r w:rsidR="003A43B7" w:rsidRPr="0039379C">
        <w:rPr>
          <w:rFonts w:ascii="Times New Roman" w:hAnsi="Times New Roman" w:cs="Times New Roman"/>
          <w:sz w:val="26"/>
          <w:szCs w:val="26"/>
        </w:rPr>
        <w:t>’</w:t>
      </w:r>
      <w:r w:rsidRPr="0039379C">
        <w:rPr>
          <w:rFonts w:ascii="Times New Roman" w:hAnsi="Times New Roman" w:cs="Times New Roman"/>
          <w:sz w:val="26"/>
          <w:szCs w:val="26"/>
        </w:rPr>
        <w:t>s Initial Decision that dismisses the Complaint, with prejudice, for the Complainant</w:t>
      </w:r>
      <w:r w:rsidR="007B6E19" w:rsidRPr="0039379C">
        <w:rPr>
          <w:rFonts w:ascii="Times New Roman" w:hAnsi="Times New Roman" w:cs="Times New Roman"/>
          <w:sz w:val="26"/>
          <w:szCs w:val="26"/>
        </w:rPr>
        <w:t>’</w:t>
      </w:r>
      <w:r w:rsidRPr="0039379C">
        <w:rPr>
          <w:rFonts w:ascii="Times New Roman" w:hAnsi="Times New Roman" w:cs="Times New Roman"/>
          <w:sz w:val="26"/>
          <w:szCs w:val="26"/>
        </w:rPr>
        <w:t xml:space="preserve">s failure to appear for the hearing and prosecute the Complaint; </w:t>
      </w:r>
      <w:r w:rsidRPr="0039379C">
        <w:rPr>
          <w:rFonts w:ascii="Times New Roman" w:hAnsi="Times New Roman" w:cs="Times New Roman"/>
          <w:b/>
          <w:bCs/>
          <w:sz w:val="26"/>
          <w:szCs w:val="26"/>
        </w:rPr>
        <w:t>THEREFORE</w:t>
      </w:r>
      <w:r w:rsidRPr="0039379C">
        <w:rPr>
          <w:rFonts w:ascii="Times New Roman" w:hAnsi="Times New Roman" w:cs="Times New Roman"/>
          <w:sz w:val="26"/>
          <w:szCs w:val="26"/>
        </w:rPr>
        <w:t>,</w:t>
      </w:r>
    </w:p>
    <w:p w14:paraId="6C0E71F3" w14:textId="77777777" w:rsidR="000406C9" w:rsidRPr="0039379C" w:rsidRDefault="000406C9" w:rsidP="000406C9">
      <w:pPr>
        <w:spacing w:after="0" w:line="360" w:lineRule="auto"/>
        <w:rPr>
          <w:rFonts w:ascii="Times New Roman" w:hAnsi="Times New Roman" w:cs="Times New Roman"/>
          <w:sz w:val="26"/>
          <w:szCs w:val="26"/>
        </w:rPr>
      </w:pPr>
    </w:p>
    <w:p w14:paraId="01367B28" w14:textId="77777777" w:rsidR="000406C9" w:rsidRPr="0039379C" w:rsidRDefault="00BC19EB" w:rsidP="000406C9">
      <w:pPr>
        <w:spacing w:after="0" w:line="360" w:lineRule="auto"/>
        <w:rPr>
          <w:rFonts w:ascii="Times New Roman" w:hAnsi="Times New Roman" w:cs="Times New Roman"/>
          <w:sz w:val="26"/>
          <w:szCs w:val="26"/>
        </w:rPr>
      </w:pPr>
      <w:r w:rsidRPr="0039379C">
        <w:rPr>
          <w:rFonts w:ascii="Times New Roman" w:hAnsi="Times New Roman" w:cs="Times New Roman"/>
          <w:b/>
          <w:bCs/>
          <w:sz w:val="26"/>
          <w:szCs w:val="26"/>
        </w:rPr>
        <w:tab/>
      </w:r>
      <w:r w:rsidR="000406C9" w:rsidRPr="0039379C">
        <w:rPr>
          <w:rFonts w:ascii="Times New Roman" w:hAnsi="Times New Roman" w:cs="Times New Roman"/>
          <w:b/>
          <w:bCs/>
          <w:sz w:val="26"/>
          <w:szCs w:val="26"/>
        </w:rPr>
        <w:t>IT IS ORDERED</w:t>
      </w:r>
      <w:r w:rsidR="000406C9" w:rsidRPr="0039379C">
        <w:rPr>
          <w:rFonts w:ascii="Times New Roman" w:hAnsi="Times New Roman" w:cs="Times New Roman"/>
          <w:sz w:val="26"/>
          <w:szCs w:val="26"/>
        </w:rPr>
        <w:t>:</w:t>
      </w:r>
    </w:p>
    <w:p w14:paraId="221F5505" w14:textId="77777777" w:rsidR="000406C9" w:rsidRPr="0039379C" w:rsidRDefault="000406C9" w:rsidP="000406C9">
      <w:pPr>
        <w:spacing w:after="0" w:line="360" w:lineRule="auto"/>
        <w:rPr>
          <w:rFonts w:ascii="Times New Roman" w:hAnsi="Times New Roman" w:cs="Times New Roman"/>
          <w:sz w:val="26"/>
          <w:szCs w:val="26"/>
        </w:rPr>
      </w:pPr>
    </w:p>
    <w:p w14:paraId="270D7018" w14:textId="77777777" w:rsidR="000406C9" w:rsidRPr="0039379C" w:rsidRDefault="00BC19EB"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003A43B7" w:rsidRPr="0039379C">
        <w:rPr>
          <w:rFonts w:ascii="Times New Roman" w:hAnsi="Times New Roman" w:cs="Times New Roman"/>
          <w:sz w:val="26"/>
          <w:szCs w:val="26"/>
        </w:rPr>
        <w:tab/>
      </w:r>
      <w:r w:rsidR="000406C9" w:rsidRPr="0039379C">
        <w:rPr>
          <w:rFonts w:ascii="Times New Roman" w:hAnsi="Times New Roman" w:cs="Times New Roman"/>
          <w:sz w:val="26"/>
          <w:szCs w:val="26"/>
        </w:rPr>
        <w:t>1.</w:t>
      </w:r>
      <w:r w:rsidRPr="0039379C">
        <w:rPr>
          <w:rFonts w:ascii="Times New Roman" w:hAnsi="Times New Roman" w:cs="Times New Roman"/>
          <w:sz w:val="26"/>
          <w:szCs w:val="26"/>
        </w:rPr>
        <w:tab/>
      </w:r>
      <w:r w:rsidR="000406C9" w:rsidRPr="0039379C">
        <w:rPr>
          <w:rFonts w:ascii="Times New Roman" w:hAnsi="Times New Roman" w:cs="Times New Roman"/>
          <w:sz w:val="26"/>
          <w:szCs w:val="26"/>
        </w:rPr>
        <w:t>That</w:t>
      </w:r>
      <w:r w:rsidR="006F7811" w:rsidRPr="0039379C">
        <w:rPr>
          <w:rFonts w:ascii="Times New Roman" w:hAnsi="Times New Roman" w:cs="Times New Roman"/>
          <w:sz w:val="26"/>
          <w:szCs w:val="26"/>
        </w:rPr>
        <w:t xml:space="preserve"> </w:t>
      </w:r>
      <w:r w:rsidR="000406C9" w:rsidRPr="0039379C">
        <w:rPr>
          <w:rFonts w:ascii="Times New Roman" w:hAnsi="Times New Roman" w:cs="Times New Roman"/>
          <w:sz w:val="26"/>
          <w:szCs w:val="26"/>
        </w:rPr>
        <w:t>the Exceptions of Eleni DiSabatino, filed on May 3, 2019, at this docket, are denied.</w:t>
      </w:r>
    </w:p>
    <w:p w14:paraId="49920E70" w14:textId="77777777" w:rsidR="000406C9" w:rsidRPr="0039379C" w:rsidRDefault="000406C9" w:rsidP="000406C9">
      <w:pPr>
        <w:spacing w:after="0" w:line="360" w:lineRule="auto"/>
        <w:rPr>
          <w:rFonts w:ascii="Times New Roman" w:hAnsi="Times New Roman" w:cs="Times New Roman"/>
          <w:sz w:val="26"/>
          <w:szCs w:val="26"/>
        </w:rPr>
      </w:pPr>
    </w:p>
    <w:p w14:paraId="0340CC59" w14:textId="77777777" w:rsidR="000406C9" w:rsidRPr="0039379C" w:rsidRDefault="00BC19EB"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003A43B7" w:rsidRPr="0039379C">
        <w:rPr>
          <w:rFonts w:ascii="Times New Roman" w:hAnsi="Times New Roman" w:cs="Times New Roman"/>
          <w:sz w:val="26"/>
          <w:szCs w:val="26"/>
        </w:rPr>
        <w:tab/>
      </w:r>
      <w:r w:rsidR="000406C9" w:rsidRPr="0039379C">
        <w:rPr>
          <w:rFonts w:ascii="Times New Roman" w:hAnsi="Times New Roman" w:cs="Times New Roman"/>
          <w:sz w:val="26"/>
          <w:szCs w:val="26"/>
        </w:rPr>
        <w:t>2.</w:t>
      </w:r>
      <w:r w:rsidRPr="0039379C">
        <w:rPr>
          <w:rFonts w:ascii="Times New Roman" w:hAnsi="Times New Roman" w:cs="Times New Roman"/>
          <w:sz w:val="26"/>
          <w:szCs w:val="26"/>
        </w:rPr>
        <w:tab/>
      </w:r>
      <w:r w:rsidR="000406C9" w:rsidRPr="0039379C">
        <w:rPr>
          <w:rFonts w:ascii="Times New Roman" w:hAnsi="Times New Roman" w:cs="Times New Roman"/>
          <w:sz w:val="26"/>
          <w:szCs w:val="26"/>
        </w:rPr>
        <w:t>That</w:t>
      </w:r>
      <w:r w:rsidR="006F7811" w:rsidRPr="0039379C">
        <w:rPr>
          <w:rFonts w:ascii="Times New Roman" w:hAnsi="Times New Roman" w:cs="Times New Roman"/>
          <w:sz w:val="26"/>
          <w:szCs w:val="26"/>
        </w:rPr>
        <w:t xml:space="preserve"> </w:t>
      </w:r>
      <w:r w:rsidR="000406C9" w:rsidRPr="0039379C">
        <w:rPr>
          <w:rFonts w:ascii="Times New Roman" w:hAnsi="Times New Roman" w:cs="Times New Roman"/>
          <w:sz w:val="26"/>
          <w:szCs w:val="26"/>
        </w:rPr>
        <w:t>the Initial Decision of Administrative Law Judge Marta Guhl, issued on April 16, 2019, at this docket, is adopted.</w:t>
      </w:r>
    </w:p>
    <w:p w14:paraId="67EC3278" w14:textId="77777777" w:rsidR="000406C9" w:rsidRPr="0039379C" w:rsidRDefault="000406C9" w:rsidP="000406C9">
      <w:pPr>
        <w:spacing w:after="0" w:line="360" w:lineRule="auto"/>
        <w:rPr>
          <w:rFonts w:ascii="Times New Roman" w:hAnsi="Times New Roman" w:cs="Times New Roman"/>
          <w:sz w:val="26"/>
          <w:szCs w:val="26"/>
        </w:rPr>
      </w:pPr>
    </w:p>
    <w:p w14:paraId="6B591204" w14:textId="77777777" w:rsidR="000406C9" w:rsidRPr="0039379C" w:rsidRDefault="00BC19EB"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tab/>
      </w:r>
      <w:r w:rsidR="003A43B7" w:rsidRPr="0039379C">
        <w:rPr>
          <w:rFonts w:ascii="Times New Roman" w:hAnsi="Times New Roman" w:cs="Times New Roman"/>
          <w:sz w:val="26"/>
          <w:szCs w:val="26"/>
        </w:rPr>
        <w:tab/>
      </w:r>
      <w:r w:rsidR="003F3AED" w:rsidRPr="0039379C">
        <w:rPr>
          <w:rFonts w:ascii="Times New Roman" w:hAnsi="Times New Roman" w:cs="Times New Roman"/>
          <w:sz w:val="26"/>
          <w:szCs w:val="26"/>
        </w:rPr>
        <w:t>3</w:t>
      </w:r>
      <w:r w:rsidR="000406C9" w:rsidRPr="0039379C">
        <w:rPr>
          <w:rFonts w:ascii="Times New Roman" w:hAnsi="Times New Roman" w:cs="Times New Roman"/>
          <w:sz w:val="26"/>
          <w:szCs w:val="26"/>
        </w:rPr>
        <w:t>.</w:t>
      </w:r>
      <w:r w:rsidRPr="0039379C">
        <w:rPr>
          <w:rFonts w:ascii="Times New Roman" w:hAnsi="Times New Roman" w:cs="Times New Roman"/>
          <w:sz w:val="26"/>
          <w:szCs w:val="26"/>
        </w:rPr>
        <w:tab/>
      </w:r>
      <w:r w:rsidR="000406C9" w:rsidRPr="0039379C">
        <w:rPr>
          <w:rFonts w:ascii="Times New Roman" w:hAnsi="Times New Roman" w:cs="Times New Roman"/>
          <w:sz w:val="26"/>
          <w:szCs w:val="26"/>
        </w:rPr>
        <w:t>That</w:t>
      </w:r>
      <w:r w:rsidR="006F7811" w:rsidRPr="0039379C">
        <w:rPr>
          <w:rFonts w:ascii="Times New Roman" w:hAnsi="Times New Roman" w:cs="Times New Roman"/>
          <w:sz w:val="26"/>
          <w:szCs w:val="26"/>
        </w:rPr>
        <w:t xml:space="preserve"> </w:t>
      </w:r>
      <w:r w:rsidR="000406C9" w:rsidRPr="0039379C">
        <w:rPr>
          <w:rFonts w:ascii="Times New Roman" w:hAnsi="Times New Roman" w:cs="Times New Roman"/>
          <w:sz w:val="26"/>
          <w:szCs w:val="26"/>
        </w:rPr>
        <w:t xml:space="preserve">the Formal Complaint of Eleni DiSabatino filed on October 11, 2018, </w:t>
      </w:r>
      <w:r w:rsidR="00A9238D" w:rsidRPr="0039379C">
        <w:rPr>
          <w:rFonts w:ascii="Times New Roman" w:hAnsi="Times New Roman" w:cs="Times New Roman"/>
          <w:sz w:val="26"/>
          <w:szCs w:val="26"/>
        </w:rPr>
        <w:t>at</w:t>
      </w:r>
      <w:r w:rsidR="000406C9" w:rsidRPr="0039379C">
        <w:rPr>
          <w:rFonts w:ascii="Times New Roman" w:hAnsi="Times New Roman" w:cs="Times New Roman"/>
          <w:sz w:val="26"/>
          <w:szCs w:val="26"/>
        </w:rPr>
        <w:t xml:space="preserve"> this docket, is dismissed, with prejudice</w:t>
      </w:r>
      <w:r w:rsidR="00DA57E0" w:rsidRPr="0039379C">
        <w:rPr>
          <w:rFonts w:ascii="Times New Roman" w:hAnsi="Times New Roman" w:cs="Times New Roman"/>
          <w:sz w:val="26"/>
          <w:szCs w:val="26"/>
        </w:rPr>
        <w:t>.</w:t>
      </w:r>
    </w:p>
    <w:p w14:paraId="6EBDBCF8" w14:textId="627BB0EA" w:rsidR="000406C9" w:rsidRPr="0039379C" w:rsidRDefault="00BC19EB" w:rsidP="000406C9">
      <w:pPr>
        <w:spacing w:after="0" w:line="360" w:lineRule="auto"/>
        <w:rPr>
          <w:rFonts w:ascii="Times New Roman" w:hAnsi="Times New Roman" w:cs="Times New Roman"/>
          <w:sz w:val="26"/>
          <w:szCs w:val="26"/>
        </w:rPr>
      </w:pPr>
      <w:r w:rsidRPr="0039379C">
        <w:rPr>
          <w:rFonts w:ascii="Times New Roman" w:hAnsi="Times New Roman" w:cs="Times New Roman"/>
          <w:sz w:val="26"/>
          <w:szCs w:val="26"/>
        </w:rPr>
        <w:lastRenderedPageBreak/>
        <w:tab/>
      </w:r>
      <w:r w:rsidR="003A43B7" w:rsidRPr="0039379C">
        <w:rPr>
          <w:rFonts w:ascii="Times New Roman" w:hAnsi="Times New Roman" w:cs="Times New Roman"/>
          <w:sz w:val="26"/>
          <w:szCs w:val="26"/>
        </w:rPr>
        <w:tab/>
      </w:r>
      <w:r w:rsidR="003F3AED" w:rsidRPr="0039379C">
        <w:rPr>
          <w:rFonts w:ascii="Times New Roman" w:hAnsi="Times New Roman" w:cs="Times New Roman"/>
          <w:sz w:val="26"/>
          <w:szCs w:val="26"/>
        </w:rPr>
        <w:t>4</w:t>
      </w:r>
      <w:r w:rsidR="000406C9" w:rsidRPr="0039379C">
        <w:rPr>
          <w:rFonts w:ascii="Times New Roman" w:hAnsi="Times New Roman" w:cs="Times New Roman"/>
          <w:sz w:val="26"/>
          <w:szCs w:val="26"/>
        </w:rPr>
        <w:t>.</w:t>
      </w:r>
      <w:r w:rsidRPr="0039379C">
        <w:rPr>
          <w:rFonts w:ascii="Times New Roman" w:hAnsi="Times New Roman" w:cs="Times New Roman"/>
          <w:sz w:val="26"/>
          <w:szCs w:val="26"/>
        </w:rPr>
        <w:tab/>
      </w:r>
      <w:r w:rsidR="000406C9" w:rsidRPr="0039379C">
        <w:rPr>
          <w:rFonts w:ascii="Times New Roman" w:hAnsi="Times New Roman" w:cs="Times New Roman"/>
          <w:sz w:val="26"/>
          <w:szCs w:val="26"/>
        </w:rPr>
        <w:t>That the Secretary</w:t>
      </w:r>
      <w:r w:rsidR="00DC6DE1">
        <w:rPr>
          <w:rFonts w:ascii="Times New Roman" w:hAnsi="Times New Roman" w:cs="Times New Roman"/>
          <w:sz w:val="26"/>
          <w:szCs w:val="26"/>
        </w:rPr>
        <w:t>’</w:t>
      </w:r>
      <w:r w:rsidR="000406C9" w:rsidRPr="0039379C">
        <w:rPr>
          <w:rFonts w:ascii="Times New Roman" w:hAnsi="Times New Roman" w:cs="Times New Roman"/>
          <w:sz w:val="26"/>
          <w:szCs w:val="26"/>
        </w:rPr>
        <w:t>s Bureau shall mark this docket closed.</w:t>
      </w:r>
    </w:p>
    <w:p w14:paraId="00075A0D" w14:textId="0207CA3B" w:rsidR="006F7811" w:rsidRPr="0039379C" w:rsidRDefault="006F7811" w:rsidP="000406C9">
      <w:pPr>
        <w:spacing w:after="0" w:line="360" w:lineRule="auto"/>
        <w:rPr>
          <w:rFonts w:ascii="Times New Roman" w:hAnsi="Times New Roman" w:cs="Times New Roman"/>
          <w:sz w:val="26"/>
          <w:szCs w:val="26"/>
        </w:rPr>
      </w:pPr>
    </w:p>
    <w:p w14:paraId="35166430" w14:textId="3E8EE377" w:rsidR="006F7811" w:rsidRPr="0039379C" w:rsidRDefault="006F7811" w:rsidP="006F7811">
      <w:pPr>
        <w:tabs>
          <w:tab w:val="left" w:pos="-720"/>
        </w:tabs>
        <w:spacing w:after="0"/>
        <w:ind w:firstLine="5040"/>
        <w:rPr>
          <w:rFonts w:ascii="Times New Roman" w:hAnsi="Times New Roman" w:cs="Times New Roman"/>
          <w:b/>
          <w:sz w:val="26"/>
          <w:szCs w:val="26"/>
        </w:rPr>
      </w:pPr>
    </w:p>
    <w:p w14:paraId="370E5982" w14:textId="7FE5E710" w:rsidR="006F7811" w:rsidRPr="0039379C" w:rsidRDefault="00134253" w:rsidP="006F7811">
      <w:pPr>
        <w:tabs>
          <w:tab w:val="left" w:pos="-720"/>
        </w:tabs>
        <w:spacing w:after="0"/>
        <w:ind w:firstLine="5040"/>
        <w:rPr>
          <w:rFonts w:ascii="Times New Roman" w:hAnsi="Times New Roman" w:cs="Times New Roman"/>
          <w:sz w:val="26"/>
          <w:szCs w:val="26"/>
        </w:rPr>
      </w:pPr>
      <w:r>
        <w:rPr>
          <w:noProof/>
        </w:rPr>
        <w:drawing>
          <wp:anchor distT="0" distB="0" distL="114300" distR="114300" simplePos="0" relativeHeight="251659264" behindDoc="1" locked="0" layoutInCell="1" allowOverlap="1" wp14:anchorId="464387C7" wp14:editId="64BC88A7">
            <wp:simplePos x="0" y="0"/>
            <wp:positionH relativeFrom="column">
              <wp:posOffset>3133725</wp:posOffset>
            </wp:positionH>
            <wp:positionV relativeFrom="paragraph">
              <wp:posOffset>119380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7811" w:rsidRPr="0039379C">
        <w:rPr>
          <w:rFonts w:ascii="Times New Roman" w:hAnsi="Times New Roman" w:cs="Times New Roman"/>
          <w:b/>
          <w:sz w:val="26"/>
          <w:szCs w:val="26"/>
        </w:rPr>
        <w:t>BY THE COMMISSION,</w:t>
      </w:r>
    </w:p>
    <w:p w14:paraId="3C8CB00F" w14:textId="77777777" w:rsidR="006F7811" w:rsidRPr="0039379C" w:rsidRDefault="006F7811" w:rsidP="006F7811">
      <w:pPr>
        <w:tabs>
          <w:tab w:val="left" w:pos="-720"/>
        </w:tabs>
        <w:spacing w:after="0"/>
        <w:rPr>
          <w:rFonts w:ascii="Times New Roman" w:hAnsi="Times New Roman" w:cs="Times New Roman"/>
          <w:sz w:val="26"/>
          <w:szCs w:val="26"/>
        </w:rPr>
      </w:pPr>
    </w:p>
    <w:p w14:paraId="7C4B1580" w14:textId="77777777" w:rsidR="006F7811" w:rsidRPr="0039379C" w:rsidRDefault="006F7811" w:rsidP="006F7811">
      <w:pPr>
        <w:tabs>
          <w:tab w:val="left" w:pos="-720"/>
        </w:tabs>
        <w:spacing w:after="0"/>
        <w:ind w:firstLine="5040"/>
        <w:rPr>
          <w:rFonts w:ascii="Times New Roman" w:hAnsi="Times New Roman" w:cs="Times New Roman"/>
          <w:sz w:val="26"/>
          <w:szCs w:val="26"/>
        </w:rPr>
      </w:pPr>
    </w:p>
    <w:p w14:paraId="6784B879" w14:textId="77777777" w:rsidR="006F7811" w:rsidRPr="0039379C" w:rsidRDefault="006F7811" w:rsidP="006F7811">
      <w:pPr>
        <w:tabs>
          <w:tab w:val="left" w:pos="-720"/>
        </w:tabs>
        <w:spacing w:after="0"/>
        <w:ind w:firstLine="5040"/>
        <w:rPr>
          <w:rFonts w:ascii="Times New Roman" w:hAnsi="Times New Roman" w:cs="Times New Roman"/>
          <w:sz w:val="26"/>
          <w:szCs w:val="26"/>
        </w:rPr>
      </w:pPr>
    </w:p>
    <w:p w14:paraId="69A5E63A" w14:textId="77777777" w:rsidR="006F7811" w:rsidRPr="0039379C" w:rsidRDefault="006F7811" w:rsidP="006F7811">
      <w:pPr>
        <w:tabs>
          <w:tab w:val="left" w:pos="-720"/>
        </w:tabs>
        <w:spacing w:after="0"/>
        <w:ind w:firstLine="5040"/>
        <w:rPr>
          <w:rFonts w:ascii="Times New Roman" w:hAnsi="Times New Roman" w:cs="Times New Roman"/>
          <w:b/>
          <w:sz w:val="26"/>
          <w:szCs w:val="26"/>
        </w:rPr>
      </w:pPr>
      <w:r w:rsidRPr="0039379C">
        <w:rPr>
          <w:rFonts w:ascii="Times New Roman" w:hAnsi="Times New Roman" w:cs="Times New Roman"/>
          <w:sz w:val="26"/>
          <w:szCs w:val="26"/>
        </w:rPr>
        <w:t>Rosemary Chiavetta</w:t>
      </w:r>
    </w:p>
    <w:p w14:paraId="1C7E2AF8" w14:textId="77777777" w:rsidR="006F7811" w:rsidRPr="0039379C" w:rsidRDefault="006F7811" w:rsidP="006F7811">
      <w:pPr>
        <w:tabs>
          <w:tab w:val="left" w:pos="-720"/>
        </w:tabs>
        <w:spacing w:after="0"/>
        <w:ind w:firstLine="5040"/>
        <w:rPr>
          <w:rFonts w:ascii="Times New Roman" w:hAnsi="Times New Roman" w:cs="Times New Roman"/>
          <w:sz w:val="26"/>
          <w:szCs w:val="26"/>
        </w:rPr>
      </w:pPr>
      <w:r w:rsidRPr="0039379C">
        <w:rPr>
          <w:rFonts w:ascii="Times New Roman" w:hAnsi="Times New Roman" w:cs="Times New Roman"/>
          <w:sz w:val="26"/>
          <w:szCs w:val="26"/>
        </w:rPr>
        <w:t>Secretary</w:t>
      </w:r>
    </w:p>
    <w:p w14:paraId="2F433526" w14:textId="77777777" w:rsidR="006F7811" w:rsidRPr="0039379C" w:rsidRDefault="006F7811" w:rsidP="006F7811">
      <w:pPr>
        <w:tabs>
          <w:tab w:val="left" w:pos="-720"/>
        </w:tabs>
        <w:spacing w:after="0"/>
        <w:rPr>
          <w:rFonts w:ascii="Times New Roman" w:hAnsi="Times New Roman" w:cs="Times New Roman"/>
          <w:sz w:val="26"/>
          <w:szCs w:val="26"/>
        </w:rPr>
      </w:pPr>
    </w:p>
    <w:p w14:paraId="4C14D8BD" w14:textId="77777777" w:rsidR="00DC6DE1" w:rsidRDefault="00DC6DE1" w:rsidP="006F7811">
      <w:pPr>
        <w:tabs>
          <w:tab w:val="left" w:pos="-720"/>
        </w:tabs>
        <w:spacing w:after="0"/>
        <w:rPr>
          <w:rFonts w:ascii="Times New Roman" w:hAnsi="Times New Roman" w:cs="Times New Roman"/>
          <w:sz w:val="26"/>
          <w:szCs w:val="26"/>
        </w:rPr>
      </w:pPr>
    </w:p>
    <w:p w14:paraId="405AD077" w14:textId="3C7E15BD" w:rsidR="006F7811" w:rsidRPr="0039379C" w:rsidRDefault="006F7811" w:rsidP="006F7811">
      <w:pPr>
        <w:tabs>
          <w:tab w:val="left" w:pos="-720"/>
        </w:tabs>
        <w:spacing w:after="0"/>
        <w:rPr>
          <w:rFonts w:ascii="Times New Roman" w:hAnsi="Times New Roman" w:cs="Times New Roman"/>
          <w:sz w:val="26"/>
          <w:szCs w:val="26"/>
        </w:rPr>
      </w:pPr>
      <w:r w:rsidRPr="0039379C">
        <w:rPr>
          <w:rFonts w:ascii="Times New Roman" w:hAnsi="Times New Roman" w:cs="Times New Roman"/>
          <w:sz w:val="26"/>
          <w:szCs w:val="26"/>
        </w:rPr>
        <w:t>(SEAL)</w:t>
      </w:r>
    </w:p>
    <w:p w14:paraId="76FC4104" w14:textId="77777777" w:rsidR="006F7811" w:rsidRPr="0039379C" w:rsidRDefault="006F7811" w:rsidP="006F7811">
      <w:pPr>
        <w:tabs>
          <w:tab w:val="left" w:pos="-720"/>
        </w:tabs>
        <w:spacing w:after="0"/>
        <w:rPr>
          <w:rFonts w:ascii="Times New Roman" w:hAnsi="Times New Roman" w:cs="Times New Roman"/>
          <w:sz w:val="26"/>
          <w:szCs w:val="26"/>
        </w:rPr>
      </w:pPr>
    </w:p>
    <w:p w14:paraId="465723D9" w14:textId="2213DA9A" w:rsidR="006F7811" w:rsidRPr="0039379C" w:rsidRDefault="006F7811" w:rsidP="006F7811">
      <w:pPr>
        <w:tabs>
          <w:tab w:val="left" w:pos="-720"/>
        </w:tabs>
        <w:spacing w:after="0"/>
        <w:rPr>
          <w:rFonts w:ascii="Times New Roman" w:hAnsi="Times New Roman" w:cs="Times New Roman"/>
          <w:sz w:val="26"/>
          <w:szCs w:val="26"/>
        </w:rPr>
      </w:pPr>
      <w:r w:rsidRPr="0039379C">
        <w:rPr>
          <w:rFonts w:ascii="Times New Roman" w:hAnsi="Times New Roman" w:cs="Times New Roman"/>
          <w:sz w:val="26"/>
          <w:szCs w:val="26"/>
        </w:rPr>
        <w:t>ORDER ADOPTED:</w:t>
      </w:r>
      <w:r w:rsidR="003A43B7" w:rsidRPr="0039379C">
        <w:rPr>
          <w:rFonts w:ascii="Times New Roman" w:hAnsi="Times New Roman" w:cs="Times New Roman"/>
          <w:sz w:val="26"/>
          <w:szCs w:val="26"/>
        </w:rPr>
        <w:t xml:space="preserve"> </w:t>
      </w:r>
      <w:r w:rsidR="00BA4338" w:rsidRPr="0039379C">
        <w:rPr>
          <w:rFonts w:ascii="Times New Roman" w:hAnsi="Times New Roman" w:cs="Times New Roman"/>
          <w:sz w:val="26"/>
          <w:szCs w:val="26"/>
        </w:rPr>
        <w:t>September 19</w:t>
      </w:r>
      <w:r w:rsidR="003A43B7" w:rsidRPr="0039379C">
        <w:rPr>
          <w:rFonts w:ascii="Times New Roman" w:hAnsi="Times New Roman" w:cs="Times New Roman"/>
          <w:sz w:val="26"/>
          <w:szCs w:val="26"/>
        </w:rPr>
        <w:t>, 2019</w:t>
      </w:r>
      <w:r w:rsidRPr="0039379C">
        <w:rPr>
          <w:rFonts w:ascii="Times New Roman" w:hAnsi="Times New Roman" w:cs="Times New Roman"/>
          <w:sz w:val="26"/>
          <w:szCs w:val="26"/>
        </w:rPr>
        <w:t xml:space="preserve">  </w:t>
      </w:r>
    </w:p>
    <w:p w14:paraId="18071D2B" w14:textId="77777777" w:rsidR="006F7811" w:rsidRPr="0039379C" w:rsidRDefault="006F7811" w:rsidP="006F7811">
      <w:pPr>
        <w:tabs>
          <w:tab w:val="left" w:pos="-720"/>
        </w:tabs>
        <w:spacing w:after="0"/>
        <w:rPr>
          <w:rFonts w:ascii="Times New Roman" w:hAnsi="Times New Roman" w:cs="Times New Roman"/>
          <w:sz w:val="26"/>
          <w:szCs w:val="26"/>
        </w:rPr>
      </w:pPr>
    </w:p>
    <w:p w14:paraId="63F6AC39" w14:textId="166E87B5" w:rsidR="006F7811" w:rsidRPr="0039379C" w:rsidRDefault="006F7811" w:rsidP="006F7811">
      <w:pPr>
        <w:tabs>
          <w:tab w:val="left" w:pos="-720"/>
        </w:tabs>
        <w:spacing w:after="0"/>
        <w:rPr>
          <w:rFonts w:ascii="Times New Roman" w:hAnsi="Times New Roman" w:cs="Times New Roman"/>
          <w:sz w:val="26"/>
          <w:szCs w:val="26"/>
        </w:rPr>
      </w:pPr>
      <w:r w:rsidRPr="0039379C">
        <w:rPr>
          <w:rFonts w:ascii="Times New Roman" w:hAnsi="Times New Roman" w:cs="Times New Roman"/>
          <w:sz w:val="26"/>
          <w:szCs w:val="26"/>
        </w:rPr>
        <w:t xml:space="preserve">ORDER ENTERED: </w:t>
      </w:r>
      <w:r w:rsidR="00134253">
        <w:rPr>
          <w:rFonts w:ascii="Times New Roman" w:hAnsi="Times New Roman" w:cs="Times New Roman"/>
          <w:sz w:val="26"/>
          <w:szCs w:val="26"/>
        </w:rPr>
        <w:t>September 19</w:t>
      </w:r>
      <w:bookmarkStart w:id="0" w:name="_GoBack"/>
      <w:bookmarkEnd w:id="0"/>
      <w:r w:rsidR="00134253">
        <w:rPr>
          <w:rFonts w:ascii="Times New Roman" w:hAnsi="Times New Roman" w:cs="Times New Roman"/>
          <w:sz w:val="26"/>
          <w:szCs w:val="26"/>
        </w:rPr>
        <w:t>, 2019</w:t>
      </w:r>
    </w:p>
    <w:p w14:paraId="0939E9FE" w14:textId="77777777" w:rsidR="006F7811" w:rsidRPr="008B664E" w:rsidRDefault="006F7811" w:rsidP="000406C9">
      <w:pPr>
        <w:spacing w:after="0" w:line="360" w:lineRule="auto"/>
        <w:rPr>
          <w:rFonts w:ascii="Times New Roman" w:hAnsi="Times New Roman" w:cs="Times New Roman"/>
          <w:sz w:val="26"/>
          <w:szCs w:val="26"/>
        </w:rPr>
      </w:pPr>
    </w:p>
    <w:sectPr w:rsidR="006F7811" w:rsidRPr="008B664E" w:rsidSect="006440F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47164E" w14:textId="77777777" w:rsidR="00A212BB" w:rsidRDefault="00A212BB" w:rsidP="00BC19EB">
      <w:pPr>
        <w:spacing w:after="0" w:line="240" w:lineRule="auto"/>
      </w:pPr>
      <w:r>
        <w:separator/>
      </w:r>
    </w:p>
  </w:endnote>
  <w:endnote w:type="continuationSeparator" w:id="0">
    <w:p w14:paraId="16A3DD54" w14:textId="77777777" w:rsidR="00A212BB" w:rsidRDefault="00A212BB" w:rsidP="00BC1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6"/>
      </w:rPr>
      <w:id w:val="-1911141109"/>
      <w:docPartObj>
        <w:docPartGallery w:val="Page Numbers (Bottom of Page)"/>
        <w:docPartUnique/>
      </w:docPartObj>
    </w:sdtPr>
    <w:sdtEndPr>
      <w:rPr>
        <w:noProof/>
      </w:rPr>
    </w:sdtEndPr>
    <w:sdtContent>
      <w:p w14:paraId="4BD58B30" w14:textId="49F43D13" w:rsidR="00BC19EB" w:rsidRPr="008D5DF6" w:rsidRDefault="006440F5" w:rsidP="008D5DF6">
        <w:pPr>
          <w:pStyle w:val="Footer"/>
          <w:jc w:val="center"/>
          <w:rPr>
            <w:rFonts w:ascii="Times New Roman" w:hAnsi="Times New Roman"/>
            <w:sz w:val="26"/>
          </w:rPr>
        </w:pPr>
        <w:r w:rsidRPr="006440F5">
          <w:rPr>
            <w:rFonts w:ascii="Times New Roman" w:hAnsi="Times New Roman"/>
            <w:sz w:val="26"/>
          </w:rPr>
          <w:fldChar w:fldCharType="begin"/>
        </w:r>
        <w:r w:rsidRPr="006440F5">
          <w:rPr>
            <w:rFonts w:ascii="Times New Roman" w:hAnsi="Times New Roman"/>
            <w:sz w:val="26"/>
          </w:rPr>
          <w:instrText xml:space="preserve"> PAGE   \* MERGEFORMAT </w:instrText>
        </w:r>
        <w:r w:rsidRPr="006440F5">
          <w:rPr>
            <w:rFonts w:ascii="Times New Roman" w:hAnsi="Times New Roman"/>
            <w:sz w:val="26"/>
          </w:rPr>
          <w:fldChar w:fldCharType="separate"/>
        </w:r>
        <w:r w:rsidR="00D144A5">
          <w:rPr>
            <w:rFonts w:ascii="Times New Roman" w:hAnsi="Times New Roman"/>
            <w:noProof/>
            <w:sz w:val="26"/>
          </w:rPr>
          <w:t>11</w:t>
        </w:r>
        <w:r w:rsidRPr="006440F5">
          <w:rPr>
            <w:rFonts w:ascii="Times New Roman" w:hAnsi="Times New Roman"/>
            <w:noProof/>
            <w:sz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56528" w14:textId="77777777" w:rsidR="00A212BB" w:rsidRDefault="00A212BB" w:rsidP="00BC19EB">
      <w:pPr>
        <w:spacing w:after="0" w:line="240" w:lineRule="auto"/>
      </w:pPr>
      <w:r>
        <w:separator/>
      </w:r>
    </w:p>
  </w:footnote>
  <w:footnote w:type="continuationSeparator" w:id="0">
    <w:p w14:paraId="083770BB" w14:textId="77777777" w:rsidR="00A212BB" w:rsidRDefault="00A212BB" w:rsidP="00BC19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C4F"/>
    <w:rsid w:val="00033DC7"/>
    <w:rsid w:val="000348D2"/>
    <w:rsid w:val="000406C9"/>
    <w:rsid w:val="000620FB"/>
    <w:rsid w:val="0006274D"/>
    <w:rsid w:val="00071069"/>
    <w:rsid w:val="000C456A"/>
    <w:rsid w:val="000E1DCC"/>
    <w:rsid w:val="000E1F06"/>
    <w:rsid w:val="00114F95"/>
    <w:rsid w:val="00134253"/>
    <w:rsid w:val="00135999"/>
    <w:rsid w:val="0014158E"/>
    <w:rsid w:val="001C311C"/>
    <w:rsid w:val="001C733F"/>
    <w:rsid w:val="001F4229"/>
    <w:rsid w:val="00226CD7"/>
    <w:rsid w:val="002F448D"/>
    <w:rsid w:val="003165EC"/>
    <w:rsid w:val="003174EB"/>
    <w:rsid w:val="00327293"/>
    <w:rsid w:val="00335020"/>
    <w:rsid w:val="00374E55"/>
    <w:rsid w:val="00390EDB"/>
    <w:rsid w:val="0039379C"/>
    <w:rsid w:val="003A43B7"/>
    <w:rsid w:val="003A7A3B"/>
    <w:rsid w:val="003D2FBA"/>
    <w:rsid w:val="003F3AED"/>
    <w:rsid w:val="00400F24"/>
    <w:rsid w:val="00406FF9"/>
    <w:rsid w:val="00427ACF"/>
    <w:rsid w:val="00442C8F"/>
    <w:rsid w:val="00471E8D"/>
    <w:rsid w:val="0048351F"/>
    <w:rsid w:val="004E2081"/>
    <w:rsid w:val="004F58E8"/>
    <w:rsid w:val="0054513E"/>
    <w:rsid w:val="005C111E"/>
    <w:rsid w:val="005E1244"/>
    <w:rsid w:val="005E532B"/>
    <w:rsid w:val="00606357"/>
    <w:rsid w:val="00607495"/>
    <w:rsid w:val="00610258"/>
    <w:rsid w:val="006440F5"/>
    <w:rsid w:val="006B6BD9"/>
    <w:rsid w:val="006E48A5"/>
    <w:rsid w:val="006F32D1"/>
    <w:rsid w:val="006F7811"/>
    <w:rsid w:val="00734D44"/>
    <w:rsid w:val="00763BB4"/>
    <w:rsid w:val="007B6E19"/>
    <w:rsid w:val="007E536B"/>
    <w:rsid w:val="008043EA"/>
    <w:rsid w:val="00825434"/>
    <w:rsid w:val="00882714"/>
    <w:rsid w:val="008B664E"/>
    <w:rsid w:val="008D1EF2"/>
    <w:rsid w:val="008D395C"/>
    <w:rsid w:val="008D441B"/>
    <w:rsid w:val="008D5DF6"/>
    <w:rsid w:val="009224F7"/>
    <w:rsid w:val="00960841"/>
    <w:rsid w:val="009755B5"/>
    <w:rsid w:val="009A5844"/>
    <w:rsid w:val="009E21B0"/>
    <w:rsid w:val="009E3AC8"/>
    <w:rsid w:val="00A02AA4"/>
    <w:rsid w:val="00A212BB"/>
    <w:rsid w:val="00A30BD3"/>
    <w:rsid w:val="00A505EE"/>
    <w:rsid w:val="00A556F2"/>
    <w:rsid w:val="00A9238D"/>
    <w:rsid w:val="00AB099A"/>
    <w:rsid w:val="00AF1531"/>
    <w:rsid w:val="00B05E20"/>
    <w:rsid w:val="00B066BD"/>
    <w:rsid w:val="00B20B82"/>
    <w:rsid w:val="00B71820"/>
    <w:rsid w:val="00B7354C"/>
    <w:rsid w:val="00B867C8"/>
    <w:rsid w:val="00BA4338"/>
    <w:rsid w:val="00BC19EB"/>
    <w:rsid w:val="00BD1484"/>
    <w:rsid w:val="00BE7409"/>
    <w:rsid w:val="00BF1546"/>
    <w:rsid w:val="00BF2004"/>
    <w:rsid w:val="00C34C4F"/>
    <w:rsid w:val="00C46B0C"/>
    <w:rsid w:val="00C66C46"/>
    <w:rsid w:val="00C705CD"/>
    <w:rsid w:val="00C9248E"/>
    <w:rsid w:val="00CB044A"/>
    <w:rsid w:val="00CC22B8"/>
    <w:rsid w:val="00CC6C4A"/>
    <w:rsid w:val="00CC6DEB"/>
    <w:rsid w:val="00CE6EE2"/>
    <w:rsid w:val="00D11F90"/>
    <w:rsid w:val="00D144A5"/>
    <w:rsid w:val="00D20892"/>
    <w:rsid w:val="00D2635E"/>
    <w:rsid w:val="00D47C3D"/>
    <w:rsid w:val="00D90B11"/>
    <w:rsid w:val="00D96F83"/>
    <w:rsid w:val="00DA57E0"/>
    <w:rsid w:val="00DB69CE"/>
    <w:rsid w:val="00DC6DE1"/>
    <w:rsid w:val="00E0008C"/>
    <w:rsid w:val="00E36E79"/>
    <w:rsid w:val="00E374EB"/>
    <w:rsid w:val="00E90B56"/>
    <w:rsid w:val="00E948D0"/>
    <w:rsid w:val="00EA7AAD"/>
    <w:rsid w:val="00ED2516"/>
    <w:rsid w:val="00F53218"/>
    <w:rsid w:val="00F76F90"/>
    <w:rsid w:val="00F869E7"/>
    <w:rsid w:val="00F960EA"/>
    <w:rsid w:val="00F972C4"/>
    <w:rsid w:val="00FA5F6F"/>
    <w:rsid w:val="00FC5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1F63A"/>
  <w15:chartTrackingRefBased/>
  <w15:docId w15:val="{362BF292-0F6C-4016-8868-CA2BFC01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4C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4C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C34C4F"/>
    <w:pPr>
      <w:tabs>
        <w:tab w:val="center" w:pos="4680"/>
      </w:tabs>
      <w:spacing w:after="0" w:line="240" w:lineRule="auto"/>
      <w:jc w:val="center"/>
    </w:pPr>
    <w:rPr>
      <w:rFonts w:ascii="Times New Roman" w:eastAsia="Times New Roman" w:hAnsi="Times New Roman" w:cs="Times New Roman"/>
      <w:b/>
      <w:sz w:val="26"/>
      <w:szCs w:val="26"/>
    </w:rPr>
  </w:style>
  <w:style w:type="character" w:customStyle="1" w:styleId="TitleChar">
    <w:name w:val="Title Char"/>
    <w:basedOn w:val="DefaultParagraphFont"/>
    <w:link w:val="Title"/>
    <w:uiPriority w:val="10"/>
    <w:rsid w:val="00C34C4F"/>
    <w:rPr>
      <w:rFonts w:ascii="Times New Roman" w:eastAsia="Times New Roman" w:hAnsi="Times New Roman" w:cs="Times New Roman"/>
      <w:b/>
      <w:sz w:val="26"/>
      <w:szCs w:val="26"/>
    </w:rPr>
  </w:style>
  <w:style w:type="paragraph" w:styleId="Header">
    <w:name w:val="header"/>
    <w:basedOn w:val="Normal"/>
    <w:link w:val="HeaderChar"/>
    <w:uiPriority w:val="99"/>
    <w:unhideWhenUsed/>
    <w:rsid w:val="00BC19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9EB"/>
  </w:style>
  <w:style w:type="paragraph" w:styleId="Footer">
    <w:name w:val="footer"/>
    <w:basedOn w:val="Normal"/>
    <w:link w:val="FooterChar"/>
    <w:uiPriority w:val="99"/>
    <w:unhideWhenUsed/>
    <w:rsid w:val="00BC19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9EB"/>
  </w:style>
  <w:style w:type="character" w:styleId="CommentReference">
    <w:name w:val="annotation reference"/>
    <w:basedOn w:val="DefaultParagraphFont"/>
    <w:uiPriority w:val="99"/>
    <w:semiHidden/>
    <w:unhideWhenUsed/>
    <w:rsid w:val="00FC58DB"/>
    <w:rPr>
      <w:sz w:val="16"/>
      <w:szCs w:val="16"/>
    </w:rPr>
  </w:style>
  <w:style w:type="paragraph" w:styleId="CommentText">
    <w:name w:val="annotation text"/>
    <w:basedOn w:val="Normal"/>
    <w:link w:val="CommentTextChar"/>
    <w:uiPriority w:val="99"/>
    <w:semiHidden/>
    <w:unhideWhenUsed/>
    <w:rsid w:val="00FC58DB"/>
    <w:pPr>
      <w:spacing w:line="240" w:lineRule="auto"/>
    </w:pPr>
    <w:rPr>
      <w:sz w:val="20"/>
      <w:szCs w:val="20"/>
    </w:rPr>
  </w:style>
  <w:style w:type="character" w:customStyle="1" w:styleId="CommentTextChar">
    <w:name w:val="Comment Text Char"/>
    <w:basedOn w:val="DefaultParagraphFont"/>
    <w:link w:val="CommentText"/>
    <w:uiPriority w:val="99"/>
    <w:semiHidden/>
    <w:rsid w:val="00FC58DB"/>
    <w:rPr>
      <w:sz w:val="20"/>
      <w:szCs w:val="20"/>
    </w:rPr>
  </w:style>
  <w:style w:type="paragraph" w:styleId="CommentSubject">
    <w:name w:val="annotation subject"/>
    <w:basedOn w:val="CommentText"/>
    <w:next w:val="CommentText"/>
    <w:link w:val="CommentSubjectChar"/>
    <w:uiPriority w:val="99"/>
    <w:semiHidden/>
    <w:unhideWhenUsed/>
    <w:rsid w:val="00FC58DB"/>
    <w:rPr>
      <w:b/>
      <w:bCs/>
    </w:rPr>
  </w:style>
  <w:style w:type="character" w:customStyle="1" w:styleId="CommentSubjectChar">
    <w:name w:val="Comment Subject Char"/>
    <w:basedOn w:val="CommentTextChar"/>
    <w:link w:val="CommentSubject"/>
    <w:uiPriority w:val="99"/>
    <w:semiHidden/>
    <w:rsid w:val="00FC58DB"/>
    <w:rPr>
      <w:b/>
      <w:bCs/>
      <w:sz w:val="20"/>
      <w:szCs w:val="20"/>
    </w:rPr>
  </w:style>
  <w:style w:type="paragraph" w:styleId="BalloonText">
    <w:name w:val="Balloon Text"/>
    <w:basedOn w:val="Normal"/>
    <w:link w:val="BalloonTextChar"/>
    <w:uiPriority w:val="99"/>
    <w:semiHidden/>
    <w:unhideWhenUsed/>
    <w:rsid w:val="00FC5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8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2853613">
      <w:bodyDiv w:val="1"/>
      <w:marLeft w:val="0"/>
      <w:marRight w:val="0"/>
      <w:marTop w:val="0"/>
      <w:marBottom w:val="0"/>
      <w:divBdr>
        <w:top w:val="none" w:sz="0" w:space="0" w:color="auto"/>
        <w:left w:val="none" w:sz="0" w:space="0" w:color="auto"/>
        <w:bottom w:val="none" w:sz="0" w:space="0" w:color="auto"/>
        <w:right w:val="none" w:sz="0" w:space="0" w:color="auto"/>
      </w:divBdr>
      <w:divsChild>
        <w:div w:id="712777859">
          <w:marLeft w:val="0"/>
          <w:marRight w:val="0"/>
          <w:marTop w:val="0"/>
          <w:marBottom w:val="0"/>
          <w:divBdr>
            <w:top w:val="none" w:sz="0" w:space="0" w:color="auto"/>
            <w:left w:val="single" w:sz="6" w:space="0" w:color="BBBBBB"/>
            <w:bottom w:val="single" w:sz="6" w:space="0" w:color="BBBBBB"/>
            <w:right w:val="single" w:sz="6" w:space="0" w:color="BBBBBB"/>
          </w:divBdr>
          <w:divsChild>
            <w:div w:id="381755745">
              <w:marLeft w:val="0"/>
              <w:marRight w:val="0"/>
              <w:marTop w:val="0"/>
              <w:marBottom w:val="0"/>
              <w:divBdr>
                <w:top w:val="none" w:sz="0" w:space="0" w:color="auto"/>
                <w:left w:val="none" w:sz="0" w:space="0" w:color="auto"/>
                <w:bottom w:val="none" w:sz="0" w:space="0" w:color="auto"/>
                <w:right w:val="none" w:sz="0" w:space="0" w:color="auto"/>
              </w:divBdr>
              <w:divsChild>
                <w:div w:id="777720066">
                  <w:marLeft w:val="0"/>
                  <w:marRight w:val="0"/>
                  <w:marTop w:val="75"/>
                  <w:marBottom w:val="0"/>
                  <w:divBdr>
                    <w:top w:val="none" w:sz="0" w:space="0" w:color="auto"/>
                    <w:left w:val="none" w:sz="0" w:space="0" w:color="auto"/>
                    <w:bottom w:val="none" w:sz="0" w:space="0" w:color="auto"/>
                    <w:right w:val="none" w:sz="0" w:space="0" w:color="auto"/>
                  </w:divBdr>
                  <w:divsChild>
                    <w:div w:id="1673870945">
                      <w:marLeft w:val="0"/>
                      <w:marRight w:val="0"/>
                      <w:marTop w:val="0"/>
                      <w:marBottom w:val="0"/>
                      <w:divBdr>
                        <w:top w:val="none" w:sz="0" w:space="0" w:color="auto"/>
                        <w:left w:val="none" w:sz="0" w:space="0" w:color="auto"/>
                        <w:bottom w:val="none" w:sz="0" w:space="0" w:color="auto"/>
                        <w:right w:val="none" w:sz="0" w:space="0" w:color="auto"/>
                      </w:divBdr>
                      <w:divsChild>
                        <w:div w:id="786698601">
                          <w:marLeft w:val="0"/>
                          <w:marRight w:val="0"/>
                          <w:marTop w:val="0"/>
                          <w:marBottom w:val="0"/>
                          <w:divBdr>
                            <w:top w:val="none" w:sz="0" w:space="0" w:color="auto"/>
                            <w:left w:val="none" w:sz="0" w:space="0" w:color="auto"/>
                            <w:bottom w:val="none" w:sz="0" w:space="0" w:color="auto"/>
                            <w:right w:val="none" w:sz="0" w:space="0" w:color="auto"/>
                          </w:divBdr>
                          <w:divsChild>
                            <w:div w:id="357706509">
                              <w:marLeft w:val="0"/>
                              <w:marRight w:val="0"/>
                              <w:marTop w:val="0"/>
                              <w:marBottom w:val="0"/>
                              <w:divBdr>
                                <w:top w:val="none" w:sz="0" w:space="0" w:color="auto"/>
                                <w:left w:val="none" w:sz="0" w:space="0" w:color="auto"/>
                                <w:bottom w:val="none" w:sz="0" w:space="0" w:color="auto"/>
                                <w:right w:val="none" w:sz="0" w:space="0" w:color="auto"/>
                              </w:divBdr>
                              <w:divsChild>
                                <w:div w:id="94130416">
                                  <w:marLeft w:val="0"/>
                                  <w:marRight w:val="0"/>
                                  <w:marTop w:val="0"/>
                                  <w:marBottom w:val="0"/>
                                  <w:divBdr>
                                    <w:top w:val="none" w:sz="0" w:space="0" w:color="auto"/>
                                    <w:left w:val="none" w:sz="0" w:space="0" w:color="auto"/>
                                    <w:bottom w:val="none" w:sz="0" w:space="0" w:color="auto"/>
                                    <w:right w:val="none" w:sz="0" w:space="0" w:color="auto"/>
                                  </w:divBdr>
                                  <w:divsChild>
                                    <w:div w:id="1914463149">
                                      <w:marLeft w:val="0"/>
                                      <w:marRight w:val="0"/>
                                      <w:marTop w:val="0"/>
                                      <w:marBottom w:val="0"/>
                                      <w:divBdr>
                                        <w:top w:val="none" w:sz="0" w:space="0" w:color="auto"/>
                                        <w:left w:val="none" w:sz="0" w:space="0" w:color="auto"/>
                                        <w:bottom w:val="none" w:sz="0" w:space="0" w:color="auto"/>
                                        <w:right w:val="none" w:sz="0" w:space="0" w:color="auto"/>
                                      </w:divBdr>
                                      <w:divsChild>
                                        <w:div w:id="662313662">
                                          <w:marLeft w:val="1200"/>
                                          <w:marRight w:val="1200"/>
                                          <w:marTop w:val="0"/>
                                          <w:marBottom w:val="0"/>
                                          <w:divBdr>
                                            <w:top w:val="none" w:sz="0" w:space="0" w:color="auto"/>
                                            <w:left w:val="none" w:sz="0" w:space="0" w:color="auto"/>
                                            <w:bottom w:val="none" w:sz="0" w:space="0" w:color="auto"/>
                                            <w:right w:val="none" w:sz="0" w:space="0" w:color="auto"/>
                                          </w:divBdr>
                                          <w:divsChild>
                                            <w:div w:id="1393383791">
                                              <w:marLeft w:val="0"/>
                                              <w:marRight w:val="0"/>
                                              <w:marTop w:val="0"/>
                                              <w:marBottom w:val="0"/>
                                              <w:divBdr>
                                                <w:top w:val="none" w:sz="0" w:space="0" w:color="auto"/>
                                                <w:left w:val="none" w:sz="0" w:space="0" w:color="auto"/>
                                                <w:bottom w:val="none" w:sz="0" w:space="0" w:color="auto"/>
                                                <w:right w:val="none" w:sz="0" w:space="0" w:color="auto"/>
                                              </w:divBdr>
                                              <w:divsChild>
                                                <w:div w:id="1325352463">
                                                  <w:marLeft w:val="0"/>
                                                  <w:marRight w:val="0"/>
                                                  <w:marTop w:val="0"/>
                                                  <w:marBottom w:val="0"/>
                                                  <w:divBdr>
                                                    <w:top w:val="none" w:sz="0" w:space="0" w:color="auto"/>
                                                    <w:left w:val="none" w:sz="0" w:space="0" w:color="auto"/>
                                                    <w:bottom w:val="none" w:sz="0" w:space="0" w:color="auto"/>
                                                    <w:right w:val="none" w:sz="0" w:space="0" w:color="auto"/>
                                                  </w:divBdr>
                                                  <w:divsChild>
                                                    <w:div w:id="732435763">
                                                      <w:marLeft w:val="0"/>
                                                      <w:marRight w:val="0"/>
                                                      <w:marTop w:val="0"/>
                                                      <w:marBottom w:val="0"/>
                                                      <w:divBdr>
                                                        <w:top w:val="none" w:sz="0" w:space="0" w:color="auto"/>
                                                        <w:left w:val="none" w:sz="0" w:space="0" w:color="auto"/>
                                                        <w:bottom w:val="none" w:sz="0" w:space="0" w:color="auto"/>
                                                        <w:right w:val="none" w:sz="0" w:space="0" w:color="auto"/>
                                                      </w:divBdr>
                                                    </w:div>
                                                    <w:div w:id="1524826214">
                                                      <w:marLeft w:val="0"/>
                                                      <w:marRight w:val="0"/>
                                                      <w:marTop w:val="0"/>
                                                      <w:marBottom w:val="0"/>
                                                      <w:divBdr>
                                                        <w:top w:val="none" w:sz="0" w:space="0" w:color="auto"/>
                                                        <w:left w:val="none" w:sz="0" w:space="0" w:color="auto"/>
                                                        <w:bottom w:val="none" w:sz="0" w:space="0" w:color="auto"/>
                                                        <w:right w:val="none" w:sz="0" w:space="0" w:color="auto"/>
                                                      </w:divBdr>
                                                      <w:divsChild>
                                                        <w:div w:id="12604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2017424">
      <w:bodyDiv w:val="1"/>
      <w:marLeft w:val="0"/>
      <w:marRight w:val="0"/>
      <w:marTop w:val="0"/>
      <w:marBottom w:val="0"/>
      <w:divBdr>
        <w:top w:val="none" w:sz="0" w:space="0" w:color="auto"/>
        <w:left w:val="none" w:sz="0" w:space="0" w:color="auto"/>
        <w:bottom w:val="none" w:sz="0" w:space="0" w:color="auto"/>
        <w:right w:val="none" w:sz="0" w:space="0" w:color="auto"/>
      </w:divBdr>
      <w:divsChild>
        <w:div w:id="1670215231">
          <w:marLeft w:val="0"/>
          <w:marRight w:val="0"/>
          <w:marTop w:val="0"/>
          <w:marBottom w:val="0"/>
          <w:divBdr>
            <w:top w:val="none" w:sz="0" w:space="0" w:color="auto"/>
            <w:left w:val="single" w:sz="6" w:space="0" w:color="BBBBBB"/>
            <w:bottom w:val="single" w:sz="6" w:space="0" w:color="BBBBBB"/>
            <w:right w:val="single" w:sz="6" w:space="0" w:color="BBBBBB"/>
          </w:divBdr>
          <w:divsChild>
            <w:div w:id="935558349">
              <w:marLeft w:val="0"/>
              <w:marRight w:val="0"/>
              <w:marTop w:val="0"/>
              <w:marBottom w:val="0"/>
              <w:divBdr>
                <w:top w:val="none" w:sz="0" w:space="0" w:color="auto"/>
                <w:left w:val="none" w:sz="0" w:space="0" w:color="auto"/>
                <w:bottom w:val="none" w:sz="0" w:space="0" w:color="auto"/>
                <w:right w:val="none" w:sz="0" w:space="0" w:color="auto"/>
              </w:divBdr>
              <w:divsChild>
                <w:div w:id="519440116">
                  <w:marLeft w:val="0"/>
                  <w:marRight w:val="0"/>
                  <w:marTop w:val="75"/>
                  <w:marBottom w:val="0"/>
                  <w:divBdr>
                    <w:top w:val="none" w:sz="0" w:space="0" w:color="auto"/>
                    <w:left w:val="none" w:sz="0" w:space="0" w:color="auto"/>
                    <w:bottom w:val="none" w:sz="0" w:space="0" w:color="auto"/>
                    <w:right w:val="none" w:sz="0" w:space="0" w:color="auto"/>
                  </w:divBdr>
                  <w:divsChild>
                    <w:div w:id="6292544">
                      <w:marLeft w:val="0"/>
                      <w:marRight w:val="0"/>
                      <w:marTop w:val="0"/>
                      <w:marBottom w:val="0"/>
                      <w:divBdr>
                        <w:top w:val="none" w:sz="0" w:space="0" w:color="auto"/>
                        <w:left w:val="none" w:sz="0" w:space="0" w:color="auto"/>
                        <w:bottom w:val="none" w:sz="0" w:space="0" w:color="auto"/>
                        <w:right w:val="none" w:sz="0" w:space="0" w:color="auto"/>
                      </w:divBdr>
                      <w:divsChild>
                        <w:div w:id="271284379">
                          <w:marLeft w:val="0"/>
                          <w:marRight w:val="0"/>
                          <w:marTop w:val="0"/>
                          <w:marBottom w:val="0"/>
                          <w:divBdr>
                            <w:top w:val="none" w:sz="0" w:space="0" w:color="auto"/>
                            <w:left w:val="none" w:sz="0" w:space="0" w:color="auto"/>
                            <w:bottom w:val="none" w:sz="0" w:space="0" w:color="auto"/>
                            <w:right w:val="none" w:sz="0" w:space="0" w:color="auto"/>
                          </w:divBdr>
                          <w:divsChild>
                            <w:div w:id="649166160">
                              <w:marLeft w:val="0"/>
                              <w:marRight w:val="0"/>
                              <w:marTop w:val="0"/>
                              <w:marBottom w:val="0"/>
                              <w:divBdr>
                                <w:top w:val="none" w:sz="0" w:space="0" w:color="auto"/>
                                <w:left w:val="none" w:sz="0" w:space="0" w:color="auto"/>
                                <w:bottom w:val="none" w:sz="0" w:space="0" w:color="auto"/>
                                <w:right w:val="none" w:sz="0" w:space="0" w:color="auto"/>
                              </w:divBdr>
                              <w:divsChild>
                                <w:div w:id="1083801209">
                                  <w:marLeft w:val="0"/>
                                  <w:marRight w:val="0"/>
                                  <w:marTop w:val="0"/>
                                  <w:marBottom w:val="0"/>
                                  <w:divBdr>
                                    <w:top w:val="none" w:sz="0" w:space="0" w:color="auto"/>
                                    <w:left w:val="none" w:sz="0" w:space="0" w:color="auto"/>
                                    <w:bottom w:val="none" w:sz="0" w:space="0" w:color="auto"/>
                                    <w:right w:val="none" w:sz="0" w:space="0" w:color="auto"/>
                                  </w:divBdr>
                                  <w:divsChild>
                                    <w:div w:id="1164081786">
                                      <w:marLeft w:val="0"/>
                                      <w:marRight w:val="0"/>
                                      <w:marTop w:val="0"/>
                                      <w:marBottom w:val="0"/>
                                      <w:divBdr>
                                        <w:top w:val="none" w:sz="0" w:space="0" w:color="auto"/>
                                        <w:left w:val="none" w:sz="0" w:space="0" w:color="auto"/>
                                        <w:bottom w:val="none" w:sz="0" w:space="0" w:color="auto"/>
                                        <w:right w:val="none" w:sz="0" w:space="0" w:color="auto"/>
                                      </w:divBdr>
                                      <w:divsChild>
                                        <w:div w:id="1697732376">
                                          <w:marLeft w:val="1200"/>
                                          <w:marRight w:val="1200"/>
                                          <w:marTop w:val="0"/>
                                          <w:marBottom w:val="0"/>
                                          <w:divBdr>
                                            <w:top w:val="none" w:sz="0" w:space="0" w:color="auto"/>
                                            <w:left w:val="none" w:sz="0" w:space="0" w:color="auto"/>
                                            <w:bottom w:val="none" w:sz="0" w:space="0" w:color="auto"/>
                                            <w:right w:val="none" w:sz="0" w:space="0" w:color="auto"/>
                                          </w:divBdr>
                                          <w:divsChild>
                                            <w:div w:id="1615601772">
                                              <w:marLeft w:val="0"/>
                                              <w:marRight w:val="0"/>
                                              <w:marTop w:val="0"/>
                                              <w:marBottom w:val="0"/>
                                              <w:divBdr>
                                                <w:top w:val="none" w:sz="0" w:space="0" w:color="auto"/>
                                                <w:left w:val="none" w:sz="0" w:space="0" w:color="auto"/>
                                                <w:bottom w:val="none" w:sz="0" w:space="0" w:color="auto"/>
                                                <w:right w:val="none" w:sz="0" w:space="0" w:color="auto"/>
                                              </w:divBdr>
                                              <w:divsChild>
                                                <w:div w:id="337541802">
                                                  <w:marLeft w:val="0"/>
                                                  <w:marRight w:val="0"/>
                                                  <w:marTop w:val="0"/>
                                                  <w:marBottom w:val="0"/>
                                                  <w:divBdr>
                                                    <w:top w:val="none" w:sz="0" w:space="0" w:color="auto"/>
                                                    <w:left w:val="none" w:sz="0" w:space="0" w:color="auto"/>
                                                    <w:bottom w:val="none" w:sz="0" w:space="0" w:color="auto"/>
                                                    <w:right w:val="none" w:sz="0" w:space="0" w:color="auto"/>
                                                  </w:divBdr>
                                                  <w:divsChild>
                                                    <w:div w:id="1843012619">
                                                      <w:marLeft w:val="0"/>
                                                      <w:marRight w:val="0"/>
                                                      <w:marTop w:val="0"/>
                                                      <w:marBottom w:val="0"/>
                                                      <w:divBdr>
                                                        <w:top w:val="none" w:sz="0" w:space="0" w:color="auto"/>
                                                        <w:left w:val="none" w:sz="0" w:space="0" w:color="auto"/>
                                                        <w:bottom w:val="none" w:sz="0" w:space="0" w:color="auto"/>
                                                        <w:right w:val="none" w:sz="0" w:space="0" w:color="auto"/>
                                                      </w:divBdr>
                                                    </w:div>
                                                    <w:div w:id="1019041035">
                                                      <w:marLeft w:val="0"/>
                                                      <w:marRight w:val="0"/>
                                                      <w:marTop w:val="0"/>
                                                      <w:marBottom w:val="0"/>
                                                      <w:divBdr>
                                                        <w:top w:val="none" w:sz="0" w:space="0" w:color="auto"/>
                                                        <w:left w:val="none" w:sz="0" w:space="0" w:color="auto"/>
                                                        <w:bottom w:val="none" w:sz="0" w:space="0" w:color="auto"/>
                                                        <w:right w:val="none" w:sz="0" w:space="0" w:color="auto"/>
                                                      </w:divBdr>
                                                      <w:divsChild>
                                                        <w:div w:id="1463226928">
                                                          <w:marLeft w:val="0"/>
                                                          <w:marRight w:val="0"/>
                                                          <w:marTop w:val="0"/>
                                                          <w:marBottom w:val="0"/>
                                                          <w:divBdr>
                                                            <w:top w:val="none" w:sz="0" w:space="0" w:color="auto"/>
                                                            <w:left w:val="none" w:sz="0" w:space="0" w:color="auto"/>
                                                            <w:bottom w:val="none" w:sz="0" w:space="0" w:color="auto"/>
                                                            <w:right w:val="none" w:sz="0" w:space="0" w:color="auto"/>
                                                          </w:divBdr>
                                                        </w:div>
                                                      </w:divsChild>
                                                    </w:div>
                                                    <w:div w:id="873617368">
                                                      <w:marLeft w:val="0"/>
                                                      <w:marRight w:val="0"/>
                                                      <w:marTop w:val="0"/>
                                                      <w:marBottom w:val="0"/>
                                                      <w:divBdr>
                                                        <w:top w:val="none" w:sz="0" w:space="0" w:color="auto"/>
                                                        <w:left w:val="none" w:sz="0" w:space="0" w:color="auto"/>
                                                        <w:bottom w:val="none" w:sz="0" w:space="0" w:color="auto"/>
                                                        <w:right w:val="none" w:sz="0" w:space="0" w:color="auto"/>
                                                      </w:divBdr>
                                                      <w:divsChild>
                                                        <w:div w:id="503202545">
                                                          <w:marLeft w:val="0"/>
                                                          <w:marRight w:val="0"/>
                                                          <w:marTop w:val="0"/>
                                                          <w:marBottom w:val="0"/>
                                                          <w:divBdr>
                                                            <w:top w:val="none" w:sz="0" w:space="0" w:color="auto"/>
                                                            <w:left w:val="none" w:sz="0" w:space="0" w:color="auto"/>
                                                            <w:bottom w:val="none" w:sz="0" w:space="0" w:color="auto"/>
                                                            <w:right w:val="none" w:sz="0" w:space="0" w:color="auto"/>
                                                          </w:divBdr>
                                                        </w:div>
                                                      </w:divsChild>
                                                    </w:div>
                                                    <w:div w:id="675376699">
                                                      <w:marLeft w:val="0"/>
                                                      <w:marRight w:val="0"/>
                                                      <w:marTop w:val="0"/>
                                                      <w:marBottom w:val="0"/>
                                                      <w:divBdr>
                                                        <w:top w:val="none" w:sz="0" w:space="0" w:color="auto"/>
                                                        <w:left w:val="none" w:sz="0" w:space="0" w:color="auto"/>
                                                        <w:bottom w:val="none" w:sz="0" w:space="0" w:color="auto"/>
                                                        <w:right w:val="none" w:sz="0" w:space="0" w:color="auto"/>
                                                      </w:divBdr>
                                                      <w:divsChild>
                                                        <w:div w:id="452093226">
                                                          <w:marLeft w:val="0"/>
                                                          <w:marRight w:val="0"/>
                                                          <w:marTop w:val="0"/>
                                                          <w:marBottom w:val="0"/>
                                                          <w:divBdr>
                                                            <w:top w:val="none" w:sz="0" w:space="0" w:color="auto"/>
                                                            <w:left w:val="none" w:sz="0" w:space="0" w:color="auto"/>
                                                            <w:bottom w:val="none" w:sz="0" w:space="0" w:color="auto"/>
                                                            <w:right w:val="none" w:sz="0" w:space="0" w:color="auto"/>
                                                          </w:divBdr>
                                                        </w:div>
                                                      </w:divsChild>
                                                    </w:div>
                                                    <w:div w:id="790787794">
                                                      <w:marLeft w:val="0"/>
                                                      <w:marRight w:val="0"/>
                                                      <w:marTop w:val="0"/>
                                                      <w:marBottom w:val="0"/>
                                                      <w:divBdr>
                                                        <w:top w:val="none" w:sz="0" w:space="0" w:color="auto"/>
                                                        <w:left w:val="none" w:sz="0" w:space="0" w:color="auto"/>
                                                        <w:bottom w:val="none" w:sz="0" w:space="0" w:color="auto"/>
                                                        <w:right w:val="none" w:sz="0" w:space="0" w:color="auto"/>
                                                      </w:divBdr>
                                                      <w:divsChild>
                                                        <w:div w:id="2000569527">
                                                          <w:marLeft w:val="0"/>
                                                          <w:marRight w:val="0"/>
                                                          <w:marTop w:val="0"/>
                                                          <w:marBottom w:val="0"/>
                                                          <w:divBdr>
                                                            <w:top w:val="none" w:sz="0" w:space="0" w:color="auto"/>
                                                            <w:left w:val="none" w:sz="0" w:space="0" w:color="auto"/>
                                                            <w:bottom w:val="none" w:sz="0" w:space="0" w:color="auto"/>
                                                            <w:right w:val="none" w:sz="0" w:space="0" w:color="auto"/>
                                                          </w:divBdr>
                                                        </w:div>
                                                      </w:divsChild>
                                                    </w:div>
                                                    <w:div w:id="2019112667">
                                                      <w:marLeft w:val="0"/>
                                                      <w:marRight w:val="0"/>
                                                      <w:marTop w:val="0"/>
                                                      <w:marBottom w:val="0"/>
                                                      <w:divBdr>
                                                        <w:top w:val="none" w:sz="0" w:space="0" w:color="auto"/>
                                                        <w:left w:val="none" w:sz="0" w:space="0" w:color="auto"/>
                                                        <w:bottom w:val="none" w:sz="0" w:space="0" w:color="auto"/>
                                                        <w:right w:val="none" w:sz="0" w:space="0" w:color="auto"/>
                                                      </w:divBdr>
                                                      <w:divsChild>
                                                        <w:div w:id="205823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16166">
                                                  <w:marLeft w:val="0"/>
                                                  <w:marRight w:val="0"/>
                                                  <w:marTop w:val="0"/>
                                                  <w:marBottom w:val="0"/>
                                                  <w:divBdr>
                                                    <w:top w:val="none" w:sz="0" w:space="0" w:color="auto"/>
                                                    <w:left w:val="none" w:sz="0" w:space="0" w:color="auto"/>
                                                    <w:bottom w:val="none" w:sz="0" w:space="0" w:color="auto"/>
                                                    <w:right w:val="none" w:sz="0" w:space="0" w:color="auto"/>
                                                  </w:divBdr>
                                                  <w:divsChild>
                                                    <w:div w:id="1884630777">
                                                      <w:marLeft w:val="0"/>
                                                      <w:marRight w:val="0"/>
                                                      <w:marTop w:val="0"/>
                                                      <w:marBottom w:val="0"/>
                                                      <w:divBdr>
                                                        <w:top w:val="none" w:sz="0" w:space="0" w:color="auto"/>
                                                        <w:left w:val="none" w:sz="0" w:space="0" w:color="auto"/>
                                                        <w:bottom w:val="none" w:sz="0" w:space="0" w:color="auto"/>
                                                        <w:right w:val="none" w:sz="0" w:space="0" w:color="auto"/>
                                                      </w:divBdr>
                                                    </w:div>
                                                    <w:div w:id="2008164782">
                                                      <w:marLeft w:val="0"/>
                                                      <w:marRight w:val="0"/>
                                                      <w:marTop w:val="0"/>
                                                      <w:marBottom w:val="0"/>
                                                      <w:divBdr>
                                                        <w:top w:val="none" w:sz="0" w:space="0" w:color="auto"/>
                                                        <w:left w:val="none" w:sz="0" w:space="0" w:color="auto"/>
                                                        <w:bottom w:val="none" w:sz="0" w:space="0" w:color="auto"/>
                                                        <w:right w:val="none" w:sz="0" w:space="0" w:color="auto"/>
                                                      </w:divBdr>
                                                      <w:divsChild>
                                                        <w:div w:id="324086867">
                                                          <w:marLeft w:val="0"/>
                                                          <w:marRight w:val="0"/>
                                                          <w:marTop w:val="0"/>
                                                          <w:marBottom w:val="0"/>
                                                          <w:divBdr>
                                                            <w:top w:val="none" w:sz="0" w:space="0" w:color="auto"/>
                                                            <w:left w:val="none" w:sz="0" w:space="0" w:color="auto"/>
                                                            <w:bottom w:val="none" w:sz="0" w:space="0" w:color="auto"/>
                                                            <w:right w:val="none" w:sz="0" w:space="0" w:color="auto"/>
                                                          </w:divBdr>
                                                        </w:div>
                                                      </w:divsChild>
                                                    </w:div>
                                                    <w:div w:id="1999140958">
                                                      <w:marLeft w:val="0"/>
                                                      <w:marRight w:val="0"/>
                                                      <w:marTop w:val="0"/>
                                                      <w:marBottom w:val="0"/>
                                                      <w:divBdr>
                                                        <w:top w:val="none" w:sz="0" w:space="0" w:color="auto"/>
                                                        <w:left w:val="none" w:sz="0" w:space="0" w:color="auto"/>
                                                        <w:bottom w:val="none" w:sz="0" w:space="0" w:color="auto"/>
                                                        <w:right w:val="none" w:sz="0" w:space="0" w:color="auto"/>
                                                      </w:divBdr>
                                                      <w:divsChild>
                                                        <w:div w:id="40790930">
                                                          <w:marLeft w:val="0"/>
                                                          <w:marRight w:val="0"/>
                                                          <w:marTop w:val="0"/>
                                                          <w:marBottom w:val="0"/>
                                                          <w:divBdr>
                                                            <w:top w:val="none" w:sz="0" w:space="0" w:color="auto"/>
                                                            <w:left w:val="none" w:sz="0" w:space="0" w:color="auto"/>
                                                            <w:bottom w:val="none" w:sz="0" w:space="0" w:color="auto"/>
                                                            <w:right w:val="none" w:sz="0" w:space="0" w:color="auto"/>
                                                          </w:divBdr>
                                                        </w:div>
                                                      </w:divsChild>
                                                    </w:div>
                                                    <w:div w:id="779491331">
                                                      <w:marLeft w:val="0"/>
                                                      <w:marRight w:val="0"/>
                                                      <w:marTop w:val="0"/>
                                                      <w:marBottom w:val="0"/>
                                                      <w:divBdr>
                                                        <w:top w:val="none" w:sz="0" w:space="0" w:color="auto"/>
                                                        <w:left w:val="none" w:sz="0" w:space="0" w:color="auto"/>
                                                        <w:bottom w:val="none" w:sz="0" w:space="0" w:color="auto"/>
                                                        <w:right w:val="none" w:sz="0" w:space="0" w:color="auto"/>
                                                      </w:divBdr>
                                                      <w:divsChild>
                                                        <w:div w:id="1592540466">
                                                          <w:marLeft w:val="0"/>
                                                          <w:marRight w:val="0"/>
                                                          <w:marTop w:val="0"/>
                                                          <w:marBottom w:val="0"/>
                                                          <w:divBdr>
                                                            <w:top w:val="none" w:sz="0" w:space="0" w:color="auto"/>
                                                            <w:left w:val="none" w:sz="0" w:space="0" w:color="auto"/>
                                                            <w:bottom w:val="none" w:sz="0" w:space="0" w:color="auto"/>
                                                            <w:right w:val="none" w:sz="0" w:space="0" w:color="auto"/>
                                                          </w:divBdr>
                                                        </w:div>
                                                      </w:divsChild>
                                                    </w:div>
                                                    <w:div w:id="1231185931">
                                                      <w:marLeft w:val="0"/>
                                                      <w:marRight w:val="0"/>
                                                      <w:marTop w:val="0"/>
                                                      <w:marBottom w:val="0"/>
                                                      <w:divBdr>
                                                        <w:top w:val="none" w:sz="0" w:space="0" w:color="auto"/>
                                                        <w:left w:val="none" w:sz="0" w:space="0" w:color="auto"/>
                                                        <w:bottom w:val="none" w:sz="0" w:space="0" w:color="auto"/>
                                                        <w:right w:val="none" w:sz="0" w:space="0" w:color="auto"/>
                                                      </w:divBdr>
                                                      <w:divsChild>
                                                        <w:div w:id="862791731">
                                                          <w:marLeft w:val="0"/>
                                                          <w:marRight w:val="0"/>
                                                          <w:marTop w:val="0"/>
                                                          <w:marBottom w:val="0"/>
                                                          <w:divBdr>
                                                            <w:top w:val="none" w:sz="0" w:space="0" w:color="auto"/>
                                                            <w:left w:val="none" w:sz="0" w:space="0" w:color="auto"/>
                                                            <w:bottom w:val="none" w:sz="0" w:space="0" w:color="auto"/>
                                                            <w:right w:val="none" w:sz="0" w:space="0" w:color="auto"/>
                                                          </w:divBdr>
                                                        </w:div>
                                                      </w:divsChild>
                                                    </w:div>
                                                    <w:div w:id="478496873">
                                                      <w:marLeft w:val="0"/>
                                                      <w:marRight w:val="0"/>
                                                      <w:marTop w:val="0"/>
                                                      <w:marBottom w:val="0"/>
                                                      <w:divBdr>
                                                        <w:top w:val="none" w:sz="0" w:space="0" w:color="auto"/>
                                                        <w:left w:val="none" w:sz="0" w:space="0" w:color="auto"/>
                                                        <w:bottom w:val="none" w:sz="0" w:space="0" w:color="auto"/>
                                                        <w:right w:val="none" w:sz="0" w:space="0" w:color="auto"/>
                                                      </w:divBdr>
                                                      <w:divsChild>
                                                        <w:div w:id="300230316">
                                                          <w:marLeft w:val="0"/>
                                                          <w:marRight w:val="0"/>
                                                          <w:marTop w:val="0"/>
                                                          <w:marBottom w:val="0"/>
                                                          <w:divBdr>
                                                            <w:top w:val="none" w:sz="0" w:space="0" w:color="auto"/>
                                                            <w:left w:val="none" w:sz="0" w:space="0" w:color="auto"/>
                                                            <w:bottom w:val="none" w:sz="0" w:space="0" w:color="auto"/>
                                                            <w:right w:val="none" w:sz="0" w:space="0" w:color="auto"/>
                                                          </w:divBdr>
                                                        </w:div>
                                                      </w:divsChild>
                                                    </w:div>
                                                    <w:div w:id="686521005">
                                                      <w:marLeft w:val="0"/>
                                                      <w:marRight w:val="0"/>
                                                      <w:marTop w:val="0"/>
                                                      <w:marBottom w:val="0"/>
                                                      <w:divBdr>
                                                        <w:top w:val="none" w:sz="0" w:space="0" w:color="auto"/>
                                                        <w:left w:val="none" w:sz="0" w:space="0" w:color="auto"/>
                                                        <w:bottom w:val="none" w:sz="0" w:space="0" w:color="auto"/>
                                                        <w:right w:val="none" w:sz="0" w:space="0" w:color="auto"/>
                                                      </w:divBdr>
                                                      <w:divsChild>
                                                        <w:div w:id="325204577">
                                                          <w:marLeft w:val="0"/>
                                                          <w:marRight w:val="0"/>
                                                          <w:marTop w:val="0"/>
                                                          <w:marBottom w:val="0"/>
                                                          <w:divBdr>
                                                            <w:top w:val="none" w:sz="0" w:space="0" w:color="auto"/>
                                                            <w:left w:val="none" w:sz="0" w:space="0" w:color="auto"/>
                                                            <w:bottom w:val="none" w:sz="0" w:space="0" w:color="auto"/>
                                                            <w:right w:val="none" w:sz="0" w:space="0" w:color="auto"/>
                                                          </w:divBdr>
                                                        </w:div>
                                                      </w:divsChild>
                                                    </w:div>
                                                    <w:div w:id="2098816">
                                                      <w:marLeft w:val="0"/>
                                                      <w:marRight w:val="0"/>
                                                      <w:marTop w:val="0"/>
                                                      <w:marBottom w:val="0"/>
                                                      <w:divBdr>
                                                        <w:top w:val="none" w:sz="0" w:space="0" w:color="auto"/>
                                                        <w:left w:val="none" w:sz="0" w:space="0" w:color="auto"/>
                                                        <w:bottom w:val="none" w:sz="0" w:space="0" w:color="auto"/>
                                                        <w:right w:val="none" w:sz="0" w:space="0" w:color="auto"/>
                                                      </w:divBdr>
                                                      <w:divsChild>
                                                        <w:div w:id="1745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9867171">
      <w:bodyDiv w:val="1"/>
      <w:marLeft w:val="0"/>
      <w:marRight w:val="0"/>
      <w:marTop w:val="0"/>
      <w:marBottom w:val="0"/>
      <w:divBdr>
        <w:top w:val="none" w:sz="0" w:space="0" w:color="auto"/>
        <w:left w:val="none" w:sz="0" w:space="0" w:color="auto"/>
        <w:bottom w:val="none" w:sz="0" w:space="0" w:color="auto"/>
        <w:right w:val="none" w:sz="0" w:space="0" w:color="auto"/>
      </w:divBdr>
      <w:divsChild>
        <w:div w:id="1361395489">
          <w:marLeft w:val="0"/>
          <w:marRight w:val="0"/>
          <w:marTop w:val="0"/>
          <w:marBottom w:val="0"/>
          <w:divBdr>
            <w:top w:val="none" w:sz="0" w:space="0" w:color="auto"/>
            <w:left w:val="single" w:sz="6" w:space="0" w:color="BBBBBB"/>
            <w:bottom w:val="single" w:sz="6" w:space="0" w:color="BBBBBB"/>
            <w:right w:val="single" w:sz="6" w:space="0" w:color="BBBBBB"/>
          </w:divBdr>
          <w:divsChild>
            <w:div w:id="1952786207">
              <w:marLeft w:val="0"/>
              <w:marRight w:val="0"/>
              <w:marTop w:val="0"/>
              <w:marBottom w:val="0"/>
              <w:divBdr>
                <w:top w:val="none" w:sz="0" w:space="0" w:color="auto"/>
                <w:left w:val="none" w:sz="0" w:space="0" w:color="auto"/>
                <w:bottom w:val="none" w:sz="0" w:space="0" w:color="auto"/>
                <w:right w:val="none" w:sz="0" w:space="0" w:color="auto"/>
              </w:divBdr>
              <w:divsChild>
                <w:div w:id="1446774033">
                  <w:marLeft w:val="0"/>
                  <w:marRight w:val="0"/>
                  <w:marTop w:val="75"/>
                  <w:marBottom w:val="0"/>
                  <w:divBdr>
                    <w:top w:val="none" w:sz="0" w:space="0" w:color="auto"/>
                    <w:left w:val="none" w:sz="0" w:space="0" w:color="auto"/>
                    <w:bottom w:val="none" w:sz="0" w:space="0" w:color="auto"/>
                    <w:right w:val="none" w:sz="0" w:space="0" w:color="auto"/>
                  </w:divBdr>
                  <w:divsChild>
                    <w:div w:id="896166795">
                      <w:marLeft w:val="0"/>
                      <w:marRight w:val="0"/>
                      <w:marTop w:val="0"/>
                      <w:marBottom w:val="0"/>
                      <w:divBdr>
                        <w:top w:val="none" w:sz="0" w:space="0" w:color="auto"/>
                        <w:left w:val="none" w:sz="0" w:space="0" w:color="auto"/>
                        <w:bottom w:val="none" w:sz="0" w:space="0" w:color="auto"/>
                        <w:right w:val="none" w:sz="0" w:space="0" w:color="auto"/>
                      </w:divBdr>
                      <w:divsChild>
                        <w:div w:id="1955626651">
                          <w:marLeft w:val="0"/>
                          <w:marRight w:val="0"/>
                          <w:marTop w:val="0"/>
                          <w:marBottom w:val="0"/>
                          <w:divBdr>
                            <w:top w:val="none" w:sz="0" w:space="0" w:color="auto"/>
                            <w:left w:val="none" w:sz="0" w:space="0" w:color="auto"/>
                            <w:bottom w:val="none" w:sz="0" w:space="0" w:color="auto"/>
                            <w:right w:val="none" w:sz="0" w:space="0" w:color="auto"/>
                          </w:divBdr>
                          <w:divsChild>
                            <w:div w:id="277107300">
                              <w:marLeft w:val="0"/>
                              <w:marRight w:val="0"/>
                              <w:marTop w:val="0"/>
                              <w:marBottom w:val="0"/>
                              <w:divBdr>
                                <w:top w:val="none" w:sz="0" w:space="0" w:color="auto"/>
                                <w:left w:val="none" w:sz="0" w:space="0" w:color="auto"/>
                                <w:bottom w:val="none" w:sz="0" w:space="0" w:color="auto"/>
                                <w:right w:val="none" w:sz="0" w:space="0" w:color="auto"/>
                              </w:divBdr>
                              <w:divsChild>
                                <w:div w:id="934746571">
                                  <w:marLeft w:val="0"/>
                                  <w:marRight w:val="0"/>
                                  <w:marTop w:val="0"/>
                                  <w:marBottom w:val="0"/>
                                  <w:divBdr>
                                    <w:top w:val="none" w:sz="0" w:space="0" w:color="auto"/>
                                    <w:left w:val="none" w:sz="0" w:space="0" w:color="auto"/>
                                    <w:bottom w:val="none" w:sz="0" w:space="0" w:color="auto"/>
                                    <w:right w:val="none" w:sz="0" w:space="0" w:color="auto"/>
                                  </w:divBdr>
                                  <w:divsChild>
                                    <w:div w:id="1397586597">
                                      <w:marLeft w:val="0"/>
                                      <w:marRight w:val="0"/>
                                      <w:marTop w:val="0"/>
                                      <w:marBottom w:val="0"/>
                                      <w:divBdr>
                                        <w:top w:val="none" w:sz="0" w:space="0" w:color="auto"/>
                                        <w:left w:val="none" w:sz="0" w:space="0" w:color="auto"/>
                                        <w:bottom w:val="none" w:sz="0" w:space="0" w:color="auto"/>
                                        <w:right w:val="none" w:sz="0" w:space="0" w:color="auto"/>
                                      </w:divBdr>
                                      <w:divsChild>
                                        <w:div w:id="682513993">
                                          <w:marLeft w:val="1200"/>
                                          <w:marRight w:val="1200"/>
                                          <w:marTop w:val="0"/>
                                          <w:marBottom w:val="0"/>
                                          <w:divBdr>
                                            <w:top w:val="none" w:sz="0" w:space="0" w:color="auto"/>
                                            <w:left w:val="none" w:sz="0" w:space="0" w:color="auto"/>
                                            <w:bottom w:val="none" w:sz="0" w:space="0" w:color="auto"/>
                                            <w:right w:val="none" w:sz="0" w:space="0" w:color="auto"/>
                                          </w:divBdr>
                                          <w:divsChild>
                                            <w:div w:id="205142374">
                                              <w:marLeft w:val="0"/>
                                              <w:marRight w:val="0"/>
                                              <w:marTop w:val="0"/>
                                              <w:marBottom w:val="0"/>
                                              <w:divBdr>
                                                <w:top w:val="none" w:sz="0" w:space="0" w:color="auto"/>
                                                <w:left w:val="none" w:sz="0" w:space="0" w:color="auto"/>
                                                <w:bottom w:val="none" w:sz="0" w:space="0" w:color="auto"/>
                                                <w:right w:val="none" w:sz="0" w:space="0" w:color="auto"/>
                                              </w:divBdr>
                                              <w:divsChild>
                                                <w:div w:id="519397216">
                                                  <w:marLeft w:val="0"/>
                                                  <w:marRight w:val="0"/>
                                                  <w:marTop w:val="0"/>
                                                  <w:marBottom w:val="0"/>
                                                  <w:divBdr>
                                                    <w:top w:val="none" w:sz="0" w:space="0" w:color="auto"/>
                                                    <w:left w:val="none" w:sz="0" w:space="0" w:color="auto"/>
                                                    <w:bottom w:val="none" w:sz="0" w:space="0" w:color="auto"/>
                                                    <w:right w:val="none" w:sz="0" w:space="0" w:color="auto"/>
                                                  </w:divBdr>
                                                  <w:divsChild>
                                                    <w:div w:id="804542265">
                                                      <w:marLeft w:val="0"/>
                                                      <w:marRight w:val="0"/>
                                                      <w:marTop w:val="0"/>
                                                      <w:marBottom w:val="0"/>
                                                      <w:divBdr>
                                                        <w:top w:val="none" w:sz="0" w:space="0" w:color="auto"/>
                                                        <w:left w:val="none" w:sz="0" w:space="0" w:color="auto"/>
                                                        <w:bottom w:val="none" w:sz="0" w:space="0" w:color="auto"/>
                                                        <w:right w:val="none" w:sz="0" w:space="0" w:color="auto"/>
                                                      </w:divBdr>
                                                      <w:divsChild>
                                                        <w:div w:id="1937249796">
                                                          <w:marLeft w:val="0"/>
                                                          <w:marRight w:val="0"/>
                                                          <w:marTop w:val="0"/>
                                                          <w:marBottom w:val="0"/>
                                                          <w:divBdr>
                                                            <w:top w:val="none" w:sz="0" w:space="0" w:color="auto"/>
                                                            <w:left w:val="none" w:sz="0" w:space="0" w:color="auto"/>
                                                            <w:bottom w:val="none" w:sz="0" w:space="0" w:color="auto"/>
                                                            <w:right w:val="none" w:sz="0" w:space="0" w:color="auto"/>
                                                          </w:divBdr>
                                                        </w:div>
                                                      </w:divsChild>
                                                    </w:div>
                                                    <w:div w:id="1045955124">
                                                      <w:marLeft w:val="0"/>
                                                      <w:marRight w:val="0"/>
                                                      <w:marTop w:val="0"/>
                                                      <w:marBottom w:val="0"/>
                                                      <w:divBdr>
                                                        <w:top w:val="none" w:sz="0" w:space="0" w:color="auto"/>
                                                        <w:left w:val="none" w:sz="0" w:space="0" w:color="auto"/>
                                                        <w:bottom w:val="none" w:sz="0" w:space="0" w:color="auto"/>
                                                        <w:right w:val="none" w:sz="0" w:space="0" w:color="auto"/>
                                                      </w:divBdr>
                                                      <w:divsChild>
                                                        <w:div w:id="9797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90BA-9E5C-4444-A51D-8B4C7291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11</Pages>
  <Words>2487</Words>
  <Characters>14177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Bacon, Sean</dc:creator>
  <cp:keywords/>
  <dc:description/>
  <cp:lastModifiedBy>Wagner, Nathan R</cp:lastModifiedBy>
  <cp:revision>10</cp:revision>
  <cp:lastPrinted>2019-09-09T13:38:00Z</cp:lastPrinted>
  <dcterms:created xsi:type="dcterms:W3CDTF">2019-09-03T17:39:00Z</dcterms:created>
  <dcterms:modified xsi:type="dcterms:W3CDTF">2019-09-18T19:31:00Z</dcterms:modified>
</cp:coreProperties>
</file>