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7D5CE" w14:textId="77777777" w:rsidR="008D269A" w:rsidRDefault="008D269A" w:rsidP="005A7272">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2D5228D0" w14:textId="77777777" w:rsidR="008D269A" w:rsidRDefault="008D269A" w:rsidP="005A727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43F47965" w14:textId="77777777" w:rsidR="008D269A" w:rsidRDefault="008D269A" w:rsidP="005A7272">
      <w:pPr>
        <w:spacing w:after="0" w:line="240" w:lineRule="auto"/>
        <w:jc w:val="center"/>
        <w:rPr>
          <w:rFonts w:ascii="Times New Roman" w:eastAsia="Calibri" w:hAnsi="Times New Roman" w:cs="Times New Roman"/>
          <w:b/>
          <w:sz w:val="24"/>
          <w:szCs w:val="24"/>
        </w:rPr>
      </w:pPr>
    </w:p>
    <w:p w14:paraId="14E1FC9F" w14:textId="77777777" w:rsidR="008D269A" w:rsidRDefault="008D269A" w:rsidP="005A7272">
      <w:pPr>
        <w:spacing w:after="0" w:line="240" w:lineRule="auto"/>
        <w:jc w:val="center"/>
        <w:rPr>
          <w:rFonts w:ascii="Times New Roman" w:eastAsia="Calibri" w:hAnsi="Times New Roman" w:cs="Times New Roman"/>
          <w:b/>
          <w:sz w:val="24"/>
          <w:szCs w:val="24"/>
          <w:u w:val="single"/>
        </w:rPr>
      </w:pPr>
    </w:p>
    <w:p w14:paraId="3CA52CF0" w14:textId="77777777" w:rsidR="008D269A" w:rsidRDefault="008D269A" w:rsidP="005A7272">
      <w:pPr>
        <w:spacing w:after="0" w:line="240" w:lineRule="auto"/>
        <w:jc w:val="center"/>
        <w:rPr>
          <w:rFonts w:ascii="Times New Roman" w:eastAsia="Calibri" w:hAnsi="Times New Roman" w:cs="Times New Roman"/>
          <w:b/>
          <w:sz w:val="24"/>
          <w:szCs w:val="24"/>
          <w:u w:val="single"/>
        </w:rPr>
      </w:pPr>
    </w:p>
    <w:p w14:paraId="27B9D07A" w14:textId="77777777" w:rsidR="008D269A" w:rsidRDefault="008D269A" w:rsidP="005A72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Pamela Scott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E7F9145" w14:textId="77777777" w:rsidR="008D269A" w:rsidRDefault="008D269A" w:rsidP="005A72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EF4B958" w14:textId="77777777" w:rsidR="008D269A" w:rsidRDefault="008D269A" w:rsidP="005A72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C-2018-3004042</w:t>
      </w:r>
    </w:p>
    <w:p w14:paraId="2D771E11" w14:textId="77777777" w:rsidR="008D269A" w:rsidRDefault="008D269A" w:rsidP="005A72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DC93563" w14:textId="77777777" w:rsidR="008D269A" w:rsidRDefault="008D269A" w:rsidP="005A727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B11EE2F" w14:textId="5E0FC43B" w:rsidR="008D269A" w:rsidRDefault="008D269A" w:rsidP="005A7272">
      <w:pPr>
        <w:spacing w:after="0" w:line="240" w:lineRule="auto"/>
        <w:jc w:val="both"/>
        <w:rPr>
          <w:rFonts w:ascii="Times New Roman" w:eastAsia="Calibri" w:hAnsi="Times New Roman" w:cs="Times New Roman"/>
          <w:sz w:val="24"/>
          <w:szCs w:val="24"/>
        </w:rPr>
      </w:pPr>
      <w:bookmarkStart w:id="0" w:name="_GoBack"/>
      <w:bookmarkEnd w:id="0"/>
    </w:p>
    <w:p w14:paraId="1AD6B8FD" w14:textId="3A837011" w:rsidR="005A7272" w:rsidRDefault="005A7272" w:rsidP="005A7272">
      <w:pPr>
        <w:spacing w:after="0" w:line="240" w:lineRule="auto"/>
        <w:jc w:val="both"/>
        <w:rPr>
          <w:rFonts w:ascii="Times New Roman" w:eastAsia="Calibri" w:hAnsi="Times New Roman" w:cs="Times New Roman"/>
          <w:sz w:val="24"/>
          <w:szCs w:val="24"/>
        </w:rPr>
      </w:pPr>
    </w:p>
    <w:p w14:paraId="5F6F11D1" w14:textId="77777777" w:rsidR="005A7272" w:rsidRDefault="005A7272" w:rsidP="005A7272">
      <w:pPr>
        <w:spacing w:after="0" w:line="240" w:lineRule="auto"/>
        <w:jc w:val="both"/>
        <w:rPr>
          <w:rFonts w:ascii="Times New Roman" w:eastAsia="Calibri" w:hAnsi="Times New Roman" w:cs="Times New Roman"/>
          <w:sz w:val="24"/>
          <w:szCs w:val="24"/>
        </w:rPr>
      </w:pPr>
    </w:p>
    <w:p w14:paraId="11C43A72" w14:textId="430B705E" w:rsidR="008D269A" w:rsidRDefault="008D269A" w:rsidP="005A7272">
      <w:pPr>
        <w:spacing w:after="0" w:line="240" w:lineRule="auto"/>
        <w:rPr>
          <w:rFonts w:ascii="Times New Roman" w:eastAsia="Times New Roman" w:hAnsi="Times New Roman" w:cs="Times New Roman"/>
          <w:b/>
          <w:bCs/>
          <w:color w:val="000000"/>
          <w:sz w:val="24"/>
          <w:szCs w:val="24"/>
        </w:rPr>
      </w:pPr>
      <w:r>
        <w:tab/>
      </w:r>
      <w:r>
        <w:tab/>
      </w:r>
      <w:r>
        <w:tab/>
      </w:r>
      <w:r>
        <w:tab/>
      </w:r>
      <w:r>
        <w:rPr>
          <w:rFonts w:ascii="Times New Roman" w:eastAsia="Times New Roman" w:hAnsi="Times New Roman" w:cs="Times New Roman"/>
          <w:b/>
          <w:bCs/>
          <w:color w:val="000000"/>
          <w:sz w:val="24"/>
          <w:szCs w:val="24"/>
        </w:rPr>
        <w:t>AMENDED INTERIM ORDER</w:t>
      </w:r>
    </w:p>
    <w:p w14:paraId="3002E887" w14:textId="77777777" w:rsidR="008D269A" w:rsidRDefault="008D269A" w:rsidP="005A727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REVISED LITIGATION SCHEDULE </w:t>
      </w:r>
    </w:p>
    <w:p w14:paraId="7A9F56F6" w14:textId="77777777" w:rsidR="008D269A" w:rsidRDefault="008D269A" w:rsidP="003E4830">
      <w:pPr>
        <w:spacing w:after="0" w:line="360" w:lineRule="auto"/>
        <w:rPr>
          <w:rFonts w:ascii="Times New Roman" w:hAnsi="Times New Roman" w:cs="Times New Roman"/>
          <w:sz w:val="24"/>
          <w:szCs w:val="24"/>
          <w:u w:val="single"/>
        </w:rPr>
      </w:pPr>
    </w:p>
    <w:p w14:paraId="4DD805FD" w14:textId="77777777" w:rsidR="008D269A" w:rsidRDefault="008D269A" w:rsidP="003E483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 Interim Order was entered on November 8, 2018 revising the litigation schedule in this proceeding.</w:t>
      </w:r>
    </w:p>
    <w:p w14:paraId="736AA707" w14:textId="77777777" w:rsidR="008D269A" w:rsidRDefault="008D269A" w:rsidP="003E4830">
      <w:pPr>
        <w:spacing w:after="0" w:line="360" w:lineRule="auto"/>
        <w:rPr>
          <w:rFonts w:ascii="Times New Roman" w:hAnsi="Times New Roman" w:cs="Times New Roman"/>
          <w:sz w:val="24"/>
          <w:szCs w:val="24"/>
        </w:rPr>
      </w:pPr>
    </w:p>
    <w:p w14:paraId="5D96BBDD" w14:textId="77777777" w:rsidR="008D269A" w:rsidRDefault="008D269A" w:rsidP="003E483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April 13, 2019, Complainant filed her status report, and on April 15, 2019, Respondent filed a status report as well.  It appears from the Respondent’s status report that the Complainant has not identified her witnesses, to include fact and expert witnesses.  Accordingly, Complainant’s deadline to identify her fact and expert witnesses was extended by interim order entered on July 23, 2019 until August 16, 2019.  </w:t>
      </w:r>
    </w:p>
    <w:p w14:paraId="7AB20518" w14:textId="77777777" w:rsidR="008D269A" w:rsidRDefault="008D269A" w:rsidP="003E4830">
      <w:pPr>
        <w:spacing w:after="0" w:line="360" w:lineRule="auto"/>
        <w:rPr>
          <w:rFonts w:ascii="Times New Roman" w:hAnsi="Times New Roman" w:cs="Times New Roman"/>
          <w:sz w:val="24"/>
          <w:szCs w:val="24"/>
        </w:rPr>
      </w:pPr>
    </w:p>
    <w:p w14:paraId="1A7A5492" w14:textId="505293A4" w:rsidR="008D269A" w:rsidRDefault="008D269A" w:rsidP="003E483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July 23, 2019, an interim order was entered revising the litigation schedule in this proceeding.  Ordering paragraph number 3 provided for the filing of a status report in anticipation of a hearing in this matter to be scheduled for November of 2019.  Based upon information received from the </w:t>
      </w:r>
      <w:r w:rsidR="00757104">
        <w:rPr>
          <w:rFonts w:ascii="Times New Roman" w:hAnsi="Times New Roman" w:cs="Times New Roman"/>
          <w:sz w:val="24"/>
          <w:szCs w:val="24"/>
        </w:rPr>
        <w:t>P</w:t>
      </w:r>
      <w:r>
        <w:rPr>
          <w:rFonts w:ascii="Times New Roman" w:hAnsi="Times New Roman" w:cs="Times New Roman"/>
          <w:sz w:val="24"/>
          <w:szCs w:val="24"/>
        </w:rPr>
        <w:t xml:space="preserve">arties, it is anticipated that the evidentiary hearing in this matter may require </w:t>
      </w:r>
      <w:r w:rsidR="00757104">
        <w:rPr>
          <w:rFonts w:ascii="Times New Roman" w:hAnsi="Times New Roman" w:cs="Times New Roman"/>
          <w:sz w:val="24"/>
          <w:szCs w:val="24"/>
        </w:rPr>
        <w:t>two</w:t>
      </w:r>
      <w:r>
        <w:rPr>
          <w:rFonts w:ascii="Times New Roman" w:hAnsi="Times New Roman" w:cs="Times New Roman"/>
          <w:sz w:val="24"/>
          <w:szCs w:val="24"/>
        </w:rPr>
        <w:t xml:space="preserve"> days to complete.  Accordingly, the evidentiary hearing shall be schedule for </w:t>
      </w:r>
      <w:r w:rsidR="00757104">
        <w:rPr>
          <w:rFonts w:ascii="Times New Roman" w:hAnsi="Times New Roman" w:cs="Times New Roman"/>
          <w:sz w:val="24"/>
          <w:szCs w:val="24"/>
        </w:rPr>
        <w:t>two</w:t>
      </w:r>
      <w:r>
        <w:rPr>
          <w:rFonts w:ascii="Times New Roman" w:hAnsi="Times New Roman" w:cs="Times New Roman"/>
          <w:sz w:val="24"/>
          <w:szCs w:val="24"/>
        </w:rPr>
        <w:t xml:space="preserve"> consecutive days in January of 2020.</w:t>
      </w:r>
    </w:p>
    <w:p w14:paraId="620B196A" w14:textId="44FE7FCD" w:rsidR="008D269A" w:rsidRDefault="009133F6" w:rsidP="003E4830">
      <w:pPr>
        <w:spacing w:after="0" w:line="36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5EDAD012" w14:textId="77777777" w:rsidR="008D269A" w:rsidRDefault="008D269A" w:rsidP="003E4830">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Accordingly, the following order will be entered.</w:t>
      </w:r>
    </w:p>
    <w:p w14:paraId="0B6D3735" w14:textId="77777777" w:rsidR="008D269A" w:rsidRDefault="008D269A" w:rsidP="003E4830">
      <w:pPr>
        <w:spacing w:after="0" w:line="360" w:lineRule="auto"/>
        <w:rPr>
          <w:rFonts w:ascii="Times New Roman" w:hAnsi="Times New Roman" w:cs="Times New Roman"/>
          <w:sz w:val="24"/>
          <w:szCs w:val="24"/>
        </w:rPr>
      </w:pPr>
    </w:p>
    <w:p w14:paraId="244A86E5" w14:textId="7279C139" w:rsidR="008D269A" w:rsidRDefault="008D269A" w:rsidP="003E4830">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AND NOW, THEREFORE,</w:t>
      </w:r>
    </w:p>
    <w:p w14:paraId="43F69B2C" w14:textId="77777777" w:rsidR="009133F6" w:rsidRDefault="009133F6" w:rsidP="003E4830">
      <w:pPr>
        <w:spacing w:after="0" w:line="360" w:lineRule="auto"/>
        <w:ind w:left="720" w:firstLine="720"/>
        <w:rPr>
          <w:rFonts w:ascii="Times New Roman" w:hAnsi="Times New Roman" w:cs="Times New Roman"/>
          <w:sz w:val="24"/>
          <w:szCs w:val="24"/>
        </w:rPr>
      </w:pPr>
    </w:p>
    <w:p w14:paraId="74638EDC" w14:textId="77777777" w:rsidR="008D269A" w:rsidRDefault="008D269A" w:rsidP="003E4830">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2A6C7134" w14:textId="77777777" w:rsidR="008D269A" w:rsidRDefault="008D269A" w:rsidP="003E4830">
      <w:pPr>
        <w:spacing w:after="0" w:line="360" w:lineRule="auto"/>
        <w:ind w:left="720" w:firstLine="720"/>
        <w:rPr>
          <w:rFonts w:ascii="Times New Roman" w:hAnsi="Times New Roman" w:cs="Times New Roman"/>
          <w:sz w:val="24"/>
          <w:szCs w:val="24"/>
        </w:rPr>
      </w:pPr>
    </w:p>
    <w:p w14:paraId="1D3FA54B" w14:textId="77777777" w:rsidR="008D269A" w:rsidRDefault="008D269A" w:rsidP="003E4830">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revised litigation schedule:</w:t>
      </w:r>
    </w:p>
    <w:p w14:paraId="48EACA98" w14:textId="77777777" w:rsidR="008D269A" w:rsidRDefault="008D269A" w:rsidP="003E483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726AFE1C" w14:textId="68898AAC" w:rsidR="008D269A" w:rsidRPr="003E4830" w:rsidRDefault="008D269A" w:rsidP="003E4830">
      <w:pPr>
        <w:pStyle w:val="ListParagraph"/>
        <w:numPr>
          <w:ilvl w:val="0"/>
          <w:numId w:val="1"/>
        </w:numPr>
        <w:tabs>
          <w:tab w:val="left" w:pos="2160"/>
        </w:tabs>
        <w:autoSpaceDE w:val="0"/>
        <w:autoSpaceDN w:val="0"/>
        <w:spacing w:after="0" w:line="360" w:lineRule="auto"/>
        <w:ind w:left="0" w:firstLine="1440"/>
        <w:rPr>
          <w:rFonts w:ascii="Times New Roman" w:eastAsia="Times New Roman" w:hAnsi="Times New Roman" w:cs="Times New Roman"/>
          <w:color w:val="000000"/>
          <w:sz w:val="24"/>
          <w:szCs w:val="24"/>
        </w:rPr>
      </w:pPr>
      <w:r w:rsidRPr="003E4830">
        <w:rPr>
          <w:rFonts w:ascii="Times New Roman" w:eastAsia="Times New Roman" w:hAnsi="Times New Roman" w:cs="Times New Roman"/>
          <w:b/>
          <w:bCs/>
          <w:i/>
          <w:iCs/>
          <w:color w:val="000000"/>
          <w:sz w:val="24"/>
          <w:szCs w:val="24"/>
          <w:u w:val="single"/>
        </w:rPr>
        <w:t>ON OR BEFORE October 1, 2019</w:t>
      </w:r>
      <w:r w:rsidRPr="003E4830">
        <w:rPr>
          <w:rFonts w:ascii="Times New Roman" w:eastAsia="Times New Roman" w:hAnsi="Times New Roman" w:cs="Times New Roman"/>
          <w:bCs/>
          <w:iCs/>
          <w:color w:val="000000"/>
          <w:sz w:val="24"/>
          <w:szCs w:val="24"/>
        </w:rPr>
        <w:t>, Respondent shall complete discovery in this proceeding.</w:t>
      </w:r>
    </w:p>
    <w:p w14:paraId="0DA370A9" w14:textId="77777777" w:rsidR="008D269A" w:rsidRDefault="008D269A" w:rsidP="003E4830">
      <w:pPr>
        <w:autoSpaceDE w:val="0"/>
        <w:autoSpaceDN w:val="0"/>
        <w:spacing w:after="0" w:line="360" w:lineRule="auto"/>
        <w:ind w:left="1440"/>
        <w:contextualSpacing/>
        <w:rPr>
          <w:rFonts w:ascii="Times New Roman" w:eastAsia="Times New Roman" w:hAnsi="Times New Roman" w:cs="Times New Roman"/>
          <w:color w:val="000000"/>
          <w:sz w:val="24"/>
          <w:szCs w:val="24"/>
        </w:rPr>
      </w:pPr>
    </w:p>
    <w:p w14:paraId="5225B9DE" w14:textId="5C5A2236" w:rsidR="008D269A" w:rsidRDefault="008D269A" w:rsidP="003E4830">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Pr>
          <w:rFonts w:ascii="Times New Roman" w:eastAsia="Times New Roman" w:hAnsi="Times New Roman" w:cs="Times New Roman"/>
          <w:b/>
          <w:bCs/>
          <w:i/>
          <w:iCs/>
          <w:color w:val="000000"/>
          <w:sz w:val="24"/>
          <w:szCs w:val="24"/>
          <w:u w:val="single"/>
        </w:rPr>
        <w:t>ON OR BEFORE October 25, 2019</w:t>
      </w:r>
      <w:r>
        <w:rPr>
          <w:rFonts w:ascii="Times New Roman" w:eastAsia="Times New Roman" w:hAnsi="Times New Roman" w:cs="Times New Roman"/>
          <w:bCs/>
          <w:iCs/>
          <w:color w:val="000000"/>
          <w:sz w:val="24"/>
          <w:szCs w:val="24"/>
        </w:rPr>
        <w:t>, the Parties jointly or each shall individually file a status report in this proceeding and serve the opposing Party and the undersigned Presiding Officer</w:t>
      </w:r>
      <w:r w:rsidR="003547AA">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 xml:space="preserve">For planning purposes, it is anticipated that the hearing in this case will be held in January of 2020 on </w:t>
      </w:r>
      <w:r w:rsidR="00757104">
        <w:rPr>
          <w:rFonts w:ascii="Times New Roman" w:eastAsia="Times New Roman" w:hAnsi="Times New Roman" w:cs="Times New Roman"/>
          <w:bCs/>
          <w:iCs/>
          <w:color w:val="000000"/>
          <w:sz w:val="24"/>
          <w:szCs w:val="24"/>
        </w:rPr>
        <w:t>two</w:t>
      </w:r>
      <w:r>
        <w:rPr>
          <w:rFonts w:ascii="Times New Roman" w:eastAsia="Times New Roman" w:hAnsi="Times New Roman" w:cs="Times New Roman"/>
          <w:bCs/>
          <w:iCs/>
          <w:color w:val="000000"/>
          <w:sz w:val="24"/>
          <w:szCs w:val="24"/>
        </w:rPr>
        <w:t xml:space="preserve"> consecutive days.  The individual or joint </w:t>
      </w:r>
      <w:r>
        <w:rPr>
          <w:rFonts w:ascii="Times New Roman" w:hAnsi="Times New Roman" w:cs="Times New Roman"/>
          <w:sz w:val="24"/>
          <w:szCs w:val="24"/>
        </w:rPr>
        <w:t xml:space="preserve">status report(s) shall detail the extent of compliance by the Parties with this Order.  The Parties shall contact their respective witnesses and identify all dates in which the witnesses will be available to provide testimony in this proceeding during the month of January of 2020 on </w:t>
      </w:r>
      <w:r w:rsidR="00757104">
        <w:rPr>
          <w:rFonts w:ascii="Times New Roman" w:hAnsi="Times New Roman" w:cs="Times New Roman"/>
          <w:sz w:val="24"/>
          <w:szCs w:val="24"/>
        </w:rPr>
        <w:t>two</w:t>
      </w:r>
      <w:r>
        <w:rPr>
          <w:rFonts w:ascii="Times New Roman" w:hAnsi="Times New Roman" w:cs="Times New Roman"/>
          <w:sz w:val="24"/>
          <w:szCs w:val="24"/>
        </w:rPr>
        <w:t xml:space="preserve"> consecutive days after January 10, 2020.    The Parties shall confer and determine if they wish to have the hearing scheduled as an in-person or telephonic hearing.  </w:t>
      </w:r>
      <w:r>
        <w:rPr>
          <w:rFonts w:ascii="Times New Roman" w:hAnsi="Times New Roman" w:cs="Times New Roman"/>
          <w:b/>
          <w:bCs/>
          <w:sz w:val="24"/>
          <w:szCs w:val="24"/>
        </w:rPr>
        <w:t xml:space="preserve">Absent an agreement by the Parties or a written request for a telephonic hearing by any Party on or before October 25, 2019, it is anticipated that the hearing will be scheduled as an in-person hearing in Pittsburgh. </w:t>
      </w:r>
      <w:r>
        <w:rPr>
          <w:rFonts w:ascii="Times New Roman" w:hAnsi="Times New Roman" w:cs="Times New Roman"/>
          <w:sz w:val="24"/>
          <w:szCs w:val="24"/>
        </w:rPr>
        <w:t xml:space="preserve"> </w:t>
      </w:r>
      <w:r>
        <w:rPr>
          <w:rFonts w:ascii="Times New Roman" w:hAnsi="Times New Roman" w:cs="Times New Roman"/>
          <w:b/>
          <w:bCs/>
          <w:sz w:val="24"/>
          <w:szCs w:val="24"/>
        </w:rPr>
        <w:t xml:space="preserve">In the event that an in-person hearing is scheduled, the witnesses shall testify in person at the hearing, unless otherwise ordered.  If a </w:t>
      </w:r>
      <w:r w:rsidR="00757104">
        <w:rPr>
          <w:rFonts w:ascii="Times New Roman" w:hAnsi="Times New Roman" w:cs="Times New Roman"/>
          <w:b/>
          <w:bCs/>
          <w:sz w:val="24"/>
          <w:szCs w:val="24"/>
        </w:rPr>
        <w:t>P</w:t>
      </w:r>
      <w:r>
        <w:rPr>
          <w:rFonts w:ascii="Times New Roman" w:hAnsi="Times New Roman" w:cs="Times New Roman"/>
          <w:b/>
          <w:bCs/>
          <w:sz w:val="24"/>
          <w:szCs w:val="24"/>
        </w:rPr>
        <w:t>arty is requesting a telephonic hearing, that Party shall submit the written request to the undersigned Presiding Officer and copy the opposing Party as soon as possible, but not later than October 25, 2019</w:t>
      </w:r>
      <w:r w:rsidR="003547AA">
        <w:rPr>
          <w:rFonts w:ascii="Times New Roman" w:hAnsi="Times New Roman" w:cs="Times New Roman"/>
          <w:b/>
          <w:bCs/>
          <w:sz w:val="24"/>
          <w:szCs w:val="24"/>
        </w:rPr>
        <w:t xml:space="preserve">.  </w:t>
      </w:r>
      <w:r>
        <w:rPr>
          <w:rFonts w:ascii="Times New Roman" w:hAnsi="Times New Roman" w:cs="Times New Roman"/>
          <w:b/>
          <w:bCs/>
          <w:sz w:val="24"/>
          <w:szCs w:val="24"/>
        </w:rPr>
        <w:br/>
      </w:r>
    </w:p>
    <w:p w14:paraId="0C585584" w14:textId="40ABBF3A" w:rsidR="008D269A" w:rsidRDefault="008D269A" w:rsidP="003E4830">
      <w:pPr>
        <w:pStyle w:val="ListParagraph"/>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Parties shall exchange the respective dates in which the Parties and all of their witnesses will be available, and attempt to agree upon at least </w:t>
      </w:r>
      <w:r w:rsidR="00757104">
        <w:rPr>
          <w:rFonts w:ascii="Times New Roman" w:hAnsi="Times New Roman" w:cs="Times New Roman"/>
          <w:sz w:val="24"/>
          <w:szCs w:val="24"/>
        </w:rPr>
        <w:t>three</w:t>
      </w:r>
      <w:r>
        <w:rPr>
          <w:rFonts w:ascii="Times New Roman" w:hAnsi="Times New Roman" w:cs="Times New Roman"/>
          <w:sz w:val="24"/>
          <w:szCs w:val="24"/>
        </w:rPr>
        <w:t xml:space="preserve"> separate </w:t>
      </w:r>
      <w:r w:rsidR="00757104">
        <w:rPr>
          <w:rFonts w:ascii="Times New Roman" w:hAnsi="Times New Roman" w:cs="Times New Roman"/>
          <w:sz w:val="24"/>
          <w:szCs w:val="24"/>
        </w:rPr>
        <w:t>two</w:t>
      </w:r>
      <w:r>
        <w:rPr>
          <w:rFonts w:ascii="Times New Roman" w:hAnsi="Times New Roman" w:cs="Times New Roman"/>
          <w:sz w:val="24"/>
          <w:szCs w:val="24"/>
        </w:rPr>
        <w:t xml:space="preserve"> consecutive day periods  for the scheduling of the evidentiary hearing in January of 2020  and include the agreed-upon or proposed hearing dates in their status report.</w:t>
      </w:r>
    </w:p>
    <w:p w14:paraId="19818E12" w14:textId="21FA90FA" w:rsidR="008D269A" w:rsidRPr="003E4830" w:rsidRDefault="008D269A" w:rsidP="003E4830">
      <w:pPr>
        <w:pStyle w:val="ListParagraph"/>
        <w:numPr>
          <w:ilvl w:val="0"/>
          <w:numId w:val="1"/>
        </w:numPr>
        <w:tabs>
          <w:tab w:val="left" w:pos="-720"/>
          <w:tab w:val="left" w:pos="1440"/>
        </w:tabs>
        <w:suppressAutoHyphens/>
        <w:autoSpaceDE w:val="0"/>
        <w:autoSpaceDN w:val="0"/>
        <w:spacing w:after="0" w:line="360" w:lineRule="auto"/>
        <w:ind w:left="0" w:firstLine="1440"/>
      </w:pPr>
      <w:r>
        <w:rPr>
          <w:rFonts w:ascii="Times New Roman" w:hAnsi="Times New Roman" w:cs="Times New Roman"/>
          <w:sz w:val="24"/>
          <w:szCs w:val="24"/>
        </w:rPr>
        <w:lastRenderedPageBreak/>
        <w:t>This Interim Order shall not be construed as an order admitting any evidence or ruling on the competency or admissibility of any witness to provide testimony in this proceeding.</w:t>
      </w:r>
    </w:p>
    <w:p w14:paraId="249887C9" w14:textId="77777777" w:rsidR="003E4830" w:rsidRPr="003E4830" w:rsidRDefault="003E4830" w:rsidP="003E4830">
      <w:pPr>
        <w:pStyle w:val="ListParagraph"/>
        <w:tabs>
          <w:tab w:val="left" w:pos="-720"/>
          <w:tab w:val="left" w:pos="1440"/>
        </w:tabs>
        <w:suppressAutoHyphens/>
        <w:autoSpaceDE w:val="0"/>
        <w:autoSpaceDN w:val="0"/>
        <w:spacing w:after="0" w:line="360" w:lineRule="auto"/>
        <w:ind w:left="1440"/>
      </w:pPr>
    </w:p>
    <w:p w14:paraId="197EAF39" w14:textId="05D39B54" w:rsidR="003E4830" w:rsidRDefault="003E4830" w:rsidP="003E4830">
      <w:pPr>
        <w:pStyle w:val="ListParagraph"/>
        <w:numPr>
          <w:ilvl w:val="0"/>
          <w:numId w:val="1"/>
        </w:numPr>
        <w:tabs>
          <w:tab w:val="left" w:pos="-720"/>
          <w:tab w:val="left" w:pos="1440"/>
        </w:tabs>
        <w:suppressAutoHyphens/>
        <w:autoSpaceDE w:val="0"/>
        <w:autoSpaceDN w:val="0"/>
        <w:spacing w:after="0" w:line="360" w:lineRule="auto"/>
        <w:ind w:left="0" w:firstLine="1440"/>
      </w:pPr>
      <w:r>
        <w:rPr>
          <w:rFonts w:ascii="Times New Roman" w:hAnsi="Times New Roman" w:cs="Times New Roman"/>
          <w:sz w:val="24"/>
          <w:szCs w:val="24"/>
        </w:rPr>
        <w:t>The parties shall comply in all other respects with the terms of the interim order entered on July 23, 2019.</w:t>
      </w:r>
    </w:p>
    <w:p w14:paraId="1A33FA85" w14:textId="77777777" w:rsidR="008D269A" w:rsidRDefault="008D269A" w:rsidP="003E4830">
      <w:pPr>
        <w:tabs>
          <w:tab w:val="left" w:pos="-720"/>
          <w:tab w:val="left" w:pos="1440"/>
        </w:tabs>
        <w:suppressAutoHyphens/>
        <w:autoSpaceDE w:val="0"/>
        <w:autoSpaceDN w:val="0"/>
        <w:spacing w:after="0" w:line="360" w:lineRule="auto"/>
      </w:pPr>
    </w:p>
    <w:p w14:paraId="571E79B6" w14:textId="77777777" w:rsidR="008D269A" w:rsidRDefault="008D269A" w:rsidP="003E4830">
      <w:pPr>
        <w:tabs>
          <w:tab w:val="left" w:pos="-720"/>
          <w:tab w:val="left" w:pos="1440"/>
        </w:tabs>
        <w:suppressAutoHyphens/>
        <w:autoSpaceDE w:val="0"/>
        <w:autoSpaceDN w:val="0"/>
        <w:spacing w:after="0" w:line="360" w:lineRule="auto"/>
      </w:pPr>
    </w:p>
    <w:p w14:paraId="47301A33" w14:textId="680D22DD" w:rsidR="008D269A" w:rsidRDefault="008D269A" w:rsidP="008D269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Date:  </w:t>
      </w:r>
      <w:r w:rsidRPr="005A7272">
        <w:rPr>
          <w:rFonts w:ascii="Times New Roman" w:eastAsia="Times New Roman" w:hAnsi="Times New Roman" w:cs="Times New Roman"/>
          <w:sz w:val="24"/>
          <w:szCs w:val="24"/>
          <w:u w:val="single"/>
        </w:rPr>
        <w:t>September 2</w:t>
      </w:r>
      <w:r w:rsidR="003E4830">
        <w:rPr>
          <w:rFonts w:ascii="Times New Roman" w:eastAsia="Times New Roman" w:hAnsi="Times New Roman" w:cs="Times New Roman"/>
          <w:sz w:val="24"/>
          <w:szCs w:val="24"/>
          <w:u w:val="single"/>
        </w:rPr>
        <w:t>5</w:t>
      </w:r>
      <w:r w:rsidRPr="005A7272">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B6A03A0" w14:textId="77777777" w:rsidR="008D269A" w:rsidRDefault="008D269A" w:rsidP="008D269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4D19D695" w14:textId="77777777" w:rsidR="008D269A" w:rsidRDefault="008D269A" w:rsidP="008D269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7349FA93" w14:textId="77777777" w:rsidR="008D269A" w:rsidRDefault="008D269A" w:rsidP="008D269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982554E" w14:textId="77777777" w:rsidR="005A7272" w:rsidRDefault="005A7272" w:rsidP="008D269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5A7272" w:rsidSect="005A7272">
          <w:footerReference w:type="default" r:id="rId7"/>
          <w:pgSz w:w="12240" w:h="15840"/>
          <w:pgMar w:top="1440" w:right="1440" w:bottom="1440" w:left="1440" w:header="720" w:footer="720" w:gutter="0"/>
          <w:cols w:space="720"/>
          <w:titlePg/>
          <w:docGrid w:linePitch="360"/>
        </w:sectPr>
      </w:pPr>
    </w:p>
    <w:p w14:paraId="3A7B6A6C" w14:textId="77777777" w:rsidR="008D269A" w:rsidRDefault="008D269A" w:rsidP="003E4830">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C-2018-3004042 - PAMELA SCOTT v. DUQUESNE LIGHT COMPANY</w:t>
      </w:r>
    </w:p>
    <w:p w14:paraId="2BAE83E2" w14:textId="77777777" w:rsidR="008D269A" w:rsidRDefault="008D269A" w:rsidP="003E4830">
      <w:pPr>
        <w:spacing w:after="0" w:line="240" w:lineRule="auto"/>
        <w:rPr>
          <w:rFonts w:ascii="Microsoft Sans Serif" w:eastAsia="Microsoft Sans Serif" w:hAnsi="Microsoft Sans Serif" w:cs="Microsoft Sans Serif"/>
          <w:b/>
          <w:sz w:val="24"/>
          <w:u w:val="single"/>
        </w:rPr>
      </w:pPr>
    </w:p>
    <w:p w14:paraId="610635FD" w14:textId="77777777" w:rsidR="008D269A" w:rsidRDefault="008D269A" w:rsidP="003E4830">
      <w:pPr>
        <w:spacing w:after="0" w:line="240" w:lineRule="auto"/>
        <w:rPr>
          <w:rFonts w:ascii="Microsoft Sans Serif" w:eastAsia="Microsoft Sans Serif" w:hAnsi="Microsoft Sans Serif" w:cs="Microsoft Sans Serif"/>
          <w:sz w:val="24"/>
        </w:rPr>
      </w:pPr>
      <w:bookmarkStart w:id="1" w:name="_Hlk525886643"/>
      <w:r>
        <w:rPr>
          <w:rFonts w:ascii="Microsoft Sans Serif" w:eastAsia="Microsoft Sans Serif" w:hAnsi="Microsoft Sans Serif" w:cs="Microsoft Sans Serif"/>
          <w:sz w:val="24"/>
        </w:rPr>
        <w:t>PAMELA R SCOTT</w:t>
      </w:r>
    </w:p>
    <w:p w14:paraId="4652104A"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134 MARKHAM DR</w:t>
      </w:r>
    </w:p>
    <w:p w14:paraId="5547B781"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15228</w:t>
      </w:r>
      <w:bookmarkEnd w:id="1"/>
    </w:p>
    <w:p w14:paraId="3B57BAC9"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917.806.9116</w:t>
      </w:r>
    </w:p>
    <w:p w14:paraId="2FA59294"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DF4FE45"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3ACB9A59"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2FED16C9"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358FD751"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1500 ONE PPG PLACE </w:t>
      </w:r>
    </w:p>
    <w:p w14:paraId="6A43FE0A"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4D75A7A3"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p>
    <w:p w14:paraId="35AD0889" w14:textId="77777777" w:rsidR="008D269A" w:rsidRDefault="008D269A" w:rsidP="003E483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412.594.3938</w:t>
      </w:r>
    </w:p>
    <w:p w14:paraId="4A2D2DF6" w14:textId="77777777" w:rsidR="008D269A" w:rsidRDefault="008D269A" w:rsidP="003E4830">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2490711" w14:textId="77777777" w:rsidR="008D269A" w:rsidRDefault="008D269A" w:rsidP="008D269A"/>
    <w:p w14:paraId="06A0E2B5" w14:textId="77777777" w:rsidR="008D269A" w:rsidRDefault="008D269A" w:rsidP="008D269A">
      <w:pPr>
        <w:spacing w:line="240" w:lineRule="auto"/>
      </w:pPr>
    </w:p>
    <w:p w14:paraId="6525F0D3" w14:textId="77777777" w:rsidR="00DC28A6" w:rsidRDefault="00C52F3F"/>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C422F" w14:textId="77777777" w:rsidR="00C52F3F" w:rsidRDefault="00C52F3F" w:rsidP="005A7272">
      <w:pPr>
        <w:spacing w:after="0" w:line="240" w:lineRule="auto"/>
      </w:pPr>
      <w:r>
        <w:separator/>
      </w:r>
    </w:p>
  </w:endnote>
  <w:endnote w:type="continuationSeparator" w:id="0">
    <w:p w14:paraId="7E40D231" w14:textId="77777777" w:rsidR="00C52F3F" w:rsidRDefault="00C52F3F" w:rsidP="005A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84788"/>
      <w:docPartObj>
        <w:docPartGallery w:val="Page Numbers (Bottom of Page)"/>
        <w:docPartUnique/>
      </w:docPartObj>
    </w:sdtPr>
    <w:sdtEndPr>
      <w:rPr>
        <w:noProof/>
      </w:rPr>
    </w:sdtEndPr>
    <w:sdtContent>
      <w:p w14:paraId="63BF3470" w14:textId="263A63C1" w:rsidR="005A7272" w:rsidRDefault="005A7272">
        <w:pPr>
          <w:pStyle w:val="Footer"/>
          <w:jc w:val="center"/>
        </w:pPr>
        <w:r w:rsidRPr="005A7272">
          <w:rPr>
            <w:rFonts w:ascii="Times New Roman" w:hAnsi="Times New Roman" w:cs="Times New Roman"/>
            <w:sz w:val="20"/>
            <w:szCs w:val="20"/>
          </w:rPr>
          <w:fldChar w:fldCharType="begin"/>
        </w:r>
        <w:r w:rsidRPr="005A7272">
          <w:rPr>
            <w:rFonts w:ascii="Times New Roman" w:hAnsi="Times New Roman" w:cs="Times New Roman"/>
            <w:sz w:val="20"/>
            <w:szCs w:val="20"/>
          </w:rPr>
          <w:instrText xml:space="preserve"> PAGE   \* MERGEFORMAT </w:instrText>
        </w:r>
        <w:r w:rsidRPr="005A7272">
          <w:rPr>
            <w:rFonts w:ascii="Times New Roman" w:hAnsi="Times New Roman" w:cs="Times New Roman"/>
            <w:sz w:val="20"/>
            <w:szCs w:val="20"/>
          </w:rPr>
          <w:fldChar w:fldCharType="separate"/>
        </w:r>
        <w:r w:rsidRPr="005A7272">
          <w:rPr>
            <w:rFonts w:ascii="Times New Roman" w:hAnsi="Times New Roman" w:cs="Times New Roman"/>
            <w:noProof/>
            <w:sz w:val="20"/>
            <w:szCs w:val="20"/>
          </w:rPr>
          <w:t>2</w:t>
        </w:r>
        <w:r w:rsidRPr="005A727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9A04" w14:textId="4487465F" w:rsidR="005A7272" w:rsidRDefault="005A72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EF52B" w14:textId="77777777" w:rsidR="00C52F3F" w:rsidRDefault="00C52F3F" w:rsidP="005A7272">
      <w:pPr>
        <w:spacing w:after="0" w:line="240" w:lineRule="auto"/>
      </w:pPr>
      <w:r>
        <w:separator/>
      </w:r>
    </w:p>
  </w:footnote>
  <w:footnote w:type="continuationSeparator" w:id="0">
    <w:p w14:paraId="6631CBAB" w14:textId="77777777" w:rsidR="00C52F3F" w:rsidRDefault="00C52F3F" w:rsidP="005A7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0666EEB0"/>
    <w:lvl w:ilvl="0" w:tplc="544C67A2">
      <w:start w:val="2"/>
      <w:numFmt w:val="decimal"/>
      <w:lvlText w:val="%1."/>
      <w:lvlJc w:val="left"/>
      <w:pPr>
        <w:ind w:left="1710" w:hanging="360"/>
      </w:pPr>
      <w:rPr>
        <w:rFonts w:ascii="Times New Roman" w:hAnsi="Times New Roman" w:cs="Times New Roman" w:hint="default"/>
        <w:b w:val="0"/>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9A"/>
    <w:rsid w:val="00183AB8"/>
    <w:rsid w:val="003547AA"/>
    <w:rsid w:val="003E4830"/>
    <w:rsid w:val="004D1636"/>
    <w:rsid w:val="005A7272"/>
    <w:rsid w:val="005D29F5"/>
    <w:rsid w:val="00757104"/>
    <w:rsid w:val="007B5C79"/>
    <w:rsid w:val="008D269A"/>
    <w:rsid w:val="009133F6"/>
    <w:rsid w:val="009B01C3"/>
    <w:rsid w:val="009E43B5"/>
    <w:rsid w:val="00BC4FBE"/>
    <w:rsid w:val="00C5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39F4"/>
  <w15:chartTrackingRefBased/>
  <w15:docId w15:val="{AC27B04A-685A-47E3-BD45-D27458FC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2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A"/>
    <w:pPr>
      <w:ind w:left="720"/>
      <w:contextualSpacing/>
    </w:pPr>
  </w:style>
  <w:style w:type="paragraph" w:styleId="Header">
    <w:name w:val="header"/>
    <w:basedOn w:val="Normal"/>
    <w:link w:val="HeaderChar"/>
    <w:uiPriority w:val="99"/>
    <w:unhideWhenUsed/>
    <w:rsid w:val="005A7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72"/>
  </w:style>
  <w:style w:type="paragraph" w:styleId="Footer">
    <w:name w:val="footer"/>
    <w:basedOn w:val="Normal"/>
    <w:link w:val="FooterChar"/>
    <w:uiPriority w:val="99"/>
    <w:unhideWhenUsed/>
    <w:rsid w:val="005A7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90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12</cp:revision>
  <dcterms:created xsi:type="dcterms:W3CDTF">2019-09-24T13:50:00Z</dcterms:created>
  <dcterms:modified xsi:type="dcterms:W3CDTF">2019-09-25T18:41:00Z</dcterms:modified>
</cp:coreProperties>
</file>