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B0DA9ED" w:rsidR="004C39A4" w:rsidRDefault="006027B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</w:t>
      </w:r>
      <w:r w:rsidR="00156742">
        <w:rPr>
          <w:rFonts w:ascii="Microsoft Sans Serif" w:hAnsi="Microsoft Sans Serif" w:cs="Microsoft Sans Serif"/>
          <w:szCs w:val="24"/>
        </w:rPr>
        <w:t>, 2019</w:t>
      </w:r>
    </w:p>
    <w:p w14:paraId="69249B3A" w14:textId="77777777" w:rsidR="006027B8" w:rsidRPr="00B41508" w:rsidRDefault="006027B8" w:rsidP="006027B8">
      <w:pPr>
        <w:jc w:val="both"/>
        <w:rPr>
          <w:rFonts w:ascii="Microsoft Sans Serif" w:hAnsi="Microsoft Sans Serif" w:cs="Microsoft Sans Serif"/>
          <w:szCs w:val="24"/>
        </w:rPr>
      </w:pPr>
    </w:p>
    <w:p w14:paraId="3C63FB67" w14:textId="77777777" w:rsidR="006027B8" w:rsidRPr="00B41508" w:rsidRDefault="006027B8" w:rsidP="006027B8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F-2019-3010212</w:t>
      </w:r>
    </w:p>
    <w:p w14:paraId="62B07782" w14:textId="77777777" w:rsidR="006027B8" w:rsidRPr="00B41508" w:rsidRDefault="006027B8" w:rsidP="006027B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6E58EF2" w14:textId="77777777" w:rsidR="006027B8" w:rsidRPr="00B41508" w:rsidRDefault="006027B8" w:rsidP="006027B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FA98FC9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36FE02DD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9C0A0E4" w14:textId="77777777" w:rsidR="006027B8" w:rsidRPr="00B41508" w:rsidRDefault="006027B8" w:rsidP="006027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Doris Walker v. Philadelphia Gas Works</w:t>
      </w:r>
    </w:p>
    <w:p w14:paraId="7DE9250A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43EE525" w14:textId="77777777" w:rsidR="006027B8" w:rsidRPr="00B41508" w:rsidRDefault="006027B8" w:rsidP="006027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 – Billing Dispute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743FB1F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6027B8">
        <w:rPr>
          <w:rFonts w:ascii="Microsoft Sans Serif" w:hAnsi="Microsoft Sans Serif" w:cs="Microsoft Sans Serif"/>
          <w:b/>
          <w:szCs w:val="24"/>
        </w:rPr>
        <w:t>Tuesday, October 22</w:t>
      </w:r>
      <w:r w:rsidRPr="00156742">
        <w:rPr>
          <w:rFonts w:ascii="Microsoft Sans Serif" w:hAnsi="Microsoft Sans Serif" w:cs="Microsoft Sans Serif"/>
          <w:b/>
          <w:szCs w:val="24"/>
        </w:rPr>
        <w:t>, 2019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41210DBB" w14:textId="77777777" w:rsidR="006027B8" w:rsidRPr="006027B8" w:rsidRDefault="006027B8" w:rsidP="006027B8">
      <w:pPr>
        <w:spacing w:after="160" w:line="259" w:lineRule="auto"/>
        <w:rPr>
          <w:rFonts w:ascii="Calibri" w:hAnsi="Calibri"/>
          <w:sz w:val="22"/>
          <w:szCs w:val="22"/>
        </w:rPr>
      </w:pPr>
      <w:r w:rsidRPr="006027B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F-2019-3010212 - DORIS WALKER v. PHILADELPHIA GAS WORKS</w:t>
      </w:r>
      <w:r w:rsidRPr="006027B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027B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027B8">
        <w:rPr>
          <w:rFonts w:ascii="Microsoft Sans Serif" w:eastAsia="Microsoft Sans Serif" w:hAnsi="Microsoft Sans Serif" w:cs="Microsoft Sans Serif"/>
          <w:szCs w:val="22"/>
        </w:rPr>
        <w:t>DORIS WALKER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5228 WAKEFIELD ST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PHILADELPHIA PA  19144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</w:r>
      <w:r w:rsidRPr="006027B8">
        <w:rPr>
          <w:rFonts w:ascii="Microsoft Sans Serif" w:eastAsia="Microsoft Sans Serif" w:hAnsi="Microsoft Sans Serif" w:cs="Microsoft Sans Serif"/>
          <w:b/>
          <w:bCs/>
          <w:szCs w:val="22"/>
        </w:rPr>
        <w:t>267.331.8553</w:t>
      </w:r>
      <w:r w:rsidRPr="006027B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6027B8">
        <w:rPr>
          <w:rFonts w:ascii="Microsoft Sans Serif" w:eastAsia="Microsoft Sans Serif" w:hAnsi="Microsoft Sans Serif" w:cs="Microsoft Sans Serif"/>
          <w:szCs w:val="22"/>
        </w:rPr>
        <w:cr/>
      </w:r>
      <w:r w:rsidRPr="006027B8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6027B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027B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027B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6739B018" w14:textId="77777777" w:rsidR="00156742" w:rsidRPr="00156742" w:rsidRDefault="00156742" w:rsidP="00156742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2FC54323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D0DB2"/>
    <w:rsid w:val="004C39A4"/>
    <w:rsid w:val="006027B8"/>
    <w:rsid w:val="00621F5E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2019-10-01T11:42:00Z</dcterms:created>
  <dcterms:modified xsi:type="dcterms:W3CDTF">2019-10-01T11:42:00Z</dcterms:modified>
</cp:coreProperties>
</file>