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F121E9" w14:textId="77777777" w:rsidR="00332573" w:rsidRPr="005738DF" w:rsidRDefault="00332573" w:rsidP="003C0D34">
      <w:pPr>
        <w:tabs>
          <w:tab w:val="left" w:pos="360"/>
        </w:tabs>
        <w:spacing w:line="240" w:lineRule="auto"/>
        <w:jc w:val="center"/>
        <w:rPr>
          <w:b/>
          <w:szCs w:val="24"/>
        </w:rPr>
      </w:pPr>
      <w:r w:rsidRPr="005738DF">
        <w:rPr>
          <w:b/>
          <w:szCs w:val="24"/>
        </w:rPr>
        <w:t>BEFORE THE</w:t>
      </w:r>
    </w:p>
    <w:p w14:paraId="76AE974C" w14:textId="77777777" w:rsidR="00332573" w:rsidRPr="005738DF" w:rsidRDefault="00332573" w:rsidP="003C0D34">
      <w:pPr>
        <w:tabs>
          <w:tab w:val="left" w:pos="360"/>
        </w:tabs>
        <w:spacing w:line="240" w:lineRule="auto"/>
        <w:jc w:val="center"/>
        <w:rPr>
          <w:b/>
          <w:szCs w:val="24"/>
        </w:rPr>
      </w:pPr>
      <w:r w:rsidRPr="005738DF">
        <w:rPr>
          <w:b/>
          <w:szCs w:val="24"/>
        </w:rPr>
        <w:t>PENNSYLVANIA PUBLIC UTILITY COMMISSION</w:t>
      </w:r>
    </w:p>
    <w:p w14:paraId="22EF2C88" w14:textId="77777777" w:rsidR="00332573" w:rsidRPr="005738DF" w:rsidRDefault="00332573" w:rsidP="003C0D34">
      <w:pPr>
        <w:tabs>
          <w:tab w:val="left" w:pos="360"/>
        </w:tabs>
        <w:spacing w:line="240" w:lineRule="auto"/>
        <w:jc w:val="both"/>
        <w:rPr>
          <w:b/>
          <w:szCs w:val="24"/>
        </w:rPr>
      </w:pPr>
    </w:p>
    <w:p w14:paraId="4C8C22DD" w14:textId="77777777" w:rsidR="00332573" w:rsidRPr="005738DF" w:rsidRDefault="00332573" w:rsidP="003C0D34">
      <w:pPr>
        <w:tabs>
          <w:tab w:val="left" w:pos="360"/>
        </w:tabs>
        <w:spacing w:line="240" w:lineRule="auto"/>
        <w:jc w:val="both"/>
        <w:rPr>
          <w:b/>
          <w:szCs w:val="24"/>
        </w:rPr>
      </w:pPr>
    </w:p>
    <w:p w14:paraId="372260BC" w14:textId="77777777" w:rsidR="00332573" w:rsidRPr="005738DF" w:rsidRDefault="00332573" w:rsidP="003C0D34">
      <w:pPr>
        <w:tabs>
          <w:tab w:val="left" w:pos="360"/>
        </w:tabs>
        <w:spacing w:line="240" w:lineRule="auto"/>
        <w:jc w:val="both"/>
        <w:rPr>
          <w:b/>
          <w:szCs w:val="24"/>
        </w:rPr>
      </w:pPr>
    </w:p>
    <w:p w14:paraId="3CE5EE14" w14:textId="5E7638BD" w:rsidR="00332573" w:rsidRPr="005738DF" w:rsidRDefault="00A24C01" w:rsidP="003C0D34">
      <w:pPr>
        <w:tabs>
          <w:tab w:val="left" w:pos="360"/>
        </w:tabs>
        <w:spacing w:line="240" w:lineRule="auto"/>
        <w:jc w:val="both"/>
        <w:rPr>
          <w:szCs w:val="24"/>
        </w:rPr>
      </w:pPr>
      <w:r>
        <w:rPr>
          <w:szCs w:val="24"/>
        </w:rPr>
        <w:t>Elizabeth Hook</w:t>
      </w:r>
      <w:r w:rsidR="001B0685">
        <w:rPr>
          <w:szCs w:val="24"/>
        </w:rPr>
        <w:tab/>
      </w:r>
      <w:r w:rsidR="00AC4359" w:rsidRPr="005738DF">
        <w:rPr>
          <w:szCs w:val="24"/>
        </w:rPr>
        <w:t xml:space="preserve"> </w:t>
      </w:r>
      <w:r w:rsidR="00AC4359" w:rsidRPr="005738DF">
        <w:rPr>
          <w:szCs w:val="24"/>
        </w:rPr>
        <w:tab/>
      </w:r>
      <w:r w:rsidR="00AC4359" w:rsidRPr="005738DF">
        <w:rPr>
          <w:szCs w:val="24"/>
        </w:rPr>
        <w:tab/>
      </w:r>
      <w:r w:rsidR="00AC4359" w:rsidRPr="005738DF">
        <w:rPr>
          <w:szCs w:val="24"/>
        </w:rPr>
        <w:tab/>
      </w:r>
      <w:r w:rsidR="00332573" w:rsidRPr="005738DF">
        <w:rPr>
          <w:szCs w:val="24"/>
        </w:rPr>
        <w:tab/>
        <w:t>:</w:t>
      </w:r>
      <w:r w:rsidR="00332573" w:rsidRPr="005738DF">
        <w:rPr>
          <w:szCs w:val="24"/>
        </w:rPr>
        <w:tab/>
      </w:r>
      <w:r w:rsidR="00332573" w:rsidRPr="005738DF">
        <w:rPr>
          <w:szCs w:val="24"/>
        </w:rPr>
        <w:tab/>
      </w:r>
    </w:p>
    <w:p w14:paraId="5BEB50AD" w14:textId="15134358" w:rsidR="00332573" w:rsidRPr="005738DF" w:rsidRDefault="00332573" w:rsidP="003C0D34">
      <w:pPr>
        <w:tabs>
          <w:tab w:val="left" w:pos="360"/>
        </w:tabs>
        <w:spacing w:line="240" w:lineRule="auto"/>
        <w:jc w:val="both"/>
        <w:rPr>
          <w:szCs w:val="24"/>
        </w:rPr>
      </w:pP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  <w:t>:</w:t>
      </w:r>
      <w:r w:rsidRPr="005738DF">
        <w:rPr>
          <w:szCs w:val="24"/>
        </w:rPr>
        <w:tab/>
      </w:r>
      <w:r w:rsidRPr="005738DF">
        <w:rPr>
          <w:szCs w:val="24"/>
        </w:rPr>
        <w:tab/>
      </w:r>
    </w:p>
    <w:p w14:paraId="6D82EDC3" w14:textId="5956DDE6" w:rsidR="00332573" w:rsidRPr="005738DF" w:rsidRDefault="00332573" w:rsidP="003C0D34">
      <w:pPr>
        <w:tabs>
          <w:tab w:val="left" w:pos="360"/>
          <w:tab w:val="left" w:pos="720"/>
        </w:tabs>
        <w:spacing w:line="240" w:lineRule="auto"/>
        <w:jc w:val="both"/>
        <w:rPr>
          <w:szCs w:val="24"/>
        </w:rPr>
      </w:pPr>
      <w:r w:rsidRPr="005738DF">
        <w:rPr>
          <w:szCs w:val="24"/>
        </w:rPr>
        <w:tab/>
      </w:r>
      <w:r w:rsidRPr="005738DF">
        <w:rPr>
          <w:szCs w:val="24"/>
        </w:rPr>
        <w:tab/>
        <w:t>v.</w:t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  <w:t>:</w:t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="00613E24" w:rsidRPr="00613E24">
        <w:rPr>
          <w:szCs w:val="24"/>
        </w:rPr>
        <w:t>C-2019-3010790</w:t>
      </w:r>
    </w:p>
    <w:p w14:paraId="52E847C7" w14:textId="77777777" w:rsidR="00332573" w:rsidRPr="005738DF" w:rsidRDefault="00332573" w:rsidP="003C0D34">
      <w:pPr>
        <w:tabs>
          <w:tab w:val="left" w:pos="360"/>
        </w:tabs>
        <w:spacing w:line="240" w:lineRule="auto"/>
        <w:jc w:val="both"/>
        <w:rPr>
          <w:szCs w:val="24"/>
        </w:rPr>
      </w:pP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</w:r>
      <w:r w:rsidRPr="005738DF">
        <w:rPr>
          <w:szCs w:val="24"/>
        </w:rPr>
        <w:tab/>
        <w:t>:</w:t>
      </w:r>
      <w:r w:rsidRPr="005738DF">
        <w:rPr>
          <w:szCs w:val="24"/>
        </w:rPr>
        <w:tab/>
      </w:r>
      <w:r w:rsidRPr="005738DF">
        <w:rPr>
          <w:szCs w:val="24"/>
        </w:rPr>
        <w:tab/>
      </w:r>
    </w:p>
    <w:p w14:paraId="279564A8" w14:textId="460EFE82" w:rsidR="004A0D8F" w:rsidRPr="005738DF" w:rsidRDefault="00A24C01" w:rsidP="003C0D34">
      <w:pPr>
        <w:tabs>
          <w:tab w:val="left" w:pos="360"/>
        </w:tabs>
        <w:spacing w:line="240" w:lineRule="auto"/>
        <w:jc w:val="both"/>
        <w:rPr>
          <w:szCs w:val="24"/>
        </w:rPr>
      </w:pPr>
      <w:r>
        <w:rPr>
          <w:szCs w:val="24"/>
        </w:rPr>
        <w:t>West Penn Power</w:t>
      </w:r>
      <w:r w:rsidR="006322CB">
        <w:rPr>
          <w:szCs w:val="24"/>
        </w:rPr>
        <w:t xml:space="preserve"> Company</w:t>
      </w:r>
      <w:r w:rsidR="006322CB">
        <w:rPr>
          <w:szCs w:val="24"/>
        </w:rPr>
        <w:tab/>
      </w:r>
      <w:r w:rsidR="00332573" w:rsidRPr="005738DF">
        <w:rPr>
          <w:szCs w:val="24"/>
        </w:rPr>
        <w:tab/>
      </w:r>
      <w:r>
        <w:rPr>
          <w:szCs w:val="24"/>
        </w:rPr>
        <w:tab/>
      </w:r>
      <w:r w:rsidR="00616475">
        <w:rPr>
          <w:szCs w:val="24"/>
        </w:rPr>
        <w:tab/>
      </w:r>
      <w:r w:rsidR="00332573" w:rsidRPr="005738DF">
        <w:rPr>
          <w:szCs w:val="24"/>
        </w:rPr>
        <w:t>:</w:t>
      </w:r>
    </w:p>
    <w:p w14:paraId="17B1DDBF" w14:textId="45A399E7" w:rsidR="00332573" w:rsidRPr="005738DF" w:rsidRDefault="00332573" w:rsidP="003C0D34">
      <w:pPr>
        <w:tabs>
          <w:tab w:val="left" w:pos="360"/>
        </w:tabs>
        <w:spacing w:line="240" w:lineRule="auto"/>
        <w:jc w:val="both"/>
        <w:rPr>
          <w:szCs w:val="24"/>
        </w:rPr>
      </w:pPr>
      <w:bookmarkStart w:id="0" w:name="_GoBack"/>
      <w:bookmarkEnd w:id="0"/>
    </w:p>
    <w:p w14:paraId="6E2BFA66" w14:textId="77777777" w:rsidR="003C0D34" w:rsidRPr="005738DF" w:rsidRDefault="003C0D34" w:rsidP="003C0D34">
      <w:pPr>
        <w:tabs>
          <w:tab w:val="left" w:pos="360"/>
        </w:tabs>
        <w:spacing w:line="240" w:lineRule="auto"/>
        <w:jc w:val="both"/>
        <w:rPr>
          <w:szCs w:val="24"/>
        </w:rPr>
      </w:pPr>
    </w:p>
    <w:p w14:paraId="726F8F51" w14:textId="77777777" w:rsidR="00792796" w:rsidRPr="005738DF" w:rsidRDefault="00792796" w:rsidP="003C0D34">
      <w:pPr>
        <w:spacing w:line="240" w:lineRule="auto"/>
        <w:rPr>
          <w:szCs w:val="24"/>
        </w:rPr>
      </w:pPr>
    </w:p>
    <w:p w14:paraId="3CD9FD14" w14:textId="647E5EB8" w:rsidR="0019760C" w:rsidRPr="005738DF" w:rsidRDefault="0019760C" w:rsidP="003C0D34">
      <w:pPr>
        <w:spacing w:line="240" w:lineRule="auto"/>
        <w:jc w:val="center"/>
        <w:rPr>
          <w:b/>
          <w:szCs w:val="24"/>
        </w:rPr>
      </w:pPr>
      <w:r w:rsidRPr="005738DF">
        <w:rPr>
          <w:b/>
          <w:szCs w:val="24"/>
        </w:rPr>
        <w:t>INTERIM ORDER</w:t>
      </w:r>
    </w:p>
    <w:p w14:paraId="52BF00A3" w14:textId="77777777" w:rsidR="00613E24" w:rsidRDefault="00F9562B" w:rsidP="00613E24">
      <w:pPr>
        <w:spacing w:line="240" w:lineRule="auto"/>
        <w:jc w:val="center"/>
        <w:rPr>
          <w:b/>
          <w:szCs w:val="24"/>
        </w:rPr>
      </w:pPr>
      <w:r w:rsidRPr="00A24C01">
        <w:rPr>
          <w:b/>
          <w:szCs w:val="24"/>
        </w:rPr>
        <w:t xml:space="preserve">REQUIRING </w:t>
      </w:r>
      <w:r w:rsidR="00A24C01" w:rsidRPr="00A24C01">
        <w:rPr>
          <w:b/>
          <w:szCs w:val="24"/>
        </w:rPr>
        <w:t xml:space="preserve">COMPLAINANT’S COUNSEL TO ENTER HIS </w:t>
      </w:r>
    </w:p>
    <w:p w14:paraId="5F04A736" w14:textId="0D10A60D" w:rsidR="0019760C" w:rsidRPr="00613E24" w:rsidRDefault="00A24C01" w:rsidP="00613E24">
      <w:pPr>
        <w:spacing w:line="240" w:lineRule="auto"/>
        <w:jc w:val="center"/>
        <w:rPr>
          <w:b/>
          <w:szCs w:val="24"/>
        </w:rPr>
      </w:pPr>
      <w:r w:rsidRPr="00613E24">
        <w:rPr>
          <w:b/>
          <w:szCs w:val="24"/>
          <w:u w:val="single"/>
        </w:rPr>
        <w:t>APPEARANCE</w:t>
      </w:r>
      <w:r w:rsidR="00613E24" w:rsidRPr="00613E24">
        <w:rPr>
          <w:b/>
          <w:szCs w:val="24"/>
          <w:u w:val="single"/>
        </w:rPr>
        <w:t> </w:t>
      </w:r>
      <w:r w:rsidRPr="00A24C01">
        <w:rPr>
          <w:b/>
          <w:szCs w:val="24"/>
          <w:u w:val="single"/>
        </w:rPr>
        <w:t xml:space="preserve">AND </w:t>
      </w:r>
      <w:r>
        <w:rPr>
          <w:b/>
          <w:szCs w:val="24"/>
          <w:u w:val="single"/>
        </w:rPr>
        <w:t xml:space="preserve">THE PARTIES TO SUBMIT A </w:t>
      </w:r>
      <w:r w:rsidR="00F9562B" w:rsidRPr="005738DF">
        <w:rPr>
          <w:b/>
          <w:szCs w:val="24"/>
          <w:u w:val="single"/>
        </w:rPr>
        <w:t xml:space="preserve">STAUS </w:t>
      </w:r>
      <w:r>
        <w:rPr>
          <w:b/>
          <w:szCs w:val="24"/>
          <w:u w:val="single"/>
        </w:rPr>
        <w:t>REPORT</w:t>
      </w:r>
      <w:r w:rsidR="00F9562B" w:rsidRPr="005738DF">
        <w:rPr>
          <w:b/>
          <w:szCs w:val="24"/>
          <w:u w:val="single"/>
        </w:rPr>
        <w:t xml:space="preserve"> </w:t>
      </w:r>
    </w:p>
    <w:p w14:paraId="404AD1BD" w14:textId="77777777" w:rsidR="0019218B" w:rsidRDefault="0019218B">
      <w:pPr>
        <w:rPr>
          <w:szCs w:val="24"/>
        </w:rPr>
      </w:pPr>
    </w:p>
    <w:p w14:paraId="3EF68CD0" w14:textId="765B5078" w:rsidR="007F6758" w:rsidRDefault="0019218B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AB4C04">
        <w:rPr>
          <w:szCs w:val="24"/>
        </w:rPr>
        <w:t xml:space="preserve">A </w:t>
      </w:r>
      <w:r w:rsidR="00A24C01">
        <w:rPr>
          <w:szCs w:val="24"/>
        </w:rPr>
        <w:t>prehearing conference</w:t>
      </w:r>
      <w:r w:rsidR="00AB4C04">
        <w:rPr>
          <w:szCs w:val="24"/>
        </w:rPr>
        <w:t xml:space="preserve"> on the above-captioned matter was convened on </w:t>
      </w:r>
      <w:r w:rsidR="00A24C01">
        <w:rPr>
          <w:szCs w:val="24"/>
        </w:rPr>
        <w:t>October</w:t>
      </w:r>
      <w:r w:rsidR="00613E24">
        <w:rPr>
          <w:szCs w:val="24"/>
        </w:rPr>
        <w:t> </w:t>
      </w:r>
      <w:r w:rsidR="00A24C01">
        <w:rPr>
          <w:szCs w:val="24"/>
        </w:rPr>
        <w:t>1</w:t>
      </w:r>
      <w:r w:rsidR="00AB4C04">
        <w:rPr>
          <w:szCs w:val="24"/>
        </w:rPr>
        <w:t>, 2019</w:t>
      </w:r>
      <w:r w:rsidR="00A24C01">
        <w:rPr>
          <w:szCs w:val="24"/>
        </w:rPr>
        <w:t>.  Ms. Elizabeth Hook</w:t>
      </w:r>
      <w:r w:rsidR="007F6758">
        <w:rPr>
          <w:szCs w:val="24"/>
        </w:rPr>
        <w:t xml:space="preserve"> </w:t>
      </w:r>
      <w:r w:rsidR="00A24C01">
        <w:rPr>
          <w:szCs w:val="24"/>
        </w:rPr>
        <w:t xml:space="preserve">(Complainant) </w:t>
      </w:r>
      <w:r w:rsidR="007F6758">
        <w:rPr>
          <w:szCs w:val="24"/>
        </w:rPr>
        <w:t>was</w:t>
      </w:r>
      <w:r w:rsidR="00AB4C04">
        <w:rPr>
          <w:szCs w:val="24"/>
        </w:rPr>
        <w:t xml:space="preserve"> present</w:t>
      </w:r>
      <w:r w:rsidR="00A24C01">
        <w:rPr>
          <w:szCs w:val="24"/>
        </w:rPr>
        <w:t>, along with her counsel, Mr.</w:t>
      </w:r>
      <w:r w:rsidR="00613E24">
        <w:rPr>
          <w:szCs w:val="24"/>
        </w:rPr>
        <w:t> </w:t>
      </w:r>
      <w:r w:rsidR="00A24C01">
        <w:rPr>
          <w:szCs w:val="24"/>
        </w:rPr>
        <w:t>Gregory Hook, Esq.</w:t>
      </w:r>
      <w:r w:rsidR="00AB4C04">
        <w:rPr>
          <w:szCs w:val="24"/>
        </w:rPr>
        <w:t xml:space="preserve"> </w:t>
      </w:r>
      <w:r w:rsidR="00A24C01">
        <w:rPr>
          <w:szCs w:val="24"/>
        </w:rPr>
        <w:t xml:space="preserve"> Ms. Tori Giesler, Esq., and Ms. Lauren Lepkoski, Esq.,</w:t>
      </w:r>
      <w:r w:rsidR="006322CB">
        <w:rPr>
          <w:szCs w:val="24"/>
        </w:rPr>
        <w:t xml:space="preserve"> </w:t>
      </w:r>
      <w:r w:rsidR="00A24C01">
        <w:rPr>
          <w:szCs w:val="24"/>
        </w:rPr>
        <w:t>were</w:t>
      </w:r>
      <w:r w:rsidR="00AB4C04">
        <w:rPr>
          <w:szCs w:val="24"/>
        </w:rPr>
        <w:t xml:space="preserve"> present on behalf of </w:t>
      </w:r>
      <w:r w:rsidR="00A24C01">
        <w:rPr>
          <w:szCs w:val="24"/>
        </w:rPr>
        <w:t>West Penn Power Company</w:t>
      </w:r>
      <w:r w:rsidR="006322CB">
        <w:rPr>
          <w:szCs w:val="24"/>
        </w:rPr>
        <w:t xml:space="preserve"> (the Company).</w:t>
      </w:r>
      <w:r w:rsidR="00AB4C04">
        <w:rPr>
          <w:szCs w:val="24"/>
        </w:rPr>
        <w:t xml:space="preserve">  </w:t>
      </w:r>
      <w:r w:rsidR="00A24C01">
        <w:rPr>
          <w:szCs w:val="24"/>
        </w:rPr>
        <w:t>Mr. Hook advised he would file a notice of appearance by Friday, October 4, 2019.</w:t>
      </w:r>
    </w:p>
    <w:p w14:paraId="69DF5413" w14:textId="77777777" w:rsidR="007F6758" w:rsidRDefault="007F6758">
      <w:pPr>
        <w:rPr>
          <w:szCs w:val="24"/>
        </w:rPr>
      </w:pPr>
    </w:p>
    <w:p w14:paraId="4C01D757" w14:textId="3DADD953" w:rsidR="007F6758" w:rsidRDefault="007F6758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9413FC">
        <w:rPr>
          <w:szCs w:val="24"/>
        </w:rPr>
        <w:t>Prior to the taking of any evidence, t</w:t>
      </w:r>
      <w:r>
        <w:rPr>
          <w:szCs w:val="24"/>
        </w:rPr>
        <w:t xml:space="preserve">he parties </w:t>
      </w:r>
      <w:r w:rsidR="006322CB">
        <w:rPr>
          <w:szCs w:val="24"/>
        </w:rPr>
        <w:t xml:space="preserve">engaged in off-the-record settlement discussions and agreed to submit a status report </w:t>
      </w:r>
      <w:r w:rsidR="00A24C01">
        <w:rPr>
          <w:szCs w:val="24"/>
        </w:rPr>
        <w:t>by Friday, November 1, 2019</w:t>
      </w:r>
      <w:r w:rsidR="00AB4C04">
        <w:rPr>
          <w:szCs w:val="24"/>
        </w:rPr>
        <w:t xml:space="preserve">.  </w:t>
      </w:r>
    </w:p>
    <w:p w14:paraId="3DC308D2" w14:textId="77777777" w:rsidR="007F6758" w:rsidRDefault="007F6758">
      <w:pPr>
        <w:rPr>
          <w:szCs w:val="24"/>
        </w:rPr>
      </w:pPr>
    </w:p>
    <w:p w14:paraId="4D0B753D" w14:textId="0B205F86" w:rsidR="006322CB" w:rsidRDefault="007F6758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A24C01">
        <w:rPr>
          <w:szCs w:val="24"/>
        </w:rPr>
        <w:t>The Commission encourages settlements.  The parties are encouraged to continue their efforts to settle this matter.</w:t>
      </w:r>
      <w:r>
        <w:rPr>
          <w:szCs w:val="24"/>
        </w:rPr>
        <w:t xml:space="preserve">  If the parties </w:t>
      </w:r>
      <w:r w:rsidR="006322CB">
        <w:rPr>
          <w:szCs w:val="24"/>
        </w:rPr>
        <w:t>settle</w:t>
      </w:r>
      <w:r>
        <w:rPr>
          <w:szCs w:val="24"/>
        </w:rPr>
        <w:t xml:space="preserve"> their dispute</w:t>
      </w:r>
      <w:r w:rsidR="00A24C01">
        <w:rPr>
          <w:szCs w:val="24"/>
        </w:rPr>
        <w:t xml:space="preserve"> prior to November 1, 2019</w:t>
      </w:r>
      <w:r>
        <w:rPr>
          <w:szCs w:val="24"/>
        </w:rPr>
        <w:t xml:space="preserve">, </w:t>
      </w:r>
      <w:r w:rsidR="006322CB">
        <w:rPr>
          <w:szCs w:val="24"/>
        </w:rPr>
        <w:t>the Company</w:t>
      </w:r>
      <w:r>
        <w:rPr>
          <w:szCs w:val="24"/>
        </w:rPr>
        <w:t xml:space="preserve"> may file a certificate of satisfaction</w:t>
      </w:r>
      <w:r w:rsidR="006322CB">
        <w:rPr>
          <w:szCs w:val="24"/>
        </w:rPr>
        <w:t xml:space="preserve"> or a certified statement</w:t>
      </w:r>
      <w:r>
        <w:rPr>
          <w:szCs w:val="24"/>
        </w:rPr>
        <w:t xml:space="preserve"> in lieu of the status report.  </w:t>
      </w:r>
    </w:p>
    <w:p w14:paraId="2A646222" w14:textId="15DAE996" w:rsidR="00616475" w:rsidRPr="005738DF" w:rsidRDefault="00616475">
      <w:pPr>
        <w:rPr>
          <w:szCs w:val="24"/>
        </w:rPr>
      </w:pPr>
    </w:p>
    <w:p w14:paraId="1B8D7CB2" w14:textId="75950855" w:rsidR="00644014" w:rsidRPr="005738DF" w:rsidRDefault="0019218B" w:rsidP="0019218B">
      <w:pPr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 w:rsidR="00644014" w:rsidRPr="005738DF">
        <w:rPr>
          <w:szCs w:val="24"/>
        </w:rPr>
        <w:t>THEREFORE,</w:t>
      </w:r>
    </w:p>
    <w:p w14:paraId="2CD2A75C" w14:textId="77777777" w:rsidR="00D81E6A" w:rsidRPr="005738DF" w:rsidRDefault="00D81E6A" w:rsidP="00E60425">
      <w:pPr>
        <w:rPr>
          <w:szCs w:val="24"/>
        </w:rPr>
      </w:pPr>
    </w:p>
    <w:p w14:paraId="7D61D6B3" w14:textId="4D6340D8" w:rsidR="00644014" w:rsidRPr="005738DF" w:rsidRDefault="00644014" w:rsidP="003C0D34">
      <w:pPr>
        <w:ind w:left="720" w:firstLine="720"/>
        <w:rPr>
          <w:szCs w:val="24"/>
        </w:rPr>
      </w:pPr>
      <w:r w:rsidRPr="005738DF">
        <w:rPr>
          <w:szCs w:val="24"/>
        </w:rPr>
        <w:t>IT IS ORDERED:</w:t>
      </w:r>
    </w:p>
    <w:p w14:paraId="73BB87AA" w14:textId="7C5085DB" w:rsidR="00644014" w:rsidRPr="005738DF" w:rsidRDefault="00644014" w:rsidP="00E60425">
      <w:pPr>
        <w:rPr>
          <w:szCs w:val="24"/>
        </w:rPr>
      </w:pPr>
    </w:p>
    <w:p w14:paraId="5E877A4D" w14:textId="77777777" w:rsidR="00A24C01" w:rsidRDefault="00644014" w:rsidP="00922516">
      <w:pPr>
        <w:rPr>
          <w:szCs w:val="24"/>
        </w:rPr>
      </w:pPr>
      <w:r w:rsidRPr="005738DF">
        <w:rPr>
          <w:szCs w:val="24"/>
        </w:rPr>
        <w:tab/>
      </w:r>
      <w:r w:rsidRPr="005738DF">
        <w:rPr>
          <w:szCs w:val="24"/>
        </w:rPr>
        <w:tab/>
        <w:t>1.</w:t>
      </w:r>
      <w:r w:rsidRPr="005738DF">
        <w:rPr>
          <w:szCs w:val="24"/>
        </w:rPr>
        <w:tab/>
      </w:r>
      <w:r w:rsidR="00A24C01">
        <w:rPr>
          <w:szCs w:val="24"/>
        </w:rPr>
        <w:t>That Complainant’s counsel shall enter his appearance in accordance with 55 Pa.Code § 1.24 by October 4, 2019.</w:t>
      </w:r>
    </w:p>
    <w:p w14:paraId="665FB8C8" w14:textId="21C7DB8A" w:rsidR="00616475" w:rsidRDefault="00A24C01" w:rsidP="00922516">
      <w:pPr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  <w:t>2.</w:t>
      </w:r>
      <w:r>
        <w:rPr>
          <w:szCs w:val="24"/>
        </w:rPr>
        <w:tab/>
      </w:r>
      <w:r w:rsidR="00644014" w:rsidRPr="005738DF">
        <w:rPr>
          <w:szCs w:val="24"/>
        </w:rPr>
        <w:t xml:space="preserve">That </w:t>
      </w:r>
      <w:r w:rsidR="00F9562B" w:rsidRPr="005738DF">
        <w:rPr>
          <w:szCs w:val="24"/>
        </w:rPr>
        <w:t xml:space="preserve">the </w:t>
      </w:r>
      <w:r w:rsidR="006322CB">
        <w:rPr>
          <w:szCs w:val="24"/>
        </w:rPr>
        <w:t>p</w:t>
      </w:r>
      <w:r w:rsidR="00F9562B" w:rsidRPr="005738DF">
        <w:rPr>
          <w:szCs w:val="24"/>
        </w:rPr>
        <w:t>arties</w:t>
      </w:r>
      <w:r w:rsidR="006322CB">
        <w:rPr>
          <w:szCs w:val="24"/>
        </w:rPr>
        <w:t xml:space="preserve"> shall</w:t>
      </w:r>
      <w:r w:rsidR="00F9562B" w:rsidRPr="005738DF">
        <w:rPr>
          <w:szCs w:val="24"/>
        </w:rPr>
        <w:t xml:space="preserve"> submit a status report </w:t>
      </w:r>
      <w:r>
        <w:rPr>
          <w:szCs w:val="24"/>
        </w:rPr>
        <w:t xml:space="preserve">to the undersigned presiding officer </w:t>
      </w:r>
      <w:r w:rsidR="00F9562B" w:rsidRPr="005738DF">
        <w:rPr>
          <w:szCs w:val="24"/>
        </w:rPr>
        <w:t xml:space="preserve">no later than </w:t>
      </w:r>
      <w:r>
        <w:rPr>
          <w:szCs w:val="24"/>
        </w:rPr>
        <w:t>November 1</w:t>
      </w:r>
      <w:r w:rsidR="006B16E9">
        <w:rPr>
          <w:szCs w:val="24"/>
        </w:rPr>
        <w:t>, 20</w:t>
      </w:r>
      <w:r w:rsidR="007F6758">
        <w:rPr>
          <w:szCs w:val="24"/>
        </w:rPr>
        <w:t>19</w:t>
      </w:r>
      <w:r w:rsidR="00AB61E3" w:rsidRPr="005738DF">
        <w:rPr>
          <w:szCs w:val="24"/>
        </w:rPr>
        <w:t xml:space="preserve">.  </w:t>
      </w:r>
      <w:r w:rsidR="00616475">
        <w:rPr>
          <w:szCs w:val="24"/>
        </w:rPr>
        <w:t xml:space="preserve"> </w:t>
      </w:r>
    </w:p>
    <w:p w14:paraId="300276B1" w14:textId="699041CF" w:rsidR="00AB4C04" w:rsidRDefault="00AB4C04" w:rsidP="00922516">
      <w:pPr>
        <w:rPr>
          <w:szCs w:val="24"/>
        </w:rPr>
      </w:pPr>
    </w:p>
    <w:p w14:paraId="09FA9D13" w14:textId="3C01B94B" w:rsidR="003C0D34" w:rsidRPr="005738DF" w:rsidRDefault="003C0D34" w:rsidP="00E60425">
      <w:pPr>
        <w:rPr>
          <w:szCs w:val="24"/>
        </w:rPr>
      </w:pPr>
    </w:p>
    <w:p w14:paraId="36069E28" w14:textId="41A860F8" w:rsidR="003C0D34" w:rsidRPr="005738DF" w:rsidRDefault="003C0D34" w:rsidP="003C0D34">
      <w:pPr>
        <w:spacing w:line="240" w:lineRule="auto"/>
        <w:rPr>
          <w:rFonts w:eastAsia="Times New Roman"/>
          <w:szCs w:val="24"/>
        </w:rPr>
      </w:pPr>
      <w:bookmarkStart w:id="1" w:name="_Hlk505862083"/>
      <w:r w:rsidRPr="005738DF">
        <w:rPr>
          <w:rFonts w:eastAsia="Times New Roman"/>
          <w:szCs w:val="24"/>
        </w:rPr>
        <w:t xml:space="preserve">Date:  </w:t>
      </w:r>
      <w:r w:rsidR="00613E24" w:rsidRPr="00613E24">
        <w:rPr>
          <w:rFonts w:eastAsia="Times New Roman"/>
          <w:szCs w:val="24"/>
          <w:u w:val="single"/>
        </w:rPr>
        <w:t>October 2, 2019</w:t>
      </w:r>
      <w:r w:rsidRPr="005738DF">
        <w:rPr>
          <w:rFonts w:eastAsia="Times New Roman"/>
          <w:szCs w:val="24"/>
        </w:rPr>
        <w:tab/>
      </w:r>
      <w:r w:rsidRPr="005738DF">
        <w:rPr>
          <w:rFonts w:eastAsia="Times New Roman"/>
          <w:szCs w:val="24"/>
        </w:rPr>
        <w:tab/>
      </w:r>
      <w:r w:rsidRPr="005738DF">
        <w:rPr>
          <w:rFonts w:eastAsia="Times New Roman"/>
          <w:szCs w:val="24"/>
        </w:rPr>
        <w:tab/>
      </w:r>
      <w:r w:rsidRPr="005738DF">
        <w:rPr>
          <w:rFonts w:eastAsia="Times New Roman"/>
          <w:szCs w:val="24"/>
        </w:rPr>
        <w:tab/>
      </w:r>
      <w:r w:rsidRPr="005738DF">
        <w:rPr>
          <w:rFonts w:eastAsia="Times New Roman"/>
          <w:szCs w:val="24"/>
          <w:u w:val="single"/>
        </w:rPr>
        <w:tab/>
      </w:r>
      <w:r w:rsidRPr="005738DF">
        <w:rPr>
          <w:rFonts w:eastAsia="Times New Roman"/>
          <w:szCs w:val="24"/>
          <w:u w:val="single"/>
        </w:rPr>
        <w:tab/>
        <w:t>/s/</w:t>
      </w:r>
      <w:r w:rsidRPr="005738DF">
        <w:rPr>
          <w:rFonts w:eastAsia="Times New Roman"/>
          <w:szCs w:val="24"/>
          <w:u w:val="single"/>
        </w:rPr>
        <w:tab/>
      </w:r>
      <w:r w:rsidRPr="005738DF">
        <w:rPr>
          <w:rFonts w:eastAsia="Times New Roman"/>
          <w:szCs w:val="24"/>
          <w:u w:val="single"/>
        </w:rPr>
        <w:tab/>
      </w:r>
      <w:r w:rsidRPr="005738DF">
        <w:rPr>
          <w:rFonts w:eastAsia="Times New Roman"/>
          <w:szCs w:val="24"/>
          <w:u w:val="single"/>
        </w:rPr>
        <w:tab/>
      </w:r>
      <w:r w:rsidRPr="005738DF">
        <w:rPr>
          <w:rFonts w:eastAsia="Times New Roman"/>
          <w:szCs w:val="24"/>
          <w:u w:val="single"/>
        </w:rPr>
        <w:tab/>
      </w:r>
    </w:p>
    <w:p w14:paraId="36EE43D7" w14:textId="51D85689" w:rsidR="003C0D34" w:rsidRPr="005738DF" w:rsidRDefault="003C0D34" w:rsidP="003C0D34">
      <w:pPr>
        <w:spacing w:line="240" w:lineRule="auto"/>
        <w:rPr>
          <w:rFonts w:eastAsia="Times New Roman"/>
          <w:szCs w:val="24"/>
        </w:rPr>
      </w:pPr>
      <w:r w:rsidRPr="005738DF">
        <w:rPr>
          <w:rFonts w:eastAsia="Times New Roman"/>
          <w:szCs w:val="24"/>
        </w:rPr>
        <w:tab/>
      </w:r>
      <w:r w:rsidRPr="005738DF">
        <w:rPr>
          <w:rFonts w:eastAsia="Times New Roman"/>
          <w:szCs w:val="24"/>
        </w:rPr>
        <w:tab/>
      </w:r>
      <w:r w:rsidRPr="005738DF">
        <w:rPr>
          <w:rFonts w:eastAsia="Times New Roman"/>
          <w:szCs w:val="24"/>
        </w:rPr>
        <w:tab/>
      </w:r>
      <w:r w:rsidRPr="005738DF">
        <w:rPr>
          <w:rFonts w:eastAsia="Times New Roman"/>
          <w:szCs w:val="24"/>
        </w:rPr>
        <w:tab/>
      </w:r>
      <w:r w:rsidRPr="005738DF">
        <w:rPr>
          <w:rFonts w:eastAsia="Times New Roman"/>
          <w:szCs w:val="24"/>
        </w:rPr>
        <w:tab/>
      </w:r>
      <w:r w:rsidRPr="005738DF">
        <w:rPr>
          <w:rFonts w:eastAsia="Times New Roman"/>
          <w:szCs w:val="24"/>
        </w:rPr>
        <w:tab/>
      </w:r>
      <w:r w:rsidRPr="005738DF">
        <w:rPr>
          <w:rFonts w:eastAsia="Times New Roman"/>
          <w:szCs w:val="24"/>
        </w:rPr>
        <w:tab/>
      </w:r>
      <w:r w:rsidR="00922516" w:rsidRPr="005738DF">
        <w:rPr>
          <w:rFonts w:eastAsia="Times New Roman"/>
          <w:szCs w:val="24"/>
        </w:rPr>
        <w:t>Emily DeVoe</w:t>
      </w:r>
    </w:p>
    <w:p w14:paraId="3D85186B" w14:textId="1FEF20A9" w:rsidR="003C0D34" w:rsidRDefault="003C0D34" w:rsidP="00AB61E3">
      <w:pPr>
        <w:spacing w:line="240" w:lineRule="auto"/>
        <w:rPr>
          <w:rFonts w:eastAsia="Times New Roman"/>
          <w:szCs w:val="24"/>
        </w:rPr>
      </w:pPr>
      <w:r w:rsidRPr="005738DF">
        <w:rPr>
          <w:rFonts w:eastAsia="Times New Roman"/>
          <w:szCs w:val="24"/>
        </w:rPr>
        <w:tab/>
      </w:r>
      <w:r w:rsidRPr="005738DF">
        <w:rPr>
          <w:rFonts w:eastAsia="Times New Roman"/>
          <w:szCs w:val="24"/>
        </w:rPr>
        <w:tab/>
      </w:r>
      <w:r w:rsidRPr="005738DF">
        <w:rPr>
          <w:rFonts w:eastAsia="Times New Roman"/>
          <w:szCs w:val="24"/>
        </w:rPr>
        <w:tab/>
      </w:r>
      <w:r w:rsidRPr="005738DF">
        <w:rPr>
          <w:rFonts w:eastAsia="Times New Roman"/>
          <w:szCs w:val="24"/>
        </w:rPr>
        <w:tab/>
      </w:r>
      <w:r w:rsidRPr="005738DF">
        <w:rPr>
          <w:rFonts w:eastAsia="Times New Roman"/>
          <w:szCs w:val="24"/>
        </w:rPr>
        <w:tab/>
      </w:r>
      <w:r w:rsidRPr="005738DF">
        <w:rPr>
          <w:rFonts w:eastAsia="Times New Roman"/>
          <w:szCs w:val="24"/>
        </w:rPr>
        <w:tab/>
      </w:r>
      <w:r w:rsidRPr="005738DF">
        <w:rPr>
          <w:rFonts w:eastAsia="Times New Roman"/>
          <w:szCs w:val="24"/>
        </w:rPr>
        <w:tab/>
        <w:t>Administrative Law Judge</w:t>
      </w:r>
      <w:bookmarkEnd w:id="1"/>
    </w:p>
    <w:p w14:paraId="33C4AC7E" w14:textId="1B1A20FD" w:rsidR="00613E24" w:rsidRDefault="00613E24" w:rsidP="00AB61E3">
      <w:pPr>
        <w:spacing w:line="240" w:lineRule="auto"/>
        <w:rPr>
          <w:rFonts w:eastAsia="Times New Roman"/>
          <w:szCs w:val="24"/>
        </w:rPr>
      </w:pPr>
    </w:p>
    <w:p w14:paraId="49352BDD" w14:textId="77777777" w:rsidR="00613E24" w:rsidRDefault="00613E24" w:rsidP="00AB61E3">
      <w:pPr>
        <w:spacing w:line="240" w:lineRule="auto"/>
        <w:rPr>
          <w:szCs w:val="24"/>
        </w:rPr>
        <w:sectPr w:rsidR="00613E24" w:rsidSect="003C0D34">
          <w:footerReference w:type="default" r:id="rId7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54703AC3" w14:textId="4AA54323" w:rsidR="00613E24" w:rsidRPr="005738DF" w:rsidRDefault="00613E24" w:rsidP="00613E24">
      <w:pPr>
        <w:spacing w:line="240" w:lineRule="auto"/>
        <w:rPr>
          <w:szCs w:val="24"/>
        </w:rPr>
      </w:pPr>
      <w:r w:rsidRPr="00613E24">
        <w:rPr>
          <w:rFonts w:ascii="Microsoft Sans Serif" w:eastAsia="Microsoft Sans Serif" w:hAnsi="Microsoft Sans Serif" w:cs="Microsoft Sans Serif"/>
          <w:b/>
          <w:szCs w:val="22"/>
          <w:u w:val="single"/>
        </w:rPr>
        <w:lastRenderedPageBreak/>
        <w:t>C-2019-3010790 - ELIZABETH HOOK v. WEST PENN POWER COMPANY</w:t>
      </w:r>
      <w:r w:rsidRPr="00613E24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613E24">
        <w:rPr>
          <w:rFonts w:ascii="Microsoft Sans Serif" w:eastAsia="Microsoft Sans Serif" w:hAnsi="Microsoft Sans Serif" w:cs="Microsoft Sans Serif"/>
          <w:b/>
          <w:szCs w:val="22"/>
          <w:u w:val="single"/>
        </w:rPr>
        <w:cr/>
      </w:r>
      <w:r w:rsidRPr="00613E24">
        <w:rPr>
          <w:rFonts w:ascii="Microsoft Sans Serif" w:eastAsia="Microsoft Sans Serif" w:hAnsi="Microsoft Sans Serif" w:cs="Microsoft Sans Serif"/>
          <w:szCs w:val="22"/>
        </w:rPr>
        <w:t>ELIZABETH HOOK</w:t>
      </w:r>
      <w:r w:rsidRPr="00613E24">
        <w:rPr>
          <w:rFonts w:ascii="Microsoft Sans Serif" w:eastAsia="Microsoft Sans Serif" w:hAnsi="Microsoft Sans Serif" w:cs="Microsoft Sans Serif"/>
          <w:szCs w:val="22"/>
        </w:rPr>
        <w:cr/>
        <w:t>580 BONAR AVENUE</w:t>
      </w:r>
      <w:r w:rsidRPr="00613E24">
        <w:rPr>
          <w:rFonts w:ascii="Microsoft Sans Serif" w:eastAsia="Microsoft Sans Serif" w:hAnsi="Microsoft Sans Serif" w:cs="Microsoft Sans Serif"/>
          <w:szCs w:val="22"/>
        </w:rPr>
        <w:cr/>
        <w:t>WAYNESBURG PA  15370</w:t>
      </w:r>
      <w:r w:rsidRPr="00613E24">
        <w:rPr>
          <w:rFonts w:ascii="Microsoft Sans Serif" w:eastAsia="Microsoft Sans Serif" w:hAnsi="Microsoft Sans Serif" w:cs="Microsoft Sans Serif"/>
          <w:szCs w:val="22"/>
        </w:rPr>
        <w:cr/>
      </w:r>
      <w:r w:rsidRPr="00613E24">
        <w:rPr>
          <w:rFonts w:ascii="Microsoft Sans Serif" w:eastAsia="Microsoft Sans Serif" w:hAnsi="Microsoft Sans Serif" w:cs="Microsoft Sans Serif"/>
          <w:b/>
          <w:bCs/>
          <w:szCs w:val="22"/>
        </w:rPr>
        <w:t>412.523.2632</w:t>
      </w:r>
      <w:r w:rsidRPr="00613E24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613E24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613E24">
        <w:rPr>
          <w:rFonts w:ascii="Microsoft Sans Serif" w:eastAsia="Microsoft Sans Serif" w:hAnsi="Microsoft Sans Serif" w:cs="Microsoft Sans Serif"/>
          <w:i/>
          <w:iCs/>
          <w:szCs w:val="22"/>
          <w:u w:val="single"/>
        </w:rPr>
        <w:cr/>
      </w:r>
      <w:r w:rsidRPr="00613E24">
        <w:rPr>
          <w:rFonts w:ascii="Microsoft Sans Serif" w:eastAsia="Microsoft Sans Serif" w:hAnsi="Microsoft Sans Serif" w:cs="Microsoft Sans Serif"/>
          <w:szCs w:val="22"/>
        </w:rPr>
        <w:cr/>
        <w:t>GREGORY HOOK ESQUIRE</w:t>
      </w:r>
      <w:r w:rsidRPr="00613E24">
        <w:rPr>
          <w:rFonts w:ascii="Microsoft Sans Serif" w:eastAsia="Microsoft Sans Serif" w:hAnsi="Microsoft Sans Serif" w:cs="Microsoft Sans Serif"/>
          <w:szCs w:val="22"/>
        </w:rPr>
        <w:br/>
        <w:t>HOOK &amp; HOOK</w:t>
      </w:r>
      <w:r w:rsidRPr="00613E24">
        <w:rPr>
          <w:rFonts w:ascii="Microsoft Sans Serif" w:eastAsia="Microsoft Sans Serif" w:hAnsi="Microsoft Sans Serif" w:cs="Microsoft Sans Serif"/>
          <w:szCs w:val="22"/>
        </w:rPr>
        <w:cr/>
        <w:t>PO BOX 792</w:t>
      </w:r>
      <w:r w:rsidRPr="00613E24">
        <w:rPr>
          <w:rFonts w:ascii="Microsoft Sans Serif" w:eastAsia="Microsoft Sans Serif" w:hAnsi="Microsoft Sans Serif" w:cs="Microsoft Sans Serif"/>
          <w:szCs w:val="22"/>
        </w:rPr>
        <w:cr/>
        <w:t>189 W HIGH STREET</w:t>
      </w:r>
      <w:r w:rsidRPr="00613E24">
        <w:rPr>
          <w:rFonts w:ascii="Microsoft Sans Serif" w:eastAsia="Microsoft Sans Serif" w:hAnsi="Microsoft Sans Serif" w:cs="Microsoft Sans Serif"/>
          <w:szCs w:val="22"/>
        </w:rPr>
        <w:cr/>
        <w:t>WAYNESBURG PA  15370</w:t>
      </w:r>
      <w:r w:rsidRPr="00613E24">
        <w:rPr>
          <w:rFonts w:ascii="Microsoft Sans Serif" w:eastAsia="Microsoft Sans Serif" w:hAnsi="Microsoft Sans Serif" w:cs="Microsoft Sans Serif"/>
          <w:szCs w:val="22"/>
        </w:rPr>
        <w:br/>
      </w:r>
      <w:r w:rsidRPr="00613E24">
        <w:rPr>
          <w:rFonts w:ascii="Microsoft Sans Serif" w:eastAsia="Microsoft Sans Serif" w:hAnsi="Microsoft Sans Serif" w:cs="Microsoft Sans Serif"/>
          <w:b/>
          <w:bCs/>
          <w:szCs w:val="22"/>
        </w:rPr>
        <w:t>724.627.6146</w:t>
      </w:r>
      <w:r w:rsidRPr="00613E24">
        <w:rPr>
          <w:rFonts w:ascii="Microsoft Sans Serif" w:eastAsia="Microsoft Sans Serif" w:hAnsi="Microsoft Sans Serif" w:cs="Microsoft Sans Serif"/>
          <w:szCs w:val="22"/>
        </w:rPr>
        <w:cr/>
      </w:r>
      <w:r w:rsidRPr="00613E24">
        <w:rPr>
          <w:rFonts w:ascii="Microsoft Sans Serif" w:eastAsia="Microsoft Sans Serif" w:hAnsi="Microsoft Sans Serif" w:cs="Microsoft Sans Serif"/>
          <w:szCs w:val="22"/>
        </w:rPr>
        <w:cr/>
        <w:t>LAUREN MARISSA LEPKOSKI ESQUIRE</w:t>
      </w:r>
      <w:r w:rsidRPr="00613E24">
        <w:rPr>
          <w:rFonts w:ascii="Microsoft Sans Serif" w:eastAsia="Microsoft Sans Serif" w:hAnsi="Microsoft Sans Serif" w:cs="Microsoft Sans Serif"/>
          <w:szCs w:val="22"/>
        </w:rPr>
        <w:br/>
        <w:t xml:space="preserve">TORI L GIESLER ESQUIRE </w:t>
      </w:r>
      <w:r w:rsidRPr="00613E24">
        <w:rPr>
          <w:rFonts w:ascii="Microsoft Sans Serif" w:eastAsia="Microsoft Sans Serif" w:hAnsi="Microsoft Sans Serif" w:cs="Microsoft Sans Serif"/>
          <w:szCs w:val="22"/>
        </w:rPr>
        <w:cr/>
        <w:t>FIRSTENERGY SERVICES CO</w:t>
      </w:r>
      <w:r w:rsidRPr="00613E24">
        <w:rPr>
          <w:rFonts w:ascii="Microsoft Sans Serif" w:eastAsia="Microsoft Sans Serif" w:hAnsi="Microsoft Sans Serif" w:cs="Microsoft Sans Serif"/>
          <w:szCs w:val="22"/>
        </w:rPr>
        <w:cr/>
        <w:t>2800 POTTSVILLE PIKE</w:t>
      </w:r>
      <w:r w:rsidRPr="00613E24">
        <w:rPr>
          <w:rFonts w:ascii="Microsoft Sans Serif" w:eastAsia="Microsoft Sans Serif" w:hAnsi="Microsoft Sans Serif" w:cs="Microsoft Sans Serif"/>
          <w:szCs w:val="22"/>
        </w:rPr>
        <w:cr/>
        <w:t>PO BOX 16001</w:t>
      </w:r>
      <w:r w:rsidRPr="00613E24">
        <w:rPr>
          <w:rFonts w:ascii="Microsoft Sans Serif" w:eastAsia="Microsoft Sans Serif" w:hAnsi="Microsoft Sans Serif" w:cs="Microsoft Sans Serif"/>
          <w:szCs w:val="22"/>
        </w:rPr>
        <w:cr/>
        <w:t>READING PA  19612</w:t>
      </w:r>
      <w:r w:rsidRPr="00613E24">
        <w:rPr>
          <w:rFonts w:ascii="Microsoft Sans Serif" w:eastAsia="Microsoft Sans Serif" w:hAnsi="Microsoft Sans Serif" w:cs="Microsoft Sans Serif"/>
          <w:szCs w:val="22"/>
        </w:rPr>
        <w:cr/>
      </w:r>
      <w:r w:rsidRPr="00613E24">
        <w:rPr>
          <w:rFonts w:ascii="Microsoft Sans Serif" w:eastAsia="Microsoft Sans Serif" w:hAnsi="Microsoft Sans Serif" w:cs="Microsoft Sans Serif"/>
          <w:b/>
          <w:bCs/>
          <w:szCs w:val="22"/>
        </w:rPr>
        <w:t>610.921.6203</w:t>
      </w:r>
      <w:r w:rsidRPr="00613E24">
        <w:rPr>
          <w:rFonts w:ascii="Microsoft Sans Serif" w:eastAsia="Microsoft Sans Serif" w:hAnsi="Microsoft Sans Serif" w:cs="Microsoft Sans Serif"/>
          <w:b/>
          <w:bCs/>
          <w:szCs w:val="22"/>
        </w:rPr>
        <w:br/>
        <w:t>610.921.6658</w:t>
      </w:r>
      <w:r w:rsidRPr="00613E24">
        <w:rPr>
          <w:rFonts w:ascii="Microsoft Sans Serif" w:eastAsia="Microsoft Sans Serif" w:hAnsi="Microsoft Sans Serif" w:cs="Microsoft Sans Serif"/>
          <w:b/>
          <w:bCs/>
          <w:szCs w:val="22"/>
        </w:rPr>
        <w:br/>
      </w:r>
      <w:r w:rsidRPr="00613E24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t>ACCEPTS E-SERVICE</w:t>
      </w:r>
      <w:r w:rsidRPr="00613E24">
        <w:rPr>
          <w:rFonts w:ascii="Microsoft Sans Serif" w:eastAsia="Microsoft Sans Serif" w:hAnsi="Microsoft Sans Serif" w:cs="Microsoft Sans Serif"/>
          <w:b/>
          <w:bCs/>
          <w:i/>
          <w:iCs/>
          <w:szCs w:val="22"/>
          <w:u w:val="single"/>
        </w:rPr>
        <w:cr/>
      </w:r>
    </w:p>
    <w:sectPr w:rsidR="00613E24" w:rsidRPr="005738DF" w:rsidSect="003C0D34"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C71693" w14:textId="77777777" w:rsidR="00E6753F" w:rsidRDefault="00E6753F" w:rsidP="0019760C">
      <w:pPr>
        <w:spacing w:line="240" w:lineRule="auto"/>
      </w:pPr>
      <w:r>
        <w:separator/>
      </w:r>
    </w:p>
  </w:endnote>
  <w:endnote w:type="continuationSeparator" w:id="0">
    <w:p w14:paraId="73D7EFAD" w14:textId="77777777" w:rsidR="00E6753F" w:rsidRDefault="00E6753F" w:rsidP="0019760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3060489"/>
      <w:docPartObj>
        <w:docPartGallery w:val="Page Numbers (Bottom of Page)"/>
        <w:docPartUnique/>
      </w:docPartObj>
    </w:sdtPr>
    <w:sdtEndPr>
      <w:rPr>
        <w:noProof/>
        <w:sz w:val="20"/>
      </w:rPr>
    </w:sdtEndPr>
    <w:sdtContent>
      <w:p w14:paraId="4963607A" w14:textId="3082DA02" w:rsidR="003C0D34" w:rsidRPr="003C0D34" w:rsidRDefault="003C0D34">
        <w:pPr>
          <w:pStyle w:val="Footer"/>
          <w:jc w:val="center"/>
          <w:rPr>
            <w:sz w:val="20"/>
          </w:rPr>
        </w:pPr>
        <w:r w:rsidRPr="003C0D34">
          <w:rPr>
            <w:sz w:val="20"/>
          </w:rPr>
          <w:fldChar w:fldCharType="begin"/>
        </w:r>
        <w:r w:rsidRPr="003C0D34">
          <w:rPr>
            <w:sz w:val="20"/>
          </w:rPr>
          <w:instrText xml:space="preserve"> PAGE   \* MERGEFORMAT </w:instrText>
        </w:r>
        <w:r w:rsidRPr="003C0D34">
          <w:rPr>
            <w:sz w:val="20"/>
          </w:rPr>
          <w:fldChar w:fldCharType="separate"/>
        </w:r>
        <w:r w:rsidRPr="003C0D34">
          <w:rPr>
            <w:noProof/>
            <w:sz w:val="20"/>
          </w:rPr>
          <w:t>2</w:t>
        </w:r>
        <w:r w:rsidRPr="003C0D34">
          <w:rPr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0A618D4" w14:textId="77777777" w:rsidR="00E6753F" w:rsidRDefault="00E6753F" w:rsidP="0019760C">
      <w:pPr>
        <w:spacing w:line="240" w:lineRule="auto"/>
      </w:pPr>
      <w:r>
        <w:separator/>
      </w:r>
    </w:p>
  </w:footnote>
  <w:footnote w:type="continuationSeparator" w:id="0">
    <w:p w14:paraId="515CFF3C" w14:textId="77777777" w:rsidR="00E6753F" w:rsidRDefault="00E6753F" w:rsidP="0019760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32D57"/>
    <w:multiLevelType w:val="hybridMultilevel"/>
    <w:tmpl w:val="3BB8502C"/>
    <w:lvl w:ilvl="0" w:tplc="3D462258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5116E7"/>
    <w:multiLevelType w:val="hybridMultilevel"/>
    <w:tmpl w:val="73CEFEE2"/>
    <w:lvl w:ilvl="0" w:tplc="D834F7A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44C6BF6"/>
    <w:multiLevelType w:val="hybridMultilevel"/>
    <w:tmpl w:val="1C2C1DD4"/>
    <w:lvl w:ilvl="0" w:tplc="A98CE02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00287"/>
    <w:multiLevelType w:val="hybridMultilevel"/>
    <w:tmpl w:val="3AA2B054"/>
    <w:lvl w:ilvl="0" w:tplc="0C103AF0">
      <w:start w:val="1"/>
      <w:numFmt w:val="decimal"/>
      <w:pStyle w:val="ListParagraph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970257"/>
    <w:multiLevelType w:val="hybridMultilevel"/>
    <w:tmpl w:val="F8206D68"/>
    <w:lvl w:ilvl="0" w:tplc="AF8867BA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CB17452"/>
    <w:multiLevelType w:val="hybridMultilevel"/>
    <w:tmpl w:val="9C085A1E"/>
    <w:lvl w:ilvl="0" w:tplc="AC782B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10354"/>
    <w:multiLevelType w:val="hybridMultilevel"/>
    <w:tmpl w:val="2F64736E"/>
    <w:lvl w:ilvl="0" w:tplc="ACCA5A5A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 w15:restartNumberingAfterBreak="0">
    <w:nsid w:val="243425B8"/>
    <w:multiLevelType w:val="hybridMultilevel"/>
    <w:tmpl w:val="8918C5F0"/>
    <w:lvl w:ilvl="0" w:tplc="0FA221A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111101"/>
    <w:multiLevelType w:val="hybridMultilevel"/>
    <w:tmpl w:val="BC28E7D0"/>
    <w:lvl w:ilvl="0" w:tplc="A7CE1D5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8D0733"/>
    <w:multiLevelType w:val="hybridMultilevel"/>
    <w:tmpl w:val="DD4E9A92"/>
    <w:lvl w:ilvl="0" w:tplc="3B825C3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64759C"/>
    <w:multiLevelType w:val="hybridMultilevel"/>
    <w:tmpl w:val="B1D612BC"/>
    <w:lvl w:ilvl="0" w:tplc="F39C5B5C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12E4DD6"/>
    <w:multiLevelType w:val="hybridMultilevel"/>
    <w:tmpl w:val="EBA47466"/>
    <w:lvl w:ilvl="0" w:tplc="0140490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940CE9"/>
    <w:multiLevelType w:val="hybridMultilevel"/>
    <w:tmpl w:val="5B66DD6A"/>
    <w:lvl w:ilvl="0" w:tplc="EADC93F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1A43A5"/>
    <w:multiLevelType w:val="hybridMultilevel"/>
    <w:tmpl w:val="818C50FE"/>
    <w:lvl w:ilvl="0" w:tplc="935A75F4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4" w15:restartNumberingAfterBreak="0">
    <w:nsid w:val="4B095837"/>
    <w:multiLevelType w:val="hybridMultilevel"/>
    <w:tmpl w:val="62BAD5EC"/>
    <w:lvl w:ilvl="0" w:tplc="69EE35F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3C7436"/>
    <w:multiLevelType w:val="hybridMultilevel"/>
    <w:tmpl w:val="53B0DB04"/>
    <w:lvl w:ilvl="0" w:tplc="A560FD1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67DDB"/>
    <w:multiLevelType w:val="hybridMultilevel"/>
    <w:tmpl w:val="F89295D8"/>
    <w:lvl w:ilvl="0" w:tplc="E7B23194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63515A"/>
    <w:multiLevelType w:val="hybridMultilevel"/>
    <w:tmpl w:val="AECA1614"/>
    <w:lvl w:ilvl="0" w:tplc="6A026BDA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4C81C86"/>
    <w:multiLevelType w:val="hybridMultilevel"/>
    <w:tmpl w:val="5010E1CA"/>
    <w:lvl w:ilvl="0" w:tplc="929C006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C240B2"/>
    <w:multiLevelType w:val="hybridMultilevel"/>
    <w:tmpl w:val="DB700314"/>
    <w:lvl w:ilvl="0" w:tplc="990AB5C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2B4994"/>
    <w:multiLevelType w:val="hybridMultilevel"/>
    <w:tmpl w:val="1CBEED92"/>
    <w:lvl w:ilvl="0" w:tplc="80F00150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A16751"/>
    <w:multiLevelType w:val="hybridMultilevel"/>
    <w:tmpl w:val="F89E8428"/>
    <w:lvl w:ilvl="0" w:tplc="80885C9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0433C0"/>
    <w:multiLevelType w:val="hybridMultilevel"/>
    <w:tmpl w:val="45EE0DC0"/>
    <w:lvl w:ilvl="0" w:tplc="D1F075C2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3B6BCD"/>
    <w:multiLevelType w:val="hybridMultilevel"/>
    <w:tmpl w:val="F934C904"/>
    <w:lvl w:ilvl="0" w:tplc="2B1E7B6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0C6BCA"/>
    <w:multiLevelType w:val="hybridMultilevel"/>
    <w:tmpl w:val="28386070"/>
    <w:lvl w:ilvl="0" w:tplc="0C92B148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7D5134"/>
    <w:multiLevelType w:val="hybridMultilevel"/>
    <w:tmpl w:val="130E6982"/>
    <w:lvl w:ilvl="0" w:tplc="F8684FE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A348A0"/>
    <w:multiLevelType w:val="hybridMultilevel"/>
    <w:tmpl w:val="D6202846"/>
    <w:lvl w:ilvl="0" w:tplc="867CA1F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7F95CD1"/>
    <w:multiLevelType w:val="hybridMultilevel"/>
    <w:tmpl w:val="6C12450C"/>
    <w:lvl w:ilvl="0" w:tplc="6F9AFBE6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AC4007"/>
    <w:multiLevelType w:val="hybridMultilevel"/>
    <w:tmpl w:val="4524D50A"/>
    <w:lvl w:ilvl="0" w:tplc="57E460EE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A5902F6"/>
    <w:multiLevelType w:val="hybridMultilevel"/>
    <w:tmpl w:val="66F64792"/>
    <w:lvl w:ilvl="0" w:tplc="FE7C9A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6C3975"/>
    <w:multiLevelType w:val="hybridMultilevel"/>
    <w:tmpl w:val="0D6428D0"/>
    <w:lvl w:ilvl="0" w:tplc="2FA09AF8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C56C53"/>
    <w:multiLevelType w:val="hybridMultilevel"/>
    <w:tmpl w:val="C29C7FEE"/>
    <w:lvl w:ilvl="0" w:tplc="2A3A5B8C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4469A6"/>
    <w:multiLevelType w:val="hybridMultilevel"/>
    <w:tmpl w:val="D63A2DA8"/>
    <w:lvl w:ilvl="0" w:tplc="E878CB8E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26"/>
  </w:num>
  <w:num w:numId="2">
    <w:abstractNumId w:val="17"/>
  </w:num>
  <w:num w:numId="3">
    <w:abstractNumId w:val="24"/>
  </w:num>
  <w:num w:numId="4">
    <w:abstractNumId w:val="28"/>
  </w:num>
  <w:num w:numId="5">
    <w:abstractNumId w:val="10"/>
  </w:num>
  <w:num w:numId="6">
    <w:abstractNumId w:val="7"/>
  </w:num>
  <w:num w:numId="7">
    <w:abstractNumId w:val="5"/>
  </w:num>
  <w:num w:numId="8">
    <w:abstractNumId w:val="27"/>
  </w:num>
  <w:num w:numId="9">
    <w:abstractNumId w:val="2"/>
  </w:num>
  <w:num w:numId="10">
    <w:abstractNumId w:val="19"/>
  </w:num>
  <w:num w:numId="11">
    <w:abstractNumId w:val="23"/>
  </w:num>
  <w:num w:numId="12">
    <w:abstractNumId w:val="14"/>
  </w:num>
  <w:num w:numId="13">
    <w:abstractNumId w:val="20"/>
  </w:num>
  <w:num w:numId="14">
    <w:abstractNumId w:val="25"/>
  </w:num>
  <w:num w:numId="15">
    <w:abstractNumId w:val="0"/>
  </w:num>
  <w:num w:numId="16">
    <w:abstractNumId w:val="18"/>
  </w:num>
  <w:num w:numId="17">
    <w:abstractNumId w:val="18"/>
  </w:num>
  <w:num w:numId="18">
    <w:abstractNumId w:val="9"/>
  </w:num>
  <w:num w:numId="19">
    <w:abstractNumId w:val="15"/>
  </w:num>
  <w:num w:numId="20">
    <w:abstractNumId w:val="29"/>
  </w:num>
  <w:num w:numId="21">
    <w:abstractNumId w:val="12"/>
  </w:num>
  <w:num w:numId="22">
    <w:abstractNumId w:val="4"/>
  </w:num>
  <w:num w:numId="23">
    <w:abstractNumId w:val="13"/>
  </w:num>
  <w:num w:numId="24">
    <w:abstractNumId w:val="32"/>
  </w:num>
  <w:num w:numId="25">
    <w:abstractNumId w:val="1"/>
  </w:num>
  <w:num w:numId="26">
    <w:abstractNumId w:val="6"/>
  </w:num>
  <w:num w:numId="27">
    <w:abstractNumId w:val="22"/>
  </w:num>
  <w:num w:numId="28">
    <w:abstractNumId w:val="11"/>
  </w:num>
  <w:num w:numId="29">
    <w:abstractNumId w:val="8"/>
  </w:num>
  <w:num w:numId="30">
    <w:abstractNumId w:val="16"/>
  </w:num>
  <w:num w:numId="31">
    <w:abstractNumId w:val="30"/>
  </w:num>
  <w:num w:numId="32">
    <w:abstractNumId w:val="31"/>
  </w:num>
  <w:num w:numId="33">
    <w:abstractNumId w:val="21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60C"/>
    <w:rsid w:val="00004C37"/>
    <w:rsid w:val="000066B3"/>
    <w:rsid w:val="000125BA"/>
    <w:rsid w:val="0001389A"/>
    <w:rsid w:val="0002687F"/>
    <w:rsid w:val="00031822"/>
    <w:rsid w:val="00046840"/>
    <w:rsid w:val="00062A07"/>
    <w:rsid w:val="00066D87"/>
    <w:rsid w:val="000E3EDE"/>
    <w:rsid w:val="000E4654"/>
    <w:rsid w:val="000F3A53"/>
    <w:rsid w:val="00103D08"/>
    <w:rsid w:val="00107E82"/>
    <w:rsid w:val="00155FC6"/>
    <w:rsid w:val="00161970"/>
    <w:rsid w:val="0019218B"/>
    <w:rsid w:val="0019760C"/>
    <w:rsid w:val="001A21B6"/>
    <w:rsid w:val="001A2AAE"/>
    <w:rsid w:val="001B0685"/>
    <w:rsid w:val="001B1CBA"/>
    <w:rsid w:val="001D2AF7"/>
    <w:rsid w:val="00207743"/>
    <w:rsid w:val="00207895"/>
    <w:rsid w:val="00213167"/>
    <w:rsid w:val="0022661F"/>
    <w:rsid w:val="00245B22"/>
    <w:rsid w:val="002512F9"/>
    <w:rsid w:val="002B3168"/>
    <w:rsid w:val="002C32C4"/>
    <w:rsid w:val="002F6409"/>
    <w:rsid w:val="003145FA"/>
    <w:rsid w:val="0033101F"/>
    <w:rsid w:val="00332573"/>
    <w:rsid w:val="00367A41"/>
    <w:rsid w:val="00393C92"/>
    <w:rsid w:val="003A3E09"/>
    <w:rsid w:val="003C0D34"/>
    <w:rsid w:val="00417566"/>
    <w:rsid w:val="004801C3"/>
    <w:rsid w:val="00490F67"/>
    <w:rsid w:val="004A0D8F"/>
    <w:rsid w:val="004D523C"/>
    <w:rsid w:val="00550687"/>
    <w:rsid w:val="005738DF"/>
    <w:rsid w:val="005A1C17"/>
    <w:rsid w:val="005A2ABA"/>
    <w:rsid w:val="005D180A"/>
    <w:rsid w:val="005E7B69"/>
    <w:rsid w:val="005F009C"/>
    <w:rsid w:val="00613E24"/>
    <w:rsid w:val="00616475"/>
    <w:rsid w:val="0061775F"/>
    <w:rsid w:val="00631712"/>
    <w:rsid w:val="006322CB"/>
    <w:rsid w:val="00644014"/>
    <w:rsid w:val="00646BE6"/>
    <w:rsid w:val="006502D7"/>
    <w:rsid w:val="00666531"/>
    <w:rsid w:val="0068222F"/>
    <w:rsid w:val="00690394"/>
    <w:rsid w:val="00696C0D"/>
    <w:rsid w:val="006B16E9"/>
    <w:rsid w:val="006B1740"/>
    <w:rsid w:val="006C571E"/>
    <w:rsid w:val="006C6A0D"/>
    <w:rsid w:val="006F0329"/>
    <w:rsid w:val="00700807"/>
    <w:rsid w:val="00712E58"/>
    <w:rsid w:val="007407AC"/>
    <w:rsid w:val="00746361"/>
    <w:rsid w:val="00755D72"/>
    <w:rsid w:val="00772522"/>
    <w:rsid w:val="00782F12"/>
    <w:rsid w:val="00792796"/>
    <w:rsid w:val="00796B64"/>
    <w:rsid w:val="007B6F03"/>
    <w:rsid w:val="007E6779"/>
    <w:rsid w:val="007F6758"/>
    <w:rsid w:val="008053CE"/>
    <w:rsid w:val="00820B4C"/>
    <w:rsid w:val="0083239D"/>
    <w:rsid w:val="00842D9B"/>
    <w:rsid w:val="008529D2"/>
    <w:rsid w:val="0086763B"/>
    <w:rsid w:val="0088105E"/>
    <w:rsid w:val="008879F0"/>
    <w:rsid w:val="008910C6"/>
    <w:rsid w:val="0090254C"/>
    <w:rsid w:val="009101C9"/>
    <w:rsid w:val="00917DCA"/>
    <w:rsid w:val="00922516"/>
    <w:rsid w:val="009249ED"/>
    <w:rsid w:val="009413FC"/>
    <w:rsid w:val="00A13506"/>
    <w:rsid w:val="00A24C01"/>
    <w:rsid w:val="00A34F4D"/>
    <w:rsid w:val="00A451BD"/>
    <w:rsid w:val="00A47096"/>
    <w:rsid w:val="00A76283"/>
    <w:rsid w:val="00AA2EC5"/>
    <w:rsid w:val="00AB4C04"/>
    <w:rsid w:val="00AB4C73"/>
    <w:rsid w:val="00AB61E3"/>
    <w:rsid w:val="00AC4359"/>
    <w:rsid w:val="00AE59BA"/>
    <w:rsid w:val="00AE6F47"/>
    <w:rsid w:val="00AF311B"/>
    <w:rsid w:val="00B3535D"/>
    <w:rsid w:val="00B91E47"/>
    <w:rsid w:val="00BC6B21"/>
    <w:rsid w:val="00C6378B"/>
    <w:rsid w:val="00C65103"/>
    <w:rsid w:val="00C70572"/>
    <w:rsid w:val="00C87E57"/>
    <w:rsid w:val="00CB0733"/>
    <w:rsid w:val="00CF6143"/>
    <w:rsid w:val="00D81E6A"/>
    <w:rsid w:val="00D84B7C"/>
    <w:rsid w:val="00DD5C37"/>
    <w:rsid w:val="00DF35D9"/>
    <w:rsid w:val="00E00B38"/>
    <w:rsid w:val="00E32023"/>
    <w:rsid w:val="00E4239A"/>
    <w:rsid w:val="00E5003A"/>
    <w:rsid w:val="00E60425"/>
    <w:rsid w:val="00E6753F"/>
    <w:rsid w:val="00EA515B"/>
    <w:rsid w:val="00EB027A"/>
    <w:rsid w:val="00EC1CBA"/>
    <w:rsid w:val="00EE7801"/>
    <w:rsid w:val="00F11A19"/>
    <w:rsid w:val="00F16554"/>
    <w:rsid w:val="00F544E1"/>
    <w:rsid w:val="00F9562B"/>
    <w:rsid w:val="00FB12F5"/>
    <w:rsid w:val="00FB70B2"/>
    <w:rsid w:val="00FC18C4"/>
    <w:rsid w:val="00FD5C10"/>
    <w:rsid w:val="00FE6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754EB7"/>
  <w15:chartTrackingRefBased/>
  <w15:docId w15:val="{323A0AED-1E13-4164-9973-FA22AE47B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8105E"/>
    <w:rPr>
      <w:rFonts w:eastAsia="SimSu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autoRedefine/>
    <w:uiPriority w:val="34"/>
    <w:qFormat/>
    <w:rsid w:val="006C6A0D"/>
    <w:pPr>
      <w:numPr>
        <w:numId w:val="34"/>
      </w:numPr>
    </w:pPr>
  </w:style>
  <w:style w:type="paragraph" w:styleId="FootnoteText">
    <w:name w:val="footnote text"/>
    <w:aliases w:val="Car"/>
    <w:basedOn w:val="Normal"/>
    <w:link w:val="FootnoteTextChar"/>
    <w:autoRedefine/>
    <w:qFormat/>
    <w:rsid w:val="003C0D34"/>
    <w:pPr>
      <w:tabs>
        <w:tab w:val="left" w:pos="720"/>
      </w:tabs>
      <w:spacing w:line="240" w:lineRule="auto"/>
      <w:jc w:val="both"/>
    </w:pPr>
    <w:rPr>
      <w:rFonts w:eastAsia="Times New Roman"/>
      <w:sz w:val="20"/>
    </w:rPr>
  </w:style>
  <w:style w:type="character" w:customStyle="1" w:styleId="FootnoteTextChar">
    <w:name w:val="Footnote Text Char"/>
    <w:aliases w:val="Car Char"/>
    <w:basedOn w:val="DefaultParagraphFont"/>
    <w:link w:val="FootnoteText"/>
    <w:rsid w:val="003C0D34"/>
    <w:rPr>
      <w:rFonts w:eastAsia="Times New Roman"/>
      <w:sz w:val="20"/>
    </w:rPr>
  </w:style>
  <w:style w:type="paragraph" w:styleId="EnvelopeReturn">
    <w:name w:val="envelope return"/>
    <w:basedOn w:val="Normal"/>
    <w:uiPriority w:val="99"/>
    <w:semiHidden/>
    <w:unhideWhenUsed/>
    <w:rsid w:val="00AE6F47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paragraph" w:styleId="List">
    <w:name w:val="List"/>
    <w:basedOn w:val="Normal"/>
    <w:autoRedefine/>
    <w:uiPriority w:val="99"/>
    <w:unhideWhenUsed/>
    <w:rsid w:val="00755D72"/>
    <w:pPr>
      <w:ind w:firstLine="1440"/>
    </w:pPr>
  </w:style>
  <w:style w:type="character" w:styleId="FootnoteReference">
    <w:name w:val="footnote reference"/>
    <w:basedOn w:val="DefaultParagraphFont"/>
    <w:uiPriority w:val="99"/>
    <w:semiHidden/>
    <w:unhideWhenUsed/>
    <w:rsid w:val="0019760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C0D3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D34"/>
    <w:rPr>
      <w:rFonts w:eastAsia="SimSun"/>
    </w:rPr>
  </w:style>
  <w:style w:type="paragraph" w:styleId="Footer">
    <w:name w:val="footer"/>
    <w:basedOn w:val="Normal"/>
    <w:link w:val="FooterChar"/>
    <w:uiPriority w:val="99"/>
    <w:unhideWhenUsed/>
    <w:rsid w:val="003C0D3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D34"/>
    <w:rPr>
      <w:rFonts w:eastAsia="SimSun"/>
    </w:rPr>
  </w:style>
  <w:style w:type="paragraph" w:customStyle="1" w:styleId="ParaTab1">
    <w:name w:val="ParaTab 1"/>
    <w:rsid w:val="00922516"/>
    <w:pPr>
      <w:tabs>
        <w:tab w:val="left" w:pos="-720"/>
      </w:tabs>
      <w:suppressAutoHyphens/>
      <w:autoSpaceDE w:val="0"/>
      <w:autoSpaceDN w:val="0"/>
      <w:spacing w:line="240" w:lineRule="auto"/>
      <w:ind w:firstLine="1440"/>
    </w:pPr>
    <w:rPr>
      <w:rFonts w:ascii="CG Times" w:eastAsia="Times New Roman" w:hAnsi="CG Times" w:cs="CG Time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25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Long, Mary</dc:creator>
  <cp:keywords/>
  <dc:description/>
  <cp:lastModifiedBy>Miskanic, Nicholas</cp:lastModifiedBy>
  <cp:revision>5</cp:revision>
  <dcterms:created xsi:type="dcterms:W3CDTF">2019-10-02T16:32:00Z</dcterms:created>
  <dcterms:modified xsi:type="dcterms:W3CDTF">2019-10-02T16:35:00Z</dcterms:modified>
</cp:coreProperties>
</file>