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1891" w14:textId="77777777" w:rsidR="006D33B5" w:rsidRPr="00550B34" w:rsidRDefault="006D33B5" w:rsidP="00E22703">
      <w:pPr>
        <w:jc w:val="center"/>
        <w:rPr>
          <w:b/>
          <w:bCs/>
        </w:rPr>
      </w:pPr>
      <w:r w:rsidRPr="00550B34">
        <w:rPr>
          <w:b/>
          <w:bCs/>
        </w:rPr>
        <w:t>BEFORE THE</w:t>
      </w:r>
    </w:p>
    <w:p w14:paraId="0EA54121" w14:textId="77777777" w:rsidR="006D33B5" w:rsidRPr="00550B34" w:rsidRDefault="006D33B5" w:rsidP="00E22703">
      <w:pPr>
        <w:jc w:val="center"/>
        <w:rPr>
          <w:b/>
          <w:bCs/>
        </w:rPr>
      </w:pPr>
      <w:r w:rsidRPr="00550B34">
        <w:rPr>
          <w:b/>
          <w:bCs/>
        </w:rPr>
        <w:t>PENNSYLVANIA PUBLIC UTILITY COMMISSION</w:t>
      </w:r>
    </w:p>
    <w:p w14:paraId="74C04948" w14:textId="77777777" w:rsidR="00E22703" w:rsidRPr="00550B34" w:rsidRDefault="00E22703" w:rsidP="00555AB2">
      <w:pPr>
        <w:rPr>
          <w:bCs/>
        </w:rPr>
      </w:pPr>
    </w:p>
    <w:p w14:paraId="0FC83523" w14:textId="77777777" w:rsidR="00E22703" w:rsidRPr="00550B34" w:rsidRDefault="00E22703" w:rsidP="00555AB2">
      <w:pPr>
        <w:rPr>
          <w:bCs/>
        </w:rPr>
      </w:pPr>
    </w:p>
    <w:p w14:paraId="0EAB3B70" w14:textId="77777777" w:rsidR="00E22703" w:rsidRPr="00550B34" w:rsidRDefault="00E22703" w:rsidP="00555AB2">
      <w:pPr>
        <w:rPr>
          <w:bCs/>
        </w:rPr>
      </w:pPr>
    </w:p>
    <w:p w14:paraId="5A13E23F" w14:textId="3920A3D8" w:rsidR="004B443B" w:rsidRPr="004B443B" w:rsidRDefault="000B503D" w:rsidP="004B443B">
      <w:pPr>
        <w:tabs>
          <w:tab w:val="left" w:pos="-720"/>
        </w:tabs>
        <w:suppressAutoHyphens/>
        <w:autoSpaceDE/>
        <w:autoSpaceDN/>
        <w:jc w:val="both"/>
        <w:rPr>
          <w:rFonts w:eastAsiaTheme="minorHAnsi"/>
          <w:spacing w:val="-3"/>
        </w:rPr>
      </w:pPr>
      <w:r>
        <w:rPr>
          <w:rFonts w:eastAsiaTheme="minorHAnsi"/>
          <w:spacing w:val="-3"/>
        </w:rPr>
        <w:t>John and Janet Holder</w:t>
      </w:r>
      <w:r w:rsidR="003863C0">
        <w:rPr>
          <w:rFonts w:eastAsiaTheme="minorHAnsi"/>
          <w:spacing w:val="-3"/>
        </w:rPr>
        <w:tab/>
      </w:r>
      <w:r w:rsidR="003863C0">
        <w:rPr>
          <w:rFonts w:eastAsiaTheme="minorHAnsi"/>
          <w:spacing w:val="-3"/>
        </w:rPr>
        <w:tab/>
      </w:r>
      <w:r w:rsidR="00F83FCD">
        <w:rPr>
          <w:rFonts w:eastAsiaTheme="minorHAnsi"/>
          <w:spacing w:val="-3"/>
        </w:rPr>
        <w:t xml:space="preserve"> </w:t>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fldChar w:fldCharType="begin"/>
      </w:r>
      <w:r w:rsidR="004B443B" w:rsidRPr="004B443B">
        <w:rPr>
          <w:rFonts w:eastAsiaTheme="minorHAnsi"/>
          <w:spacing w:val="-3"/>
        </w:rPr>
        <w:instrText>fillin "Complainant's name" \d ""</w:instrText>
      </w:r>
      <w:r w:rsidR="004B443B" w:rsidRPr="004B443B">
        <w:rPr>
          <w:rFonts w:eastAsiaTheme="minorHAnsi"/>
          <w:spacing w:val="-3"/>
        </w:rPr>
        <w:fldChar w:fldCharType="end"/>
      </w:r>
      <w:r w:rsidR="004B443B" w:rsidRPr="004B443B">
        <w:rPr>
          <w:rFonts w:eastAsiaTheme="minorHAnsi"/>
          <w:spacing w:val="-3"/>
        </w:rPr>
        <w:t>:</w:t>
      </w:r>
    </w:p>
    <w:p w14:paraId="47DB6B52" w14:textId="77777777"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14:paraId="47B0F9DD" w14:textId="7F027704"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r>
    </w:p>
    <w:p w14:paraId="6B6E5B4A" w14:textId="06F53E79"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00F83FCD">
        <w:rPr>
          <w:rFonts w:eastAsiaTheme="minorHAnsi"/>
          <w:spacing w:val="-3"/>
        </w:rPr>
        <w:tab/>
      </w:r>
      <w:r w:rsidR="00F83FCD">
        <w:rPr>
          <w:rFonts w:eastAsiaTheme="minorHAnsi"/>
          <w:spacing w:val="-3"/>
        </w:rPr>
        <w:tab/>
      </w:r>
      <w:r w:rsidR="003863C0">
        <w:rPr>
          <w:rFonts w:eastAsiaTheme="minorHAnsi"/>
          <w:spacing w:val="-3"/>
        </w:rPr>
        <w:t>F</w:t>
      </w:r>
      <w:r w:rsidR="00F83FCD">
        <w:rPr>
          <w:rFonts w:eastAsiaTheme="minorHAnsi"/>
          <w:spacing w:val="-3"/>
        </w:rPr>
        <w:t>-201</w:t>
      </w:r>
      <w:r w:rsidR="000B503D">
        <w:rPr>
          <w:rFonts w:eastAsiaTheme="minorHAnsi"/>
          <w:spacing w:val="-3"/>
        </w:rPr>
        <w:t>9</w:t>
      </w:r>
      <w:r w:rsidR="00F83FCD">
        <w:rPr>
          <w:rFonts w:eastAsiaTheme="minorHAnsi"/>
          <w:spacing w:val="-3"/>
        </w:rPr>
        <w:t>-</w:t>
      </w:r>
      <w:r w:rsidR="000B503D">
        <w:rPr>
          <w:rFonts w:eastAsiaTheme="minorHAnsi"/>
          <w:spacing w:val="-3"/>
        </w:rPr>
        <w:t>3008809</w:t>
      </w:r>
    </w:p>
    <w:p w14:paraId="03B11515" w14:textId="1A95C710" w:rsidR="004B443B"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7F56AC">
        <w:rPr>
          <w:rFonts w:eastAsiaTheme="minorHAnsi"/>
          <w:spacing w:val="-3"/>
        </w:rPr>
        <w:tab/>
      </w:r>
      <w:r w:rsidR="004B443B" w:rsidRPr="004B443B">
        <w:rPr>
          <w:rFonts w:eastAsiaTheme="minorHAnsi"/>
          <w:spacing w:val="-3"/>
        </w:rPr>
        <w:tab/>
      </w:r>
      <w:r w:rsidR="004B443B" w:rsidRPr="004B443B">
        <w:rPr>
          <w:rFonts w:eastAsiaTheme="minorHAnsi"/>
          <w:spacing w:val="-3"/>
        </w:rPr>
        <w:tab/>
        <w:t>:</w:t>
      </w:r>
    </w:p>
    <w:p w14:paraId="3B826906" w14:textId="6003EB50" w:rsidR="00F83FC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11674A49" w14:textId="0E749B96"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66BCB380" w14:textId="0433BAC1" w:rsidR="000B503D" w:rsidRDefault="000B503D" w:rsidP="004B443B">
      <w:pPr>
        <w:tabs>
          <w:tab w:val="left" w:pos="-720"/>
        </w:tabs>
        <w:suppressAutoHyphens/>
        <w:autoSpaceDE/>
        <w:autoSpaceDN/>
        <w:jc w:val="both"/>
        <w:rPr>
          <w:rFonts w:eastAsiaTheme="minorHAnsi"/>
          <w:spacing w:val="-3"/>
        </w:rPr>
      </w:pPr>
      <w:r>
        <w:rPr>
          <w:rFonts w:eastAsiaTheme="minorHAnsi"/>
          <w:spacing w:val="-3"/>
        </w:rPr>
        <w:t>June Maculesky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4F903376" w14:textId="5F926E32"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0F9A6815" w14:textId="3BE6AC9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r>
        <w:rPr>
          <w:rFonts w:eastAsiaTheme="minorHAnsi"/>
          <w:spacing w:val="-3"/>
        </w:rPr>
        <w:tab/>
        <w:t>F-2019-3008832</w:t>
      </w:r>
    </w:p>
    <w:p w14:paraId="1B77AE04" w14:textId="22C5FE35" w:rsidR="000B503D" w:rsidRDefault="000B503D" w:rsidP="004B443B">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20B5EA22" w14:textId="6FF9DF99" w:rsidR="000B503D" w:rsidRDefault="000B503D"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p>
    <w:p w14:paraId="1503CCF8" w14:textId="77777777" w:rsidR="00F83FCD" w:rsidRDefault="00F83FCD" w:rsidP="00F83FCD">
      <w:pPr>
        <w:tabs>
          <w:tab w:val="left" w:pos="-720"/>
        </w:tabs>
        <w:suppressAutoHyphens/>
        <w:autoSpaceDE/>
        <w:autoSpaceDN/>
        <w:jc w:val="both"/>
        <w:rPr>
          <w:rFonts w:eastAsiaTheme="minorHAnsi"/>
          <w:spacing w:val="-3"/>
        </w:rPr>
      </w:pPr>
    </w:p>
    <w:p w14:paraId="4DDB0C00" w14:textId="77777777" w:rsidR="00C97272" w:rsidRDefault="00C97272" w:rsidP="00D65D31">
      <w:pPr>
        <w:widowControl w:val="0"/>
        <w:adjustRightInd w:val="0"/>
        <w:rPr>
          <w:bCs/>
          <w:color w:val="000000"/>
        </w:rPr>
      </w:pPr>
    </w:p>
    <w:p w14:paraId="676847E5" w14:textId="77777777" w:rsidR="002A5872" w:rsidRDefault="002A5872" w:rsidP="00D65D31">
      <w:pPr>
        <w:widowControl w:val="0"/>
        <w:adjustRightInd w:val="0"/>
        <w:rPr>
          <w:bCs/>
          <w:color w:val="000000"/>
        </w:rPr>
      </w:pPr>
    </w:p>
    <w:p w14:paraId="269B0B9D" w14:textId="52F5E5A0" w:rsidR="0062545F" w:rsidRDefault="00806CF3" w:rsidP="0062545F">
      <w:pPr>
        <w:tabs>
          <w:tab w:val="center" w:pos="4680"/>
        </w:tabs>
        <w:suppressAutoHyphens/>
        <w:jc w:val="center"/>
        <w:rPr>
          <w:b/>
          <w:bCs/>
          <w:spacing w:val="-3"/>
          <w:u w:val="single"/>
        </w:rPr>
      </w:pPr>
      <w:r>
        <w:rPr>
          <w:b/>
          <w:bCs/>
          <w:spacing w:val="-3"/>
          <w:u w:val="single"/>
        </w:rPr>
        <w:t xml:space="preserve">PREHEARING </w:t>
      </w:r>
      <w:r w:rsidR="0062545F" w:rsidRPr="00550B34">
        <w:rPr>
          <w:b/>
          <w:bCs/>
          <w:spacing w:val="-3"/>
          <w:u w:val="single"/>
        </w:rPr>
        <w:t>ORDER</w:t>
      </w:r>
    </w:p>
    <w:p w14:paraId="05DC8428" w14:textId="738A40CA" w:rsidR="00E67635" w:rsidRDefault="00E67635" w:rsidP="00897878">
      <w:pPr>
        <w:widowControl w:val="0"/>
        <w:adjustRightInd w:val="0"/>
        <w:jc w:val="center"/>
        <w:rPr>
          <w:b/>
          <w:bCs/>
          <w:spacing w:val="-3"/>
          <w:u w:val="single"/>
        </w:rPr>
      </w:pPr>
    </w:p>
    <w:p w14:paraId="19E48DAE" w14:textId="77777777" w:rsidR="007A279F" w:rsidRDefault="007A279F" w:rsidP="00897878">
      <w:pPr>
        <w:widowControl w:val="0"/>
        <w:adjustRightInd w:val="0"/>
        <w:jc w:val="center"/>
        <w:rPr>
          <w:b/>
          <w:bCs/>
          <w:spacing w:val="-3"/>
          <w:u w:val="single"/>
        </w:rPr>
      </w:pPr>
    </w:p>
    <w:p w14:paraId="17890B39" w14:textId="7D91E1B6" w:rsidR="00011011" w:rsidRPr="00011011" w:rsidRDefault="004B443B" w:rsidP="00011011">
      <w:pPr>
        <w:pStyle w:val="ParaTab1"/>
        <w:tabs>
          <w:tab w:val="left" w:pos="2070"/>
        </w:tabs>
        <w:spacing w:line="360" w:lineRule="auto"/>
      </w:pPr>
      <w:r>
        <w:t>O</w:t>
      </w:r>
      <w:r w:rsidRPr="004B443B">
        <w:t xml:space="preserve">n </w:t>
      </w:r>
      <w:r w:rsidR="00806CF3">
        <w:t xml:space="preserve">or about </w:t>
      </w:r>
      <w:r w:rsidR="003863C0">
        <w:t>Ma</w:t>
      </w:r>
      <w:r w:rsidR="00806CF3">
        <w:t>y 14, 2019</w:t>
      </w:r>
      <w:r w:rsidR="003863C0">
        <w:t xml:space="preserve">, </w:t>
      </w:r>
      <w:r w:rsidR="00806CF3">
        <w:t xml:space="preserve">the above-captioned cases were consolidated for an evidentiary hearing to be held on October 22, 2019.  On September 4, 2019, John and Janet Holder and June Maculesky (Complainants) filed an Amended Complaint regarding their appeals of BCS Decisions </w:t>
      </w:r>
      <w:r w:rsidR="00011011">
        <w:t xml:space="preserve">at </w:t>
      </w:r>
      <w:r w:rsidR="00806CF3">
        <w:t xml:space="preserve">Case Nos. </w:t>
      </w:r>
      <w:r w:rsidR="00806CF3" w:rsidRPr="00806CF3">
        <w:rPr>
          <w:rFonts w:ascii="Times New Roman" w:hAnsi="Times New Roman"/>
        </w:rPr>
        <w:t>3667431 and</w:t>
      </w:r>
      <w:r w:rsidR="00806CF3">
        <w:rPr>
          <w:rFonts w:ascii="Times New Roman" w:hAnsi="Times New Roman"/>
        </w:rPr>
        <w:t xml:space="preserve"> </w:t>
      </w:r>
      <w:r w:rsidR="00806CF3" w:rsidRPr="00806CF3">
        <w:rPr>
          <w:rFonts w:ascii="Times New Roman" w:hAnsi="Times New Roman"/>
        </w:rPr>
        <w:t>3667472</w:t>
      </w:r>
      <w:r w:rsidR="00806CF3">
        <w:rPr>
          <w:rFonts w:ascii="Times New Roman" w:hAnsi="Times New Roman"/>
        </w:rPr>
        <w:t>.</w:t>
      </w:r>
      <w:r w:rsidR="00806CF3">
        <w:t xml:space="preserve">  </w:t>
      </w:r>
      <w:r w:rsidR="000B503D">
        <w:t xml:space="preserve">PPL Electric Utilities Corporation (PPL or Respondent) was served with the </w:t>
      </w:r>
      <w:r w:rsidR="00806CF3">
        <w:t xml:space="preserve">Amended Complaint on September 12, 2019.  </w:t>
      </w:r>
      <w:r w:rsidR="00011011" w:rsidRPr="00011011">
        <w:t xml:space="preserve">The issues raised in the </w:t>
      </w:r>
      <w:r w:rsidR="00011011">
        <w:t>Amended C</w:t>
      </w:r>
      <w:r w:rsidR="00011011" w:rsidRPr="00011011">
        <w:t>omplaint concern</w:t>
      </w:r>
      <w:r w:rsidR="00011011">
        <w:t>s</w:t>
      </w:r>
      <w:r w:rsidR="00011011" w:rsidRPr="00011011">
        <w:t xml:space="preserve"> the planned installations of new AMI meters at the service addresses of the Complainants.  </w:t>
      </w:r>
      <w:r w:rsidR="00011011">
        <w:t xml:space="preserve">On July 24, 2019, PPL filed a Certificate of Service showing it served Interrogatories and Requests for Protection of Documents Set I on Complainants.  On September 16, 2019, Complainants filed Answers to Interrogatories and Requests for Production of Documents Propounded by PPL Electric Utilities.  Complainants also filed </w:t>
      </w:r>
      <w:r w:rsidR="00011011" w:rsidRPr="00011011">
        <w:t>Interrogatories and Requests for Production of Documents Propounded by Complainants on PPL Electric Utilities Corporation - Set II</w:t>
      </w:r>
      <w:r w:rsidR="00011011">
        <w:t>.</w:t>
      </w:r>
    </w:p>
    <w:p w14:paraId="7F80493E" w14:textId="4E12D255" w:rsidR="00011011" w:rsidRDefault="00011011" w:rsidP="00011011">
      <w:pPr>
        <w:pStyle w:val="ParaTab1"/>
        <w:tabs>
          <w:tab w:val="left" w:pos="2070"/>
        </w:tabs>
        <w:spacing w:line="360" w:lineRule="auto"/>
      </w:pPr>
      <w:r w:rsidRPr="00011011">
        <w:t xml:space="preserve"> </w:t>
      </w:r>
    </w:p>
    <w:p w14:paraId="1449FDD3" w14:textId="71775B38" w:rsidR="00011011" w:rsidRDefault="000B503D" w:rsidP="00011011">
      <w:pPr>
        <w:pStyle w:val="ParaTab1"/>
        <w:tabs>
          <w:tab w:val="left" w:pos="2070"/>
        </w:tabs>
        <w:spacing w:line="360" w:lineRule="auto"/>
      </w:pPr>
      <w:r>
        <w:t xml:space="preserve">PPL filed a </w:t>
      </w:r>
      <w:r w:rsidR="00011011">
        <w:t xml:space="preserve">Motion for Extension of Time to File </w:t>
      </w:r>
      <w:r w:rsidR="00CE6FBB">
        <w:t>Responsive</w:t>
      </w:r>
      <w:r w:rsidR="00011011">
        <w:t xml:space="preserve"> Pleadings to the Amended Formal Complaint and for a Continuance of the October 22, 2019 Hearing to April 2020.  </w:t>
      </w:r>
    </w:p>
    <w:p w14:paraId="0C860280" w14:textId="0B1E18D5" w:rsidR="00AD0B77" w:rsidRDefault="00B30139" w:rsidP="00B30139">
      <w:pPr>
        <w:pStyle w:val="ParaTab1"/>
        <w:tabs>
          <w:tab w:val="left" w:pos="2070"/>
        </w:tabs>
        <w:spacing w:line="360" w:lineRule="auto"/>
        <w:rPr>
          <w:rFonts w:ascii="Times New Roman" w:hAnsi="Times New Roman" w:cs="Times New Roman"/>
        </w:rPr>
      </w:pPr>
      <w:r w:rsidRPr="00B30139">
        <w:rPr>
          <w:rFonts w:ascii="Times New Roman" w:hAnsi="Times New Roman" w:cs="Times New Roman"/>
        </w:rPr>
        <w:lastRenderedPageBreak/>
        <w:t xml:space="preserve">Generally, a party may seek and receive an extension of time where good cause is shown.  52 Pa. Code § 1.15(a)(1) and (b).  </w:t>
      </w:r>
    </w:p>
    <w:p w14:paraId="1CAB6AA3" w14:textId="7726BF16" w:rsidR="00B30139" w:rsidRDefault="00B30139" w:rsidP="00B30139">
      <w:pPr>
        <w:pStyle w:val="ParaTab1"/>
        <w:tabs>
          <w:tab w:val="left" w:pos="2070"/>
        </w:tabs>
        <w:spacing w:line="360" w:lineRule="auto"/>
        <w:rPr>
          <w:rFonts w:ascii="Times New Roman" w:hAnsi="Times New Roman" w:cs="Times New Roman"/>
        </w:rPr>
      </w:pPr>
    </w:p>
    <w:p w14:paraId="247DA0F6" w14:textId="6A446016" w:rsidR="00B30139" w:rsidRDefault="00B30139" w:rsidP="00B30139">
      <w:pPr>
        <w:pStyle w:val="ParaTab1"/>
        <w:tabs>
          <w:tab w:val="left" w:pos="2070"/>
        </w:tabs>
        <w:spacing w:line="360" w:lineRule="auto"/>
      </w:pPr>
      <w:r>
        <w:rPr>
          <w:rFonts w:ascii="Times New Roman" w:hAnsi="Times New Roman" w:cs="Times New Roman"/>
        </w:rPr>
        <w:t xml:space="preserve">I find good cause exists to grant PPL’s requests because Respondent was served an Amended Complaint on September 12, 2019, including a thumb drive containing over 400 pages of documentation including documents, photos and/or video recordings as proposed exhibits to the Formal Complaint, only 40 days prior to the hearing in this matter.  It would be unfair to require Respondent to file its Answer on October 2, 2019, given the scope of the pleading.  Accordingly, the deadline for PPL to file its responsive pleadings to the Amended Complaint shall be extended from October 2, 2019 to January 3, 2020 and the evidentiary hearing shall be cancelled and rescheduled to April 9, 2020.  </w:t>
      </w:r>
    </w:p>
    <w:p w14:paraId="0C1A9B01" w14:textId="77777777" w:rsidR="00E56ACE" w:rsidRPr="00923D4F" w:rsidRDefault="00E56ACE" w:rsidP="00C6696E">
      <w:pPr>
        <w:autoSpaceDE/>
        <w:autoSpaceDN/>
        <w:spacing w:line="360" w:lineRule="auto"/>
        <w:rPr>
          <w:strike/>
          <w:u w:val="single"/>
        </w:rPr>
      </w:pPr>
    </w:p>
    <w:p w14:paraId="73B9392C" w14:textId="77777777" w:rsidR="00AA5A3B" w:rsidRPr="00C21A47" w:rsidRDefault="00FA0DC0" w:rsidP="00FA0DC0">
      <w:pPr>
        <w:spacing w:line="360" w:lineRule="auto"/>
        <w:jc w:val="center"/>
      </w:pPr>
      <w:r w:rsidRPr="00C21A47">
        <w:rPr>
          <w:u w:val="single"/>
        </w:rPr>
        <w:t>ORDER</w:t>
      </w:r>
    </w:p>
    <w:p w14:paraId="23D33596" w14:textId="77777777" w:rsidR="002A5872" w:rsidRDefault="002A5872" w:rsidP="002A5872">
      <w:pPr>
        <w:spacing w:line="360" w:lineRule="auto"/>
      </w:pPr>
    </w:p>
    <w:p w14:paraId="78BB84D8" w14:textId="77777777" w:rsidR="00C6696E" w:rsidRPr="00C21A47" w:rsidRDefault="00C6696E" w:rsidP="002A5872">
      <w:pPr>
        <w:spacing w:line="360" w:lineRule="auto"/>
      </w:pPr>
    </w:p>
    <w:p w14:paraId="4CE44C01" w14:textId="77777777" w:rsidR="006D33B5" w:rsidRPr="00C21A47" w:rsidRDefault="006D33B5" w:rsidP="002A5872">
      <w:pPr>
        <w:spacing w:line="360" w:lineRule="auto"/>
        <w:ind w:firstLine="1440"/>
        <w:rPr>
          <w:bCs/>
        </w:rPr>
      </w:pPr>
      <w:r w:rsidRPr="00C21A47">
        <w:rPr>
          <w:bCs/>
        </w:rPr>
        <w:t>THEREFORE,</w:t>
      </w:r>
    </w:p>
    <w:p w14:paraId="6D448DD0" w14:textId="77777777" w:rsidR="006D33B5" w:rsidRPr="00C21A47" w:rsidRDefault="006D33B5" w:rsidP="002A5872">
      <w:pPr>
        <w:spacing w:line="360" w:lineRule="auto"/>
        <w:ind w:firstLine="1440"/>
      </w:pPr>
    </w:p>
    <w:p w14:paraId="7A016164" w14:textId="77777777" w:rsidR="00C21A47" w:rsidRDefault="006D33B5" w:rsidP="00C21A47">
      <w:pPr>
        <w:spacing w:line="360" w:lineRule="auto"/>
        <w:ind w:firstLine="1440"/>
        <w:rPr>
          <w:bCs/>
        </w:rPr>
      </w:pPr>
      <w:r w:rsidRPr="00C21A47">
        <w:rPr>
          <w:bCs/>
        </w:rPr>
        <w:t>IT IS ORDERED:</w:t>
      </w:r>
    </w:p>
    <w:p w14:paraId="22022AD9" w14:textId="77777777" w:rsidR="00C21A47" w:rsidRDefault="00C21A47" w:rsidP="00C21A47">
      <w:pPr>
        <w:spacing w:line="360" w:lineRule="auto"/>
        <w:ind w:firstLine="1440"/>
        <w:rPr>
          <w:bCs/>
        </w:rPr>
      </w:pPr>
    </w:p>
    <w:p w14:paraId="48328180" w14:textId="46D5132D" w:rsidR="00C21A47" w:rsidRPr="00297E1B" w:rsidRDefault="009011DC" w:rsidP="00C21A47">
      <w:pPr>
        <w:pStyle w:val="ListParagraph"/>
        <w:numPr>
          <w:ilvl w:val="0"/>
          <w:numId w:val="28"/>
        </w:numPr>
        <w:spacing w:line="360" w:lineRule="auto"/>
        <w:ind w:left="0" w:firstLine="1440"/>
        <w:rPr>
          <w:bCs/>
        </w:rPr>
      </w:pPr>
      <w:r w:rsidRPr="00C21A47">
        <w:rPr>
          <w:spacing w:val="-3"/>
        </w:rPr>
        <w:t>That</w:t>
      </w:r>
      <w:r w:rsidR="00460470">
        <w:rPr>
          <w:spacing w:val="-3"/>
        </w:rPr>
        <w:t xml:space="preserve"> </w:t>
      </w:r>
      <w:r w:rsidR="00CE6FBB">
        <w:rPr>
          <w:spacing w:val="-3"/>
        </w:rPr>
        <w:t xml:space="preserve">PPL Electric Utilities Corporation is granted an extension of time to file responsive pleadings to the Amended Complaint at </w:t>
      </w:r>
      <w:r w:rsidR="00460470">
        <w:rPr>
          <w:spacing w:val="-3"/>
        </w:rPr>
        <w:t>Docket No</w:t>
      </w:r>
      <w:r w:rsidR="00CE6FBB">
        <w:rPr>
          <w:spacing w:val="-3"/>
        </w:rPr>
        <w:t>s</w:t>
      </w:r>
      <w:r w:rsidR="00C21A47" w:rsidRPr="00C21A47">
        <w:rPr>
          <w:spacing w:val="-3"/>
        </w:rPr>
        <w:t>.</w:t>
      </w:r>
      <w:r w:rsidR="00460470">
        <w:rPr>
          <w:spacing w:val="-3"/>
        </w:rPr>
        <w:t xml:space="preserve"> </w:t>
      </w:r>
      <w:r w:rsidR="007C0D73">
        <w:rPr>
          <w:spacing w:val="-3"/>
        </w:rPr>
        <w:t>F-2019-3008809</w:t>
      </w:r>
      <w:r w:rsidR="00CE6FBB">
        <w:rPr>
          <w:spacing w:val="-3"/>
        </w:rPr>
        <w:t xml:space="preserve"> and</w:t>
      </w:r>
      <w:r w:rsidR="00460470">
        <w:rPr>
          <w:spacing w:val="-3"/>
        </w:rPr>
        <w:t xml:space="preserve"> F-201</w:t>
      </w:r>
      <w:r w:rsidR="007C0D73">
        <w:rPr>
          <w:spacing w:val="-3"/>
        </w:rPr>
        <w:t>9</w:t>
      </w:r>
      <w:r w:rsidR="00460470">
        <w:rPr>
          <w:spacing w:val="-3"/>
        </w:rPr>
        <w:t>-</w:t>
      </w:r>
      <w:r w:rsidR="007C0D73">
        <w:rPr>
          <w:spacing w:val="-3"/>
        </w:rPr>
        <w:t>3008832</w:t>
      </w:r>
      <w:r w:rsidR="00CE6FBB">
        <w:rPr>
          <w:spacing w:val="-3"/>
        </w:rPr>
        <w:t xml:space="preserve"> from October 2, 2019 to January 3, 2020</w:t>
      </w:r>
      <w:r w:rsidR="00460470">
        <w:rPr>
          <w:spacing w:val="-3"/>
        </w:rPr>
        <w:t>.</w:t>
      </w:r>
    </w:p>
    <w:p w14:paraId="549EEDF4" w14:textId="77777777" w:rsidR="00297E1B" w:rsidRPr="00460470" w:rsidRDefault="00297E1B" w:rsidP="00297E1B">
      <w:pPr>
        <w:pStyle w:val="ListParagraph"/>
        <w:spacing w:line="360" w:lineRule="auto"/>
        <w:ind w:left="1440"/>
        <w:rPr>
          <w:bCs/>
        </w:rPr>
      </w:pPr>
    </w:p>
    <w:p w14:paraId="3B9993EC" w14:textId="77777777" w:rsidR="00CE6FBB" w:rsidRPr="00CE6FBB" w:rsidRDefault="00460470" w:rsidP="00CE6FBB">
      <w:pPr>
        <w:pStyle w:val="ListParagraph"/>
        <w:numPr>
          <w:ilvl w:val="0"/>
          <w:numId w:val="28"/>
        </w:numPr>
        <w:spacing w:line="360" w:lineRule="auto"/>
        <w:ind w:left="0" w:firstLine="1440"/>
        <w:rPr>
          <w:bCs/>
        </w:rPr>
      </w:pPr>
      <w:r>
        <w:rPr>
          <w:spacing w:val="-3"/>
        </w:rPr>
        <w:t xml:space="preserve">That </w:t>
      </w:r>
      <w:r w:rsidR="00CE6FBB">
        <w:rPr>
          <w:spacing w:val="-3"/>
        </w:rPr>
        <w:t>the</w:t>
      </w:r>
      <w:r>
        <w:rPr>
          <w:spacing w:val="-3"/>
        </w:rPr>
        <w:t xml:space="preserve"> Telephonic Hearing </w:t>
      </w:r>
      <w:r w:rsidR="00CE6FBB">
        <w:rPr>
          <w:spacing w:val="-3"/>
        </w:rPr>
        <w:t>scheduled for</w:t>
      </w:r>
      <w:r>
        <w:rPr>
          <w:spacing w:val="-3"/>
        </w:rPr>
        <w:t xml:space="preserve"> 10:00 a.m. on </w:t>
      </w:r>
      <w:r w:rsidR="007C0D73">
        <w:rPr>
          <w:spacing w:val="-3"/>
        </w:rPr>
        <w:t>October 22</w:t>
      </w:r>
      <w:r>
        <w:rPr>
          <w:spacing w:val="-3"/>
        </w:rPr>
        <w:t>, 201</w:t>
      </w:r>
      <w:r w:rsidR="007C0D73">
        <w:rPr>
          <w:spacing w:val="-3"/>
        </w:rPr>
        <w:t>9</w:t>
      </w:r>
      <w:r>
        <w:rPr>
          <w:spacing w:val="-3"/>
        </w:rPr>
        <w:t>,</w:t>
      </w:r>
      <w:r w:rsidR="00CE6FBB">
        <w:rPr>
          <w:spacing w:val="-3"/>
        </w:rPr>
        <w:t xml:space="preserve"> shall be continued to April 9, 2020.</w:t>
      </w:r>
    </w:p>
    <w:p w14:paraId="0DCCA578" w14:textId="77777777" w:rsidR="00CE6FBB" w:rsidRDefault="00CE6FBB" w:rsidP="00CE6FBB">
      <w:pPr>
        <w:pStyle w:val="ListParagraph"/>
      </w:pPr>
    </w:p>
    <w:p w14:paraId="042F1300" w14:textId="77777777" w:rsidR="00CE6FBB" w:rsidRPr="00CE6FBB" w:rsidRDefault="00CE6FBB" w:rsidP="00CE6FBB">
      <w:pPr>
        <w:pStyle w:val="ListParagraph"/>
        <w:numPr>
          <w:ilvl w:val="0"/>
          <w:numId w:val="28"/>
        </w:numPr>
        <w:spacing w:line="360" w:lineRule="auto"/>
        <w:ind w:left="0" w:firstLine="1440"/>
        <w:rPr>
          <w:bCs/>
        </w:rPr>
      </w:pPr>
      <w:r w:rsidRPr="008F119A">
        <w:t xml:space="preserve">If you intend to present any documents for my consideration, you must mail the other party one copy and the presiding officer three copies of the </w:t>
      </w:r>
      <w:r>
        <w:t>pre-marked exhibits/</w:t>
      </w:r>
      <w:r w:rsidRPr="008F119A">
        <w:t xml:space="preserve">documents </w:t>
      </w:r>
      <w:r>
        <w:t xml:space="preserve">by </w:t>
      </w:r>
      <w:r w:rsidRPr="00CE6FBB">
        <w:rPr>
          <w:b/>
        </w:rPr>
        <w:t xml:space="preserve">April 3, 2020.  </w:t>
      </w:r>
    </w:p>
    <w:p w14:paraId="1CF89AB4" w14:textId="77777777" w:rsidR="00CE6FBB" w:rsidRDefault="00CE6FBB" w:rsidP="00CE6FBB">
      <w:pPr>
        <w:pStyle w:val="ListParagraph"/>
      </w:pPr>
    </w:p>
    <w:p w14:paraId="0A6A1D4B" w14:textId="77777777" w:rsidR="00CE6FBB" w:rsidRPr="00CE6FBB" w:rsidRDefault="00CE6FBB" w:rsidP="00CE6FBB">
      <w:pPr>
        <w:pStyle w:val="ListParagraph"/>
        <w:numPr>
          <w:ilvl w:val="0"/>
          <w:numId w:val="28"/>
        </w:numPr>
        <w:spacing w:line="360" w:lineRule="auto"/>
        <w:ind w:left="0" w:firstLine="1440"/>
        <w:rPr>
          <w:bCs/>
        </w:rPr>
      </w:pPr>
      <w:r w:rsidRPr="008F119A">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14:paraId="23F28D35" w14:textId="77777777" w:rsidR="00CE6FBB" w:rsidRDefault="00CE6FBB" w:rsidP="00CE6FBB">
      <w:pPr>
        <w:pStyle w:val="ListParagraph"/>
      </w:pPr>
    </w:p>
    <w:p w14:paraId="28A8B127" w14:textId="77777777" w:rsidR="00CE6FBB" w:rsidRPr="00CE6FBB" w:rsidRDefault="00CE6FBB" w:rsidP="00CE6FBB">
      <w:pPr>
        <w:pStyle w:val="ListParagraph"/>
        <w:numPr>
          <w:ilvl w:val="0"/>
          <w:numId w:val="28"/>
        </w:numPr>
        <w:spacing w:line="360" w:lineRule="auto"/>
        <w:ind w:left="0" w:firstLine="1440"/>
        <w:rPr>
          <w:bCs/>
        </w:rPr>
      </w:pPr>
      <w:r w:rsidRPr="008F119A">
        <w:t xml:space="preserve">A request for a change of the scheduled hearing date must be submitted in writing no later than five (5) days prior to the hearing.  52 Pa. Code § 1.15(b).  </w:t>
      </w:r>
      <w:r w:rsidRPr="00CE6FBB">
        <w:rPr>
          <w:u w:val="single"/>
        </w:rPr>
        <w:t>The requesting party must contact the other party to determine whether there is agreement to the change prior to contacting the presiding officer.</w:t>
      </w:r>
      <w:r w:rsidRPr="008F119A">
        <w:t xml:space="preserve">  Requests for changes of initial hearings must be sent to me with copies to all parties of record.  </w:t>
      </w:r>
      <w:r w:rsidRPr="00CE6FBB">
        <w:rPr>
          <w:i/>
        </w:rPr>
        <w:t xml:space="preserve">Changes are granted only in rare situations where sufficient cause exists.  </w:t>
      </w:r>
    </w:p>
    <w:p w14:paraId="6AA0F125" w14:textId="77777777" w:rsidR="00CE6FBB" w:rsidRDefault="00CE6FBB" w:rsidP="00CE6FBB">
      <w:pPr>
        <w:pStyle w:val="ListParagraph"/>
      </w:pPr>
    </w:p>
    <w:p w14:paraId="7D230E60" w14:textId="2C60FD47" w:rsidR="00CE6FBB" w:rsidRPr="00CE6FBB" w:rsidRDefault="00CE6FBB" w:rsidP="00CE6FBB">
      <w:pPr>
        <w:pStyle w:val="ListParagraph"/>
        <w:numPr>
          <w:ilvl w:val="0"/>
          <w:numId w:val="28"/>
        </w:numPr>
        <w:spacing w:line="360" w:lineRule="auto"/>
        <w:ind w:left="0" w:firstLine="1440"/>
        <w:rPr>
          <w:bCs/>
        </w:rPr>
      </w:pPr>
      <w:r w:rsidRPr="008F119A">
        <w:t xml:space="preserve">A copy of anything filed with the Secretary or submitted shall be sent directly to the presiding officer.  The correct address is:  Administrative Law Judge Elizabeth H. Barnes, Office of Administrative Law Judge, </w:t>
      </w:r>
      <w:r w:rsidR="00292553">
        <w:t>400 North Street</w:t>
      </w:r>
      <w:r w:rsidRPr="008F119A">
        <w:t>, Harrisburg PA  171</w:t>
      </w:r>
      <w:r w:rsidR="00292553">
        <w:t>20</w:t>
      </w:r>
      <w:r>
        <w:t>.</w:t>
      </w:r>
    </w:p>
    <w:p w14:paraId="44EB6C7D" w14:textId="77777777" w:rsidR="00CE6FBB" w:rsidRPr="00CE6FBB" w:rsidRDefault="00CE6FBB" w:rsidP="00CE6FBB">
      <w:pPr>
        <w:pStyle w:val="ListParagraph"/>
        <w:rPr>
          <w:b/>
        </w:rPr>
      </w:pPr>
    </w:p>
    <w:p w14:paraId="10047951" w14:textId="77777777" w:rsidR="00CE6FBB" w:rsidRPr="00CE6FBB" w:rsidRDefault="00CE6FBB" w:rsidP="00CE6FBB">
      <w:pPr>
        <w:pStyle w:val="ListParagraph"/>
        <w:numPr>
          <w:ilvl w:val="0"/>
          <w:numId w:val="28"/>
        </w:numPr>
        <w:spacing w:line="360" w:lineRule="auto"/>
        <w:ind w:left="0" w:firstLine="1440"/>
        <w:rPr>
          <w:bCs/>
        </w:rPr>
      </w:pPr>
      <w:r w:rsidRPr="00CE6FBB">
        <w:rPr>
          <w:b/>
        </w:rPr>
        <w:t>YOU WILL LOSE THIS CASE IF YOU DO NOT TAKE PART IN THIS HEARING AND PRESENT EVIDENCE ON THE ISSUES RAISED.</w:t>
      </w:r>
    </w:p>
    <w:p w14:paraId="16AED831" w14:textId="77777777" w:rsidR="00CE6FBB" w:rsidRDefault="00CE6FBB" w:rsidP="00CE6FBB">
      <w:pPr>
        <w:pStyle w:val="ListParagraph"/>
      </w:pPr>
    </w:p>
    <w:p w14:paraId="5C12EC3E" w14:textId="77777777" w:rsidR="00CE6FBB" w:rsidRPr="00CE6FBB" w:rsidRDefault="00CE6FBB" w:rsidP="00CE6FBB">
      <w:pPr>
        <w:pStyle w:val="ListParagraph"/>
        <w:numPr>
          <w:ilvl w:val="0"/>
          <w:numId w:val="28"/>
        </w:numPr>
        <w:spacing w:line="360" w:lineRule="auto"/>
        <w:ind w:left="0" w:firstLine="1440"/>
        <w:rPr>
          <w:bCs/>
        </w:rPr>
      </w:pPr>
      <w:r w:rsidRPr="008F119A">
        <w:t>This hearing is a formal proceeding and will be conducted in accordance with the Commission’s rules of practice and procedure.  52 Pa. Code Chapters 1, 3 and 5.</w:t>
      </w:r>
    </w:p>
    <w:p w14:paraId="5CFDF87D" w14:textId="77777777" w:rsidR="00CE6FBB" w:rsidRPr="00CE6FBB" w:rsidRDefault="00CE6FBB" w:rsidP="00CE6FBB">
      <w:pPr>
        <w:pStyle w:val="ListParagraph"/>
        <w:rPr>
          <w:b/>
        </w:rPr>
      </w:pPr>
    </w:p>
    <w:p w14:paraId="78D228A6" w14:textId="77777777" w:rsidR="00CE6FBB" w:rsidRPr="00CE6FBB" w:rsidRDefault="00CE6FBB" w:rsidP="00CE6FBB">
      <w:pPr>
        <w:pStyle w:val="ListParagraph"/>
        <w:numPr>
          <w:ilvl w:val="0"/>
          <w:numId w:val="28"/>
        </w:numPr>
        <w:spacing w:line="360" w:lineRule="auto"/>
        <w:ind w:left="0" w:firstLine="1440"/>
        <w:rPr>
          <w:bCs/>
        </w:rPr>
      </w:pPr>
      <w:r w:rsidRPr="00CE6FBB">
        <w:rPr>
          <w:b/>
        </w:rPr>
        <w:t xml:space="preserve">Commission policy is to encourage settlements.  52 Pa. Code § 5.231(a).  Utility is </w:t>
      </w:r>
      <w:r w:rsidRPr="00CE6FBB">
        <w:rPr>
          <w:b/>
          <w:i/>
          <w:u w:val="single"/>
        </w:rPr>
        <w:t>required</w:t>
      </w:r>
      <w:r w:rsidRPr="00CE6FBB">
        <w:rPr>
          <w:b/>
        </w:rPr>
        <w:t xml:space="preserve">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14:paraId="316E51CE" w14:textId="77777777" w:rsidR="00CE6FBB" w:rsidRDefault="00CE6FBB" w:rsidP="00CE6FBB">
      <w:pPr>
        <w:pStyle w:val="ListParagraph"/>
      </w:pPr>
    </w:p>
    <w:p w14:paraId="0761FFA1" w14:textId="77777777" w:rsidR="00CE6FBB" w:rsidRPr="00CE6FBB" w:rsidRDefault="00CE6FBB" w:rsidP="00CE6FBB">
      <w:pPr>
        <w:pStyle w:val="ListParagraph"/>
        <w:numPr>
          <w:ilvl w:val="0"/>
          <w:numId w:val="28"/>
        </w:numPr>
        <w:spacing w:line="360" w:lineRule="auto"/>
        <w:ind w:left="0" w:firstLine="1440"/>
        <w:rPr>
          <w:bCs/>
        </w:rPr>
      </w:pPr>
      <w: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55986FFF" w14:textId="77777777" w:rsidR="00CE6FBB" w:rsidRDefault="00CE6FBB" w:rsidP="00CE6FBB">
      <w:pPr>
        <w:pStyle w:val="ListParagraph"/>
      </w:pPr>
    </w:p>
    <w:p w14:paraId="478D1D4B" w14:textId="5DA704E9" w:rsidR="00CE6FBB" w:rsidRPr="00CE6FBB" w:rsidRDefault="00CE6FBB" w:rsidP="00CE6FBB">
      <w:pPr>
        <w:pStyle w:val="ListParagraph"/>
        <w:numPr>
          <w:ilvl w:val="0"/>
          <w:numId w:val="28"/>
        </w:numPr>
        <w:spacing w:line="360" w:lineRule="auto"/>
        <w:ind w:left="0" w:firstLine="1440"/>
        <w:rPr>
          <w:bCs/>
        </w:rPr>
      </w:pPr>
      <w:r>
        <w:t xml:space="preserve">On or before </w:t>
      </w:r>
      <w:r w:rsidR="00292553">
        <w:rPr>
          <w:b/>
        </w:rPr>
        <w:t>February 1</w:t>
      </w:r>
      <w:r w:rsidRPr="00CE6FBB">
        <w:rPr>
          <w:b/>
        </w:rPr>
        <w:t>, 20</w:t>
      </w:r>
      <w:r w:rsidR="00292553">
        <w:rPr>
          <w:b/>
        </w:rPr>
        <w:t>20</w:t>
      </w:r>
      <w:r>
        <w:t>, Complainant</w:t>
      </w:r>
      <w:r w:rsidR="00292553">
        <w:t>s</w:t>
      </w:r>
      <w:r>
        <w:t xml:space="preserve"> </w:t>
      </w:r>
      <w:r w:rsidR="00292553">
        <w:t>are</w:t>
      </w:r>
      <w:r>
        <w:t xml:space="preserve"> directed to serve copies of statements, reports, and any direct written testimony of any expert witnesses </w:t>
      </w:r>
      <w:r w:rsidR="00292553">
        <w:t>they</w:t>
      </w:r>
      <w:r>
        <w:t xml:space="preserve"> intend to call at the hearing upon Respondent pursuant to 52 Pa. Code § 5.412(a).  </w:t>
      </w:r>
    </w:p>
    <w:p w14:paraId="0BA99406" w14:textId="77777777" w:rsidR="00CE6FBB" w:rsidRDefault="00CE6FBB" w:rsidP="00CE6FBB">
      <w:pPr>
        <w:pStyle w:val="ListParagraph"/>
      </w:pPr>
    </w:p>
    <w:p w14:paraId="13FFA4FA" w14:textId="77777777" w:rsidR="00CE6FBB" w:rsidRPr="00CE6FBB" w:rsidRDefault="00CE6FBB" w:rsidP="00CE6FBB">
      <w:pPr>
        <w:pStyle w:val="ListParagraph"/>
        <w:numPr>
          <w:ilvl w:val="0"/>
          <w:numId w:val="28"/>
        </w:numPr>
        <w:spacing w:line="360" w:lineRule="auto"/>
        <w:ind w:left="0" w:firstLine="1440"/>
        <w:rPr>
          <w:bCs/>
        </w:rPr>
      </w:pPr>
      <w:r>
        <w:t xml:space="preserve">The parties must provide each other with a list of witnesses, their contact information, and summaries of expected testimony. </w:t>
      </w:r>
    </w:p>
    <w:p w14:paraId="5168D201" w14:textId="77777777" w:rsidR="00CE6FBB" w:rsidRDefault="00CE6FBB" w:rsidP="00CE6FBB">
      <w:pPr>
        <w:pStyle w:val="ListParagraph"/>
      </w:pPr>
    </w:p>
    <w:p w14:paraId="083B2A9A" w14:textId="6B743496" w:rsidR="00CE6FBB" w:rsidRPr="00292553" w:rsidRDefault="00CE6FBB" w:rsidP="00CE6FBB">
      <w:pPr>
        <w:pStyle w:val="ListParagraph"/>
        <w:numPr>
          <w:ilvl w:val="0"/>
          <w:numId w:val="28"/>
        </w:numPr>
        <w:spacing w:line="360" w:lineRule="auto"/>
        <w:ind w:left="0" w:firstLine="1440"/>
        <w:rPr>
          <w:bCs/>
        </w:rPr>
      </w:pPr>
      <w:r>
        <w:t xml:space="preserve">On or before </w:t>
      </w:r>
      <w:r>
        <w:rPr>
          <w:b/>
        </w:rPr>
        <w:t>March 1</w:t>
      </w:r>
      <w:r w:rsidRPr="00CE6FBB">
        <w:rPr>
          <w:b/>
        </w:rPr>
        <w:t>, 20</w:t>
      </w:r>
      <w:r>
        <w:rPr>
          <w:b/>
        </w:rPr>
        <w:t>20</w:t>
      </w:r>
      <w:r>
        <w:t>, PPL is directed to serve copies of statements, reports, rebuttal testimony and exhibits to be presented at the hearing on Complainant</w:t>
      </w:r>
      <w:r w:rsidR="00292553">
        <w:t>s</w:t>
      </w:r>
      <w:r>
        <w:t>.</w:t>
      </w:r>
    </w:p>
    <w:p w14:paraId="64124571" w14:textId="0E3E4279" w:rsidR="00292553" w:rsidRPr="00292553" w:rsidRDefault="00292553" w:rsidP="00292553">
      <w:pPr>
        <w:spacing w:line="360" w:lineRule="auto"/>
        <w:rPr>
          <w:bCs/>
        </w:rPr>
      </w:pPr>
    </w:p>
    <w:p w14:paraId="6E726A9B" w14:textId="77777777" w:rsidR="00C773A3" w:rsidRPr="00CA31F1" w:rsidRDefault="00C773A3" w:rsidP="002A5872">
      <w:pPr>
        <w:spacing w:line="360" w:lineRule="auto"/>
      </w:pPr>
    </w:p>
    <w:p w14:paraId="3670B59E" w14:textId="4A971960" w:rsidR="00897507" w:rsidRPr="00AD5D5B" w:rsidRDefault="00444E27" w:rsidP="00897507">
      <w:pPr>
        <w:rPr>
          <w:u w:val="single"/>
        </w:rPr>
      </w:pPr>
      <w:r w:rsidRPr="00550B34">
        <w:t xml:space="preserve">Date: </w:t>
      </w:r>
      <w:r w:rsidR="00CE6FBB">
        <w:rPr>
          <w:u w:val="single"/>
        </w:rPr>
        <w:t>October 3, 2019</w:t>
      </w:r>
      <w:r w:rsidRPr="00550B34">
        <w:tab/>
      </w:r>
      <w:r w:rsidR="00460470">
        <w:tab/>
      </w:r>
      <w:r w:rsidR="004C2457">
        <w:tab/>
      </w:r>
      <w:r w:rsidR="00CD604F">
        <w:tab/>
      </w:r>
      <w:r w:rsidR="002A5872">
        <w:tab/>
      </w:r>
      <w:r w:rsidR="00AD5D5B">
        <w:rPr>
          <w:u w:val="single"/>
        </w:rPr>
        <w:tab/>
      </w:r>
      <w:r w:rsidR="007C0D73">
        <w:rPr>
          <w:u w:val="single"/>
        </w:rPr>
        <w:t>/s/</w:t>
      </w:r>
      <w:r w:rsidR="00AD5D5B">
        <w:rPr>
          <w:u w:val="single"/>
        </w:rPr>
        <w:tab/>
      </w:r>
      <w:r w:rsidR="00AD5D5B">
        <w:rPr>
          <w:u w:val="single"/>
        </w:rPr>
        <w:tab/>
      </w:r>
      <w:r w:rsidR="00AD5D5B">
        <w:rPr>
          <w:u w:val="single"/>
        </w:rPr>
        <w:tab/>
      </w:r>
      <w:r w:rsidR="00AD5D5B">
        <w:rPr>
          <w:u w:val="single"/>
        </w:rPr>
        <w:tab/>
      </w:r>
    </w:p>
    <w:p w14:paraId="1CF44B3D" w14:textId="77777777" w:rsidR="00444E27" w:rsidRPr="00550B34" w:rsidRDefault="00897507" w:rsidP="00444E27">
      <w:r w:rsidRPr="00550B34">
        <w:tab/>
      </w:r>
      <w:r w:rsidRPr="00550B34">
        <w:tab/>
      </w:r>
      <w:r w:rsidRPr="00550B34">
        <w:tab/>
      </w:r>
      <w:r w:rsidRPr="00550B34">
        <w:tab/>
      </w:r>
      <w:r w:rsidRPr="00550B34">
        <w:tab/>
      </w:r>
      <w:r w:rsidR="002A5872">
        <w:tab/>
      </w:r>
      <w:r w:rsidR="00AD5D5B">
        <w:tab/>
      </w:r>
      <w:r w:rsidR="00460470">
        <w:t>Elizabeth H. Barnes</w:t>
      </w:r>
      <w:r w:rsidR="0062545F" w:rsidRPr="00550B34">
        <w:t xml:space="preserve"> </w:t>
      </w:r>
    </w:p>
    <w:p w14:paraId="551B4778" w14:textId="77777777" w:rsidR="007A279F" w:rsidRDefault="00444E27" w:rsidP="00444E27">
      <w:pPr>
        <w:sectPr w:rsidR="007A279F" w:rsidSect="00460470">
          <w:footerReference w:type="default" r:id="rId8"/>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14:paraId="0D264288" w14:textId="77777777" w:rsidR="007A279F" w:rsidRDefault="007A279F" w:rsidP="007A279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F-2019-3008832, F-2019-3008809 – </w:t>
      </w:r>
      <w:r>
        <w:rPr>
          <w:rFonts w:ascii="Microsoft Sans Serif" w:eastAsia="Microsoft Sans Serif" w:hAnsi="Microsoft Sans Serif" w:cs="Microsoft Sans Serif"/>
          <w:b/>
          <w:caps/>
          <w:u w:val="single"/>
        </w:rPr>
        <w:t>John &amp; Janet holder and</w:t>
      </w:r>
      <w:r>
        <w:rPr>
          <w:rFonts w:ascii="Microsoft Sans Serif" w:eastAsia="Microsoft Sans Serif" w:hAnsi="Microsoft Sans Serif" w:cs="Microsoft Sans Serif"/>
          <w:b/>
          <w:u w:val="single"/>
        </w:rPr>
        <w:t xml:space="preserve"> JUNE MACULESKY C/O JANET HOLDER v. PPL ELECTRIC UTILITIES CORPORATION</w:t>
      </w:r>
    </w:p>
    <w:p w14:paraId="0FD31840" w14:textId="77777777" w:rsidR="007A279F" w:rsidRPr="00450C7B" w:rsidRDefault="007A279F" w:rsidP="007A279F">
      <w:pPr>
        <w:rPr>
          <w:rFonts w:ascii="Microsoft Sans Serif" w:eastAsia="Microsoft Sans Serif" w:hAnsi="Microsoft Sans Serif" w:cs="Microsoft Sans Serif"/>
          <w:i/>
        </w:rPr>
      </w:pPr>
      <w:r w:rsidRPr="00450C7B">
        <w:rPr>
          <w:rFonts w:ascii="Microsoft Sans Serif" w:eastAsia="Microsoft Sans Serif" w:hAnsi="Microsoft Sans Serif" w:cs="Microsoft Sans Serif"/>
          <w:i/>
        </w:rPr>
        <w:t>Revised 5/13/19</w:t>
      </w:r>
    </w:p>
    <w:p w14:paraId="3056159C" w14:textId="77777777" w:rsidR="007A279F" w:rsidRDefault="007A279F" w:rsidP="007A279F">
      <w:pPr>
        <w:rPr>
          <w:rFonts w:ascii="Microsoft Sans Serif" w:eastAsia="Microsoft Sans Serif" w:hAnsi="Microsoft Sans Serif" w:cs="Microsoft Sans Serif"/>
          <w:b/>
          <w:u w:val="single"/>
        </w:rPr>
      </w:pPr>
    </w:p>
    <w:p w14:paraId="7187CAA6" w14:textId="77777777" w:rsidR="007A279F" w:rsidRDefault="007A279F" w:rsidP="007A279F">
      <w:pPr>
        <w:rPr>
          <w:rFonts w:ascii="Microsoft Sans Serif" w:eastAsia="Microsoft Sans Serif" w:hAnsi="Microsoft Sans Serif" w:cs="Microsoft Sans Serif"/>
        </w:rPr>
        <w:sectPr w:rsidR="007A27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1763F5D" w14:textId="77777777" w:rsidR="007A279F" w:rsidRDefault="007A279F" w:rsidP="007A279F">
      <w:pPr>
        <w:rPr>
          <w:rFonts w:ascii="Microsoft Sans Serif" w:eastAsia="Microsoft Sans Serif" w:hAnsi="Microsoft Sans Serif" w:cs="Microsoft Sans Serif"/>
          <w:b/>
          <w:u w:val="single"/>
        </w:rPr>
      </w:pPr>
      <w:bookmarkStart w:id="0" w:name="_Hlk20991319"/>
      <w:r>
        <w:rPr>
          <w:rFonts w:ascii="Microsoft Sans Serif" w:eastAsia="Microsoft Sans Serif" w:hAnsi="Microsoft Sans Serif" w:cs="Microsoft Sans Serif"/>
        </w:rPr>
        <w:t>JOHN HOLDER</w:t>
      </w:r>
    </w:p>
    <w:p w14:paraId="30698C68"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JANET HOLDER</w:t>
      </w:r>
    </w:p>
    <w:p w14:paraId="5C3C3F68"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2424 LAFAYETTE AVE</w:t>
      </w:r>
    </w:p>
    <w:p w14:paraId="0E596505"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BETHLEHEM PA  18017</w:t>
      </w:r>
    </w:p>
    <w:bookmarkEnd w:id="0"/>
    <w:p w14:paraId="16851FB9" w14:textId="77777777" w:rsidR="007A279F" w:rsidRDefault="007A279F" w:rsidP="007A279F">
      <w:pPr>
        <w:rPr>
          <w:rFonts w:ascii="Microsoft Sans Serif" w:eastAsia="Microsoft Sans Serif" w:hAnsi="Microsoft Sans Serif" w:cs="Microsoft Sans Serif"/>
          <w:b/>
        </w:rPr>
      </w:pPr>
      <w:r>
        <w:rPr>
          <w:rFonts w:ascii="Microsoft Sans Serif" w:eastAsia="Microsoft Sans Serif" w:hAnsi="Microsoft Sans Serif" w:cs="Microsoft Sans Serif"/>
          <w:b/>
        </w:rPr>
        <w:t>610.974.9277</w:t>
      </w:r>
    </w:p>
    <w:p w14:paraId="0C1ECACF" w14:textId="77777777" w:rsidR="007A279F" w:rsidRDefault="007A279F" w:rsidP="007A279F">
      <w:pPr>
        <w:rPr>
          <w:rFonts w:ascii="Microsoft Sans Serif" w:eastAsia="Microsoft Sans Serif" w:hAnsi="Microsoft Sans Serif" w:cs="Microsoft Sans Serif"/>
        </w:rPr>
      </w:pPr>
    </w:p>
    <w:p w14:paraId="14572F6F" w14:textId="77777777" w:rsidR="007A279F" w:rsidRDefault="007A279F" w:rsidP="007A279F">
      <w:pPr>
        <w:rPr>
          <w:rFonts w:ascii="Microsoft Sans Serif" w:eastAsia="Microsoft Sans Serif" w:hAnsi="Microsoft Sans Serif" w:cs="Microsoft Sans Serif"/>
        </w:rPr>
      </w:pPr>
      <w:bookmarkStart w:id="1" w:name="_Hlk20991327"/>
      <w:bookmarkStart w:id="2" w:name="_GoBack"/>
      <w:r>
        <w:rPr>
          <w:rFonts w:ascii="Microsoft Sans Serif" w:eastAsia="Microsoft Sans Serif" w:hAnsi="Microsoft Sans Serif" w:cs="Microsoft Sans Serif"/>
        </w:rPr>
        <w:t>JUNE MACULESKY</w:t>
      </w:r>
    </w:p>
    <w:p w14:paraId="6FC36CB2"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1823 BUTZTOWN RD</w:t>
      </w:r>
    </w:p>
    <w:p w14:paraId="372DCB6C"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BETHLEHEM PA  18017</w:t>
      </w:r>
    </w:p>
    <w:bookmarkEnd w:id="1"/>
    <w:bookmarkEnd w:id="2"/>
    <w:p w14:paraId="72E1B14B" w14:textId="77777777" w:rsidR="007A279F" w:rsidRDefault="007A279F" w:rsidP="007A279F">
      <w:pPr>
        <w:rPr>
          <w:rFonts w:ascii="Microsoft Sans Serif" w:eastAsia="Microsoft Sans Serif" w:hAnsi="Microsoft Sans Serif" w:cs="Microsoft Sans Serif"/>
        </w:rPr>
      </w:pPr>
    </w:p>
    <w:p w14:paraId="575B79E3"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CURTIS RENNER ESQUIRE</w:t>
      </w:r>
    </w:p>
    <w:p w14:paraId="6B5FEC2E"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WATSON &amp; RENNER</w:t>
      </w:r>
    </w:p>
    <w:p w14:paraId="59F47E12" w14:textId="77777777" w:rsidR="007A279F" w:rsidRDefault="007A279F" w:rsidP="007A279F">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1901 Pennsylvania Ave NW</w:t>
      </w:r>
    </w:p>
    <w:p w14:paraId="13955EF8"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SUITE 1005 ENS</w:t>
      </w:r>
    </w:p>
    <w:p w14:paraId="64690F2E"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WASHINGTON DC  20006</w:t>
      </w:r>
    </w:p>
    <w:p w14:paraId="2D7855AB" w14:textId="77777777" w:rsidR="007A279F" w:rsidRDefault="007A279F" w:rsidP="007A279F">
      <w:pPr>
        <w:rPr>
          <w:rFonts w:ascii="Microsoft Sans Serif" w:eastAsia="Microsoft Sans Serif" w:hAnsi="Microsoft Sans Serif" w:cs="Microsoft Sans Serif"/>
          <w:b/>
        </w:rPr>
      </w:pPr>
      <w:r>
        <w:rPr>
          <w:rFonts w:ascii="Microsoft Sans Serif" w:eastAsia="Microsoft Sans Serif" w:hAnsi="Microsoft Sans Serif" w:cs="Microsoft Sans Serif"/>
          <w:b/>
        </w:rPr>
        <w:t>703.203.3613</w:t>
      </w:r>
    </w:p>
    <w:p w14:paraId="7C7B418E"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1F8EECE2" w14:textId="77777777" w:rsidR="007A279F" w:rsidRDefault="007A279F" w:rsidP="007A279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PPL Electric Utilities Corporation </w:t>
      </w:r>
    </w:p>
    <w:p w14:paraId="49225D2A" w14:textId="77777777" w:rsidR="007A279F" w:rsidRDefault="007A279F" w:rsidP="007A279F">
      <w:pPr>
        <w:rPr>
          <w:rFonts w:ascii="Microsoft Sans Serif" w:eastAsia="Microsoft Sans Serif" w:hAnsi="Microsoft Sans Serif" w:cs="Microsoft Sans Serif"/>
          <w:b/>
        </w:rPr>
      </w:pPr>
    </w:p>
    <w:p w14:paraId="465CDD8A"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p>
    <w:p w14:paraId="73ABC355"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MICHAEL J SHAFER ATTORNEY</w:t>
      </w:r>
    </w:p>
    <w:p w14:paraId="1F7189AB"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p>
    <w:p w14:paraId="61BB2D46" w14:textId="77777777" w:rsidR="007A279F" w:rsidRDefault="007A279F" w:rsidP="007A279F">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 N 9th St</w:t>
      </w:r>
    </w:p>
    <w:p w14:paraId="64C4D38F"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GENTW3</w:t>
      </w:r>
    </w:p>
    <w:p w14:paraId="6DF4FBD3"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18101</w:t>
      </w:r>
    </w:p>
    <w:p w14:paraId="6A6DB68D"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b/>
        </w:rPr>
        <w:t>*610.774.5696</w:t>
      </w:r>
      <w:r>
        <w:rPr>
          <w:rFonts w:ascii="Microsoft Sans Serif" w:eastAsia="Microsoft Sans Serif" w:hAnsi="Microsoft Sans Serif" w:cs="Microsoft Sans Serif"/>
        </w:rPr>
        <w:t xml:space="preserve"> </w:t>
      </w:r>
    </w:p>
    <w:p w14:paraId="0E012474" w14:textId="77777777" w:rsidR="007A279F" w:rsidRDefault="007A279F" w:rsidP="007A279F">
      <w:pPr>
        <w:rPr>
          <w:rFonts w:ascii="Microsoft Sans Serif" w:eastAsia="Microsoft Sans Serif" w:hAnsi="Microsoft Sans Serif" w:cs="Microsoft Sans Serif"/>
          <w:b/>
        </w:rPr>
      </w:pPr>
      <w:r>
        <w:rPr>
          <w:rFonts w:ascii="Microsoft Sans Serif" w:eastAsia="Microsoft Sans Serif" w:hAnsi="Microsoft Sans Serif" w:cs="Microsoft Sans Serif"/>
          <w:b/>
        </w:rPr>
        <w:t>610.774.2599</w:t>
      </w:r>
    </w:p>
    <w:p w14:paraId="5CE038D3" w14:textId="77777777" w:rsidR="007A279F" w:rsidRDefault="007A279F" w:rsidP="007A279F">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20F0E9D2" w14:textId="77777777" w:rsidR="007A279F" w:rsidRDefault="007A279F" w:rsidP="007A279F">
      <w:pPr>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PPL Electric Utilities Corporation</w:t>
      </w:r>
    </w:p>
    <w:p w14:paraId="5546D7BB" w14:textId="77777777" w:rsidR="007A279F" w:rsidRDefault="007A279F" w:rsidP="007A279F">
      <w:pPr>
        <w:rPr>
          <w:rFonts w:ascii="Microsoft Sans Serif" w:eastAsia="Microsoft Sans Serif" w:hAnsi="Microsoft Sans Serif" w:cs="Microsoft Sans Serif"/>
        </w:rPr>
      </w:pPr>
    </w:p>
    <w:p w14:paraId="19CF14DA"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385FA299" w14:textId="77777777" w:rsidR="007A279F" w:rsidRDefault="007A279F" w:rsidP="007A279F">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 North 2nd Street</w:t>
      </w:r>
    </w:p>
    <w:p w14:paraId="47ED9249"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12TH FLOOR</w:t>
      </w:r>
    </w:p>
    <w:p w14:paraId="0011D809"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479978C2" w14:textId="77777777" w:rsidR="007A279F" w:rsidRDefault="007A279F" w:rsidP="007A279F">
      <w:pPr>
        <w:rPr>
          <w:rFonts w:ascii="Microsoft Sans Serif" w:eastAsia="Microsoft Sans Serif" w:hAnsi="Microsoft Sans Serif" w:cs="Microsoft Sans Serif"/>
          <w:b/>
        </w:rPr>
      </w:pPr>
      <w:r>
        <w:rPr>
          <w:rFonts w:ascii="Microsoft Sans Serif" w:eastAsia="Microsoft Sans Serif" w:hAnsi="Microsoft Sans Serif" w:cs="Microsoft Sans Serif"/>
          <w:b/>
        </w:rPr>
        <w:t>717.612.6052</w:t>
      </w:r>
    </w:p>
    <w:p w14:paraId="65BA79C0" w14:textId="77777777" w:rsidR="007A279F" w:rsidRDefault="007A279F" w:rsidP="007A279F">
      <w:pPr>
        <w:rPr>
          <w:rFonts w:ascii="Microsoft Sans Serif" w:eastAsia="Microsoft Sans Serif" w:hAnsi="Microsoft Sans Serif" w:cs="Microsoft Sans Serif"/>
          <w:i/>
          <w:u w:val="single"/>
        </w:rPr>
      </w:pPr>
      <w:r>
        <w:rPr>
          <w:rFonts w:ascii="Microsoft Sans Serif" w:eastAsia="Microsoft Sans Serif" w:hAnsi="Microsoft Sans Serif" w:cs="Microsoft Sans Serif"/>
          <w:b/>
          <w:i/>
          <w:u w:val="single"/>
        </w:rPr>
        <w:t>ACCEPTS E SERVICE</w:t>
      </w:r>
    </w:p>
    <w:p w14:paraId="3DDDA8F8" w14:textId="77777777" w:rsidR="007A279F" w:rsidRDefault="007A279F" w:rsidP="007A279F">
      <w:pPr>
        <w:contextualSpacing/>
        <w:rPr>
          <w:rFonts w:ascii="Microsoft Sans Serif" w:eastAsia="Microsoft Sans Serif" w:hAnsi="Microsoft Sans Serif" w:cs="Microsoft Sans Serif"/>
          <w:i/>
        </w:rPr>
      </w:pPr>
      <w:bookmarkStart w:id="3" w:name="_Hlk8638177"/>
      <w:r>
        <w:rPr>
          <w:rFonts w:ascii="Microsoft Sans Serif" w:eastAsia="Microsoft Sans Serif" w:hAnsi="Microsoft Sans Serif" w:cs="Microsoft Sans Serif"/>
          <w:i/>
        </w:rPr>
        <w:t xml:space="preserve">Representing PPL Electric Utilities Corporation </w:t>
      </w:r>
      <w:bookmarkEnd w:id="3"/>
    </w:p>
    <w:p w14:paraId="7BA81359" w14:textId="4EFF450F" w:rsidR="007A279F" w:rsidRDefault="007A279F" w:rsidP="007A279F">
      <w:pPr>
        <w:rPr>
          <w:rFonts w:ascii="Microsoft Sans Serif" w:eastAsia="Microsoft Sans Serif" w:hAnsi="Microsoft Sans Serif" w:cs="Microsoft Sans Serif"/>
        </w:rPr>
      </w:pPr>
    </w:p>
    <w:p w14:paraId="32092A37" w14:textId="24A54AB0" w:rsidR="007A279F" w:rsidRDefault="007A279F" w:rsidP="007A279F">
      <w:pPr>
        <w:rPr>
          <w:rFonts w:ascii="Microsoft Sans Serif" w:eastAsia="Microsoft Sans Serif" w:hAnsi="Microsoft Sans Serif" w:cs="Microsoft Sans Serif"/>
        </w:rPr>
      </w:pPr>
    </w:p>
    <w:p w14:paraId="742EF915" w14:textId="77777777" w:rsidR="007A279F" w:rsidRDefault="007A279F" w:rsidP="007A279F">
      <w:pPr>
        <w:rPr>
          <w:rFonts w:ascii="Microsoft Sans Serif" w:eastAsia="Microsoft Sans Serif" w:hAnsi="Microsoft Sans Serif" w:cs="Microsoft Sans Serif"/>
        </w:rPr>
      </w:pPr>
    </w:p>
    <w:p w14:paraId="79FB34B1"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p>
    <w:p w14:paraId="352151C7"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NISOURCE </w:t>
      </w:r>
    </w:p>
    <w:p w14:paraId="5A4B1349" w14:textId="77777777" w:rsidR="007A279F" w:rsidRDefault="007A279F" w:rsidP="007A279F">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 North Second Street</w:t>
      </w:r>
    </w:p>
    <w:p w14:paraId="0D2FC91D"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12TH FLOOR</w:t>
      </w:r>
    </w:p>
    <w:p w14:paraId="7D431F18"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130CD974" w14:textId="77777777" w:rsidR="007A279F" w:rsidRDefault="007A279F" w:rsidP="007A279F">
      <w:pPr>
        <w:rPr>
          <w:rFonts w:ascii="Microsoft Sans Serif" w:eastAsia="Microsoft Sans Serif" w:hAnsi="Microsoft Sans Serif" w:cs="Microsoft Sans Serif"/>
        </w:rPr>
      </w:pPr>
      <w:r>
        <w:rPr>
          <w:rFonts w:ascii="Microsoft Sans Serif" w:eastAsia="Microsoft Sans Serif" w:hAnsi="Microsoft Sans Serif" w:cs="Microsoft Sans Serif"/>
          <w:b/>
        </w:rPr>
        <w:t>717.612.6032</w:t>
      </w:r>
    </w:p>
    <w:p w14:paraId="6EFEE2D2" w14:textId="77777777" w:rsidR="007A279F" w:rsidRDefault="007A279F" w:rsidP="007A279F">
      <w:r>
        <w:rPr>
          <w:rFonts w:ascii="Microsoft Sans Serif" w:eastAsia="Microsoft Sans Serif" w:hAnsi="Microsoft Sans Serif" w:cs="Microsoft Sans Serif"/>
          <w:b/>
          <w:i/>
          <w:u w:val="single"/>
        </w:rPr>
        <w:t>ACCEPTS E-SERVICE</w:t>
      </w:r>
    </w:p>
    <w:p w14:paraId="43508E85" w14:textId="77777777" w:rsidR="007A279F" w:rsidRDefault="007A279F" w:rsidP="007A279F">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PPL Electric Utilities Corporation </w:t>
      </w:r>
    </w:p>
    <w:p w14:paraId="04786474" w14:textId="77777777" w:rsidR="007A279F" w:rsidRDefault="007A279F" w:rsidP="007A279F">
      <w:pPr>
        <w:tabs>
          <w:tab w:val="left" w:pos="-720"/>
        </w:tabs>
        <w:suppressAutoHyphens/>
        <w:rPr>
          <w:rFonts w:ascii="Microsoft Sans Serif" w:hAnsi="Microsoft Sans Serif" w:cs="Microsoft Sans Serif"/>
        </w:rPr>
      </w:pPr>
    </w:p>
    <w:p w14:paraId="19B26B58" w14:textId="77777777" w:rsidR="007A279F" w:rsidRPr="00FE7C8A" w:rsidRDefault="007A279F" w:rsidP="007A279F"/>
    <w:p w14:paraId="62F718A8" w14:textId="7F82B9B5" w:rsidR="00AD5D5B" w:rsidRDefault="00AD5D5B" w:rsidP="00444E27"/>
    <w:sectPr w:rsidR="00AD5D5B" w:rsidSect="00E82E3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D3B3" w14:textId="77777777" w:rsidR="003737E9" w:rsidRDefault="003737E9">
      <w:r>
        <w:separator/>
      </w:r>
    </w:p>
  </w:endnote>
  <w:endnote w:type="continuationSeparator" w:id="0">
    <w:p w14:paraId="06857A6C" w14:textId="77777777" w:rsidR="003737E9" w:rsidRDefault="0037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BA1E" w14:textId="77777777" w:rsidR="00EE2ECE" w:rsidRDefault="00EE2EC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C747" w14:textId="77777777" w:rsidR="007A279F" w:rsidRDefault="007A2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F661" w14:textId="77777777" w:rsidR="007A279F" w:rsidRPr="00BB4C0A" w:rsidRDefault="007A279F" w:rsidP="00BB4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D000" w14:textId="77777777" w:rsidR="007A279F" w:rsidRDefault="007A2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32A8" w14:textId="77777777" w:rsidR="003737E9" w:rsidRDefault="003737E9">
      <w:r>
        <w:separator/>
      </w:r>
    </w:p>
  </w:footnote>
  <w:footnote w:type="continuationSeparator" w:id="0">
    <w:p w14:paraId="16ED4F67" w14:textId="77777777" w:rsidR="003737E9" w:rsidRDefault="0037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CC118" w14:textId="77777777" w:rsidR="007A279F" w:rsidRDefault="007A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F059" w14:textId="77777777" w:rsidR="007A279F" w:rsidRDefault="007A2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A45E" w14:textId="77777777" w:rsidR="007A279F" w:rsidRDefault="007A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6448F2"/>
    <w:multiLevelType w:val="hybridMultilevel"/>
    <w:tmpl w:val="187A5CD2"/>
    <w:lvl w:ilvl="0" w:tplc="8B720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2"/>
  </w:num>
  <w:num w:numId="4">
    <w:abstractNumId w:val="22"/>
  </w:num>
  <w:num w:numId="5">
    <w:abstractNumId w:val="5"/>
  </w:num>
  <w:num w:numId="6">
    <w:abstractNumId w:val="27"/>
  </w:num>
  <w:num w:numId="7">
    <w:abstractNumId w:val="1"/>
  </w:num>
  <w:num w:numId="8">
    <w:abstractNumId w:val="17"/>
  </w:num>
  <w:num w:numId="9">
    <w:abstractNumId w:val="10"/>
  </w:num>
  <w:num w:numId="10">
    <w:abstractNumId w:val="26"/>
  </w:num>
  <w:num w:numId="11">
    <w:abstractNumId w:val="20"/>
  </w:num>
  <w:num w:numId="12">
    <w:abstractNumId w:val="8"/>
  </w:num>
  <w:num w:numId="13">
    <w:abstractNumId w:val="19"/>
  </w:num>
  <w:num w:numId="14">
    <w:abstractNumId w:val="0"/>
  </w:num>
  <w:num w:numId="15">
    <w:abstractNumId w:val="21"/>
  </w:num>
  <w:num w:numId="16">
    <w:abstractNumId w:val="14"/>
  </w:num>
  <w:num w:numId="17">
    <w:abstractNumId w:val="16"/>
  </w:num>
  <w:num w:numId="18">
    <w:abstractNumId w:val="6"/>
  </w:num>
  <w:num w:numId="19">
    <w:abstractNumId w:val="18"/>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5"/>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3D6"/>
    <w:rsid w:val="00002E79"/>
    <w:rsid w:val="00003135"/>
    <w:rsid w:val="00005247"/>
    <w:rsid w:val="000065C6"/>
    <w:rsid w:val="00006E5D"/>
    <w:rsid w:val="00011011"/>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76177"/>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503D"/>
    <w:rsid w:val="000B6D6C"/>
    <w:rsid w:val="000C3254"/>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5AE"/>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5E02"/>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2553"/>
    <w:rsid w:val="002967E5"/>
    <w:rsid w:val="00297E1B"/>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A44"/>
    <w:rsid w:val="00372DFA"/>
    <w:rsid w:val="003737E9"/>
    <w:rsid w:val="00374FE0"/>
    <w:rsid w:val="0037679C"/>
    <w:rsid w:val="0037752B"/>
    <w:rsid w:val="00380135"/>
    <w:rsid w:val="003828F7"/>
    <w:rsid w:val="003863C0"/>
    <w:rsid w:val="00386B3E"/>
    <w:rsid w:val="003871C7"/>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31B6"/>
    <w:rsid w:val="003C424C"/>
    <w:rsid w:val="003C4478"/>
    <w:rsid w:val="003C50EB"/>
    <w:rsid w:val="003C56BD"/>
    <w:rsid w:val="003C5EBF"/>
    <w:rsid w:val="003C6071"/>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0470"/>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5B95"/>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7D"/>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37F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279F"/>
    <w:rsid w:val="007A68A4"/>
    <w:rsid w:val="007A6F35"/>
    <w:rsid w:val="007B135C"/>
    <w:rsid w:val="007B19DA"/>
    <w:rsid w:val="007B2C93"/>
    <w:rsid w:val="007B76C4"/>
    <w:rsid w:val="007B77F4"/>
    <w:rsid w:val="007C0D73"/>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0556D"/>
    <w:rsid w:val="00806CF3"/>
    <w:rsid w:val="008134CB"/>
    <w:rsid w:val="0081420C"/>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C79D8"/>
    <w:rsid w:val="008D27F4"/>
    <w:rsid w:val="008D2A90"/>
    <w:rsid w:val="008D34B8"/>
    <w:rsid w:val="008D59A2"/>
    <w:rsid w:val="008D71F8"/>
    <w:rsid w:val="008E2C10"/>
    <w:rsid w:val="008E6D84"/>
    <w:rsid w:val="008E79BF"/>
    <w:rsid w:val="008F755E"/>
    <w:rsid w:val="008F7DC1"/>
    <w:rsid w:val="009011DC"/>
    <w:rsid w:val="00906107"/>
    <w:rsid w:val="009065DB"/>
    <w:rsid w:val="00907551"/>
    <w:rsid w:val="009077F7"/>
    <w:rsid w:val="00907E93"/>
    <w:rsid w:val="0091132C"/>
    <w:rsid w:val="00916FE1"/>
    <w:rsid w:val="00922597"/>
    <w:rsid w:val="00923D4F"/>
    <w:rsid w:val="009242C7"/>
    <w:rsid w:val="00926832"/>
    <w:rsid w:val="00933A0A"/>
    <w:rsid w:val="00935A17"/>
    <w:rsid w:val="00935C2E"/>
    <w:rsid w:val="00940C6A"/>
    <w:rsid w:val="009422A8"/>
    <w:rsid w:val="009435E2"/>
    <w:rsid w:val="0094648D"/>
    <w:rsid w:val="009479D5"/>
    <w:rsid w:val="00951B5E"/>
    <w:rsid w:val="00951BBB"/>
    <w:rsid w:val="00952807"/>
    <w:rsid w:val="00956F0E"/>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1C10"/>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D7188"/>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0139"/>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91F"/>
    <w:rsid w:val="00B75E2D"/>
    <w:rsid w:val="00B76E4E"/>
    <w:rsid w:val="00B77181"/>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1A47"/>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696E"/>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31C"/>
    <w:rsid w:val="00CB748F"/>
    <w:rsid w:val="00CC3542"/>
    <w:rsid w:val="00CC3879"/>
    <w:rsid w:val="00CC68FC"/>
    <w:rsid w:val="00CD3D18"/>
    <w:rsid w:val="00CD604F"/>
    <w:rsid w:val="00CD68CE"/>
    <w:rsid w:val="00CE08CE"/>
    <w:rsid w:val="00CE20E9"/>
    <w:rsid w:val="00CE3773"/>
    <w:rsid w:val="00CE6FBB"/>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4B3D"/>
    <w:rsid w:val="00D92151"/>
    <w:rsid w:val="00D9301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6513"/>
    <w:rsid w:val="00E87CF0"/>
    <w:rsid w:val="00E9187B"/>
    <w:rsid w:val="00E91EAA"/>
    <w:rsid w:val="00E92FD0"/>
    <w:rsid w:val="00E93A91"/>
    <w:rsid w:val="00E93B0A"/>
    <w:rsid w:val="00E93D93"/>
    <w:rsid w:val="00E94801"/>
    <w:rsid w:val="00E96506"/>
    <w:rsid w:val="00EA521D"/>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688E"/>
    <w:rsid w:val="00EE16DD"/>
    <w:rsid w:val="00EE2ECE"/>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5A644"/>
  <w15:docId w15:val="{E730FAF1-EFF4-44B8-B14F-9D3B38F8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FA8C-3F8B-4357-AFB6-DB01C467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2015-12-09T13:35:00Z</cp:lastPrinted>
  <dcterms:created xsi:type="dcterms:W3CDTF">2019-10-03T14:35:00Z</dcterms:created>
  <dcterms:modified xsi:type="dcterms:W3CDTF">2019-10-03T14:35:00Z</dcterms:modified>
</cp:coreProperties>
</file>