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BAFA0" w14:textId="77777777" w:rsidR="00F177C3" w:rsidRDefault="00F177C3" w:rsidP="00F2539E">
      <w:pPr>
        <w:tabs>
          <w:tab w:val="left" w:pos="5400"/>
          <w:tab w:val="right" w:pos="8640"/>
        </w:tabs>
        <w:spacing w:after="0" w:line="240" w:lineRule="auto"/>
        <w:contextualSpacing/>
        <w:jc w:val="center"/>
        <w:rPr>
          <w:rFonts w:ascii="Times New Roman" w:hAnsi="Times New Roman"/>
          <w:b/>
          <w:sz w:val="24"/>
          <w:szCs w:val="24"/>
        </w:rPr>
      </w:pPr>
      <w:r>
        <w:rPr>
          <w:rFonts w:ascii="Times New Roman" w:hAnsi="Times New Roman"/>
          <w:b/>
          <w:caps/>
          <w:sz w:val="24"/>
          <w:szCs w:val="24"/>
        </w:rPr>
        <w:t>Before the</w:t>
      </w:r>
    </w:p>
    <w:p w14:paraId="09CD5835" w14:textId="77777777" w:rsidR="00F177C3" w:rsidRDefault="00F177C3" w:rsidP="00F2539E">
      <w:pPr>
        <w:spacing w:after="0" w:line="240" w:lineRule="auto"/>
        <w:jc w:val="center"/>
        <w:rPr>
          <w:rFonts w:ascii="Times New Roman" w:hAnsi="Times New Roman"/>
          <w:b/>
          <w:sz w:val="24"/>
          <w:szCs w:val="24"/>
        </w:rPr>
      </w:pPr>
      <w:r>
        <w:rPr>
          <w:rFonts w:ascii="Times New Roman" w:hAnsi="Times New Roman"/>
          <w:b/>
          <w:sz w:val="24"/>
          <w:szCs w:val="24"/>
        </w:rPr>
        <w:t>PENNSYLVANIA PUBLIC UTILITY COMMISSION</w:t>
      </w:r>
    </w:p>
    <w:p w14:paraId="25BD9CE2" w14:textId="77777777" w:rsidR="00F177C3" w:rsidRDefault="00F177C3" w:rsidP="00F2539E">
      <w:pPr>
        <w:spacing w:after="0" w:line="240" w:lineRule="auto"/>
        <w:jc w:val="center"/>
        <w:rPr>
          <w:rFonts w:ascii="Times New Roman" w:hAnsi="Times New Roman"/>
          <w:b/>
          <w:sz w:val="24"/>
          <w:szCs w:val="24"/>
        </w:rPr>
      </w:pPr>
    </w:p>
    <w:p w14:paraId="76384358" w14:textId="77777777" w:rsidR="00F177C3" w:rsidRDefault="00F177C3" w:rsidP="00F2539E">
      <w:pPr>
        <w:spacing w:after="0" w:line="240" w:lineRule="auto"/>
        <w:jc w:val="center"/>
        <w:rPr>
          <w:rFonts w:ascii="Times New Roman" w:hAnsi="Times New Roman"/>
          <w:b/>
          <w:sz w:val="24"/>
          <w:szCs w:val="24"/>
          <w:u w:val="single"/>
        </w:rPr>
      </w:pPr>
    </w:p>
    <w:p w14:paraId="677C7E7A" w14:textId="77777777" w:rsidR="00F177C3" w:rsidRDefault="00F177C3" w:rsidP="00F2539E">
      <w:pPr>
        <w:spacing w:after="0" w:line="240" w:lineRule="auto"/>
        <w:jc w:val="center"/>
        <w:rPr>
          <w:rFonts w:ascii="Times New Roman" w:hAnsi="Times New Roman"/>
          <w:b/>
          <w:sz w:val="24"/>
          <w:szCs w:val="24"/>
          <w:u w:val="single"/>
        </w:rPr>
      </w:pPr>
    </w:p>
    <w:p w14:paraId="2E0D03BC" w14:textId="77777777" w:rsidR="00F177C3" w:rsidRDefault="00F177C3" w:rsidP="00F2539E">
      <w:pPr>
        <w:spacing w:after="0" w:line="240" w:lineRule="auto"/>
        <w:jc w:val="both"/>
        <w:rPr>
          <w:rFonts w:ascii="Times New Roman" w:hAnsi="Times New Roman"/>
          <w:sz w:val="24"/>
          <w:szCs w:val="24"/>
        </w:rPr>
      </w:pPr>
      <w:r>
        <w:rPr>
          <w:rFonts w:ascii="Times New Roman" w:hAnsi="Times New Roman"/>
          <w:sz w:val="24"/>
          <w:szCs w:val="24"/>
        </w:rPr>
        <w:t xml:space="preserve">Heidi Fiedler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4550EF9" w14:textId="77777777" w:rsidR="00F177C3" w:rsidRDefault="00F177C3" w:rsidP="00F2539E">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0E2C51D5" w14:textId="77777777" w:rsidR="00F177C3" w:rsidRDefault="00F177C3" w:rsidP="00F2539E">
      <w:pPr>
        <w:spacing w:after="0" w:line="240" w:lineRule="auto"/>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C-2018-3003642</w:t>
      </w:r>
    </w:p>
    <w:p w14:paraId="554C1705" w14:textId="77777777" w:rsidR="00F177C3" w:rsidRDefault="00F177C3" w:rsidP="00F2539E">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631BEEF6" w14:textId="77777777" w:rsidR="00F177C3" w:rsidRDefault="00F177C3" w:rsidP="00F2539E">
      <w:pPr>
        <w:spacing w:after="0" w:line="240" w:lineRule="auto"/>
        <w:jc w:val="both"/>
        <w:rPr>
          <w:rFonts w:ascii="Times New Roman" w:hAnsi="Times New Roman"/>
          <w:sz w:val="24"/>
          <w:szCs w:val="24"/>
        </w:rPr>
      </w:pPr>
      <w:r>
        <w:rPr>
          <w:rFonts w:ascii="Times New Roman" w:hAnsi="Times New Roman"/>
          <w:sz w:val="24"/>
          <w:szCs w:val="24"/>
        </w:rPr>
        <w:t xml:space="preserve">Metropolitan Edison Company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1AB2C88" w14:textId="77777777" w:rsidR="00F177C3" w:rsidRDefault="00F177C3" w:rsidP="00F2539E">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ED83D17" w14:textId="77777777" w:rsidR="00F177C3" w:rsidRDefault="00F177C3" w:rsidP="00F2539E">
      <w:pPr>
        <w:spacing w:after="0" w:line="240" w:lineRule="auto"/>
        <w:jc w:val="both"/>
        <w:rPr>
          <w:rFonts w:ascii="Times New Roman" w:hAnsi="Times New Roman"/>
          <w:sz w:val="24"/>
          <w:szCs w:val="24"/>
        </w:rPr>
      </w:pPr>
    </w:p>
    <w:p w14:paraId="28AC7379" w14:textId="77777777" w:rsidR="00F177C3" w:rsidRDefault="00F177C3" w:rsidP="00F2539E">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698827B" w14:textId="5B210F55" w:rsidR="00F177C3" w:rsidRDefault="00F177C3" w:rsidP="00E11A97">
      <w:pPr>
        <w:pStyle w:val="Style"/>
        <w:jc w:val="center"/>
        <w:rPr>
          <w:b/>
          <w:bCs/>
          <w:color w:val="000000"/>
        </w:rPr>
      </w:pPr>
      <w:r>
        <w:rPr>
          <w:b/>
          <w:bCs/>
          <w:color w:val="000000"/>
        </w:rPr>
        <w:t>INTERIM ORDER</w:t>
      </w:r>
    </w:p>
    <w:p w14:paraId="1E560B72" w14:textId="4AE6C32E" w:rsidR="00E11A97" w:rsidRPr="00E11A97" w:rsidRDefault="00E11A97" w:rsidP="00E11A97">
      <w:pPr>
        <w:pStyle w:val="Style"/>
        <w:jc w:val="center"/>
        <w:rPr>
          <w:b/>
          <w:bCs/>
          <w:color w:val="000000"/>
          <w:u w:val="single"/>
        </w:rPr>
      </w:pPr>
      <w:r>
        <w:rPr>
          <w:b/>
          <w:bCs/>
          <w:color w:val="000000"/>
        </w:rPr>
        <w:t xml:space="preserve">DISPOSING OF OUTSTANDING DISCOVERY ISSUES </w:t>
      </w:r>
      <w:r w:rsidRPr="00E11A97">
        <w:rPr>
          <w:b/>
          <w:bCs/>
          <w:color w:val="000000"/>
          <w:u w:val="single"/>
        </w:rPr>
        <w:t>AND HOLDING MOTION TO</w:t>
      </w:r>
      <w:r>
        <w:rPr>
          <w:b/>
          <w:bCs/>
          <w:color w:val="000000"/>
          <w:u w:val="single"/>
        </w:rPr>
        <w:t> </w:t>
      </w:r>
      <w:r w:rsidRPr="00E11A97">
        <w:rPr>
          <w:b/>
          <w:bCs/>
          <w:color w:val="000000"/>
          <w:u w:val="single"/>
        </w:rPr>
        <w:t>DISMISS IN ABEYANCE</w:t>
      </w:r>
    </w:p>
    <w:p w14:paraId="1E78E17D" w14:textId="77777777" w:rsidR="00E11A97" w:rsidRPr="009B7F62" w:rsidRDefault="00E11A97" w:rsidP="009B7F62">
      <w:pPr>
        <w:pStyle w:val="Style"/>
        <w:spacing w:line="360" w:lineRule="auto"/>
        <w:jc w:val="center"/>
        <w:rPr>
          <w:b/>
          <w:bCs/>
          <w:color w:val="000000"/>
        </w:rPr>
      </w:pPr>
    </w:p>
    <w:p w14:paraId="411E0163" w14:textId="5BA14E08" w:rsidR="00F177C3" w:rsidRPr="009B7F62" w:rsidRDefault="00F177C3" w:rsidP="009B7F62">
      <w:pPr>
        <w:spacing w:after="0" w:line="360" w:lineRule="auto"/>
        <w:ind w:firstLine="1440"/>
        <w:rPr>
          <w:rFonts w:ascii="Times New Roman" w:hAnsi="Times New Roman"/>
          <w:sz w:val="24"/>
          <w:szCs w:val="24"/>
        </w:rPr>
      </w:pPr>
      <w:r w:rsidRPr="009B7F62">
        <w:rPr>
          <w:rFonts w:ascii="Times New Roman" w:hAnsi="Times New Roman"/>
          <w:sz w:val="24"/>
          <w:szCs w:val="24"/>
        </w:rPr>
        <w:t>On July 23, 2018, Heidi Fiedler (Complainant) filed a Formal Complaint (Complaint or Original Complaint) with the Pennsylvania Public Utility Commission (Commission) against Metropolitan Edison Company (Respondent or Company) alleging that Respondent was threatening to shut off her electric service and objecting to the installation of a smart meter.  Complainant allege</w:t>
      </w:r>
      <w:r w:rsidR="00E11A97" w:rsidRPr="009B7F62">
        <w:rPr>
          <w:rFonts w:ascii="Times New Roman" w:hAnsi="Times New Roman"/>
          <w:sz w:val="24"/>
          <w:szCs w:val="24"/>
        </w:rPr>
        <w:t>d</w:t>
      </w:r>
      <w:r w:rsidRPr="009B7F62">
        <w:rPr>
          <w:rFonts w:ascii="Times New Roman" w:hAnsi="Times New Roman"/>
          <w:sz w:val="24"/>
          <w:szCs w:val="24"/>
        </w:rPr>
        <w:t xml:space="preserve"> that she </w:t>
      </w:r>
      <w:r w:rsidR="00E11A97" w:rsidRPr="009B7F62">
        <w:rPr>
          <w:rFonts w:ascii="Times New Roman" w:hAnsi="Times New Roman"/>
          <w:sz w:val="24"/>
          <w:szCs w:val="24"/>
        </w:rPr>
        <w:t>did</w:t>
      </w:r>
      <w:r w:rsidRPr="009B7F62">
        <w:rPr>
          <w:rFonts w:ascii="Times New Roman" w:hAnsi="Times New Roman"/>
          <w:sz w:val="24"/>
          <w:szCs w:val="24"/>
        </w:rPr>
        <w:t xml:space="preserve"> not agree to pay for a smart meter and that she </w:t>
      </w:r>
      <w:r w:rsidR="00E11A97" w:rsidRPr="009B7F62">
        <w:rPr>
          <w:rFonts w:ascii="Times New Roman" w:hAnsi="Times New Roman"/>
          <w:sz w:val="24"/>
          <w:szCs w:val="24"/>
        </w:rPr>
        <w:t>did</w:t>
      </w:r>
      <w:r w:rsidRPr="009B7F62">
        <w:rPr>
          <w:rFonts w:ascii="Times New Roman" w:hAnsi="Times New Roman"/>
          <w:sz w:val="24"/>
          <w:szCs w:val="24"/>
        </w:rPr>
        <w:t xml:space="preserve"> not wish to have a smart meter installed at her property.  Complainant aver</w:t>
      </w:r>
      <w:r w:rsidR="00E11A97" w:rsidRPr="009B7F62">
        <w:rPr>
          <w:rFonts w:ascii="Times New Roman" w:hAnsi="Times New Roman"/>
          <w:sz w:val="24"/>
          <w:szCs w:val="24"/>
        </w:rPr>
        <w:t>red</w:t>
      </w:r>
      <w:r w:rsidRPr="009B7F62">
        <w:rPr>
          <w:rFonts w:ascii="Times New Roman" w:hAnsi="Times New Roman"/>
          <w:sz w:val="24"/>
          <w:szCs w:val="24"/>
        </w:rPr>
        <w:t xml:space="preserve"> that Act 129 of 2008 provides for the installation of a smart meter upon request from a customer that agrees to pay the cost of the smart meter at the time of the request.  Complainant further aver</w:t>
      </w:r>
      <w:r w:rsidR="00E11A97" w:rsidRPr="009B7F62">
        <w:rPr>
          <w:rFonts w:ascii="Times New Roman" w:hAnsi="Times New Roman"/>
          <w:sz w:val="24"/>
          <w:szCs w:val="24"/>
        </w:rPr>
        <w:t>red</w:t>
      </w:r>
      <w:r w:rsidRPr="009B7F62">
        <w:rPr>
          <w:rFonts w:ascii="Times New Roman" w:hAnsi="Times New Roman"/>
          <w:sz w:val="24"/>
          <w:szCs w:val="24"/>
        </w:rPr>
        <w:t xml:space="preserve"> that the installation of a smart meter does not comply with the “safe and reasonable service and facilities” requirement of 66 Pa.C.S. </w:t>
      </w:r>
      <w:r w:rsidR="000A2B85" w:rsidRPr="009B7F62">
        <w:rPr>
          <w:rFonts w:ascii="Times New Roman" w:hAnsi="Times New Roman"/>
          <w:sz w:val="24"/>
          <w:szCs w:val="24"/>
        </w:rPr>
        <w:t xml:space="preserve">§ </w:t>
      </w:r>
      <w:r w:rsidRPr="009B7F62">
        <w:rPr>
          <w:rFonts w:ascii="Times New Roman" w:hAnsi="Times New Roman"/>
          <w:sz w:val="24"/>
          <w:szCs w:val="24"/>
        </w:rPr>
        <w:t>1501 based upon reports of negative health effects from electromagnetic radiation and electromagnetic fields that emanate from smart meters.  Complainant aver</w:t>
      </w:r>
      <w:r w:rsidR="00E11A97" w:rsidRPr="009B7F62">
        <w:rPr>
          <w:rFonts w:ascii="Times New Roman" w:hAnsi="Times New Roman"/>
          <w:sz w:val="24"/>
          <w:szCs w:val="24"/>
        </w:rPr>
        <w:t>red</w:t>
      </w:r>
      <w:r w:rsidRPr="009B7F62">
        <w:rPr>
          <w:rFonts w:ascii="Times New Roman" w:hAnsi="Times New Roman"/>
          <w:sz w:val="24"/>
          <w:szCs w:val="24"/>
        </w:rPr>
        <w:t xml:space="preserve"> that she is very sensitive to electromagnetic radiation and electromagnetic fields and is concerned that such exposure will negatively impact her health and ability to work.  She also aver</w:t>
      </w:r>
      <w:r w:rsidR="00E11A97" w:rsidRPr="009B7F62">
        <w:rPr>
          <w:rFonts w:ascii="Times New Roman" w:hAnsi="Times New Roman"/>
          <w:sz w:val="24"/>
          <w:szCs w:val="24"/>
        </w:rPr>
        <w:t>red</w:t>
      </w:r>
      <w:r w:rsidRPr="009B7F62">
        <w:rPr>
          <w:rFonts w:ascii="Times New Roman" w:hAnsi="Times New Roman"/>
          <w:sz w:val="24"/>
          <w:szCs w:val="24"/>
        </w:rPr>
        <w:t xml:space="preserve"> that there are serious security and hacking issues involved with smart meters.  </w:t>
      </w:r>
    </w:p>
    <w:p w14:paraId="13F669BD" w14:textId="77777777" w:rsidR="00F177C3" w:rsidRPr="009B7F62" w:rsidRDefault="00F177C3" w:rsidP="009B7F62">
      <w:pPr>
        <w:spacing w:after="0" w:line="360" w:lineRule="auto"/>
        <w:ind w:firstLine="1440"/>
        <w:rPr>
          <w:rFonts w:ascii="Times New Roman" w:hAnsi="Times New Roman"/>
          <w:sz w:val="24"/>
          <w:szCs w:val="24"/>
        </w:rPr>
      </w:pPr>
    </w:p>
    <w:p w14:paraId="6F433553" w14:textId="3068D45E" w:rsidR="00F177C3" w:rsidRPr="009B7F62" w:rsidRDefault="00F177C3" w:rsidP="009B7F62">
      <w:pPr>
        <w:spacing w:after="0" w:line="360" w:lineRule="auto"/>
        <w:ind w:firstLine="1440"/>
        <w:rPr>
          <w:rFonts w:ascii="Times New Roman" w:hAnsi="Times New Roman"/>
          <w:sz w:val="24"/>
          <w:szCs w:val="24"/>
        </w:rPr>
      </w:pPr>
      <w:r w:rsidRPr="009B7F62">
        <w:rPr>
          <w:rFonts w:ascii="Times New Roman" w:hAnsi="Times New Roman"/>
          <w:sz w:val="24"/>
          <w:szCs w:val="24"/>
        </w:rPr>
        <w:t>As relief, Complainant request</w:t>
      </w:r>
      <w:r w:rsidR="00E11A97" w:rsidRPr="009B7F62">
        <w:rPr>
          <w:rFonts w:ascii="Times New Roman" w:hAnsi="Times New Roman"/>
          <w:sz w:val="24"/>
          <w:szCs w:val="24"/>
        </w:rPr>
        <w:t>ed</w:t>
      </w:r>
      <w:r w:rsidRPr="009B7F62">
        <w:rPr>
          <w:rFonts w:ascii="Times New Roman" w:hAnsi="Times New Roman"/>
          <w:sz w:val="24"/>
          <w:szCs w:val="24"/>
        </w:rPr>
        <w:t xml:space="preserve"> that Respondent comply with 66 Pa.C.S. </w:t>
      </w:r>
      <w:r w:rsidR="00395EDE" w:rsidRPr="009B7F62">
        <w:rPr>
          <w:rFonts w:ascii="Times New Roman" w:hAnsi="Times New Roman"/>
          <w:sz w:val="24"/>
          <w:szCs w:val="24"/>
        </w:rPr>
        <w:t xml:space="preserve">§ </w:t>
      </w:r>
      <w:r w:rsidRPr="009B7F62">
        <w:rPr>
          <w:rFonts w:ascii="Times New Roman" w:hAnsi="Times New Roman"/>
          <w:sz w:val="24"/>
          <w:szCs w:val="24"/>
        </w:rPr>
        <w:t>1501; cease attempting to install a smart meter at her property; provide an accommodation for Complainant; allow Complainant to utilize an analog meter at her residence, and permanently stay any current or future service termination efforts against Complainant.</w:t>
      </w:r>
    </w:p>
    <w:p w14:paraId="3BEF83A3" w14:textId="2981EE65" w:rsidR="00F177C3" w:rsidRPr="009B7F62" w:rsidRDefault="00F177C3" w:rsidP="009B7F62">
      <w:pPr>
        <w:spacing w:after="0" w:line="360" w:lineRule="auto"/>
        <w:ind w:firstLine="1440"/>
        <w:rPr>
          <w:rFonts w:ascii="Times New Roman" w:hAnsi="Times New Roman"/>
          <w:sz w:val="24"/>
          <w:szCs w:val="24"/>
        </w:rPr>
      </w:pPr>
      <w:r w:rsidRPr="009B7F62">
        <w:rPr>
          <w:rFonts w:ascii="Times New Roman" w:hAnsi="Times New Roman"/>
          <w:sz w:val="24"/>
          <w:szCs w:val="24"/>
        </w:rPr>
        <w:lastRenderedPageBreak/>
        <w:t>On August 13, 2018, Respondent filed an Answer and New Matter to the Complaint.  Respondent admit</w:t>
      </w:r>
      <w:r w:rsidR="00BF5E41" w:rsidRPr="009B7F62">
        <w:rPr>
          <w:rFonts w:ascii="Times New Roman" w:hAnsi="Times New Roman"/>
          <w:sz w:val="24"/>
          <w:szCs w:val="24"/>
        </w:rPr>
        <w:t>ted</w:t>
      </w:r>
      <w:r w:rsidRPr="009B7F62">
        <w:rPr>
          <w:rFonts w:ascii="Times New Roman" w:hAnsi="Times New Roman"/>
          <w:sz w:val="24"/>
          <w:szCs w:val="24"/>
        </w:rPr>
        <w:t xml:space="preserve"> that it provides residential retail electric service to Complainant and that Complainant refused the installation of a smart meter at the service location.  Respondent denied the remaining material allegations set forth in the Complaint.  Respondent further aver</w:t>
      </w:r>
      <w:r w:rsidR="00BF5E41" w:rsidRPr="009B7F62">
        <w:rPr>
          <w:rFonts w:ascii="Times New Roman" w:hAnsi="Times New Roman"/>
          <w:sz w:val="24"/>
          <w:szCs w:val="24"/>
        </w:rPr>
        <w:t>red</w:t>
      </w:r>
      <w:r w:rsidRPr="009B7F62">
        <w:rPr>
          <w:rFonts w:ascii="Times New Roman" w:hAnsi="Times New Roman"/>
          <w:sz w:val="24"/>
          <w:szCs w:val="24"/>
        </w:rPr>
        <w:t xml:space="preserve"> it is required by Act 129 of 2008</w:t>
      </w:r>
      <w:r w:rsidRPr="009B7F62">
        <w:rPr>
          <w:rFonts w:ascii="Times New Roman" w:hAnsi="Times New Roman"/>
          <w:sz w:val="24"/>
          <w:szCs w:val="24"/>
          <w:vertAlign w:val="superscript"/>
        </w:rPr>
        <w:footnoteReference w:id="1"/>
      </w:r>
      <w:r w:rsidRPr="009B7F62">
        <w:rPr>
          <w:rFonts w:ascii="Times New Roman" w:hAnsi="Times New Roman"/>
          <w:sz w:val="24"/>
          <w:szCs w:val="24"/>
        </w:rPr>
        <w:t xml:space="preserve"> (Act 129), to install a smart meter. </w:t>
      </w:r>
    </w:p>
    <w:p w14:paraId="6E99C69A" w14:textId="77777777" w:rsidR="00F177C3" w:rsidRPr="009B7F62" w:rsidRDefault="00F177C3" w:rsidP="009B7F62">
      <w:pPr>
        <w:spacing w:after="0" w:line="360" w:lineRule="auto"/>
        <w:ind w:firstLine="1440"/>
        <w:rPr>
          <w:rFonts w:ascii="Times New Roman" w:hAnsi="Times New Roman"/>
          <w:sz w:val="24"/>
          <w:szCs w:val="24"/>
        </w:rPr>
      </w:pPr>
    </w:p>
    <w:p w14:paraId="1C64E7A0" w14:textId="34D84818" w:rsidR="00F177C3" w:rsidRPr="009B7F62" w:rsidRDefault="00F177C3" w:rsidP="009B7F62">
      <w:pPr>
        <w:spacing w:after="0" w:line="360" w:lineRule="auto"/>
        <w:ind w:firstLine="1440"/>
        <w:rPr>
          <w:rFonts w:ascii="Times New Roman" w:hAnsi="Times New Roman"/>
          <w:b/>
          <w:sz w:val="24"/>
          <w:szCs w:val="24"/>
        </w:rPr>
      </w:pPr>
      <w:r w:rsidRPr="009B7F62">
        <w:rPr>
          <w:rFonts w:ascii="Times New Roman" w:hAnsi="Times New Roman"/>
          <w:sz w:val="24"/>
          <w:szCs w:val="24"/>
        </w:rPr>
        <w:t xml:space="preserve">On August 13, 2018, Respondent also filed </w:t>
      </w:r>
      <w:r w:rsidR="00395EDE" w:rsidRPr="009B7F62">
        <w:rPr>
          <w:rFonts w:ascii="Times New Roman" w:hAnsi="Times New Roman"/>
          <w:sz w:val="24"/>
          <w:szCs w:val="24"/>
        </w:rPr>
        <w:t>P</w:t>
      </w:r>
      <w:r w:rsidRPr="009B7F62">
        <w:rPr>
          <w:rFonts w:ascii="Times New Roman" w:hAnsi="Times New Roman"/>
          <w:sz w:val="24"/>
          <w:szCs w:val="24"/>
        </w:rPr>
        <w:t xml:space="preserve">reliminary </w:t>
      </w:r>
      <w:r w:rsidR="00395EDE" w:rsidRPr="009B7F62">
        <w:rPr>
          <w:rFonts w:ascii="Times New Roman" w:hAnsi="Times New Roman"/>
          <w:sz w:val="24"/>
          <w:szCs w:val="24"/>
        </w:rPr>
        <w:t>O</w:t>
      </w:r>
      <w:r w:rsidRPr="009B7F62">
        <w:rPr>
          <w:rFonts w:ascii="Times New Roman" w:hAnsi="Times New Roman"/>
          <w:sz w:val="24"/>
          <w:szCs w:val="24"/>
        </w:rPr>
        <w:t>bjections to the Complaint.  Respondent aver</w:t>
      </w:r>
      <w:r w:rsidR="00BF5E41" w:rsidRPr="009B7F62">
        <w:rPr>
          <w:rFonts w:ascii="Times New Roman" w:hAnsi="Times New Roman"/>
          <w:sz w:val="24"/>
          <w:szCs w:val="24"/>
        </w:rPr>
        <w:t>red</w:t>
      </w:r>
      <w:r w:rsidRPr="009B7F62">
        <w:rPr>
          <w:rFonts w:ascii="Times New Roman" w:hAnsi="Times New Roman"/>
          <w:sz w:val="24"/>
          <w:szCs w:val="24"/>
        </w:rPr>
        <w:t xml:space="preserve"> that the request for relief for an exemption from the installation of a smart meter is not legally recoverable in the cause of action and that</w:t>
      </w:r>
      <w:r w:rsidRPr="009B7F62">
        <w:rPr>
          <w:rFonts w:ascii="Times New Roman" w:hAnsi="Times New Roman"/>
          <w:b/>
          <w:sz w:val="24"/>
          <w:szCs w:val="24"/>
        </w:rPr>
        <w:t xml:space="preserve"> </w:t>
      </w:r>
      <w:r w:rsidRPr="009B7F62">
        <w:rPr>
          <w:rFonts w:ascii="Times New Roman" w:hAnsi="Times New Roman"/>
          <w:sz w:val="24"/>
          <w:szCs w:val="24"/>
        </w:rPr>
        <w:t>Complainant failed to allege that Respondent violated any Commission statute, regulation, order or tariff provision with regard to the installation of the smart meter.  Respondent further aver</w:t>
      </w:r>
      <w:r w:rsidR="00BF5E41" w:rsidRPr="009B7F62">
        <w:rPr>
          <w:rFonts w:ascii="Times New Roman" w:hAnsi="Times New Roman"/>
          <w:sz w:val="24"/>
          <w:szCs w:val="24"/>
        </w:rPr>
        <w:t>red</w:t>
      </w:r>
      <w:r w:rsidRPr="009B7F62">
        <w:rPr>
          <w:rFonts w:ascii="Times New Roman" w:hAnsi="Times New Roman"/>
          <w:sz w:val="24"/>
          <w:szCs w:val="24"/>
        </w:rPr>
        <w:t xml:space="preserve"> it is required by Act 129 to install a smart meter at the service location.  Respondent argues that the Formal Complaint is legally insufficient because it fail</w:t>
      </w:r>
      <w:r w:rsidR="00BF5E41" w:rsidRPr="009B7F62">
        <w:rPr>
          <w:rFonts w:ascii="Times New Roman" w:hAnsi="Times New Roman"/>
          <w:sz w:val="24"/>
          <w:szCs w:val="24"/>
        </w:rPr>
        <w:t>ed</w:t>
      </w:r>
      <w:r w:rsidRPr="009B7F62">
        <w:rPr>
          <w:rFonts w:ascii="Times New Roman" w:hAnsi="Times New Roman"/>
          <w:sz w:val="24"/>
          <w:szCs w:val="24"/>
        </w:rPr>
        <w:t xml:space="preserve"> to state a claim upon which the Commission can grant relief, that a hearing is not in the public interest, and that the Complaint does not meet the standards set forth in recent Commission decisions in order to survive preliminary objections.  Finally, Respondent argue</w:t>
      </w:r>
      <w:r w:rsidR="00BF5E41" w:rsidRPr="009B7F62">
        <w:rPr>
          <w:rFonts w:ascii="Times New Roman" w:hAnsi="Times New Roman"/>
          <w:sz w:val="24"/>
          <w:szCs w:val="24"/>
        </w:rPr>
        <w:t>d</w:t>
      </w:r>
      <w:r w:rsidRPr="009B7F62">
        <w:rPr>
          <w:rFonts w:ascii="Times New Roman" w:hAnsi="Times New Roman"/>
          <w:sz w:val="24"/>
          <w:szCs w:val="24"/>
        </w:rPr>
        <w:t xml:space="preserve"> that holding a hearing is not necessary in the public interest.  </w:t>
      </w:r>
    </w:p>
    <w:p w14:paraId="6616AB55" w14:textId="77777777" w:rsidR="00F177C3" w:rsidRPr="009B7F62" w:rsidRDefault="00F177C3" w:rsidP="009B7F62">
      <w:pPr>
        <w:spacing w:after="0" w:line="360" w:lineRule="auto"/>
        <w:ind w:firstLine="1440"/>
        <w:rPr>
          <w:rFonts w:ascii="Times New Roman" w:hAnsi="Times New Roman"/>
          <w:sz w:val="24"/>
          <w:szCs w:val="24"/>
        </w:rPr>
      </w:pPr>
    </w:p>
    <w:p w14:paraId="0EB7BD4A" w14:textId="02ADC701" w:rsidR="00F177C3" w:rsidRPr="009B7F62" w:rsidRDefault="00F177C3" w:rsidP="009B7F62">
      <w:pPr>
        <w:spacing w:after="0" w:line="360" w:lineRule="auto"/>
        <w:ind w:firstLine="1440"/>
        <w:rPr>
          <w:rFonts w:ascii="Times New Roman" w:hAnsi="Times New Roman"/>
          <w:sz w:val="24"/>
          <w:szCs w:val="24"/>
        </w:rPr>
      </w:pPr>
      <w:r w:rsidRPr="009B7F62">
        <w:rPr>
          <w:rFonts w:ascii="Times New Roman" w:hAnsi="Times New Roman"/>
          <w:sz w:val="24"/>
          <w:szCs w:val="24"/>
        </w:rPr>
        <w:t xml:space="preserve">A Motion Judge Assignment Notice was issued on </w:t>
      </w:r>
      <w:r w:rsidR="00395EDE" w:rsidRPr="009B7F62">
        <w:rPr>
          <w:rFonts w:ascii="Times New Roman" w:hAnsi="Times New Roman"/>
          <w:sz w:val="24"/>
          <w:szCs w:val="24"/>
        </w:rPr>
        <w:t>September 11, 2018 and</w:t>
      </w:r>
      <w:r w:rsidRPr="009B7F62">
        <w:rPr>
          <w:rFonts w:ascii="Times New Roman" w:hAnsi="Times New Roman"/>
          <w:sz w:val="24"/>
          <w:szCs w:val="24"/>
        </w:rPr>
        <w:t xml:space="preserve"> assigned the undersigned presiding officer to this proceeding.</w:t>
      </w:r>
    </w:p>
    <w:p w14:paraId="39E57874" w14:textId="77777777" w:rsidR="00F177C3" w:rsidRPr="009B7F62" w:rsidRDefault="00F177C3" w:rsidP="009B7F62">
      <w:pPr>
        <w:spacing w:after="0" w:line="360" w:lineRule="auto"/>
        <w:ind w:firstLine="1440"/>
        <w:rPr>
          <w:rFonts w:ascii="Times New Roman" w:hAnsi="Times New Roman"/>
          <w:sz w:val="24"/>
          <w:szCs w:val="24"/>
        </w:rPr>
      </w:pPr>
    </w:p>
    <w:p w14:paraId="334AD94D" w14:textId="4121CAFD" w:rsidR="00F177C3" w:rsidRPr="009B7F62" w:rsidRDefault="00F177C3" w:rsidP="009B7F62">
      <w:pPr>
        <w:spacing w:after="0" w:line="360" w:lineRule="auto"/>
        <w:ind w:firstLine="1440"/>
        <w:rPr>
          <w:rFonts w:ascii="Times New Roman" w:hAnsi="Times New Roman"/>
          <w:sz w:val="24"/>
          <w:szCs w:val="24"/>
        </w:rPr>
      </w:pPr>
      <w:r w:rsidRPr="009B7F62">
        <w:rPr>
          <w:rFonts w:ascii="Times New Roman" w:hAnsi="Times New Roman"/>
          <w:sz w:val="24"/>
          <w:szCs w:val="24"/>
        </w:rPr>
        <w:t xml:space="preserve">On September 21, 2018, an </w:t>
      </w:r>
      <w:r w:rsidR="00395EDE" w:rsidRPr="009B7F62">
        <w:rPr>
          <w:rFonts w:ascii="Times New Roman" w:hAnsi="Times New Roman"/>
          <w:sz w:val="24"/>
          <w:szCs w:val="24"/>
        </w:rPr>
        <w:t>I</w:t>
      </w:r>
      <w:r w:rsidRPr="009B7F62">
        <w:rPr>
          <w:rFonts w:ascii="Times New Roman" w:hAnsi="Times New Roman"/>
          <w:sz w:val="24"/>
          <w:szCs w:val="24"/>
        </w:rPr>
        <w:t xml:space="preserve">nterim Order was entered denying the </w:t>
      </w:r>
      <w:r w:rsidRPr="009B7F62">
        <w:rPr>
          <w:rFonts w:ascii="Times New Roman" w:eastAsia="Times New Roman" w:hAnsi="Times New Roman"/>
          <w:color w:val="000000"/>
          <w:sz w:val="24"/>
          <w:szCs w:val="24"/>
        </w:rPr>
        <w:t xml:space="preserve">Preliminary Objections filed by </w:t>
      </w:r>
      <w:r w:rsidRPr="009B7F62">
        <w:rPr>
          <w:rFonts w:ascii="Times New Roman" w:hAnsi="Times New Roman"/>
          <w:sz w:val="24"/>
          <w:szCs w:val="24"/>
        </w:rPr>
        <w:t xml:space="preserve">Metropolitan Edison Company </w:t>
      </w:r>
      <w:r w:rsidRPr="009B7F62">
        <w:rPr>
          <w:rFonts w:ascii="Times New Roman" w:eastAsia="Times New Roman" w:hAnsi="Times New Roman"/>
          <w:color w:val="000000"/>
          <w:sz w:val="24"/>
          <w:szCs w:val="24"/>
        </w:rPr>
        <w:t xml:space="preserve">in the above-captioned proceeding at Docket No. </w:t>
      </w:r>
      <w:r w:rsidRPr="009B7F62">
        <w:rPr>
          <w:rFonts w:ascii="Times New Roman" w:hAnsi="Times New Roman"/>
          <w:sz w:val="24"/>
          <w:szCs w:val="24"/>
        </w:rPr>
        <w:t xml:space="preserve">C-2018-3003642.  </w:t>
      </w:r>
    </w:p>
    <w:p w14:paraId="23D2192F" w14:textId="77777777" w:rsidR="00F2539E" w:rsidRPr="009B7F62" w:rsidRDefault="00F2539E" w:rsidP="009B7F62">
      <w:pPr>
        <w:spacing w:after="0" w:line="360" w:lineRule="auto"/>
        <w:ind w:firstLine="1440"/>
        <w:rPr>
          <w:rFonts w:ascii="Times New Roman" w:eastAsia="Times New Roman" w:hAnsi="Times New Roman"/>
          <w:color w:val="000000"/>
          <w:sz w:val="24"/>
          <w:szCs w:val="24"/>
        </w:rPr>
      </w:pPr>
    </w:p>
    <w:p w14:paraId="7EE1AA2E" w14:textId="177067CC" w:rsidR="00F177C3" w:rsidRPr="009B7F62" w:rsidRDefault="00F177C3" w:rsidP="009B7F62">
      <w:pPr>
        <w:tabs>
          <w:tab w:val="left" w:pos="-720"/>
          <w:tab w:val="left" w:pos="2160"/>
        </w:tabs>
        <w:suppressAutoHyphens/>
        <w:autoSpaceDE w:val="0"/>
        <w:autoSpaceDN w:val="0"/>
        <w:spacing w:after="0" w:line="360" w:lineRule="auto"/>
        <w:ind w:firstLine="1440"/>
        <w:rPr>
          <w:rFonts w:ascii="Times New Roman" w:hAnsi="Times New Roman"/>
          <w:sz w:val="24"/>
          <w:szCs w:val="24"/>
        </w:rPr>
      </w:pPr>
      <w:r w:rsidRPr="009B7F62">
        <w:rPr>
          <w:rFonts w:ascii="Times New Roman" w:hAnsi="Times New Roman"/>
          <w:sz w:val="24"/>
          <w:szCs w:val="24"/>
        </w:rPr>
        <w:t>On September 21, 201</w:t>
      </w:r>
      <w:r w:rsidR="00395EDE" w:rsidRPr="009B7F62">
        <w:rPr>
          <w:rFonts w:ascii="Times New Roman" w:hAnsi="Times New Roman"/>
          <w:sz w:val="24"/>
          <w:szCs w:val="24"/>
        </w:rPr>
        <w:t>8</w:t>
      </w:r>
      <w:r w:rsidRPr="009B7F62">
        <w:rPr>
          <w:rFonts w:ascii="Times New Roman" w:hAnsi="Times New Roman"/>
          <w:sz w:val="24"/>
          <w:szCs w:val="24"/>
        </w:rPr>
        <w:t xml:space="preserve">, an </w:t>
      </w:r>
      <w:r w:rsidR="00395EDE" w:rsidRPr="009B7F62">
        <w:rPr>
          <w:rFonts w:ascii="Times New Roman" w:hAnsi="Times New Roman"/>
          <w:sz w:val="24"/>
          <w:szCs w:val="24"/>
        </w:rPr>
        <w:t>I</w:t>
      </w:r>
      <w:r w:rsidRPr="009B7F62">
        <w:rPr>
          <w:rFonts w:ascii="Times New Roman" w:hAnsi="Times New Roman"/>
          <w:sz w:val="24"/>
          <w:szCs w:val="24"/>
        </w:rPr>
        <w:t xml:space="preserve">nterim </w:t>
      </w:r>
      <w:r w:rsidR="00395EDE" w:rsidRPr="009B7F62">
        <w:rPr>
          <w:rFonts w:ascii="Times New Roman" w:hAnsi="Times New Roman"/>
          <w:sz w:val="24"/>
          <w:szCs w:val="24"/>
        </w:rPr>
        <w:t>O</w:t>
      </w:r>
      <w:r w:rsidRPr="009B7F62">
        <w:rPr>
          <w:rFonts w:ascii="Times New Roman" w:hAnsi="Times New Roman"/>
          <w:sz w:val="24"/>
          <w:szCs w:val="24"/>
        </w:rPr>
        <w:t xml:space="preserve">rder was entered setting an initial litigation schedule in this proceeding.  The Parties were directed to exchange witness information on or before December 28, 2018; conclude discovery on or before February 1, 2019 and file </w:t>
      </w:r>
      <w:r w:rsidR="00395EDE" w:rsidRPr="009B7F62">
        <w:rPr>
          <w:rFonts w:ascii="Times New Roman" w:hAnsi="Times New Roman"/>
          <w:sz w:val="24"/>
          <w:szCs w:val="24"/>
        </w:rPr>
        <w:t>S</w:t>
      </w:r>
      <w:r w:rsidRPr="009B7F62">
        <w:rPr>
          <w:rFonts w:ascii="Times New Roman" w:hAnsi="Times New Roman"/>
          <w:sz w:val="24"/>
          <w:szCs w:val="24"/>
        </w:rPr>
        <w:t xml:space="preserve">tatus </w:t>
      </w:r>
      <w:r w:rsidR="00395EDE" w:rsidRPr="009B7F62">
        <w:rPr>
          <w:rFonts w:ascii="Times New Roman" w:hAnsi="Times New Roman"/>
          <w:sz w:val="24"/>
          <w:szCs w:val="24"/>
        </w:rPr>
        <w:t>R</w:t>
      </w:r>
      <w:r w:rsidRPr="009B7F62">
        <w:rPr>
          <w:rFonts w:ascii="Times New Roman" w:hAnsi="Times New Roman"/>
          <w:sz w:val="24"/>
          <w:szCs w:val="24"/>
        </w:rPr>
        <w:t xml:space="preserve">eports on or before February 28, 2019.  In addition, dispositive motions were to be filed on or before April 4, 2019.  The order further provided detailed information to the parties regarding </w:t>
      </w:r>
    </w:p>
    <w:p w14:paraId="324AB5E6" w14:textId="30022406" w:rsidR="00F177C3" w:rsidRPr="009B7F62" w:rsidRDefault="00F177C3" w:rsidP="009B7F62">
      <w:pPr>
        <w:tabs>
          <w:tab w:val="left" w:pos="-720"/>
          <w:tab w:val="left" w:pos="2160"/>
        </w:tabs>
        <w:suppressAutoHyphens/>
        <w:autoSpaceDE w:val="0"/>
        <w:autoSpaceDN w:val="0"/>
        <w:spacing w:after="0" w:line="360" w:lineRule="auto"/>
        <w:rPr>
          <w:rFonts w:ascii="Times New Roman" w:hAnsi="Times New Roman"/>
          <w:spacing w:val="-3"/>
          <w:sz w:val="24"/>
          <w:szCs w:val="24"/>
        </w:rPr>
      </w:pPr>
      <w:r w:rsidRPr="009B7F62">
        <w:rPr>
          <w:rFonts w:ascii="Times New Roman" w:hAnsi="Times New Roman"/>
          <w:sz w:val="24"/>
          <w:szCs w:val="24"/>
        </w:rPr>
        <w:lastRenderedPageBreak/>
        <w:t xml:space="preserve">the Commission’s Rules of Practice and Procedure; that </w:t>
      </w:r>
      <w:r w:rsidRPr="009B7F62">
        <w:rPr>
          <w:rFonts w:ascii="Times New Roman" w:hAnsi="Times New Roman"/>
          <w:spacing w:val="-3"/>
          <w:sz w:val="24"/>
          <w:szCs w:val="24"/>
        </w:rPr>
        <w:t xml:space="preserve">Complainant bears the burden of proof and must demonstrate by a preponderance of the evidence that Respondent violated its tariff, the Public Utility Code or a Commission order or regulation, and that </w:t>
      </w:r>
      <w:r w:rsidR="00395EDE" w:rsidRPr="009B7F62">
        <w:rPr>
          <w:rFonts w:ascii="Times New Roman" w:hAnsi="Times New Roman"/>
          <w:spacing w:val="-3"/>
          <w:sz w:val="24"/>
          <w:szCs w:val="24"/>
        </w:rPr>
        <w:t>s</w:t>
      </w:r>
      <w:r w:rsidRPr="009B7F62">
        <w:rPr>
          <w:rFonts w:ascii="Times New Roman" w:hAnsi="Times New Roman"/>
          <w:spacing w:val="-3"/>
          <w:sz w:val="24"/>
          <w:szCs w:val="24"/>
        </w:rPr>
        <w:t>he is entitled to the relief requested in the Complaint; the ability to obtain legal representation without delay; s</w:t>
      </w:r>
      <w:r w:rsidRPr="009B7F62">
        <w:rPr>
          <w:rFonts w:ascii="Times New Roman" w:hAnsi="Times New Roman"/>
          <w:sz w:val="24"/>
          <w:szCs w:val="24"/>
        </w:rPr>
        <w:t xml:space="preserve">ervice of documents and pleadings in accordance with the Commission’s Rules of Practice and Procedure.  </w:t>
      </w:r>
      <w:r w:rsidRPr="009B7F62">
        <w:rPr>
          <w:rFonts w:ascii="Times New Roman" w:hAnsi="Times New Roman"/>
          <w:i/>
          <w:spacing w:val="-3"/>
          <w:sz w:val="24"/>
          <w:szCs w:val="24"/>
        </w:rPr>
        <w:t>Pro se</w:t>
      </w:r>
      <w:r w:rsidRPr="009B7F62">
        <w:rPr>
          <w:rFonts w:ascii="Times New Roman" w:hAnsi="Times New Roman"/>
          <w:spacing w:val="-3"/>
          <w:sz w:val="24"/>
          <w:szCs w:val="24"/>
        </w:rPr>
        <w:t xml:space="preserve"> Complainants should be served by hard copy unless otherwise agreed to between the Parties; the requirement to </w:t>
      </w:r>
      <w:r w:rsidRPr="009B7F62">
        <w:rPr>
          <w:rFonts w:ascii="Times New Roman" w:hAnsi="Times New Roman"/>
          <w:sz w:val="24"/>
          <w:szCs w:val="24"/>
        </w:rPr>
        <w:t xml:space="preserve">attempt to resolve any discovery disputes amicably and recourse to the Commission’s procedures for formal discovery; Commission’s regulations (52 Pa.Code § 5.423) regarding the protection of “confidential” information; regulations regarding the issuance of subpoenas; the attempt to introduce material or exhibits into evidence; requests for the scheduling of a prehearing conference; and </w:t>
      </w:r>
      <w:r w:rsidRPr="009B7F62">
        <w:rPr>
          <w:rFonts w:ascii="Times New Roman" w:hAnsi="Times New Roman"/>
          <w:spacing w:val="-3"/>
          <w:sz w:val="24"/>
          <w:szCs w:val="24"/>
        </w:rPr>
        <w:t>modifications of the order upon good cause shown by a Party in interest.</w:t>
      </w:r>
    </w:p>
    <w:p w14:paraId="3147F69B" w14:textId="77777777" w:rsidR="00F177C3" w:rsidRPr="009B7F62" w:rsidRDefault="00F177C3" w:rsidP="009B7F62">
      <w:pPr>
        <w:spacing w:after="0" w:line="360" w:lineRule="auto"/>
        <w:ind w:firstLine="1440"/>
        <w:rPr>
          <w:rFonts w:ascii="Times New Roman" w:eastAsia="Times New Roman" w:hAnsi="Times New Roman"/>
          <w:color w:val="000000"/>
          <w:spacing w:val="-3"/>
          <w:sz w:val="24"/>
          <w:szCs w:val="24"/>
        </w:rPr>
      </w:pPr>
    </w:p>
    <w:p w14:paraId="30CC60C4" w14:textId="77777777" w:rsidR="00F177C3" w:rsidRPr="009B7F62" w:rsidRDefault="005730D1" w:rsidP="009B7F62">
      <w:pPr>
        <w:spacing w:after="0" w:line="360" w:lineRule="auto"/>
        <w:ind w:firstLine="1440"/>
        <w:rPr>
          <w:rFonts w:ascii="Times New Roman" w:hAnsi="Times New Roman"/>
          <w:sz w:val="24"/>
          <w:szCs w:val="24"/>
        </w:rPr>
      </w:pPr>
      <w:r w:rsidRPr="009B7F62">
        <w:rPr>
          <w:rFonts w:ascii="Times New Roman" w:hAnsi="Times New Roman"/>
          <w:sz w:val="24"/>
          <w:szCs w:val="24"/>
        </w:rPr>
        <w:t>O</w:t>
      </w:r>
      <w:r w:rsidR="00F177C3" w:rsidRPr="009B7F62">
        <w:rPr>
          <w:rFonts w:ascii="Times New Roman" w:hAnsi="Times New Roman"/>
          <w:sz w:val="24"/>
          <w:szCs w:val="24"/>
        </w:rPr>
        <w:t xml:space="preserve">n October 25, 2018, Respondent served interrogatories and requests for production of documents upon Complainant.  </w:t>
      </w:r>
    </w:p>
    <w:p w14:paraId="2BA90B7B" w14:textId="77777777" w:rsidR="00F177C3" w:rsidRPr="009B7F62" w:rsidRDefault="00F177C3" w:rsidP="009B7F62">
      <w:pPr>
        <w:spacing w:after="0" w:line="360" w:lineRule="auto"/>
        <w:ind w:firstLine="1440"/>
        <w:rPr>
          <w:rFonts w:ascii="Times New Roman" w:hAnsi="Times New Roman"/>
          <w:sz w:val="24"/>
          <w:szCs w:val="24"/>
        </w:rPr>
      </w:pPr>
    </w:p>
    <w:p w14:paraId="0F2A4414" w14:textId="68529430" w:rsidR="00F177C3" w:rsidRPr="009B7F62" w:rsidRDefault="00F177C3" w:rsidP="009B7F62">
      <w:pPr>
        <w:spacing w:after="0" w:line="360" w:lineRule="auto"/>
        <w:ind w:firstLine="1440"/>
        <w:rPr>
          <w:rFonts w:ascii="Times New Roman" w:hAnsi="Times New Roman"/>
          <w:sz w:val="24"/>
          <w:szCs w:val="24"/>
        </w:rPr>
      </w:pPr>
      <w:r w:rsidRPr="009B7F62">
        <w:rPr>
          <w:rFonts w:ascii="Times New Roman" w:hAnsi="Times New Roman"/>
          <w:sz w:val="24"/>
          <w:szCs w:val="24"/>
        </w:rPr>
        <w:t xml:space="preserve">On November 5, 2018, Complainant submitted a filing purported to amend her </w:t>
      </w:r>
      <w:r w:rsidR="00395EDE" w:rsidRPr="009B7F62">
        <w:rPr>
          <w:rFonts w:ascii="Times New Roman" w:hAnsi="Times New Roman"/>
          <w:sz w:val="24"/>
          <w:szCs w:val="24"/>
        </w:rPr>
        <w:t>O</w:t>
      </w:r>
      <w:r w:rsidRPr="009B7F62">
        <w:rPr>
          <w:rFonts w:ascii="Times New Roman" w:hAnsi="Times New Roman"/>
          <w:sz w:val="24"/>
          <w:szCs w:val="24"/>
        </w:rPr>
        <w:t xml:space="preserve">riginal </w:t>
      </w:r>
      <w:r w:rsidR="00395EDE" w:rsidRPr="009B7F62">
        <w:rPr>
          <w:rFonts w:ascii="Times New Roman" w:hAnsi="Times New Roman"/>
          <w:sz w:val="24"/>
          <w:szCs w:val="24"/>
        </w:rPr>
        <w:t>C</w:t>
      </w:r>
      <w:r w:rsidRPr="009B7F62">
        <w:rPr>
          <w:rFonts w:ascii="Times New Roman" w:hAnsi="Times New Roman"/>
          <w:sz w:val="24"/>
          <w:szCs w:val="24"/>
        </w:rPr>
        <w:t xml:space="preserve">omplaint and a document entitled Objections To Interrogatories And Requests For Production Of Documents.  Complainant indicated that she was submitting a “blanket objection to the completion of the entire Met Ed Interrogatories and Request for production of documents dated October 25, 2018.”  </w:t>
      </w:r>
    </w:p>
    <w:p w14:paraId="6382774C" w14:textId="77777777" w:rsidR="00F177C3" w:rsidRPr="009B7F62" w:rsidRDefault="00F177C3" w:rsidP="009B7F62">
      <w:pPr>
        <w:spacing w:after="0" w:line="360" w:lineRule="auto"/>
        <w:ind w:firstLine="1440"/>
        <w:rPr>
          <w:rFonts w:ascii="Times New Roman" w:hAnsi="Times New Roman"/>
          <w:sz w:val="24"/>
          <w:szCs w:val="24"/>
        </w:rPr>
      </w:pPr>
    </w:p>
    <w:p w14:paraId="1F279C1E" w14:textId="3EB9E383" w:rsidR="00F177C3" w:rsidRPr="009B7F62" w:rsidRDefault="00F177C3" w:rsidP="009B7F62">
      <w:pPr>
        <w:spacing w:after="0" w:line="360" w:lineRule="auto"/>
        <w:ind w:firstLine="1440"/>
        <w:rPr>
          <w:rFonts w:ascii="Times New Roman" w:hAnsi="Times New Roman"/>
          <w:sz w:val="24"/>
          <w:szCs w:val="24"/>
        </w:rPr>
      </w:pPr>
      <w:r w:rsidRPr="009B7F62">
        <w:rPr>
          <w:rFonts w:ascii="Times New Roman" w:hAnsi="Times New Roman"/>
          <w:sz w:val="24"/>
          <w:szCs w:val="24"/>
        </w:rPr>
        <w:t xml:space="preserve">On November 13, 2018, Respondent filed a Motion To Compel Responses To Interrogatories And Document Requests (Motion to Compel).  In its Motion to Compel, Respondent averred that on October 25, 2018, the Company issued to Complainant interrogatories and document requests (Discovery Requests), seeking information and documents related to Complainant’s allegations regarding the Complaint and the Company’s smart meters.  </w:t>
      </w:r>
    </w:p>
    <w:p w14:paraId="7C59E05E" w14:textId="77777777" w:rsidR="00F2539E" w:rsidRPr="009B7F62" w:rsidRDefault="00F2539E" w:rsidP="009B7F62">
      <w:pPr>
        <w:spacing w:after="0" w:line="360" w:lineRule="auto"/>
        <w:ind w:firstLine="1440"/>
        <w:rPr>
          <w:rFonts w:ascii="Times New Roman" w:hAnsi="Times New Roman"/>
          <w:sz w:val="24"/>
          <w:szCs w:val="24"/>
        </w:rPr>
      </w:pPr>
    </w:p>
    <w:p w14:paraId="4D9CE7E4" w14:textId="0ADE1E30" w:rsidR="00F177C3" w:rsidRPr="009B7F62" w:rsidRDefault="00F177C3" w:rsidP="009B7F62">
      <w:pPr>
        <w:pStyle w:val="ListNumber"/>
        <w:numPr>
          <w:ilvl w:val="0"/>
          <w:numId w:val="0"/>
        </w:numPr>
        <w:spacing w:line="360" w:lineRule="auto"/>
        <w:ind w:firstLine="1440"/>
        <w:jc w:val="left"/>
        <w:rPr>
          <w:rFonts w:eastAsia="Calibri"/>
          <w:szCs w:val="24"/>
        </w:rPr>
      </w:pPr>
      <w:r w:rsidRPr="009B7F62">
        <w:rPr>
          <w:rFonts w:eastAsia="Calibri"/>
          <w:szCs w:val="24"/>
        </w:rPr>
        <w:t>A full copy of the Complainant’s November 5, 2018</w:t>
      </w:r>
      <w:r w:rsidR="00395EDE" w:rsidRPr="009B7F62">
        <w:rPr>
          <w:rFonts w:eastAsia="Calibri"/>
          <w:szCs w:val="24"/>
        </w:rPr>
        <w:t>,</w:t>
      </w:r>
      <w:r w:rsidRPr="009B7F62">
        <w:rPr>
          <w:rFonts w:eastAsia="Calibri"/>
          <w:szCs w:val="24"/>
        </w:rPr>
        <w:t xml:space="preserve"> filing was attached to the Motion To Compel and marked as Exhibit A.  The Company’s Discovery Requests were attached as Exhibit B.   </w:t>
      </w:r>
    </w:p>
    <w:p w14:paraId="53F45D3A" w14:textId="430BDC9D" w:rsidR="00F177C3" w:rsidRPr="009B7F62" w:rsidRDefault="00F177C3" w:rsidP="009B7F62">
      <w:pPr>
        <w:spacing w:after="0" w:line="360" w:lineRule="auto"/>
        <w:ind w:firstLine="1440"/>
        <w:jc w:val="both"/>
        <w:rPr>
          <w:rFonts w:ascii="Times New Roman" w:hAnsi="Times New Roman"/>
          <w:sz w:val="24"/>
          <w:szCs w:val="24"/>
        </w:rPr>
      </w:pPr>
      <w:r w:rsidRPr="009B7F62">
        <w:rPr>
          <w:rFonts w:ascii="Times New Roman" w:hAnsi="Times New Roman"/>
          <w:sz w:val="24"/>
          <w:szCs w:val="24"/>
        </w:rPr>
        <w:lastRenderedPageBreak/>
        <w:t>On November 27, 2018, the Company filed its Answer and New Matter to the Amended Complaint.</w:t>
      </w:r>
    </w:p>
    <w:p w14:paraId="391B5172" w14:textId="77777777" w:rsidR="00BF5E41" w:rsidRPr="009B7F62" w:rsidRDefault="00BF5E41" w:rsidP="009B7F62">
      <w:pPr>
        <w:spacing w:after="0" w:line="360" w:lineRule="auto"/>
        <w:ind w:firstLine="1440"/>
        <w:jc w:val="both"/>
        <w:rPr>
          <w:rFonts w:ascii="Times New Roman" w:hAnsi="Times New Roman"/>
          <w:sz w:val="24"/>
          <w:szCs w:val="24"/>
        </w:rPr>
      </w:pPr>
    </w:p>
    <w:p w14:paraId="60A952EF" w14:textId="287F8263" w:rsidR="00F177C3" w:rsidRPr="009B7F62" w:rsidRDefault="00F177C3" w:rsidP="009B7F62">
      <w:pPr>
        <w:spacing w:after="0" w:line="360" w:lineRule="auto"/>
        <w:ind w:firstLine="1440"/>
        <w:jc w:val="both"/>
        <w:rPr>
          <w:rFonts w:ascii="Times New Roman" w:hAnsi="Times New Roman"/>
          <w:sz w:val="24"/>
          <w:szCs w:val="24"/>
        </w:rPr>
      </w:pPr>
      <w:r w:rsidRPr="009B7F62">
        <w:rPr>
          <w:rFonts w:ascii="Times New Roman" w:hAnsi="Times New Roman"/>
          <w:sz w:val="24"/>
          <w:szCs w:val="24"/>
        </w:rPr>
        <w:t xml:space="preserve">On November 27, 2018, the Complainant filed an Opposition to the Motion to Compel Responses to Interrogatories and Production of Documents. </w:t>
      </w:r>
    </w:p>
    <w:p w14:paraId="4BFE133C" w14:textId="77777777" w:rsidR="00F177C3" w:rsidRPr="009B7F62" w:rsidRDefault="00F177C3" w:rsidP="009B7F62">
      <w:pPr>
        <w:spacing w:after="0" w:line="360" w:lineRule="auto"/>
        <w:ind w:firstLine="1440"/>
        <w:rPr>
          <w:rFonts w:ascii="Times New Roman" w:hAnsi="Times New Roman"/>
          <w:sz w:val="24"/>
          <w:szCs w:val="24"/>
        </w:rPr>
      </w:pPr>
    </w:p>
    <w:p w14:paraId="6D34D483" w14:textId="12E32420" w:rsidR="00F177C3" w:rsidRPr="009B7F62" w:rsidRDefault="00F177C3" w:rsidP="009B7F62">
      <w:pPr>
        <w:spacing w:after="0" w:line="360" w:lineRule="auto"/>
        <w:ind w:firstLine="1440"/>
        <w:jc w:val="both"/>
        <w:rPr>
          <w:rFonts w:ascii="Times New Roman" w:hAnsi="Times New Roman"/>
          <w:sz w:val="24"/>
          <w:szCs w:val="24"/>
        </w:rPr>
      </w:pPr>
      <w:r w:rsidRPr="009B7F62">
        <w:rPr>
          <w:rFonts w:ascii="Times New Roman" w:hAnsi="Times New Roman"/>
          <w:sz w:val="24"/>
          <w:szCs w:val="24"/>
        </w:rPr>
        <w:t>On December 28, 2018, in accordance with the Interim Order Establishing a Litigation Schedule, the Company provided notice and summaries of testimony for its factual and expert witnesses.</w:t>
      </w:r>
      <w:r w:rsidR="00BF5E41" w:rsidRPr="009B7F62">
        <w:rPr>
          <w:rFonts w:ascii="Times New Roman" w:hAnsi="Times New Roman"/>
          <w:sz w:val="24"/>
          <w:szCs w:val="24"/>
        </w:rPr>
        <w:t xml:space="preserve">  No witness information was provided by Complainant. </w:t>
      </w:r>
    </w:p>
    <w:p w14:paraId="348E87BC" w14:textId="77777777" w:rsidR="00F177C3" w:rsidRPr="009B7F62" w:rsidRDefault="00F177C3" w:rsidP="009B7F62">
      <w:pPr>
        <w:pStyle w:val="ListNumber"/>
        <w:numPr>
          <w:ilvl w:val="0"/>
          <w:numId w:val="0"/>
        </w:numPr>
        <w:spacing w:line="360" w:lineRule="auto"/>
        <w:ind w:firstLine="1440"/>
        <w:jc w:val="left"/>
        <w:rPr>
          <w:rFonts w:eastAsia="Calibri"/>
          <w:szCs w:val="24"/>
        </w:rPr>
      </w:pPr>
    </w:p>
    <w:p w14:paraId="5AFA024C" w14:textId="613BE7D3" w:rsidR="00F177C3" w:rsidRPr="009B7F62" w:rsidRDefault="00F177C3" w:rsidP="009B7F62">
      <w:pPr>
        <w:tabs>
          <w:tab w:val="center" w:pos="0"/>
          <w:tab w:val="left" w:pos="720"/>
          <w:tab w:val="left" w:pos="1440"/>
        </w:tabs>
        <w:spacing w:after="0" w:line="360" w:lineRule="auto"/>
        <w:ind w:firstLine="1440"/>
        <w:rPr>
          <w:rFonts w:ascii="Times New Roman" w:hAnsi="Times New Roman"/>
          <w:sz w:val="24"/>
          <w:szCs w:val="24"/>
        </w:rPr>
      </w:pPr>
      <w:r w:rsidRPr="009B7F62">
        <w:rPr>
          <w:rFonts w:ascii="Times New Roman" w:hAnsi="Times New Roman"/>
          <w:sz w:val="24"/>
          <w:szCs w:val="24"/>
        </w:rPr>
        <w:t xml:space="preserve">On January 7, 2019, an </w:t>
      </w:r>
      <w:r w:rsidR="00AF6A48" w:rsidRPr="009B7F62">
        <w:rPr>
          <w:rFonts w:ascii="Times New Roman" w:hAnsi="Times New Roman"/>
          <w:sz w:val="24"/>
          <w:szCs w:val="24"/>
        </w:rPr>
        <w:t>I</w:t>
      </w:r>
      <w:r w:rsidRPr="009B7F62">
        <w:rPr>
          <w:rFonts w:ascii="Times New Roman" w:hAnsi="Times New Roman"/>
          <w:sz w:val="24"/>
          <w:szCs w:val="24"/>
        </w:rPr>
        <w:t xml:space="preserve">nterim </w:t>
      </w:r>
      <w:r w:rsidR="00AF6A48" w:rsidRPr="009B7F62">
        <w:rPr>
          <w:rFonts w:ascii="Times New Roman" w:hAnsi="Times New Roman"/>
          <w:sz w:val="24"/>
          <w:szCs w:val="24"/>
        </w:rPr>
        <w:t>O</w:t>
      </w:r>
      <w:r w:rsidRPr="009B7F62">
        <w:rPr>
          <w:rFonts w:ascii="Times New Roman" w:hAnsi="Times New Roman"/>
          <w:sz w:val="24"/>
          <w:szCs w:val="24"/>
        </w:rPr>
        <w:t xml:space="preserve">rder was entered granting the Motion to Compel Discovery Responses filed by Respondent on November 13, 2018 and directing Complainant to serve upon counsel for Respondent, full and complete responses to all of the Interrogatories and Request For Production of Documents served upon Complainant by Respondent and file a certificate of service with the Commission’s Secretary not later than February 1, 2019. </w:t>
      </w:r>
    </w:p>
    <w:p w14:paraId="443716FE" w14:textId="2EED8EE8" w:rsidR="00F177C3" w:rsidRPr="009B7F62" w:rsidRDefault="00F177C3" w:rsidP="009B7F62">
      <w:pPr>
        <w:pStyle w:val="BodyText"/>
        <w:spacing w:after="0" w:line="360" w:lineRule="auto"/>
        <w:ind w:firstLine="1440"/>
        <w:rPr>
          <w:rFonts w:ascii="Times New Roman" w:hAnsi="Times New Roman" w:cs="Times New Roman"/>
          <w:sz w:val="24"/>
          <w:szCs w:val="24"/>
        </w:rPr>
      </w:pPr>
    </w:p>
    <w:p w14:paraId="6A90255B" w14:textId="031B3639" w:rsidR="00BF5E41" w:rsidRPr="009B7F62" w:rsidRDefault="00BF5E41" w:rsidP="009B7F62">
      <w:pPr>
        <w:pStyle w:val="BodyText"/>
        <w:spacing w:after="0" w:line="360" w:lineRule="auto"/>
        <w:ind w:firstLine="1440"/>
        <w:rPr>
          <w:rFonts w:ascii="Times New Roman" w:hAnsi="Times New Roman" w:cs="Times New Roman"/>
          <w:sz w:val="24"/>
          <w:szCs w:val="24"/>
        </w:rPr>
      </w:pPr>
      <w:r w:rsidRPr="009B7F62">
        <w:rPr>
          <w:rFonts w:ascii="Times New Roman" w:hAnsi="Times New Roman" w:cs="Times New Roman"/>
          <w:sz w:val="24"/>
          <w:szCs w:val="24"/>
        </w:rPr>
        <w:t>Discovery closed on February 1, 2019.</w:t>
      </w:r>
    </w:p>
    <w:p w14:paraId="45FBE506" w14:textId="77777777" w:rsidR="00BF5E41" w:rsidRPr="009B7F62" w:rsidRDefault="00BF5E41" w:rsidP="009B7F62">
      <w:pPr>
        <w:pStyle w:val="BodyText"/>
        <w:spacing w:after="0" w:line="360" w:lineRule="auto"/>
        <w:ind w:firstLine="1440"/>
        <w:rPr>
          <w:rFonts w:ascii="Times New Roman" w:hAnsi="Times New Roman" w:cs="Times New Roman"/>
          <w:sz w:val="24"/>
          <w:szCs w:val="24"/>
        </w:rPr>
      </w:pPr>
    </w:p>
    <w:p w14:paraId="1079F202" w14:textId="2A420A96" w:rsidR="00F177C3" w:rsidRPr="009B7F62" w:rsidRDefault="00F177C3" w:rsidP="009B7F62">
      <w:pPr>
        <w:pStyle w:val="BodyText"/>
        <w:spacing w:after="0" w:line="360" w:lineRule="auto"/>
        <w:ind w:firstLine="1440"/>
        <w:rPr>
          <w:rFonts w:ascii="Times New Roman" w:hAnsi="Times New Roman" w:cs="Times New Roman"/>
          <w:sz w:val="24"/>
          <w:szCs w:val="24"/>
        </w:rPr>
      </w:pPr>
      <w:r w:rsidRPr="009B7F62">
        <w:rPr>
          <w:rFonts w:ascii="Times New Roman" w:hAnsi="Times New Roman" w:cs="Times New Roman"/>
          <w:sz w:val="24"/>
          <w:szCs w:val="24"/>
        </w:rPr>
        <w:t xml:space="preserve">On February 7, 2019, the undersigned presiding officer received an unsigned and undated document from Complainant entitled “Request For An Extension Of Time For Discovery” which was filed on February 4, 2019.  The document stated “On November 5, 2018, I filed an amended Complaint before the Pennsylvania Public Utilities Commission.  </w:t>
      </w:r>
      <w:r w:rsidR="00BF5E41" w:rsidRPr="009B7F62">
        <w:rPr>
          <w:rFonts w:ascii="Times New Roman" w:hAnsi="Times New Roman" w:cs="Times New Roman"/>
          <w:sz w:val="24"/>
          <w:szCs w:val="24"/>
        </w:rPr>
        <w:t>Complainant requested</w:t>
      </w:r>
      <w:r w:rsidRPr="009B7F62">
        <w:rPr>
          <w:rFonts w:ascii="Times New Roman" w:hAnsi="Times New Roman" w:cs="Times New Roman"/>
          <w:sz w:val="24"/>
          <w:szCs w:val="24"/>
        </w:rPr>
        <w:t xml:space="preserve"> a </w:t>
      </w:r>
      <w:r w:rsidR="00AF6A48" w:rsidRPr="009B7F62">
        <w:rPr>
          <w:rFonts w:ascii="Times New Roman" w:hAnsi="Times New Roman" w:cs="Times New Roman"/>
          <w:sz w:val="24"/>
          <w:szCs w:val="24"/>
        </w:rPr>
        <w:t>six-month</w:t>
      </w:r>
      <w:r w:rsidRPr="009B7F62">
        <w:rPr>
          <w:rFonts w:ascii="Times New Roman" w:hAnsi="Times New Roman" w:cs="Times New Roman"/>
          <w:sz w:val="24"/>
          <w:szCs w:val="24"/>
        </w:rPr>
        <w:t xml:space="preserve"> extension of time for the discovery process.”  The document was accompanied by a cover letter from Complainant dated February 1, 2019 and a certificate of service dated February 1, 2019.  The request for an extension of time for discovery did not indicate what “ruling” Complainant anticipated receiving regarding the filing of her “amended complaint.”  In addition, the request from Complainant did not indicate if Complainant initiated any discovery since the establishment of a litigation schedule by order entered on September 21, 2018, nor why discovery should be extended in this proceeding other than Complainant’s reference to the lack of a “ruling” on her “amended complaint”.</w:t>
      </w:r>
    </w:p>
    <w:p w14:paraId="554D8614" w14:textId="77777777" w:rsidR="00F177C3" w:rsidRPr="009B7F62" w:rsidRDefault="00F177C3" w:rsidP="009B7F62">
      <w:pPr>
        <w:pStyle w:val="BodyText"/>
        <w:spacing w:after="0" w:line="360" w:lineRule="auto"/>
        <w:ind w:firstLine="1440"/>
        <w:rPr>
          <w:rFonts w:ascii="Times New Roman" w:hAnsi="Times New Roman" w:cs="Times New Roman"/>
          <w:sz w:val="24"/>
          <w:szCs w:val="24"/>
        </w:rPr>
      </w:pPr>
    </w:p>
    <w:p w14:paraId="1A1DA381" w14:textId="429CE70C" w:rsidR="00F177C3" w:rsidRPr="009B7F62" w:rsidRDefault="00F177C3" w:rsidP="009B7F62">
      <w:pPr>
        <w:spacing w:after="0" w:line="360" w:lineRule="auto"/>
        <w:ind w:firstLine="1440"/>
        <w:jc w:val="both"/>
        <w:rPr>
          <w:rFonts w:ascii="Times New Roman" w:hAnsi="Times New Roman"/>
          <w:sz w:val="24"/>
          <w:szCs w:val="24"/>
        </w:rPr>
      </w:pPr>
      <w:r w:rsidRPr="009B7F62">
        <w:rPr>
          <w:rFonts w:ascii="Times New Roman" w:hAnsi="Times New Roman"/>
          <w:sz w:val="24"/>
          <w:szCs w:val="24"/>
        </w:rPr>
        <w:lastRenderedPageBreak/>
        <w:t xml:space="preserve">On February 13, 2019, Respondent filed a </w:t>
      </w:r>
      <w:r w:rsidR="00AF6A48" w:rsidRPr="009B7F62">
        <w:rPr>
          <w:rFonts w:ascii="Times New Roman" w:hAnsi="Times New Roman"/>
          <w:sz w:val="24"/>
          <w:szCs w:val="24"/>
        </w:rPr>
        <w:t>M</w:t>
      </w:r>
      <w:r w:rsidRPr="009B7F62">
        <w:rPr>
          <w:rFonts w:ascii="Times New Roman" w:hAnsi="Times New Roman"/>
          <w:sz w:val="24"/>
          <w:szCs w:val="24"/>
        </w:rPr>
        <w:t xml:space="preserve">otion to </w:t>
      </w:r>
      <w:r w:rsidR="00AF6A48" w:rsidRPr="009B7F62">
        <w:rPr>
          <w:rFonts w:ascii="Times New Roman" w:hAnsi="Times New Roman"/>
          <w:sz w:val="24"/>
          <w:szCs w:val="24"/>
        </w:rPr>
        <w:t>D</w:t>
      </w:r>
      <w:r w:rsidRPr="009B7F62">
        <w:rPr>
          <w:rFonts w:ascii="Times New Roman" w:hAnsi="Times New Roman"/>
          <w:sz w:val="24"/>
          <w:szCs w:val="24"/>
        </w:rPr>
        <w:t xml:space="preserve">ismiss the </w:t>
      </w:r>
      <w:r w:rsidR="00AF6A48" w:rsidRPr="009B7F62">
        <w:rPr>
          <w:rFonts w:ascii="Times New Roman" w:hAnsi="Times New Roman"/>
          <w:sz w:val="24"/>
          <w:szCs w:val="24"/>
        </w:rPr>
        <w:t>C</w:t>
      </w:r>
      <w:r w:rsidRPr="009B7F62">
        <w:rPr>
          <w:rFonts w:ascii="Times New Roman" w:hAnsi="Times New Roman"/>
          <w:sz w:val="24"/>
          <w:szCs w:val="24"/>
        </w:rPr>
        <w:t xml:space="preserve">omplaint.  Respondent averred, </w:t>
      </w:r>
      <w:r w:rsidRPr="009B7F62">
        <w:rPr>
          <w:rFonts w:ascii="Times New Roman" w:hAnsi="Times New Roman"/>
          <w:i/>
          <w:iCs/>
          <w:sz w:val="24"/>
          <w:szCs w:val="24"/>
        </w:rPr>
        <w:t>inter alia</w:t>
      </w:r>
      <w:r w:rsidRPr="009B7F62">
        <w:rPr>
          <w:rFonts w:ascii="Times New Roman" w:hAnsi="Times New Roman"/>
          <w:sz w:val="24"/>
          <w:szCs w:val="24"/>
        </w:rPr>
        <w:t xml:space="preserve">, that, by letter directed to </w:t>
      </w:r>
      <w:r w:rsidR="00AF6A48" w:rsidRPr="009B7F62">
        <w:rPr>
          <w:rFonts w:ascii="Times New Roman" w:hAnsi="Times New Roman"/>
          <w:sz w:val="24"/>
          <w:szCs w:val="24"/>
        </w:rPr>
        <w:t>c</w:t>
      </w:r>
      <w:r w:rsidRPr="009B7F62">
        <w:rPr>
          <w:rFonts w:ascii="Times New Roman" w:hAnsi="Times New Roman"/>
          <w:sz w:val="24"/>
          <w:szCs w:val="24"/>
        </w:rPr>
        <w:t xml:space="preserve">ounsel for the Company and dated February 1, 2019, the Complainant provided incomplete responses to the </w:t>
      </w:r>
      <w:r w:rsidR="00AF6A48" w:rsidRPr="009B7F62">
        <w:rPr>
          <w:rFonts w:ascii="Times New Roman" w:hAnsi="Times New Roman"/>
          <w:sz w:val="24"/>
          <w:szCs w:val="24"/>
        </w:rPr>
        <w:t>D</w:t>
      </w:r>
      <w:r w:rsidRPr="009B7F62">
        <w:rPr>
          <w:rFonts w:ascii="Times New Roman" w:hAnsi="Times New Roman"/>
          <w:sz w:val="24"/>
          <w:szCs w:val="24"/>
        </w:rPr>
        <w:t xml:space="preserve">iscovery </w:t>
      </w:r>
      <w:r w:rsidR="00AF6A48" w:rsidRPr="009B7F62">
        <w:rPr>
          <w:rFonts w:ascii="Times New Roman" w:hAnsi="Times New Roman"/>
          <w:sz w:val="24"/>
          <w:szCs w:val="24"/>
        </w:rPr>
        <w:t>R</w:t>
      </w:r>
      <w:r w:rsidRPr="009B7F62">
        <w:rPr>
          <w:rFonts w:ascii="Times New Roman" w:hAnsi="Times New Roman"/>
          <w:sz w:val="24"/>
          <w:szCs w:val="24"/>
        </w:rPr>
        <w:t xml:space="preserve">equests propounded by Respondent.  Respondent further averred that Complainant untimely objected to Questions 1f, 1g, 1j, 27, 29, and 33, even though the Complainant’s objections and opposition to the Discovery Requests had already been denied by ALJ Watson via Interim Order entered January 7, 2019.  Additionally, Complainant failed to provide any documentation in response to the Discovery Requests providing incomplete responses such as “the production of documents is ongoing and will be provided once it’s complete,” “documents to be presented at the hearing has not been determined yet” and that she needs “more time to acquire documentation” – all despite the fact that the Complainant filed the Formal Complaint on July 23, 2018 and has had the Discovery Requests since October 25, 2018.  In addition, Respondent averred that Complainant stated that “no witnesses have been retained at this time” even though the Complainant’s list of proposed witnesses was to be provided no later than December 28, 2018 in accordance with the Interim Order issued September 21, 2018.  Respondent averred that at no point did the Complainant contact the Company to discuss the Discovery Requests and, Complainant has failed to provide </w:t>
      </w:r>
      <w:r w:rsidRPr="009B7F62">
        <w:rPr>
          <w:rFonts w:ascii="Times New Roman" w:hAnsi="Times New Roman"/>
          <w:i/>
          <w:sz w:val="24"/>
          <w:szCs w:val="24"/>
        </w:rPr>
        <w:t>complete</w:t>
      </w:r>
      <w:r w:rsidRPr="009B7F62">
        <w:rPr>
          <w:rFonts w:ascii="Times New Roman" w:hAnsi="Times New Roman"/>
          <w:sz w:val="24"/>
          <w:szCs w:val="24"/>
        </w:rPr>
        <w:t xml:space="preserve"> responses to the Discovery Requests as directed </w:t>
      </w:r>
      <w:r w:rsidR="00AF6A48" w:rsidRPr="009B7F62">
        <w:rPr>
          <w:rFonts w:ascii="Times New Roman" w:hAnsi="Times New Roman"/>
          <w:sz w:val="24"/>
          <w:szCs w:val="24"/>
        </w:rPr>
        <w:t>by the</w:t>
      </w:r>
      <w:r w:rsidRPr="009B7F62">
        <w:rPr>
          <w:rFonts w:ascii="Times New Roman" w:hAnsi="Times New Roman"/>
          <w:sz w:val="24"/>
          <w:szCs w:val="24"/>
        </w:rPr>
        <w:t xml:space="preserve"> Interim Order issued on January 7, 2019.  Further, the Respondent averred that Complainant ignored the Interim Order Establishing Litigation Schedule issued on September 21, 2018, requiring the exchange expert and factual witness information by December 28, 2018, as no witness information has been received from the Complainant </w:t>
      </w:r>
      <w:r w:rsidR="00AF6A48" w:rsidRPr="009B7F62">
        <w:rPr>
          <w:rFonts w:ascii="Times New Roman" w:hAnsi="Times New Roman"/>
          <w:sz w:val="24"/>
          <w:szCs w:val="24"/>
        </w:rPr>
        <w:t>a</w:t>
      </w:r>
      <w:r w:rsidRPr="009B7F62">
        <w:rPr>
          <w:rFonts w:ascii="Times New Roman" w:hAnsi="Times New Roman"/>
          <w:sz w:val="24"/>
          <w:szCs w:val="24"/>
        </w:rPr>
        <w:t xml:space="preserve">nd that the Parties were to conclude all discovery by February 1, 2019.  </w:t>
      </w:r>
    </w:p>
    <w:p w14:paraId="6B89B3F9" w14:textId="77777777" w:rsidR="00F177C3" w:rsidRPr="009B7F62" w:rsidRDefault="00F177C3" w:rsidP="009B7F62">
      <w:pPr>
        <w:pStyle w:val="BodyText"/>
        <w:spacing w:after="0" w:line="360" w:lineRule="auto"/>
        <w:ind w:firstLine="1440"/>
        <w:rPr>
          <w:rFonts w:ascii="Times New Roman" w:hAnsi="Times New Roman" w:cs="Times New Roman"/>
          <w:sz w:val="24"/>
          <w:szCs w:val="24"/>
        </w:rPr>
      </w:pPr>
    </w:p>
    <w:p w14:paraId="1CCA5198" w14:textId="137FD3F8" w:rsidR="00F177C3" w:rsidRPr="009B7F62" w:rsidRDefault="00F177C3" w:rsidP="009B7F62">
      <w:pPr>
        <w:tabs>
          <w:tab w:val="left" w:pos="2160"/>
        </w:tabs>
        <w:spacing w:after="0" w:line="360" w:lineRule="auto"/>
        <w:ind w:firstLine="1440"/>
        <w:rPr>
          <w:rFonts w:ascii="Times New Roman" w:hAnsi="Times New Roman"/>
          <w:sz w:val="24"/>
          <w:szCs w:val="24"/>
        </w:rPr>
      </w:pPr>
      <w:r w:rsidRPr="009B7F62">
        <w:rPr>
          <w:rFonts w:ascii="Times New Roman" w:hAnsi="Times New Roman"/>
          <w:sz w:val="24"/>
          <w:szCs w:val="24"/>
        </w:rPr>
        <w:t xml:space="preserve">An </w:t>
      </w:r>
      <w:r w:rsidR="0088786F" w:rsidRPr="009B7F62">
        <w:rPr>
          <w:rFonts w:ascii="Times New Roman" w:hAnsi="Times New Roman"/>
          <w:sz w:val="24"/>
          <w:szCs w:val="24"/>
        </w:rPr>
        <w:t>I</w:t>
      </w:r>
      <w:r w:rsidRPr="009B7F62">
        <w:rPr>
          <w:rFonts w:ascii="Times New Roman" w:hAnsi="Times New Roman"/>
          <w:sz w:val="24"/>
          <w:szCs w:val="24"/>
        </w:rPr>
        <w:t xml:space="preserve">nterim </w:t>
      </w:r>
      <w:r w:rsidR="0088786F" w:rsidRPr="009B7F62">
        <w:rPr>
          <w:rFonts w:ascii="Times New Roman" w:hAnsi="Times New Roman"/>
          <w:sz w:val="24"/>
          <w:szCs w:val="24"/>
        </w:rPr>
        <w:t>O</w:t>
      </w:r>
      <w:r w:rsidRPr="009B7F62">
        <w:rPr>
          <w:rFonts w:ascii="Times New Roman" w:hAnsi="Times New Roman"/>
          <w:sz w:val="24"/>
          <w:szCs w:val="24"/>
        </w:rPr>
        <w:t xml:space="preserve">rder was entered on February 14, 2019.  The order notes that no “ruling” </w:t>
      </w:r>
      <w:r w:rsidR="003E6AC0" w:rsidRPr="009B7F62">
        <w:rPr>
          <w:rFonts w:ascii="Times New Roman" w:hAnsi="Times New Roman"/>
          <w:sz w:val="24"/>
          <w:szCs w:val="24"/>
        </w:rPr>
        <w:t>was</w:t>
      </w:r>
      <w:r w:rsidRPr="009B7F62">
        <w:rPr>
          <w:rFonts w:ascii="Times New Roman" w:hAnsi="Times New Roman"/>
          <w:sz w:val="24"/>
          <w:szCs w:val="24"/>
        </w:rPr>
        <w:t xml:space="preserve"> required from the undersigned presiding officer regarding the filing of the “amended complaint” in this proceeding.  In addition, the Request For An Extension Of Time For Discovery filed by Complainant on February 4, 2019, </w:t>
      </w:r>
      <w:r w:rsidR="0088786F" w:rsidRPr="009B7F62">
        <w:rPr>
          <w:rFonts w:ascii="Times New Roman" w:hAnsi="Times New Roman"/>
          <w:sz w:val="24"/>
          <w:szCs w:val="24"/>
        </w:rPr>
        <w:t>was denied</w:t>
      </w:r>
      <w:r w:rsidRPr="009B7F62">
        <w:rPr>
          <w:rFonts w:ascii="Times New Roman" w:hAnsi="Times New Roman"/>
          <w:sz w:val="24"/>
          <w:szCs w:val="24"/>
        </w:rPr>
        <w:t xml:space="preserve"> and the Parties were directed to comply with the litigation schedule and terms set forth in the </w:t>
      </w:r>
      <w:r w:rsidR="0088786F" w:rsidRPr="009B7F62">
        <w:rPr>
          <w:rFonts w:ascii="Times New Roman" w:hAnsi="Times New Roman"/>
          <w:sz w:val="24"/>
          <w:szCs w:val="24"/>
        </w:rPr>
        <w:t>I</w:t>
      </w:r>
      <w:r w:rsidRPr="009B7F62">
        <w:rPr>
          <w:rFonts w:ascii="Times New Roman" w:hAnsi="Times New Roman"/>
          <w:sz w:val="24"/>
          <w:szCs w:val="24"/>
        </w:rPr>
        <w:t xml:space="preserve">nterim </w:t>
      </w:r>
      <w:r w:rsidR="0088786F" w:rsidRPr="009B7F62">
        <w:rPr>
          <w:rFonts w:ascii="Times New Roman" w:hAnsi="Times New Roman"/>
          <w:sz w:val="24"/>
          <w:szCs w:val="24"/>
        </w:rPr>
        <w:t>O</w:t>
      </w:r>
      <w:r w:rsidRPr="009B7F62">
        <w:rPr>
          <w:rFonts w:ascii="Times New Roman" w:hAnsi="Times New Roman"/>
          <w:sz w:val="24"/>
          <w:szCs w:val="24"/>
        </w:rPr>
        <w:t xml:space="preserve">rder entered on September 21, 2018. </w:t>
      </w:r>
    </w:p>
    <w:p w14:paraId="784F6D41" w14:textId="77777777" w:rsidR="00F177C3" w:rsidRPr="009B7F62" w:rsidRDefault="00F177C3" w:rsidP="009B7F62">
      <w:pPr>
        <w:pStyle w:val="ListParagraph"/>
        <w:ind w:left="0" w:firstLine="1440"/>
        <w:rPr>
          <w:szCs w:val="24"/>
        </w:rPr>
      </w:pPr>
    </w:p>
    <w:p w14:paraId="1A1F5A31" w14:textId="034C1D53" w:rsidR="00F177C3" w:rsidRPr="009B7F62" w:rsidRDefault="00F177C3" w:rsidP="009B7F62">
      <w:pPr>
        <w:pStyle w:val="ListParagraph"/>
        <w:ind w:left="0" w:firstLine="1440"/>
        <w:rPr>
          <w:szCs w:val="24"/>
        </w:rPr>
      </w:pPr>
      <w:r w:rsidRPr="009B7F62">
        <w:rPr>
          <w:szCs w:val="24"/>
        </w:rPr>
        <w:t xml:space="preserve">On February 25, 2019, Complainant filed an </w:t>
      </w:r>
      <w:r w:rsidR="0088786F" w:rsidRPr="009B7F62">
        <w:rPr>
          <w:szCs w:val="24"/>
        </w:rPr>
        <w:t>A</w:t>
      </w:r>
      <w:r w:rsidRPr="009B7F62">
        <w:rPr>
          <w:szCs w:val="24"/>
        </w:rPr>
        <w:t xml:space="preserve">nswer to the </w:t>
      </w:r>
      <w:r w:rsidR="0088786F" w:rsidRPr="009B7F62">
        <w:rPr>
          <w:szCs w:val="24"/>
        </w:rPr>
        <w:t>M</w:t>
      </w:r>
      <w:r w:rsidRPr="009B7F62">
        <w:rPr>
          <w:szCs w:val="24"/>
        </w:rPr>
        <w:t xml:space="preserve">otion to </w:t>
      </w:r>
      <w:r w:rsidR="0088786F" w:rsidRPr="009B7F62">
        <w:rPr>
          <w:szCs w:val="24"/>
        </w:rPr>
        <w:t>D</w:t>
      </w:r>
      <w:r w:rsidRPr="009B7F62">
        <w:rPr>
          <w:szCs w:val="24"/>
        </w:rPr>
        <w:t xml:space="preserve">ismiss.  Complainant averred, </w:t>
      </w:r>
      <w:r w:rsidRPr="009B7F62">
        <w:rPr>
          <w:i/>
          <w:iCs/>
          <w:szCs w:val="24"/>
        </w:rPr>
        <w:t>inter alia</w:t>
      </w:r>
      <w:r w:rsidRPr="009B7F62">
        <w:rPr>
          <w:szCs w:val="24"/>
        </w:rPr>
        <w:t xml:space="preserve">, that all of her documentation that will be presented at the </w:t>
      </w:r>
      <w:r w:rsidRPr="009B7F62">
        <w:rPr>
          <w:szCs w:val="24"/>
        </w:rPr>
        <w:lastRenderedPageBreak/>
        <w:t xml:space="preserve">hearing will be provided to Respondent as soon as possible.  Complainant requested that the Motion to Dismiss be denied and that the case proceed to a hearing.   </w:t>
      </w:r>
    </w:p>
    <w:p w14:paraId="38D7A10D" w14:textId="77777777" w:rsidR="00F177C3" w:rsidRPr="009B7F62" w:rsidRDefault="00F177C3" w:rsidP="009B7F62">
      <w:pPr>
        <w:spacing w:after="0" w:line="360" w:lineRule="auto"/>
        <w:ind w:firstLine="1440"/>
        <w:rPr>
          <w:rFonts w:ascii="Times New Roman" w:hAnsi="Times New Roman"/>
          <w:sz w:val="24"/>
          <w:szCs w:val="24"/>
        </w:rPr>
      </w:pPr>
    </w:p>
    <w:p w14:paraId="434A4ECF" w14:textId="34D91896" w:rsidR="00F177C3" w:rsidRPr="009B7F62" w:rsidRDefault="00F177C3" w:rsidP="009B7F62">
      <w:pPr>
        <w:spacing w:after="0" w:line="360" w:lineRule="auto"/>
        <w:ind w:firstLine="1440"/>
        <w:rPr>
          <w:rFonts w:ascii="Times New Roman" w:hAnsi="Times New Roman"/>
          <w:sz w:val="24"/>
          <w:szCs w:val="24"/>
        </w:rPr>
      </w:pPr>
      <w:r w:rsidRPr="009B7F62">
        <w:rPr>
          <w:rFonts w:ascii="Times New Roman" w:hAnsi="Times New Roman"/>
          <w:sz w:val="24"/>
          <w:szCs w:val="24"/>
        </w:rPr>
        <w:tab/>
        <w:t xml:space="preserve">On February 28, 2019, Complainant filed a “Second Amended Complaint”.  The Second Amended Complaint states that it further amends the Formal Complaint filed on or about July 23, 2018 and the Amended Complaint filed on or about November 5, 2018.  In addition to averments related to the proposed installation of a smart meter, beginning at paragraph 15 of the Second Amended Complaint, Complainant avers that Respondent allowed its electrical equipment on Complainant’s property to severely deteriorate and that Respondent’s contractors caused damage to Complainant’s property upon removing a pole from the property.  Complainant averred that Respondent did not contact Complainant regarding the alleged damage; Respondent made no effort to repair the damage; and that Respondent allowed its equipment to deteriorate and create an unsafe condition on Complainant’s property in violation of </w:t>
      </w:r>
      <w:r w:rsidR="0088786F" w:rsidRPr="009B7F62">
        <w:rPr>
          <w:rFonts w:ascii="Times New Roman" w:hAnsi="Times New Roman"/>
          <w:sz w:val="24"/>
          <w:szCs w:val="24"/>
        </w:rPr>
        <w:t xml:space="preserve">§ </w:t>
      </w:r>
      <w:r w:rsidRPr="009B7F62">
        <w:rPr>
          <w:rFonts w:ascii="Times New Roman" w:hAnsi="Times New Roman"/>
          <w:sz w:val="24"/>
          <w:szCs w:val="24"/>
        </w:rPr>
        <w:t xml:space="preserve">1501 of the Public Utility Code and </w:t>
      </w:r>
      <w:r w:rsidR="0088786F" w:rsidRPr="009B7F62">
        <w:rPr>
          <w:rFonts w:ascii="Times New Roman" w:hAnsi="Times New Roman"/>
          <w:sz w:val="24"/>
          <w:szCs w:val="24"/>
        </w:rPr>
        <w:t xml:space="preserve">§ </w:t>
      </w:r>
      <w:r w:rsidRPr="009B7F62">
        <w:rPr>
          <w:rFonts w:ascii="Times New Roman" w:hAnsi="Times New Roman"/>
          <w:sz w:val="24"/>
          <w:szCs w:val="24"/>
        </w:rPr>
        <w:t xml:space="preserve">57.194 of the Commission regulations.  </w:t>
      </w:r>
    </w:p>
    <w:p w14:paraId="14BE21EF" w14:textId="77777777" w:rsidR="00F177C3" w:rsidRPr="009B7F62" w:rsidRDefault="00F177C3" w:rsidP="009B7F62">
      <w:pPr>
        <w:spacing w:after="0" w:line="360" w:lineRule="auto"/>
        <w:ind w:firstLine="1440"/>
        <w:rPr>
          <w:rFonts w:ascii="Times New Roman" w:hAnsi="Times New Roman"/>
          <w:sz w:val="24"/>
          <w:szCs w:val="24"/>
        </w:rPr>
      </w:pPr>
    </w:p>
    <w:p w14:paraId="5D289348" w14:textId="5DC2DCEB" w:rsidR="00F177C3" w:rsidRPr="009B7F62" w:rsidRDefault="00F177C3" w:rsidP="009B7F62">
      <w:pPr>
        <w:spacing w:after="0" w:line="360" w:lineRule="auto"/>
        <w:ind w:firstLine="1440"/>
        <w:rPr>
          <w:rFonts w:ascii="Times New Roman" w:hAnsi="Times New Roman"/>
          <w:sz w:val="24"/>
          <w:szCs w:val="24"/>
        </w:rPr>
      </w:pPr>
      <w:r w:rsidRPr="009B7F62">
        <w:rPr>
          <w:rFonts w:ascii="Times New Roman" w:hAnsi="Times New Roman"/>
          <w:sz w:val="24"/>
          <w:szCs w:val="24"/>
        </w:rPr>
        <w:t xml:space="preserve">As relief, Complainant requested that Respondent abide by </w:t>
      </w:r>
      <w:r w:rsidR="0088786F" w:rsidRPr="009B7F62">
        <w:rPr>
          <w:rFonts w:ascii="Times New Roman" w:hAnsi="Times New Roman"/>
          <w:sz w:val="24"/>
          <w:szCs w:val="24"/>
        </w:rPr>
        <w:t xml:space="preserve">§ </w:t>
      </w:r>
      <w:r w:rsidRPr="009B7F62">
        <w:rPr>
          <w:rFonts w:ascii="Times New Roman" w:hAnsi="Times New Roman"/>
          <w:sz w:val="24"/>
          <w:szCs w:val="24"/>
        </w:rPr>
        <w:t xml:space="preserve">1501 of the Public Utility Code and </w:t>
      </w:r>
      <w:r w:rsidR="0088786F" w:rsidRPr="009B7F62">
        <w:rPr>
          <w:rFonts w:ascii="Times New Roman" w:hAnsi="Times New Roman"/>
          <w:sz w:val="24"/>
          <w:szCs w:val="24"/>
        </w:rPr>
        <w:t xml:space="preserve">§ </w:t>
      </w:r>
      <w:r w:rsidRPr="009B7F62">
        <w:rPr>
          <w:rFonts w:ascii="Times New Roman" w:hAnsi="Times New Roman"/>
          <w:sz w:val="24"/>
          <w:szCs w:val="24"/>
        </w:rPr>
        <w:t xml:space="preserve">57.194 of the Commission regulations; that the Company retain a certified independent engineering firm to perform a company-wide inspection of the Company’s entire electrical delivery system and equipment to ensure compliance with all safety codes and Commission regulations and promptly issue a report to the Commission; that Respondent pay $7,469.78 to Complainant to cover the cost of repairs to her property allegedly caused by the Company’s contractor; that an amended litigation schedule be issued to provide for 60 days of additional discovery; that the Company cease and desist from any attempts to install a wireless smart meter at Complainant’s premises or that the Commission order a waiver of any rule, regulation or Commission Order that the Commission believes requires the Company to deploy a wireless EMF-emitting meter at Complainant’s premises; and that the Commission order a comprehensive independent investigation into the cyber security of the Company’s entire infrastructure, including computer networks and system communication systems. </w:t>
      </w:r>
    </w:p>
    <w:p w14:paraId="63C1078E" w14:textId="77777777" w:rsidR="00F2539E" w:rsidRPr="009B7F62" w:rsidRDefault="00F2539E" w:rsidP="009B7F62">
      <w:pPr>
        <w:spacing w:after="0" w:line="360" w:lineRule="auto"/>
        <w:ind w:firstLine="1440"/>
        <w:rPr>
          <w:rFonts w:ascii="Times New Roman" w:hAnsi="Times New Roman"/>
          <w:sz w:val="24"/>
          <w:szCs w:val="24"/>
        </w:rPr>
      </w:pPr>
    </w:p>
    <w:p w14:paraId="3D8E3117" w14:textId="4477B764" w:rsidR="00F177C3" w:rsidRPr="009B7F62" w:rsidRDefault="00F177C3" w:rsidP="009B7F62">
      <w:pPr>
        <w:spacing w:after="0" w:line="360" w:lineRule="auto"/>
        <w:ind w:firstLine="1440"/>
        <w:rPr>
          <w:rFonts w:ascii="Times New Roman" w:hAnsi="Times New Roman"/>
          <w:sz w:val="24"/>
          <w:szCs w:val="24"/>
        </w:rPr>
      </w:pPr>
      <w:r w:rsidRPr="009B7F62">
        <w:rPr>
          <w:rFonts w:ascii="Times New Roman" w:hAnsi="Times New Roman"/>
          <w:sz w:val="24"/>
          <w:szCs w:val="24"/>
        </w:rPr>
        <w:lastRenderedPageBreak/>
        <w:t xml:space="preserve">On February 28, 2019, the undersigned presiding officer received a </w:t>
      </w:r>
      <w:r w:rsidR="0088786F" w:rsidRPr="009B7F62">
        <w:rPr>
          <w:rFonts w:ascii="Times New Roman" w:hAnsi="Times New Roman"/>
          <w:sz w:val="24"/>
          <w:szCs w:val="24"/>
        </w:rPr>
        <w:t>S</w:t>
      </w:r>
      <w:r w:rsidRPr="009B7F62">
        <w:rPr>
          <w:rFonts w:ascii="Times New Roman" w:hAnsi="Times New Roman"/>
          <w:sz w:val="24"/>
          <w:szCs w:val="24"/>
        </w:rPr>
        <w:t xml:space="preserve">tatus </w:t>
      </w:r>
      <w:r w:rsidR="0088786F" w:rsidRPr="009B7F62">
        <w:rPr>
          <w:rFonts w:ascii="Times New Roman" w:hAnsi="Times New Roman"/>
          <w:sz w:val="24"/>
          <w:szCs w:val="24"/>
        </w:rPr>
        <w:t>R</w:t>
      </w:r>
      <w:r w:rsidRPr="009B7F62">
        <w:rPr>
          <w:rFonts w:ascii="Times New Roman" w:hAnsi="Times New Roman"/>
          <w:sz w:val="24"/>
          <w:szCs w:val="24"/>
        </w:rPr>
        <w:t xml:space="preserve">eport from counsel from Respondent.  Complainant did not file a timely </w:t>
      </w:r>
      <w:r w:rsidR="0088786F" w:rsidRPr="009B7F62">
        <w:rPr>
          <w:rFonts w:ascii="Times New Roman" w:hAnsi="Times New Roman"/>
          <w:sz w:val="24"/>
          <w:szCs w:val="24"/>
        </w:rPr>
        <w:t>S</w:t>
      </w:r>
      <w:r w:rsidRPr="009B7F62">
        <w:rPr>
          <w:rFonts w:ascii="Times New Roman" w:hAnsi="Times New Roman"/>
          <w:sz w:val="24"/>
          <w:szCs w:val="24"/>
        </w:rPr>
        <w:t xml:space="preserve">tatus </w:t>
      </w:r>
      <w:r w:rsidR="0088786F" w:rsidRPr="009B7F62">
        <w:rPr>
          <w:rFonts w:ascii="Times New Roman" w:hAnsi="Times New Roman"/>
          <w:sz w:val="24"/>
          <w:szCs w:val="24"/>
        </w:rPr>
        <w:t>R</w:t>
      </w:r>
      <w:r w:rsidRPr="009B7F62">
        <w:rPr>
          <w:rFonts w:ascii="Times New Roman" w:hAnsi="Times New Roman"/>
          <w:sz w:val="24"/>
          <w:szCs w:val="24"/>
        </w:rPr>
        <w:t>eport.</w:t>
      </w:r>
    </w:p>
    <w:p w14:paraId="12FE1AD9" w14:textId="77777777" w:rsidR="00F177C3" w:rsidRPr="009B7F62" w:rsidRDefault="00F177C3" w:rsidP="009B7F62">
      <w:pPr>
        <w:spacing w:after="0" w:line="360" w:lineRule="auto"/>
        <w:ind w:firstLine="1440"/>
        <w:rPr>
          <w:rFonts w:ascii="Times New Roman" w:hAnsi="Times New Roman"/>
          <w:sz w:val="24"/>
          <w:szCs w:val="24"/>
        </w:rPr>
      </w:pPr>
    </w:p>
    <w:p w14:paraId="3958A1FE" w14:textId="6FC81E02" w:rsidR="00F177C3" w:rsidRPr="009B7F62" w:rsidRDefault="00F177C3" w:rsidP="009B7F62">
      <w:pPr>
        <w:spacing w:after="0" w:line="360" w:lineRule="auto"/>
        <w:ind w:firstLine="1440"/>
        <w:rPr>
          <w:rFonts w:ascii="Times New Roman" w:hAnsi="Times New Roman"/>
          <w:sz w:val="24"/>
          <w:szCs w:val="24"/>
        </w:rPr>
      </w:pPr>
      <w:r w:rsidRPr="009B7F62">
        <w:rPr>
          <w:rFonts w:ascii="Times New Roman" w:hAnsi="Times New Roman"/>
          <w:sz w:val="24"/>
          <w:szCs w:val="24"/>
        </w:rPr>
        <w:t xml:space="preserve">Based upon the issues identified in the </w:t>
      </w:r>
      <w:r w:rsidR="0088786F" w:rsidRPr="009B7F62">
        <w:rPr>
          <w:rFonts w:ascii="Times New Roman" w:hAnsi="Times New Roman"/>
          <w:sz w:val="24"/>
          <w:szCs w:val="24"/>
        </w:rPr>
        <w:t>S</w:t>
      </w:r>
      <w:r w:rsidRPr="009B7F62">
        <w:rPr>
          <w:rFonts w:ascii="Times New Roman" w:hAnsi="Times New Roman"/>
          <w:sz w:val="24"/>
          <w:szCs w:val="24"/>
        </w:rPr>
        <w:t xml:space="preserve">tatus </w:t>
      </w:r>
      <w:r w:rsidR="0088786F" w:rsidRPr="009B7F62">
        <w:rPr>
          <w:rFonts w:ascii="Times New Roman" w:hAnsi="Times New Roman"/>
          <w:sz w:val="24"/>
          <w:szCs w:val="24"/>
        </w:rPr>
        <w:t>R</w:t>
      </w:r>
      <w:r w:rsidRPr="009B7F62">
        <w:rPr>
          <w:rFonts w:ascii="Times New Roman" w:hAnsi="Times New Roman"/>
          <w:sz w:val="24"/>
          <w:szCs w:val="24"/>
        </w:rPr>
        <w:t xml:space="preserve">eport and to provide the </w:t>
      </w:r>
      <w:r w:rsidR="0088786F" w:rsidRPr="009B7F62">
        <w:rPr>
          <w:rFonts w:ascii="Times New Roman" w:hAnsi="Times New Roman"/>
          <w:sz w:val="24"/>
          <w:szCs w:val="24"/>
        </w:rPr>
        <w:t>P</w:t>
      </w:r>
      <w:r w:rsidRPr="009B7F62">
        <w:rPr>
          <w:rFonts w:ascii="Times New Roman" w:hAnsi="Times New Roman"/>
          <w:sz w:val="24"/>
          <w:szCs w:val="24"/>
        </w:rPr>
        <w:t xml:space="preserve">arties with an opportunity to address any outstanding issues including discovery issues, the </w:t>
      </w:r>
      <w:r w:rsidR="0088786F" w:rsidRPr="009B7F62">
        <w:rPr>
          <w:rFonts w:ascii="Times New Roman" w:hAnsi="Times New Roman"/>
          <w:sz w:val="24"/>
          <w:szCs w:val="24"/>
        </w:rPr>
        <w:t>M</w:t>
      </w:r>
      <w:r w:rsidRPr="009B7F62">
        <w:rPr>
          <w:rFonts w:ascii="Times New Roman" w:hAnsi="Times New Roman"/>
          <w:sz w:val="24"/>
          <w:szCs w:val="24"/>
        </w:rPr>
        <w:t xml:space="preserve">otion to </w:t>
      </w:r>
      <w:r w:rsidR="0088786F" w:rsidRPr="009B7F62">
        <w:rPr>
          <w:rFonts w:ascii="Times New Roman" w:hAnsi="Times New Roman"/>
          <w:sz w:val="24"/>
          <w:szCs w:val="24"/>
        </w:rPr>
        <w:t>D</w:t>
      </w:r>
      <w:r w:rsidRPr="009B7F62">
        <w:rPr>
          <w:rFonts w:ascii="Times New Roman" w:hAnsi="Times New Roman"/>
          <w:sz w:val="24"/>
          <w:szCs w:val="24"/>
        </w:rPr>
        <w:t xml:space="preserve">ismiss </w:t>
      </w:r>
      <w:r w:rsidR="0088786F" w:rsidRPr="009B7F62">
        <w:rPr>
          <w:rFonts w:ascii="Times New Roman" w:hAnsi="Times New Roman"/>
          <w:sz w:val="24"/>
          <w:szCs w:val="24"/>
        </w:rPr>
        <w:t>C</w:t>
      </w:r>
      <w:r w:rsidRPr="009B7F62">
        <w:rPr>
          <w:rFonts w:ascii="Times New Roman" w:hAnsi="Times New Roman"/>
          <w:sz w:val="24"/>
          <w:szCs w:val="24"/>
        </w:rPr>
        <w:t xml:space="preserve">omplaint filed by Respondent and any other outstanding issues in this proceeding, a prehearing conference was scheduled by </w:t>
      </w:r>
      <w:r w:rsidR="0088786F" w:rsidRPr="009B7F62">
        <w:rPr>
          <w:rFonts w:ascii="Times New Roman" w:hAnsi="Times New Roman"/>
          <w:sz w:val="24"/>
          <w:szCs w:val="24"/>
        </w:rPr>
        <w:t>I</w:t>
      </w:r>
      <w:r w:rsidRPr="009B7F62">
        <w:rPr>
          <w:rFonts w:ascii="Times New Roman" w:hAnsi="Times New Roman"/>
          <w:sz w:val="24"/>
          <w:szCs w:val="24"/>
        </w:rPr>
        <w:t xml:space="preserve">nterim </w:t>
      </w:r>
      <w:r w:rsidR="0088786F" w:rsidRPr="009B7F62">
        <w:rPr>
          <w:rFonts w:ascii="Times New Roman" w:hAnsi="Times New Roman"/>
          <w:sz w:val="24"/>
          <w:szCs w:val="24"/>
        </w:rPr>
        <w:t>O</w:t>
      </w:r>
      <w:r w:rsidRPr="009B7F62">
        <w:rPr>
          <w:rFonts w:ascii="Times New Roman" w:hAnsi="Times New Roman"/>
          <w:sz w:val="24"/>
          <w:szCs w:val="24"/>
        </w:rPr>
        <w:t>rder entered on March 1, 2019, for April</w:t>
      </w:r>
      <w:r w:rsidR="0088786F" w:rsidRPr="009B7F62">
        <w:rPr>
          <w:rFonts w:ascii="Times New Roman" w:hAnsi="Times New Roman"/>
          <w:sz w:val="24"/>
          <w:szCs w:val="24"/>
        </w:rPr>
        <w:t> </w:t>
      </w:r>
      <w:r w:rsidRPr="009B7F62">
        <w:rPr>
          <w:rFonts w:ascii="Times New Roman" w:hAnsi="Times New Roman"/>
          <w:sz w:val="24"/>
          <w:szCs w:val="24"/>
        </w:rPr>
        <w:t>19,</w:t>
      </w:r>
      <w:r w:rsidR="0088786F" w:rsidRPr="009B7F62">
        <w:rPr>
          <w:rFonts w:ascii="Times New Roman" w:hAnsi="Times New Roman"/>
          <w:sz w:val="24"/>
          <w:szCs w:val="24"/>
        </w:rPr>
        <w:t> </w:t>
      </w:r>
      <w:r w:rsidRPr="009B7F62">
        <w:rPr>
          <w:rFonts w:ascii="Times New Roman" w:hAnsi="Times New Roman"/>
          <w:sz w:val="24"/>
          <w:szCs w:val="24"/>
        </w:rPr>
        <w:t>2019, at 11:30 a.m.</w:t>
      </w:r>
    </w:p>
    <w:p w14:paraId="1D97AE0A" w14:textId="77777777" w:rsidR="00F177C3" w:rsidRPr="009B7F62" w:rsidRDefault="00F177C3" w:rsidP="009B7F62">
      <w:pPr>
        <w:spacing w:after="0" w:line="360" w:lineRule="auto"/>
        <w:ind w:firstLine="1440"/>
        <w:rPr>
          <w:rFonts w:ascii="Times New Roman" w:hAnsi="Times New Roman"/>
          <w:sz w:val="24"/>
          <w:szCs w:val="24"/>
        </w:rPr>
      </w:pPr>
    </w:p>
    <w:p w14:paraId="2D788C93" w14:textId="15FCD99F" w:rsidR="00F177C3" w:rsidRPr="009B7F62" w:rsidRDefault="00F177C3" w:rsidP="009B7F62">
      <w:pPr>
        <w:spacing w:after="0" w:line="360" w:lineRule="auto"/>
        <w:ind w:firstLine="1440"/>
        <w:rPr>
          <w:rFonts w:ascii="Times New Roman" w:hAnsi="Times New Roman"/>
          <w:sz w:val="24"/>
          <w:szCs w:val="24"/>
        </w:rPr>
      </w:pPr>
      <w:r w:rsidRPr="009B7F62">
        <w:rPr>
          <w:rFonts w:ascii="Times New Roman" w:hAnsi="Times New Roman"/>
          <w:sz w:val="24"/>
          <w:szCs w:val="24"/>
        </w:rPr>
        <w:t>On March 19, 2019, the undersigned presiding officer received correspondence from Complainant dated March 28, 2019 and a one-page letter dated February 28, 2019</w:t>
      </w:r>
      <w:r w:rsidR="0088786F" w:rsidRPr="009B7F62">
        <w:rPr>
          <w:rFonts w:ascii="Times New Roman" w:hAnsi="Times New Roman"/>
          <w:sz w:val="24"/>
          <w:szCs w:val="24"/>
        </w:rPr>
        <w:t>,</w:t>
      </w:r>
      <w:r w:rsidRPr="009B7F62">
        <w:rPr>
          <w:rFonts w:ascii="Times New Roman" w:hAnsi="Times New Roman"/>
          <w:sz w:val="24"/>
          <w:szCs w:val="24"/>
        </w:rPr>
        <w:t xml:space="preserve"> along with a certificate of service.</w:t>
      </w:r>
    </w:p>
    <w:p w14:paraId="04B5A44B" w14:textId="77777777" w:rsidR="00F177C3" w:rsidRPr="009B7F62" w:rsidRDefault="00F177C3" w:rsidP="009B7F62">
      <w:pPr>
        <w:spacing w:after="0" w:line="360" w:lineRule="auto"/>
        <w:ind w:firstLine="1440"/>
        <w:rPr>
          <w:rFonts w:ascii="Times New Roman" w:hAnsi="Times New Roman"/>
          <w:sz w:val="24"/>
          <w:szCs w:val="24"/>
        </w:rPr>
      </w:pPr>
    </w:p>
    <w:p w14:paraId="476C9043" w14:textId="20355ABE" w:rsidR="00F177C3" w:rsidRPr="009B7F62" w:rsidRDefault="00F177C3" w:rsidP="009B7F62">
      <w:pPr>
        <w:spacing w:after="0" w:line="360" w:lineRule="auto"/>
        <w:ind w:firstLine="1440"/>
        <w:rPr>
          <w:rFonts w:ascii="Times New Roman" w:hAnsi="Times New Roman"/>
          <w:sz w:val="24"/>
          <w:szCs w:val="24"/>
        </w:rPr>
      </w:pPr>
      <w:r w:rsidRPr="009B7F62">
        <w:rPr>
          <w:rFonts w:ascii="Times New Roman" w:hAnsi="Times New Roman"/>
          <w:sz w:val="24"/>
          <w:szCs w:val="24"/>
        </w:rPr>
        <w:t>On March 19, 2019, the undersigned presiding officer also received a cover letter from Complainant dated March 18, 2019</w:t>
      </w:r>
      <w:r w:rsidR="0088786F" w:rsidRPr="009B7F62">
        <w:rPr>
          <w:rFonts w:ascii="Times New Roman" w:hAnsi="Times New Roman"/>
          <w:sz w:val="24"/>
          <w:szCs w:val="24"/>
        </w:rPr>
        <w:t>,</w:t>
      </w:r>
      <w:r w:rsidRPr="009B7F62">
        <w:rPr>
          <w:rFonts w:ascii="Times New Roman" w:hAnsi="Times New Roman"/>
          <w:sz w:val="24"/>
          <w:szCs w:val="24"/>
        </w:rPr>
        <w:t xml:space="preserve"> along with a request for cancellation of the prehearing conference and a request for an amended litigation schedule.  The Complainant stated that the scheduling of a prehearing conference was inappropriate.</w:t>
      </w:r>
    </w:p>
    <w:p w14:paraId="2AE72AF7" w14:textId="77777777" w:rsidR="00F177C3" w:rsidRPr="009B7F62" w:rsidRDefault="00F177C3" w:rsidP="009B7F62">
      <w:pPr>
        <w:spacing w:after="0" w:line="360" w:lineRule="auto"/>
        <w:ind w:firstLine="1440"/>
        <w:rPr>
          <w:rFonts w:ascii="Times New Roman" w:hAnsi="Times New Roman"/>
          <w:sz w:val="24"/>
          <w:szCs w:val="24"/>
        </w:rPr>
      </w:pPr>
    </w:p>
    <w:p w14:paraId="0F5F9A71" w14:textId="42604AD5" w:rsidR="00F177C3" w:rsidRPr="009B7F62" w:rsidRDefault="00F177C3" w:rsidP="009B7F62">
      <w:pPr>
        <w:spacing w:after="0" w:line="360" w:lineRule="auto"/>
        <w:ind w:firstLine="1440"/>
        <w:rPr>
          <w:rFonts w:ascii="Times New Roman" w:hAnsi="Times New Roman"/>
          <w:sz w:val="24"/>
          <w:szCs w:val="24"/>
        </w:rPr>
      </w:pPr>
      <w:r w:rsidRPr="009B7F62">
        <w:rPr>
          <w:rFonts w:ascii="Times New Roman" w:hAnsi="Times New Roman"/>
          <w:sz w:val="24"/>
          <w:szCs w:val="24"/>
        </w:rPr>
        <w:t xml:space="preserve">On March 25, 2019, an </w:t>
      </w:r>
      <w:r w:rsidR="0088786F" w:rsidRPr="009B7F62">
        <w:rPr>
          <w:rFonts w:ascii="Times New Roman" w:hAnsi="Times New Roman"/>
          <w:sz w:val="24"/>
          <w:szCs w:val="24"/>
        </w:rPr>
        <w:t>In</w:t>
      </w:r>
      <w:r w:rsidRPr="009B7F62">
        <w:rPr>
          <w:rFonts w:ascii="Times New Roman" w:hAnsi="Times New Roman"/>
          <w:sz w:val="24"/>
          <w:szCs w:val="24"/>
        </w:rPr>
        <w:t xml:space="preserve">terim </w:t>
      </w:r>
      <w:r w:rsidR="0088786F" w:rsidRPr="009B7F62">
        <w:rPr>
          <w:rFonts w:ascii="Times New Roman" w:hAnsi="Times New Roman"/>
          <w:sz w:val="24"/>
          <w:szCs w:val="24"/>
        </w:rPr>
        <w:t>O</w:t>
      </w:r>
      <w:r w:rsidRPr="009B7F62">
        <w:rPr>
          <w:rFonts w:ascii="Times New Roman" w:hAnsi="Times New Roman"/>
          <w:sz w:val="24"/>
          <w:szCs w:val="24"/>
        </w:rPr>
        <w:t>rder was entered denying Complainant’s request to cancel the prehearing conference.  The order further provided that any requests to revise the litigation schedule, the status of Complainant’s “Second Amended Complaint” and any other appropriate issues will be addressed at the prehearing conference.</w:t>
      </w:r>
    </w:p>
    <w:p w14:paraId="6A8CFB5E" w14:textId="77777777" w:rsidR="00F177C3" w:rsidRPr="009B7F62" w:rsidRDefault="00F177C3" w:rsidP="009B7F62">
      <w:pPr>
        <w:spacing w:after="0" w:line="360" w:lineRule="auto"/>
        <w:ind w:firstLine="1440"/>
        <w:rPr>
          <w:rFonts w:ascii="Times New Roman" w:hAnsi="Times New Roman"/>
          <w:sz w:val="24"/>
          <w:szCs w:val="24"/>
        </w:rPr>
      </w:pPr>
    </w:p>
    <w:p w14:paraId="3D942236" w14:textId="4D81B086" w:rsidR="00F177C3" w:rsidRPr="009B7F62" w:rsidRDefault="00F177C3" w:rsidP="009B7F62">
      <w:pPr>
        <w:spacing w:after="0" w:line="360" w:lineRule="auto"/>
        <w:ind w:firstLine="1440"/>
        <w:rPr>
          <w:rFonts w:ascii="Times New Roman" w:hAnsi="Times New Roman"/>
          <w:sz w:val="24"/>
          <w:szCs w:val="24"/>
        </w:rPr>
      </w:pPr>
      <w:r w:rsidRPr="009B7F62">
        <w:rPr>
          <w:rFonts w:ascii="Times New Roman" w:hAnsi="Times New Roman"/>
          <w:sz w:val="24"/>
          <w:szCs w:val="24"/>
        </w:rPr>
        <w:t xml:space="preserve">On March 27, 2019, Respondent filed an Answer and New Matter to the Second Amended Formal Complaint.  The Answer and New matter included a </w:t>
      </w:r>
      <w:r w:rsidR="0088786F" w:rsidRPr="009B7F62">
        <w:rPr>
          <w:rFonts w:ascii="Times New Roman" w:hAnsi="Times New Roman"/>
          <w:sz w:val="24"/>
          <w:szCs w:val="24"/>
        </w:rPr>
        <w:t>N</w:t>
      </w:r>
      <w:r w:rsidRPr="009B7F62">
        <w:rPr>
          <w:rFonts w:ascii="Times New Roman" w:hAnsi="Times New Roman"/>
          <w:sz w:val="24"/>
          <w:szCs w:val="24"/>
        </w:rPr>
        <w:t xml:space="preserve">otice to </w:t>
      </w:r>
      <w:r w:rsidR="0088786F" w:rsidRPr="009B7F62">
        <w:rPr>
          <w:rFonts w:ascii="Times New Roman" w:hAnsi="Times New Roman"/>
          <w:sz w:val="24"/>
          <w:szCs w:val="24"/>
        </w:rPr>
        <w:t>P</w:t>
      </w:r>
      <w:r w:rsidRPr="009B7F62">
        <w:rPr>
          <w:rFonts w:ascii="Times New Roman" w:hAnsi="Times New Roman"/>
          <w:sz w:val="24"/>
          <w:szCs w:val="24"/>
        </w:rPr>
        <w:t xml:space="preserve">lead and certificate of service dated March 27, 2019.  </w:t>
      </w:r>
    </w:p>
    <w:p w14:paraId="76F13C05" w14:textId="77777777" w:rsidR="00F177C3" w:rsidRPr="009B7F62" w:rsidRDefault="00F177C3" w:rsidP="009B7F62">
      <w:pPr>
        <w:spacing w:after="0" w:line="360" w:lineRule="auto"/>
        <w:ind w:firstLine="1440"/>
        <w:rPr>
          <w:rFonts w:ascii="Times New Roman" w:hAnsi="Times New Roman"/>
          <w:sz w:val="24"/>
          <w:szCs w:val="24"/>
        </w:rPr>
      </w:pPr>
    </w:p>
    <w:p w14:paraId="1F9873D2" w14:textId="51ADC229" w:rsidR="00F177C3" w:rsidRPr="009B7F62" w:rsidRDefault="00F177C3" w:rsidP="009B7F62">
      <w:pPr>
        <w:spacing w:after="0" w:line="360" w:lineRule="auto"/>
        <w:ind w:firstLine="1440"/>
        <w:rPr>
          <w:rFonts w:ascii="Times New Roman" w:hAnsi="Times New Roman"/>
          <w:sz w:val="24"/>
          <w:szCs w:val="24"/>
        </w:rPr>
      </w:pPr>
      <w:r w:rsidRPr="009B7F62">
        <w:rPr>
          <w:rFonts w:ascii="Times New Roman" w:hAnsi="Times New Roman"/>
          <w:sz w:val="24"/>
          <w:szCs w:val="24"/>
        </w:rPr>
        <w:t xml:space="preserve">On March 27, 2019, Respondent also filed Preliminary Objections </w:t>
      </w:r>
      <w:r w:rsidR="0088786F" w:rsidRPr="009B7F62">
        <w:rPr>
          <w:rFonts w:ascii="Times New Roman" w:hAnsi="Times New Roman"/>
          <w:sz w:val="24"/>
          <w:szCs w:val="24"/>
        </w:rPr>
        <w:t>to the</w:t>
      </w:r>
      <w:r w:rsidRPr="009B7F62">
        <w:rPr>
          <w:rFonts w:ascii="Times New Roman" w:hAnsi="Times New Roman"/>
          <w:sz w:val="24"/>
          <w:szCs w:val="24"/>
        </w:rPr>
        <w:t xml:space="preserve"> Second Amended Formal Complaint.  The Preliminary Objections included a </w:t>
      </w:r>
      <w:r w:rsidR="0088786F" w:rsidRPr="009B7F62">
        <w:rPr>
          <w:rFonts w:ascii="Times New Roman" w:hAnsi="Times New Roman"/>
          <w:sz w:val="24"/>
          <w:szCs w:val="24"/>
        </w:rPr>
        <w:t>N</w:t>
      </w:r>
      <w:r w:rsidRPr="009B7F62">
        <w:rPr>
          <w:rFonts w:ascii="Times New Roman" w:hAnsi="Times New Roman"/>
          <w:sz w:val="24"/>
          <w:szCs w:val="24"/>
        </w:rPr>
        <w:t xml:space="preserve">otice to </w:t>
      </w:r>
      <w:r w:rsidR="0088786F" w:rsidRPr="009B7F62">
        <w:rPr>
          <w:rFonts w:ascii="Times New Roman" w:hAnsi="Times New Roman"/>
          <w:sz w:val="24"/>
          <w:szCs w:val="24"/>
        </w:rPr>
        <w:t>P</w:t>
      </w:r>
      <w:r w:rsidRPr="009B7F62">
        <w:rPr>
          <w:rFonts w:ascii="Times New Roman" w:hAnsi="Times New Roman"/>
          <w:sz w:val="24"/>
          <w:szCs w:val="24"/>
        </w:rPr>
        <w:t xml:space="preserve">lead and certificate of service dated March 27, 2019.  </w:t>
      </w:r>
    </w:p>
    <w:p w14:paraId="31DD931E" w14:textId="77777777" w:rsidR="00F177C3" w:rsidRPr="009B7F62" w:rsidRDefault="00F177C3" w:rsidP="009B7F62">
      <w:pPr>
        <w:spacing w:after="0" w:line="360" w:lineRule="auto"/>
        <w:ind w:firstLine="1440"/>
        <w:rPr>
          <w:rFonts w:ascii="Times New Roman" w:hAnsi="Times New Roman"/>
          <w:sz w:val="24"/>
          <w:szCs w:val="24"/>
        </w:rPr>
      </w:pPr>
    </w:p>
    <w:p w14:paraId="1C61AE35" w14:textId="77777777" w:rsidR="00F177C3" w:rsidRPr="009B7F62" w:rsidRDefault="00F177C3" w:rsidP="009B7F62">
      <w:pPr>
        <w:spacing w:after="0" w:line="360" w:lineRule="auto"/>
        <w:ind w:firstLine="1440"/>
        <w:rPr>
          <w:rFonts w:ascii="Times New Roman" w:hAnsi="Times New Roman"/>
          <w:sz w:val="24"/>
          <w:szCs w:val="24"/>
        </w:rPr>
      </w:pPr>
      <w:r w:rsidRPr="009B7F62">
        <w:rPr>
          <w:rFonts w:ascii="Times New Roman" w:hAnsi="Times New Roman"/>
          <w:sz w:val="24"/>
          <w:szCs w:val="24"/>
        </w:rPr>
        <w:lastRenderedPageBreak/>
        <w:t xml:space="preserve">On April 9, 2019, Complainant filed Complainant’s Motion to Dismiss Metropolitan Edison’s Preliminary Objections to Second Amended Complaint.  </w:t>
      </w:r>
    </w:p>
    <w:p w14:paraId="22E752D9" w14:textId="77777777" w:rsidR="00F177C3" w:rsidRPr="009B7F62" w:rsidRDefault="00F177C3" w:rsidP="009B7F62">
      <w:pPr>
        <w:spacing w:after="0" w:line="360" w:lineRule="auto"/>
        <w:ind w:firstLine="1440"/>
        <w:rPr>
          <w:rFonts w:ascii="Times New Roman" w:hAnsi="Times New Roman"/>
          <w:sz w:val="24"/>
          <w:szCs w:val="24"/>
        </w:rPr>
      </w:pPr>
    </w:p>
    <w:p w14:paraId="1F6206A8" w14:textId="5250400F" w:rsidR="00F177C3" w:rsidRPr="009B7F62" w:rsidRDefault="00F177C3" w:rsidP="009B7F62">
      <w:pPr>
        <w:spacing w:after="0" w:line="360" w:lineRule="auto"/>
        <w:ind w:firstLine="1440"/>
        <w:rPr>
          <w:rFonts w:ascii="Times New Roman" w:hAnsi="Times New Roman"/>
          <w:sz w:val="24"/>
          <w:szCs w:val="24"/>
        </w:rPr>
      </w:pPr>
      <w:r w:rsidRPr="009B7F62">
        <w:rPr>
          <w:rFonts w:ascii="Times New Roman" w:hAnsi="Times New Roman"/>
          <w:sz w:val="24"/>
          <w:szCs w:val="24"/>
        </w:rPr>
        <w:t>No objection to the scheduling of the April 19, 2019</w:t>
      </w:r>
      <w:r w:rsidR="00A35262" w:rsidRPr="009B7F62">
        <w:rPr>
          <w:rFonts w:ascii="Times New Roman" w:hAnsi="Times New Roman"/>
          <w:sz w:val="24"/>
          <w:szCs w:val="24"/>
        </w:rPr>
        <w:t>,</w:t>
      </w:r>
      <w:r w:rsidRPr="009B7F62">
        <w:rPr>
          <w:rFonts w:ascii="Times New Roman" w:hAnsi="Times New Roman"/>
          <w:sz w:val="24"/>
          <w:szCs w:val="24"/>
        </w:rPr>
        <w:t xml:space="preserve"> prehearing conference</w:t>
      </w:r>
      <w:r w:rsidR="00BF5E41" w:rsidRPr="009B7F62">
        <w:rPr>
          <w:rFonts w:ascii="Times New Roman" w:hAnsi="Times New Roman"/>
          <w:sz w:val="24"/>
          <w:szCs w:val="24"/>
        </w:rPr>
        <w:t xml:space="preserve"> was received</w:t>
      </w:r>
      <w:r w:rsidRPr="009B7F62">
        <w:rPr>
          <w:rFonts w:ascii="Times New Roman" w:hAnsi="Times New Roman"/>
          <w:sz w:val="24"/>
          <w:szCs w:val="24"/>
        </w:rPr>
        <w:t xml:space="preserve"> until the conference was convened at the scheduled date and time.  Upon convening the prehearing conference on April 19, 2019, Complainant requested a continuance of the conference as April</w:t>
      </w:r>
      <w:r w:rsidR="00A35262" w:rsidRPr="009B7F62">
        <w:rPr>
          <w:rFonts w:ascii="Times New Roman" w:hAnsi="Times New Roman"/>
          <w:sz w:val="24"/>
          <w:szCs w:val="24"/>
        </w:rPr>
        <w:t> </w:t>
      </w:r>
      <w:r w:rsidRPr="009B7F62">
        <w:rPr>
          <w:rFonts w:ascii="Times New Roman" w:hAnsi="Times New Roman"/>
          <w:sz w:val="24"/>
          <w:szCs w:val="24"/>
        </w:rPr>
        <w:t xml:space="preserve">19, 2019 is celebrated as Good Friday.  The </w:t>
      </w:r>
      <w:r w:rsidR="00A35262" w:rsidRPr="009B7F62">
        <w:rPr>
          <w:rFonts w:ascii="Times New Roman" w:hAnsi="Times New Roman"/>
          <w:sz w:val="24"/>
          <w:szCs w:val="24"/>
        </w:rPr>
        <w:t>P</w:t>
      </w:r>
      <w:r w:rsidRPr="009B7F62">
        <w:rPr>
          <w:rFonts w:ascii="Times New Roman" w:hAnsi="Times New Roman"/>
          <w:sz w:val="24"/>
          <w:szCs w:val="24"/>
        </w:rPr>
        <w:t>arties all acknowledged their availability for the rescheduled prehearing conference on Thursday, May 2, 2019</w:t>
      </w:r>
      <w:r w:rsidR="00A35262" w:rsidRPr="009B7F62">
        <w:rPr>
          <w:rFonts w:ascii="Times New Roman" w:hAnsi="Times New Roman"/>
          <w:sz w:val="24"/>
          <w:szCs w:val="24"/>
        </w:rPr>
        <w:t>,</w:t>
      </w:r>
      <w:r w:rsidRPr="009B7F62">
        <w:rPr>
          <w:rFonts w:ascii="Times New Roman" w:hAnsi="Times New Roman"/>
          <w:sz w:val="24"/>
          <w:szCs w:val="24"/>
        </w:rPr>
        <w:t xml:space="preserve"> at 1:00 p.m. </w:t>
      </w:r>
      <w:r w:rsidR="00A35262" w:rsidRPr="009B7F62">
        <w:rPr>
          <w:rFonts w:ascii="Times New Roman" w:hAnsi="Times New Roman"/>
          <w:sz w:val="24"/>
          <w:szCs w:val="24"/>
        </w:rPr>
        <w:t xml:space="preserve"> </w:t>
      </w:r>
      <w:r w:rsidRPr="009B7F62">
        <w:rPr>
          <w:rFonts w:ascii="Times New Roman" w:hAnsi="Times New Roman"/>
          <w:sz w:val="24"/>
          <w:szCs w:val="24"/>
        </w:rPr>
        <w:t xml:space="preserve">Accordingly, an </w:t>
      </w:r>
      <w:r w:rsidR="00A35262" w:rsidRPr="009B7F62">
        <w:rPr>
          <w:rFonts w:ascii="Times New Roman" w:hAnsi="Times New Roman"/>
          <w:sz w:val="24"/>
          <w:szCs w:val="24"/>
        </w:rPr>
        <w:t>I</w:t>
      </w:r>
      <w:r w:rsidRPr="009B7F62">
        <w:rPr>
          <w:rFonts w:ascii="Times New Roman" w:hAnsi="Times New Roman"/>
          <w:sz w:val="24"/>
          <w:szCs w:val="24"/>
        </w:rPr>
        <w:t xml:space="preserve">nterim </w:t>
      </w:r>
      <w:r w:rsidR="00A35262" w:rsidRPr="009B7F62">
        <w:rPr>
          <w:rFonts w:ascii="Times New Roman" w:hAnsi="Times New Roman"/>
          <w:sz w:val="24"/>
          <w:szCs w:val="24"/>
        </w:rPr>
        <w:t>O</w:t>
      </w:r>
      <w:r w:rsidRPr="009B7F62">
        <w:rPr>
          <w:rFonts w:ascii="Times New Roman" w:hAnsi="Times New Roman"/>
          <w:sz w:val="24"/>
          <w:szCs w:val="24"/>
        </w:rPr>
        <w:t xml:space="preserve">rder was entered on April 24, 2019, rescheduling the </w:t>
      </w:r>
      <w:r w:rsidRPr="009B7F62">
        <w:rPr>
          <w:rFonts w:ascii="Times New Roman" w:hAnsi="Times New Roman"/>
          <w:color w:val="000000"/>
          <w:sz w:val="24"/>
          <w:szCs w:val="24"/>
        </w:rPr>
        <w:t>prehearing conference previously scheduled for April 19, 2019, at 11:30</w:t>
      </w:r>
      <w:r w:rsidRPr="009B7F62">
        <w:rPr>
          <w:rFonts w:ascii="Times New Roman" w:hAnsi="Times New Roman"/>
          <w:sz w:val="24"/>
          <w:szCs w:val="24"/>
        </w:rPr>
        <w:t xml:space="preserve"> a.m. </w:t>
      </w:r>
      <w:r w:rsidR="00A35262" w:rsidRPr="009B7F62">
        <w:rPr>
          <w:rFonts w:ascii="Times New Roman" w:hAnsi="Times New Roman"/>
          <w:sz w:val="24"/>
          <w:szCs w:val="24"/>
        </w:rPr>
        <w:t>to Thursday</w:t>
      </w:r>
      <w:r w:rsidRPr="009B7F62">
        <w:rPr>
          <w:rFonts w:ascii="Times New Roman" w:hAnsi="Times New Roman"/>
          <w:b/>
          <w:sz w:val="24"/>
          <w:szCs w:val="24"/>
        </w:rPr>
        <w:t xml:space="preserve">, </w:t>
      </w:r>
      <w:r w:rsidRPr="009B7F62">
        <w:rPr>
          <w:rFonts w:ascii="Times New Roman" w:hAnsi="Times New Roman"/>
          <w:bCs/>
          <w:sz w:val="24"/>
          <w:szCs w:val="24"/>
        </w:rPr>
        <w:t>May 2, 2019</w:t>
      </w:r>
      <w:r w:rsidR="00A35262" w:rsidRPr="009B7F62">
        <w:rPr>
          <w:rFonts w:ascii="Times New Roman" w:hAnsi="Times New Roman"/>
          <w:bCs/>
          <w:sz w:val="24"/>
          <w:szCs w:val="24"/>
        </w:rPr>
        <w:t>,</w:t>
      </w:r>
      <w:r w:rsidRPr="009B7F62">
        <w:rPr>
          <w:rFonts w:ascii="Times New Roman" w:hAnsi="Times New Roman"/>
          <w:bCs/>
          <w:sz w:val="24"/>
          <w:szCs w:val="24"/>
        </w:rPr>
        <w:t xml:space="preserve"> at 1:00 p.m.</w:t>
      </w:r>
      <w:r w:rsidRPr="009B7F62">
        <w:rPr>
          <w:rFonts w:ascii="Times New Roman" w:hAnsi="Times New Roman"/>
          <w:sz w:val="24"/>
          <w:szCs w:val="24"/>
        </w:rPr>
        <w:t xml:space="preserve"> to address all outstanding issues in this proceeding and Respondent’s letter dated February 28, 2019.  The Parties were further directed to comply in all other aspects with the terms of the </w:t>
      </w:r>
      <w:r w:rsidR="00A35262" w:rsidRPr="009B7F62">
        <w:rPr>
          <w:rFonts w:ascii="Times New Roman" w:hAnsi="Times New Roman"/>
          <w:sz w:val="24"/>
          <w:szCs w:val="24"/>
        </w:rPr>
        <w:t>I</w:t>
      </w:r>
      <w:r w:rsidRPr="009B7F62">
        <w:rPr>
          <w:rFonts w:ascii="Times New Roman" w:hAnsi="Times New Roman"/>
          <w:sz w:val="24"/>
          <w:szCs w:val="24"/>
        </w:rPr>
        <w:t xml:space="preserve">nterim </w:t>
      </w:r>
      <w:r w:rsidR="00A35262" w:rsidRPr="009B7F62">
        <w:rPr>
          <w:rFonts w:ascii="Times New Roman" w:hAnsi="Times New Roman"/>
          <w:sz w:val="24"/>
          <w:szCs w:val="24"/>
        </w:rPr>
        <w:t>O</w:t>
      </w:r>
      <w:r w:rsidRPr="009B7F62">
        <w:rPr>
          <w:rFonts w:ascii="Times New Roman" w:hAnsi="Times New Roman"/>
          <w:sz w:val="24"/>
          <w:szCs w:val="24"/>
        </w:rPr>
        <w:t>rder entered on March 1, 2019.</w:t>
      </w:r>
      <w:r w:rsidRPr="009B7F62">
        <w:rPr>
          <w:rFonts w:ascii="Times New Roman" w:hAnsi="Times New Roman"/>
          <w:sz w:val="24"/>
          <w:szCs w:val="24"/>
        </w:rPr>
        <w:tab/>
      </w:r>
    </w:p>
    <w:p w14:paraId="1561AD90" w14:textId="77777777" w:rsidR="00F177C3" w:rsidRPr="009B7F62" w:rsidRDefault="00F177C3" w:rsidP="009B7F6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5F4C2AE7" w14:textId="77777777" w:rsidR="00F177C3" w:rsidRPr="009B7F62" w:rsidRDefault="00F177C3" w:rsidP="009B7F62">
      <w:pPr>
        <w:spacing w:after="0" w:line="360" w:lineRule="auto"/>
        <w:ind w:firstLine="1440"/>
        <w:rPr>
          <w:rFonts w:ascii="Times New Roman" w:hAnsi="Times New Roman"/>
          <w:sz w:val="24"/>
          <w:szCs w:val="24"/>
        </w:rPr>
      </w:pPr>
      <w:r w:rsidRPr="009B7F62">
        <w:rPr>
          <w:rFonts w:ascii="Times New Roman" w:hAnsi="Times New Roman"/>
          <w:sz w:val="24"/>
          <w:szCs w:val="24"/>
        </w:rPr>
        <w:t xml:space="preserve">On April 22, 2019, Complainant filed Complainant’s Motion to Dismiss Metropolitan Edison’s Answer and New Matter to Second Amended Complaint.  </w:t>
      </w:r>
    </w:p>
    <w:p w14:paraId="6CA744B6" w14:textId="77777777" w:rsidR="00F177C3" w:rsidRPr="009B7F62" w:rsidRDefault="00F177C3" w:rsidP="009B7F6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803FAEB" w14:textId="77777777" w:rsidR="00F177C3" w:rsidRPr="009B7F62" w:rsidRDefault="00F177C3" w:rsidP="009B7F6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9B7F62">
        <w:rPr>
          <w:rFonts w:ascii="Times New Roman" w:hAnsi="Times New Roman"/>
          <w:sz w:val="24"/>
          <w:szCs w:val="24"/>
        </w:rPr>
        <w:t xml:space="preserve">The prehearing conference commenced on May 2, 2019.  Complainant appeared and participated.  Tori Giesler, Esquire appeared and participated on behalf of Respondent.  The Parties were provided an opportunity to address all of the outstanding issues in this proceeding.  </w:t>
      </w:r>
    </w:p>
    <w:p w14:paraId="4026D041" w14:textId="77777777" w:rsidR="00F177C3" w:rsidRPr="009B7F62" w:rsidRDefault="00F177C3" w:rsidP="009B7F6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9B7F62">
        <w:rPr>
          <w:rFonts w:ascii="Times New Roman" w:hAnsi="Times New Roman"/>
          <w:sz w:val="24"/>
          <w:szCs w:val="24"/>
        </w:rPr>
        <w:t xml:space="preserve">On May 9, 2019, Complainant filed a letter dated May 7, 2019, with attachments.  </w:t>
      </w:r>
    </w:p>
    <w:p w14:paraId="00E3748B" w14:textId="77777777" w:rsidR="00F177C3" w:rsidRPr="009B7F62" w:rsidRDefault="00F177C3" w:rsidP="009B7F6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30FAAD52" w14:textId="6BB64F3F" w:rsidR="00F177C3" w:rsidRPr="009B7F62" w:rsidRDefault="00F177C3" w:rsidP="009B7F6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9B7F62">
        <w:rPr>
          <w:rFonts w:ascii="Times New Roman" w:hAnsi="Times New Roman"/>
          <w:sz w:val="24"/>
          <w:szCs w:val="24"/>
        </w:rPr>
        <w:t xml:space="preserve">At the prehearing conference in this proceeding, Complainant noted that in the request for relief in her Amended Complaint, Complainant requested that “the Commission order First Energy Corporation as an Additional Respondent in my Complaint.”  No Petition or other pleading was filed by Complainant with regard to this issue.  Complainant stated that she thought it was a good idea and a requirement to be able to have sufficient discovery, by including First Energy Corporation, because she stated that a lot of the polices seem to come through the parent corporation and as counsel work for First Energy Service Corporation.  The Parties argued this issue at the prehearing conference.  Counsel for Respondent argued that Metropolitan Edison Company has its own independent board separate and apart from the Board of Directors of First </w:t>
      </w:r>
      <w:r w:rsidRPr="009B7F62">
        <w:rPr>
          <w:rFonts w:ascii="Times New Roman" w:hAnsi="Times New Roman"/>
          <w:sz w:val="24"/>
          <w:szCs w:val="24"/>
        </w:rPr>
        <w:lastRenderedPageBreak/>
        <w:t>Energy Corporation.  Counsel further argued that Metropolitan Edison Company is a public utility under the jurisdiction of the Pennsylvania Public Utility Commission.</w:t>
      </w:r>
      <w:r w:rsidR="00A723B4" w:rsidRPr="009B7F62">
        <w:rPr>
          <w:rFonts w:ascii="Times New Roman" w:hAnsi="Times New Roman"/>
          <w:sz w:val="24"/>
          <w:szCs w:val="24"/>
        </w:rPr>
        <w:t xml:space="preserve"> </w:t>
      </w:r>
      <w:r w:rsidRPr="009B7F62">
        <w:rPr>
          <w:rFonts w:ascii="Times New Roman" w:hAnsi="Times New Roman"/>
          <w:sz w:val="24"/>
          <w:szCs w:val="24"/>
        </w:rPr>
        <w:t xml:space="preserve"> This request for relief was raised by Complainant in her Amended Complaint filed on November 5, 2018.</w:t>
      </w:r>
    </w:p>
    <w:p w14:paraId="2A5A7CC9" w14:textId="77777777" w:rsidR="00A723B4" w:rsidRPr="009B7F62" w:rsidRDefault="00A723B4" w:rsidP="009B7F6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1BD7FECE" w14:textId="6A7F5CA1" w:rsidR="00F177C3" w:rsidRPr="009B7F62" w:rsidRDefault="00F177C3" w:rsidP="009B7F6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9B7F62">
        <w:rPr>
          <w:rFonts w:ascii="Times New Roman" w:hAnsi="Times New Roman"/>
          <w:sz w:val="24"/>
          <w:szCs w:val="24"/>
        </w:rPr>
        <w:t xml:space="preserve">No argument was made that First Energy Corporation was a regulated public utility or that First Energy Corporation was even subject to the jurisdiction of the Commission.  Complainant argued that First Energy Corporation dictates the conduct of Metropolitan Edison Company, as it relates to this proceeding, but provided no factual or legal basis to support this conclusion.   </w:t>
      </w:r>
    </w:p>
    <w:p w14:paraId="4856E5E9" w14:textId="77777777" w:rsidR="00F177C3" w:rsidRPr="009B7F62" w:rsidRDefault="00F177C3" w:rsidP="009B7F6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8BEFF43" w14:textId="55011A67" w:rsidR="00F177C3" w:rsidRPr="009B7F62" w:rsidRDefault="00F177C3" w:rsidP="009B7F6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9B7F62">
        <w:rPr>
          <w:rFonts w:ascii="Times New Roman" w:hAnsi="Times New Roman"/>
          <w:sz w:val="24"/>
          <w:szCs w:val="24"/>
        </w:rPr>
        <w:t xml:space="preserve">The Original Complaint was filed in this proceeding on July 23, 2018, and the Parties were engaged in informal discovery since that time.  In addition, joining First Energy Corporation as a Respondent in this proceeding was raised by Complainant in her Amended Complaint filed on November 5, 2018.  I asked Complainant if she had any facts to support her request and Complainant indicated that she could provide </w:t>
      </w:r>
      <w:r w:rsidR="00E32A5E" w:rsidRPr="009B7F62">
        <w:rPr>
          <w:rFonts w:ascii="Times New Roman" w:hAnsi="Times New Roman"/>
          <w:sz w:val="24"/>
          <w:szCs w:val="24"/>
        </w:rPr>
        <w:t xml:space="preserve">such </w:t>
      </w:r>
      <w:r w:rsidRPr="009B7F62">
        <w:rPr>
          <w:rFonts w:ascii="Times New Roman" w:hAnsi="Times New Roman"/>
          <w:sz w:val="24"/>
          <w:szCs w:val="24"/>
        </w:rPr>
        <w:t>documentation</w:t>
      </w:r>
      <w:r w:rsidR="00D13C0B" w:rsidRPr="009B7F62">
        <w:rPr>
          <w:rFonts w:ascii="Times New Roman" w:hAnsi="Times New Roman"/>
          <w:sz w:val="24"/>
          <w:szCs w:val="24"/>
        </w:rPr>
        <w:t xml:space="preserve">.  </w:t>
      </w:r>
      <w:r w:rsidRPr="009B7F62">
        <w:rPr>
          <w:rFonts w:ascii="Times New Roman" w:hAnsi="Times New Roman"/>
          <w:sz w:val="24"/>
          <w:szCs w:val="24"/>
        </w:rPr>
        <w:t>C</w:t>
      </w:r>
      <w:bookmarkStart w:id="0" w:name="_GoBack"/>
      <w:bookmarkEnd w:id="0"/>
      <w:r w:rsidRPr="009B7F62">
        <w:rPr>
          <w:rFonts w:ascii="Times New Roman" w:hAnsi="Times New Roman"/>
          <w:sz w:val="24"/>
          <w:szCs w:val="24"/>
        </w:rPr>
        <w:t xml:space="preserve">omplainant did not identify any documentation that she had to support her position and stated that she did not request such information through discovery, which closed on February 1, 2019. </w:t>
      </w:r>
    </w:p>
    <w:p w14:paraId="6891F715" w14:textId="77777777" w:rsidR="00F2539E" w:rsidRPr="009B7F62" w:rsidRDefault="00F2539E" w:rsidP="009B7F6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25386CD" w14:textId="77777777" w:rsidR="00F177C3" w:rsidRPr="009B7F62" w:rsidRDefault="00F177C3" w:rsidP="009B7F6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9B7F62">
        <w:rPr>
          <w:rFonts w:ascii="Times New Roman" w:hAnsi="Times New Roman"/>
          <w:sz w:val="24"/>
          <w:szCs w:val="24"/>
        </w:rPr>
        <w:t xml:space="preserve">Complainant’s request was denied on the record at the prehearing conference.  </w:t>
      </w:r>
    </w:p>
    <w:p w14:paraId="39676208" w14:textId="77777777" w:rsidR="00F177C3" w:rsidRPr="009B7F62" w:rsidRDefault="00F177C3" w:rsidP="009B7F6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E28948A" w14:textId="31A4030A" w:rsidR="00F177C3" w:rsidRPr="009B7F62" w:rsidRDefault="00F177C3" w:rsidP="009B7F62">
      <w:pPr>
        <w:spacing w:after="0" w:line="360" w:lineRule="auto"/>
        <w:ind w:firstLine="1440"/>
        <w:rPr>
          <w:rFonts w:ascii="Times New Roman" w:hAnsi="Times New Roman"/>
          <w:sz w:val="24"/>
          <w:szCs w:val="24"/>
        </w:rPr>
      </w:pPr>
      <w:r w:rsidRPr="009B7F62">
        <w:rPr>
          <w:rFonts w:ascii="Times New Roman" w:hAnsi="Times New Roman"/>
          <w:sz w:val="24"/>
          <w:szCs w:val="24"/>
        </w:rPr>
        <w:t>On March 27, 2019, Respondent filed Preliminary Objections to the Second Amended Complaint of Heidi Fiedler.  Respondent aver</w:t>
      </w:r>
      <w:r w:rsidR="003E6AC0" w:rsidRPr="009B7F62">
        <w:rPr>
          <w:rFonts w:ascii="Times New Roman" w:hAnsi="Times New Roman"/>
          <w:sz w:val="24"/>
          <w:szCs w:val="24"/>
        </w:rPr>
        <w:t>red</w:t>
      </w:r>
      <w:r w:rsidRPr="009B7F62">
        <w:rPr>
          <w:rFonts w:ascii="Times New Roman" w:hAnsi="Times New Roman"/>
          <w:sz w:val="24"/>
          <w:szCs w:val="24"/>
        </w:rPr>
        <w:t xml:space="preserve"> that Complainant, in her Second Amended Complaint, in part, </w:t>
      </w:r>
      <w:r w:rsidR="003E6AC0" w:rsidRPr="009B7F62">
        <w:rPr>
          <w:rFonts w:ascii="Times New Roman" w:hAnsi="Times New Roman"/>
          <w:sz w:val="24"/>
          <w:szCs w:val="24"/>
        </w:rPr>
        <w:t xml:space="preserve">requested that </w:t>
      </w:r>
      <w:r w:rsidRPr="009B7F62">
        <w:rPr>
          <w:rFonts w:ascii="Times New Roman" w:hAnsi="Times New Roman"/>
          <w:sz w:val="24"/>
          <w:szCs w:val="24"/>
        </w:rPr>
        <w:t>Respondent</w:t>
      </w:r>
      <w:r w:rsidR="003E6AC0" w:rsidRPr="009B7F62">
        <w:rPr>
          <w:rFonts w:ascii="Times New Roman" w:hAnsi="Times New Roman"/>
          <w:sz w:val="24"/>
          <w:szCs w:val="24"/>
        </w:rPr>
        <w:t xml:space="preserve"> </w:t>
      </w:r>
      <w:r w:rsidRPr="009B7F62">
        <w:rPr>
          <w:rFonts w:ascii="Times New Roman" w:hAnsi="Times New Roman"/>
          <w:sz w:val="24"/>
          <w:szCs w:val="24"/>
        </w:rPr>
        <w:t xml:space="preserve">financially compensate her for damage allegedly incurred at the Service Location.  Respondent further </w:t>
      </w:r>
      <w:r w:rsidR="00A723B4" w:rsidRPr="009B7F62">
        <w:rPr>
          <w:rFonts w:ascii="Times New Roman" w:hAnsi="Times New Roman"/>
          <w:sz w:val="24"/>
          <w:szCs w:val="24"/>
        </w:rPr>
        <w:t>averred</w:t>
      </w:r>
      <w:r w:rsidRPr="009B7F62">
        <w:rPr>
          <w:rFonts w:ascii="Times New Roman" w:hAnsi="Times New Roman"/>
          <w:sz w:val="24"/>
          <w:szCs w:val="24"/>
        </w:rPr>
        <w:t xml:space="preserve"> the Commission does not have the power and legal authority to award monetary damages.  </w:t>
      </w:r>
      <w:bookmarkStart w:id="1" w:name="_Hlk521319943"/>
    </w:p>
    <w:p w14:paraId="05D73E7D" w14:textId="77777777" w:rsidR="00F177C3" w:rsidRPr="009B7F62" w:rsidRDefault="00F177C3" w:rsidP="009B7F62">
      <w:pPr>
        <w:spacing w:after="0" w:line="360" w:lineRule="auto"/>
        <w:ind w:firstLine="1440"/>
        <w:rPr>
          <w:rFonts w:ascii="Times New Roman" w:hAnsi="Times New Roman"/>
          <w:sz w:val="24"/>
          <w:szCs w:val="24"/>
        </w:rPr>
      </w:pPr>
    </w:p>
    <w:p w14:paraId="2D84F869" w14:textId="648F78AA" w:rsidR="00F177C3" w:rsidRPr="009B7F62" w:rsidRDefault="00F177C3" w:rsidP="009B7F62">
      <w:pPr>
        <w:spacing w:after="0" w:line="360" w:lineRule="auto"/>
        <w:ind w:firstLine="1440"/>
        <w:jc w:val="both"/>
        <w:rPr>
          <w:rFonts w:ascii="Times New Roman" w:hAnsi="Times New Roman"/>
          <w:sz w:val="24"/>
          <w:szCs w:val="24"/>
        </w:rPr>
      </w:pPr>
      <w:bookmarkStart w:id="2" w:name="_Hlk521319961"/>
      <w:bookmarkEnd w:id="1"/>
      <w:r w:rsidRPr="009B7F62">
        <w:rPr>
          <w:rFonts w:ascii="Times New Roman" w:hAnsi="Times New Roman"/>
          <w:sz w:val="24"/>
          <w:szCs w:val="24"/>
        </w:rPr>
        <w:t>Respondent argue</w:t>
      </w:r>
      <w:r w:rsidR="003E6AC0" w:rsidRPr="009B7F62">
        <w:rPr>
          <w:rFonts w:ascii="Times New Roman" w:hAnsi="Times New Roman"/>
          <w:sz w:val="24"/>
          <w:szCs w:val="24"/>
        </w:rPr>
        <w:t>d</w:t>
      </w:r>
      <w:r w:rsidRPr="009B7F62">
        <w:rPr>
          <w:rFonts w:ascii="Times New Roman" w:hAnsi="Times New Roman"/>
          <w:sz w:val="24"/>
          <w:szCs w:val="24"/>
        </w:rPr>
        <w:t xml:space="preserve"> that a </w:t>
      </w:r>
      <w:r w:rsidR="00A723B4" w:rsidRPr="009B7F62">
        <w:rPr>
          <w:rFonts w:ascii="Times New Roman" w:hAnsi="Times New Roman"/>
          <w:sz w:val="24"/>
          <w:szCs w:val="24"/>
        </w:rPr>
        <w:t>payment</w:t>
      </w:r>
      <w:r w:rsidRPr="009B7F62">
        <w:rPr>
          <w:rFonts w:ascii="Times New Roman" w:hAnsi="Times New Roman"/>
          <w:sz w:val="24"/>
          <w:szCs w:val="24"/>
        </w:rPr>
        <w:t xml:space="preserve"> for damages that is not legally recoverable in the cause of action is “impertinent matter” in the sense that it is irrelevant to that cause of action and is correctly challenged through a motion to strike the requested relief as impertinent matter.</w:t>
      </w:r>
      <w:r w:rsidRPr="009B7F62">
        <w:rPr>
          <w:rStyle w:val="FootnoteReference"/>
          <w:rFonts w:ascii="Times New Roman" w:hAnsi="Times New Roman"/>
          <w:sz w:val="24"/>
          <w:szCs w:val="24"/>
        </w:rPr>
        <w:footnoteReference w:id="2"/>
      </w:r>
      <w:r w:rsidRPr="009B7F62">
        <w:rPr>
          <w:rFonts w:ascii="Times New Roman" w:hAnsi="Times New Roman"/>
          <w:sz w:val="24"/>
          <w:szCs w:val="24"/>
        </w:rPr>
        <w:t xml:space="preserve"> </w:t>
      </w:r>
      <w:bookmarkEnd w:id="2"/>
      <w:r w:rsidRPr="009B7F62">
        <w:rPr>
          <w:rFonts w:ascii="Times New Roman" w:hAnsi="Times New Roman"/>
          <w:sz w:val="24"/>
          <w:szCs w:val="24"/>
        </w:rPr>
        <w:t xml:space="preserve"> </w:t>
      </w:r>
      <w:r w:rsidRPr="009B7F62">
        <w:rPr>
          <w:rFonts w:ascii="Times New Roman" w:hAnsi="Times New Roman"/>
          <w:sz w:val="24"/>
          <w:szCs w:val="24"/>
        </w:rPr>
        <w:lastRenderedPageBreak/>
        <w:t>Therefore, in accordance with Pennsylvania law, Respondent argue</w:t>
      </w:r>
      <w:r w:rsidR="003E6AC0" w:rsidRPr="009B7F62">
        <w:rPr>
          <w:rFonts w:ascii="Times New Roman" w:hAnsi="Times New Roman"/>
          <w:sz w:val="24"/>
          <w:szCs w:val="24"/>
        </w:rPr>
        <w:t>d</w:t>
      </w:r>
      <w:r w:rsidRPr="009B7F62">
        <w:rPr>
          <w:rFonts w:ascii="Times New Roman" w:hAnsi="Times New Roman"/>
          <w:sz w:val="24"/>
          <w:szCs w:val="24"/>
        </w:rPr>
        <w:t xml:space="preserve"> the Commission does not have the power to award monetary damages, and the Complainant’s request for money damages is an impertinent matter that must be stricken.</w:t>
      </w:r>
    </w:p>
    <w:p w14:paraId="6F150EBD" w14:textId="77777777" w:rsidR="00A723B4" w:rsidRPr="009B7F62" w:rsidRDefault="00A723B4" w:rsidP="009B7F62">
      <w:pPr>
        <w:spacing w:after="0" w:line="360" w:lineRule="auto"/>
        <w:ind w:firstLine="1440"/>
        <w:jc w:val="both"/>
        <w:rPr>
          <w:rFonts w:ascii="Times New Roman" w:hAnsi="Times New Roman"/>
          <w:sz w:val="24"/>
          <w:szCs w:val="24"/>
        </w:rPr>
      </w:pPr>
    </w:p>
    <w:p w14:paraId="1F4EDAF8" w14:textId="1671E67E" w:rsidR="00F177C3" w:rsidRPr="009B7F62" w:rsidRDefault="00F177C3" w:rsidP="009B7F62">
      <w:pPr>
        <w:spacing w:after="0" w:line="360" w:lineRule="auto"/>
        <w:ind w:firstLine="1440"/>
        <w:rPr>
          <w:rFonts w:ascii="Times New Roman" w:hAnsi="Times New Roman"/>
          <w:sz w:val="24"/>
          <w:szCs w:val="24"/>
        </w:rPr>
      </w:pPr>
      <w:r w:rsidRPr="009B7F62">
        <w:rPr>
          <w:rFonts w:ascii="Times New Roman" w:hAnsi="Times New Roman"/>
          <w:sz w:val="24"/>
          <w:szCs w:val="24"/>
        </w:rPr>
        <w:t>On April 9, 2019, Complainant filed a Motion To Dismiss Metropolitan Edison’s Preliminary Objections To Second Amended Complaint.  Complainant aver</w:t>
      </w:r>
      <w:r w:rsidR="004937DC" w:rsidRPr="009B7F62">
        <w:rPr>
          <w:rFonts w:ascii="Times New Roman" w:hAnsi="Times New Roman"/>
          <w:sz w:val="24"/>
          <w:szCs w:val="24"/>
        </w:rPr>
        <w:t>red</w:t>
      </w:r>
      <w:r w:rsidRPr="009B7F62">
        <w:rPr>
          <w:rFonts w:ascii="Times New Roman" w:hAnsi="Times New Roman"/>
          <w:sz w:val="24"/>
          <w:szCs w:val="24"/>
        </w:rPr>
        <w:t xml:space="preserve">, </w:t>
      </w:r>
      <w:r w:rsidRPr="009B7F62">
        <w:rPr>
          <w:rFonts w:ascii="Times New Roman" w:hAnsi="Times New Roman"/>
          <w:i/>
          <w:iCs/>
          <w:sz w:val="24"/>
          <w:szCs w:val="24"/>
        </w:rPr>
        <w:t xml:space="preserve">inter </w:t>
      </w:r>
      <w:r w:rsidR="00A723B4" w:rsidRPr="009B7F62">
        <w:rPr>
          <w:rFonts w:ascii="Times New Roman" w:hAnsi="Times New Roman"/>
          <w:i/>
          <w:iCs/>
          <w:sz w:val="24"/>
          <w:szCs w:val="24"/>
        </w:rPr>
        <w:t>alia</w:t>
      </w:r>
      <w:r w:rsidR="00A723B4" w:rsidRPr="009B7F62">
        <w:rPr>
          <w:rFonts w:ascii="Times New Roman" w:hAnsi="Times New Roman"/>
          <w:sz w:val="24"/>
          <w:szCs w:val="24"/>
        </w:rPr>
        <w:t>, that</w:t>
      </w:r>
      <w:r w:rsidRPr="009B7F62">
        <w:rPr>
          <w:rFonts w:ascii="Times New Roman" w:hAnsi="Times New Roman"/>
          <w:sz w:val="24"/>
          <w:szCs w:val="24"/>
        </w:rPr>
        <w:t xml:space="preserve"> the </w:t>
      </w:r>
      <w:r w:rsidR="00A723B4" w:rsidRPr="009B7F62">
        <w:rPr>
          <w:rFonts w:ascii="Times New Roman" w:hAnsi="Times New Roman"/>
          <w:sz w:val="24"/>
          <w:szCs w:val="24"/>
        </w:rPr>
        <w:t>P</w:t>
      </w:r>
      <w:r w:rsidRPr="009B7F62">
        <w:rPr>
          <w:rFonts w:ascii="Times New Roman" w:hAnsi="Times New Roman"/>
          <w:sz w:val="24"/>
          <w:szCs w:val="24"/>
        </w:rPr>
        <w:t xml:space="preserve">reliminary </w:t>
      </w:r>
      <w:r w:rsidR="00A723B4" w:rsidRPr="009B7F62">
        <w:rPr>
          <w:rFonts w:ascii="Times New Roman" w:hAnsi="Times New Roman"/>
          <w:sz w:val="24"/>
          <w:szCs w:val="24"/>
        </w:rPr>
        <w:t>O</w:t>
      </w:r>
      <w:r w:rsidRPr="009B7F62">
        <w:rPr>
          <w:rFonts w:ascii="Times New Roman" w:hAnsi="Times New Roman"/>
          <w:sz w:val="24"/>
          <w:szCs w:val="24"/>
        </w:rPr>
        <w:t>bjections were not timely filed and therefore should be dismissed.  Complainant filed her Second Amended Complaint on February 28, 2019.  On March 7, 2019, the Commission Secretary issued a Notice to Respondent requiring any response to be filed to the Second Amended Complaint be filed within twenty days of receipt of the Notice from Commission Secretary.  The Answer, New Matter and Preliminary Objections were timely filed</w:t>
      </w:r>
    </w:p>
    <w:p w14:paraId="2F331591" w14:textId="08BD94E8" w:rsidR="00F177C3" w:rsidRPr="009B7F62" w:rsidRDefault="00F2539E" w:rsidP="009B7F62">
      <w:pPr>
        <w:spacing w:after="0" w:line="360" w:lineRule="auto"/>
        <w:rPr>
          <w:rFonts w:ascii="Times New Roman" w:hAnsi="Times New Roman"/>
          <w:sz w:val="24"/>
          <w:szCs w:val="24"/>
        </w:rPr>
      </w:pPr>
      <w:r w:rsidRPr="009B7F62">
        <w:rPr>
          <w:rFonts w:ascii="Times New Roman" w:hAnsi="Times New Roman"/>
          <w:sz w:val="24"/>
          <w:szCs w:val="24"/>
        </w:rPr>
        <w:t>b</w:t>
      </w:r>
      <w:r w:rsidR="00F177C3" w:rsidRPr="009B7F62">
        <w:rPr>
          <w:rFonts w:ascii="Times New Roman" w:hAnsi="Times New Roman"/>
          <w:sz w:val="24"/>
          <w:szCs w:val="24"/>
        </w:rPr>
        <w:t>y Respondent on March 27, 2019.</w:t>
      </w:r>
    </w:p>
    <w:p w14:paraId="31CB106A" w14:textId="1CDF7559" w:rsidR="00F177C3" w:rsidRPr="009B7F62" w:rsidRDefault="00F177C3" w:rsidP="009B7F62">
      <w:pPr>
        <w:spacing w:after="0" w:line="360" w:lineRule="auto"/>
        <w:ind w:firstLine="1440"/>
        <w:rPr>
          <w:rFonts w:ascii="Times New Roman" w:hAnsi="Times New Roman"/>
          <w:sz w:val="24"/>
          <w:szCs w:val="24"/>
        </w:rPr>
      </w:pPr>
    </w:p>
    <w:p w14:paraId="56417FAF" w14:textId="52595C97" w:rsidR="00F177C3" w:rsidRPr="009B7F62" w:rsidRDefault="00F177C3" w:rsidP="009B7F6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9B7F62">
        <w:rPr>
          <w:rFonts w:ascii="Times New Roman" w:hAnsi="Times New Roman"/>
          <w:sz w:val="24"/>
          <w:szCs w:val="24"/>
        </w:rPr>
        <w:t>On April 22, 2019, Complainant filed a Motion to Dismiss Metropolitan Edison’s Answer and New Matter to Second Amended Complaint.  In the Motion, Complainant essentially argue</w:t>
      </w:r>
      <w:r w:rsidR="004937DC" w:rsidRPr="009B7F62">
        <w:rPr>
          <w:rFonts w:ascii="Times New Roman" w:hAnsi="Times New Roman"/>
          <w:sz w:val="24"/>
          <w:szCs w:val="24"/>
        </w:rPr>
        <w:t>d</w:t>
      </w:r>
      <w:r w:rsidRPr="009B7F62">
        <w:rPr>
          <w:rFonts w:ascii="Times New Roman" w:hAnsi="Times New Roman"/>
          <w:sz w:val="24"/>
          <w:szCs w:val="24"/>
        </w:rPr>
        <w:t xml:space="preserve"> that Respondent had until March 25, 2019</w:t>
      </w:r>
      <w:r w:rsidR="00F60983" w:rsidRPr="009B7F62">
        <w:rPr>
          <w:rFonts w:ascii="Times New Roman" w:hAnsi="Times New Roman"/>
          <w:sz w:val="24"/>
          <w:szCs w:val="24"/>
        </w:rPr>
        <w:t>,</w:t>
      </w:r>
      <w:r w:rsidRPr="009B7F62">
        <w:rPr>
          <w:rFonts w:ascii="Times New Roman" w:hAnsi="Times New Roman"/>
          <w:sz w:val="24"/>
          <w:szCs w:val="24"/>
        </w:rPr>
        <w:t xml:space="preserve"> to timely respond to Complainant’s Second Amended Complaint.  Complainant assert</w:t>
      </w:r>
      <w:r w:rsidR="004937DC" w:rsidRPr="009B7F62">
        <w:rPr>
          <w:rFonts w:ascii="Times New Roman" w:hAnsi="Times New Roman"/>
          <w:sz w:val="24"/>
          <w:szCs w:val="24"/>
        </w:rPr>
        <w:t>ed</w:t>
      </w:r>
      <w:r w:rsidRPr="009B7F62">
        <w:rPr>
          <w:rFonts w:ascii="Times New Roman" w:hAnsi="Times New Roman"/>
          <w:sz w:val="24"/>
          <w:szCs w:val="24"/>
        </w:rPr>
        <w:t xml:space="preserve"> that the Company’s Answer and New Matter were not filed in a timely manner and therefore Complainant request</w:t>
      </w:r>
      <w:r w:rsidR="004937DC" w:rsidRPr="009B7F62">
        <w:rPr>
          <w:rFonts w:ascii="Times New Roman" w:hAnsi="Times New Roman"/>
          <w:sz w:val="24"/>
          <w:szCs w:val="24"/>
        </w:rPr>
        <w:t>ed</w:t>
      </w:r>
      <w:r w:rsidRPr="009B7F62">
        <w:rPr>
          <w:rFonts w:ascii="Times New Roman" w:hAnsi="Times New Roman"/>
          <w:sz w:val="24"/>
          <w:szCs w:val="24"/>
        </w:rPr>
        <w:t xml:space="preserve"> that the Commission dismiss the Company’s Answer and New Matter in their entirety.  Complainant further averred that she received Respondent’s Answer and New Matter on April 1, 2019.</w:t>
      </w:r>
      <w:r w:rsidR="00F60983" w:rsidRPr="009B7F62">
        <w:rPr>
          <w:rFonts w:ascii="Times New Roman" w:hAnsi="Times New Roman"/>
          <w:sz w:val="24"/>
          <w:szCs w:val="24"/>
        </w:rPr>
        <w:t xml:space="preserve"> </w:t>
      </w:r>
      <w:r w:rsidRPr="009B7F62">
        <w:rPr>
          <w:rFonts w:ascii="Times New Roman" w:hAnsi="Times New Roman"/>
          <w:sz w:val="24"/>
          <w:szCs w:val="24"/>
        </w:rPr>
        <w:t xml:space="preserve"> Complainant’s Motion to Dismiss was filed on April 22, 2019.</w:t>
      </w:r>
    </w:p>
    <w:p w14:paraId="29CC39DD" w14:textId="77777777" w:rsidR="00F177C3" w:rsidRPr="009B7F62" w:rsidRDefault="00F177C3" w:rsidP="009B7F6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1AD48C3C" w14:textId="624F01C7" w:rsidR="00F177C3" w:rsidRPr="009B7F62" w:rsidRDefault="00F177C3" w:rsidP="009B7F62">
      <w:pPr>
        <w:spacing w:after="0" w:line="360" w:lineRule="auto"/>
        <w:ind w:firstLine="1440"/>
        <w:rPr>
          <w:rFonts w:ascii="Times New Roman" w:hAnsi="Times New Roman"/>
          <w:sz w:val="24"/>
          <w:szCs w:val="24"/>
        </w:rPr>
      </w:pPr>
      <w:r w:rsidRPr="009B7F62">
        <w:rPr>
          <w:rFonts w:ascii="Times New Roman" w:hAnsi="Times New Roman"/>
          <w:sz w:val="24"/>
          <w:szCs w:val="24"/>
        </w:rPr>
        <w:t xml:space="preserve">On March 7, 2019, the Commission Secretary issued a Notice to Respondent requiring any response to be filed to the Second Amended Complaint to be filed within twenty days of receipt of the Notice from Commission Secretary.  The Answer and New Matter were timely filed by Respondent on March 27, 2019.  </w:t>
      </w:r>
      <w:r w:rsidR="00F60983" w:rsidRPr="009B7F62">
        <w:rPr>
          <w:rFonts w:ascii="Times New Roman" w:hAnsi="Times New Roman"/>
          <w:sz w:val="24"/>
          <w:szCs w:val="24"/>
        </w:rPr>
        <w:t>Accordingly,</w:t>
      </w:r>
      <w:r w:rsidRPr="009B7F62">
        <w:rPr>
          <w:rFonts w:ascii="Times New Roman" w:hAnsi="Times New Roman"/>
          <w:sz w:val="24"/>
          <w:szCs w:val="24"/>
        </w:rPr>
        <w:t xml:space="preserve"> Complainant’s Motion to Dismiss Metropolitan Edison’s Answer and New Matter to Second Amended Complaint filed on April</w:t>
      </w:r>
      <w:r w:rsidR="00F60983" w:rsidRPr="009B7F62">
        <w:rPr>
          <w:rFonts w:ascii="Times New Roman" w:hAnsi="Times New Roman"/>
          <w:sz w:val="24"/>
          <w:szCs w:val="24"/>
        </w:rPr>
        <w:t> </w:t>
      </w:r>
      <w:r w:rsidRPr="009B7F62">
        <w:rPr>
          <w:rFonts w:ascii="Times New Roman" w:hAnsi="Times New Roman"/>
          <w:sz w:val="24"/>
          <w:szCs w:val="24"/>
        </w:rPr>
        <w:t>22, 2019 is denied.</w:t>
      </w:r>
    </w:p>
    <w:p w14:paraId="67148F12" w14:textId="77777777" w:rsidR="00F177C3" w:rsidRPr="009B7F62" w:rsidRDefault="00F177C3" w:rsidP="009B7F6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1AC18500" w14:textId="14E46C3D" w:rsidR="00F177C3" w:rsidRPr="009B7F62" w:rsidRDefault="00392D94" w:rsidP="009B7F6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9B7F62">
        <w:rPr>
          <w:rFonts w:ascii="Times New Roman" w:hAnsi="Times New Roman"/>
          <w:sz w:val="24"/>
          <w:szCs w:val="24"/>
        </w:rPr>
        <w:lastRenderedPageBreak/>
        <w:t>On May 1, 2019, Complainant filed a Certificate of Service for Complainant’s Supplemental Production of Documents for Metropolitan Edison Company’s Interrogatories Set</w:t>
      </w:r>
      <w:r w:rsidR="00F60983" w:rsidRPr="009B7F62">
        <w:rPr>
          <w:rFonts w:ascii="Times New Roman" w:hAnsi="Times New Roman"/>
          <w:sz w:val="24"/>
          <w:szCs w:val="24"/>
        </w:rPr>
        <w:t> </w:t>
      </w:r>
      <w:r w:rsidRPr="009B7F62">
        <w:rPr>
          <w:rFonts w:ascii="Times New Roman" w:hAnsi="Times New Roman"/>
          <w:sz w:val="24"/>
          <w:szCs w:val="24"/>
        </w:rPr>
        <w:t xml:space="preserve">1.  </w:t>
      </w:r>
    </w:p>
    <w:p w14:paraId="6FCC32D5" w14:textId="77777777" w:rsidR="00F177C3" w:rsidRPr="009B7F62" w:rsidRDefault="00F177C3" w:rsidP="009B7F6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7C6FFB5" w14:textId="76A374C8" w:rsidR="00F177C3" w:rsidRPr="009B7F62" w:rsidRDefault="003E6AC0" w:rsidP="009B7F62">
      <w:pPr>
        <w:spacing w:after="0" w:line="360" w:lineRule="auto"/>
        <w:ind w:firstLine="1440"/>
        <w:rPr>
          <w:rFonts w:ascii="Times New Roman" w:eastAsia="Times New Roman" w:hAnsi="Times New Roman"/>
          <w:sz w:val="24"/>
          <w:szCs w:val="24"/>
        </w:rPr>
      </w:pPr>
      <w:r w:rsidRPr="009B7F62">
        <w:rPr>
          <w:rFonts w:ascii="Times New Roman" w:hAnsi="Times New Roman"/>
          <w:sz w:val="24"/>
          <w:szCs w:val="24"/>
        </w:rPr>
        <w:t>On October</w:t>
      </w:r>
      <w:r w:rsidR="004937DC" w:rsidRPr="009B7F62">
        <w:rPr>
          <w:rFonts w:ascii="Times New Roman" w:hAnsi="Times New Roman"/>
          <w:sz w:val="24"/>
          <w:szCs w:val="24"/>
        </w:rPr>
        <w:t xml:space="preserve"> 9</w:t>
      </w:r>
      <w:r w:rsidRPr="009B7F62">
        <w:rPr>
          <w:rFonts w:ascii="Times New Roman" w:hAnsi="Times New Roman"/>
          <w:sz w:val="24"/>
          <w:szCs w:val="24"/>
        </w:rPr>
        <w:t xml:space="preserve">, 2019, an </w:t>
      </w:r>
      <w:r w:rsidR="00F60983" w:rsidRPr="009B7F62">
        <w:rPr>
          <w:rFonts w:ascii="Times New Roman" w:hAnsi="Times New Roman"/>
          <w:sz w:val="24"/>
          <w:szCs w:val="24"/>
        </w:rPr>
        <w:t>I</w:t>
      </w:r>
      <w:r w:rsidRPr="009B7F62">
        <w:rPr>
          <w:rFonts w:ascii="Times New Roman" w:hAnsi="Times New Roman"/>
          <w:sz w:val="24"/>
          <w:szCs w:val="24"/>
        </w:rPr>
        <w:t xml:space="preserve">nterim </w:t>
      </w:r>
      <w:r w:rsidR="00F60983" w:rsidRPr="009B7F62">
        <w:rPr>
          <w:rFonts w:ascii="Times New Roman" w:hAnsi="Times New Roman"/>
          <w:sz w:val="24"/>
          <w:szCs w:val="24"/>
        </w:rPr>
        <w:t>O</w:t>
      </w:r>
      <w:r w:rsidRPr="009B7F62">
        <w:rPr>
          <w:rFonts w:ascii="Times New Roman" w:hAnsi="Times New Roman"/>
          <w:sz w:val="24"/>
          <w:szCs w:val="24"/>
        </w:rPr>
        <w:t xml:space="preserve">rder was entered denying </w:t>
      </w:r>
      <w:r w:rsidR="00F2539E" w:rsidRPr="009B7F62">
        <w:rPr>
          <w:rFonts w:ascii="Times New Roman" w:hAnsi="Times New Roman"/>
          <w:sz w:val="24"/>
          <w:szCs w:val="24"/>
        </w:rPr>
        <w:t>Complainant’s request</w:t>
      </w:r>
      <w:r w:rsidR="00F177C3" w:rsidRPr="009B7F62">
        <w:rPr>
          <w:rFonts w:ascii="Times New Roman" w:hAnsi="Times New Roman"/>
          <w:sz w:val="24"/>
          <w:szCs w:val="24"/>
        </w:rPr>
        <w:t xml:space="preserve"> that the Commission order First Energy Corporation to be joined as a Respondent in this proceeding</w:t>
      </w:r>
      <w:r w:rsidRPr="009B7F62">
        <w:rPr>
          <w:rFonts w:ascii="Times New Roman" w:hAnsi="Times New Roman"/>
          <w:sz w:val="24"/>
          <w:szCs w:val="24"/>
        </w:rPr>
        <w:t xml:space="preserve">.  In addition, </w:t>
      </w:r>
      <w:r w:rsidR="00F177C3" w:rsidRPr="009B7F62">
        <w:rPr>
          <w:rFonts w:ascii="Times New Roman" w:eastAsia="Times New Roman" w:hAnsi="Times New Roman"/>
          <w:sz w:val="24"/>
          <w:szCs w:val="24"/>
        </w:rPr>
        <w:t xml:space="preserve">the </w:t>
      </w:r>
      <w:r w:rsidR="00F60983" w:rsidRPr="009B7F62">
        <w:rPr>
          <w:rFonts w:ascii="Times New Roman" w:eastAsia="Times New Roman" w:hAnsi="Times New Roman"/>
          <w:sz w:val="24"/>
          <w:szCs w:val="24"/>
        </w:rPr>
        <w:t>P</w:t>
      </w:r>
      <w:r w:rsidR="00F177C3" w:rsidRPr="009B7F62">
        <w:rPr>
          <w:rFonts w:ascii="Times New Roman" w:eastAsia="Times New Roman" w:hAnsi="Times New Roman"/>
          <w:sz w:val="24"/>
          <w:szCs w:val="24"/>
        </w:rPr>
        <w:t xml:space="preserve">reliminary </w:t>
      </w:r>
      <w:r w:rsidR="00F60983" w:rsidRPr="009B7F62">
        <w:rPr>
          <w:rFonts w:ascii="Times New Roman" w:eastAsia="Times New Roman" w:hAnsi="Times New Roman"/>
          <w:sz w:val="24"/>
          <w:szCs w:val="24"/>
        </w:rPr>
        <w:t>O</w:t>
      </w:r>
      <w:r w:rsidR="00F177C3" w:rsidRPr="009B7F62">
        <w:rPr>
          <w:rFonts w:ascii="Times New Roman" w:eastAsia="Times New Roman" w:hAnsi="Times New Roman"/>
          <w:sz w:val="24"/>
          <w:szCs w:val="24"/>
        </w:rPr>
        <w:t xml:space="preserve">bjections of Respondent, Metropolitan Edison Company to the Second Amended Complaint </w:t>
      </w:r>
      <w:r w:rsidRPr="009B7F62">
        <w:rPr>
          <w:rFonts w:ascii="Times New Roman" w:eastAsia="Times New Roman" w:hAnsi="Times New Roman"/>
          <w:sz w:val="24"/>
          <w:szCs w:val="24"/>
        </w:rPr>
        <w:t xml:space="preserve">were granted.  </w:t>
      </w:r>
      <w:r w:rsidR="00F177C3" w:rsidRPr="009B7F62">
        <w:rPr>
          <w:rFonts w:ascii="Times New Roman" w:eastAsia="Times New Roman" w:hAnsi="Times New Roman"/>
          <w:sz w:val="24"/>
          <w:szCs w:val="24"/>
        </w:rPr>
        <w:t xml:space="preserve">Respondent’s </w:t>
      </w:r>
      <w:r w:rsidR="00F60983" w:rsidRPr="009B7F62">
        <w:rPr>
          <w:rFonts w:ascii="Times New Roman" w:eastAsia="Times New Roman" w:hAnsi="Times New Roman"/>
          <w:sz w:val="24"/>
          <w:szCs w:val="24"/>
        </w:rPr>
        <w:t>M</w:t>
      </w:r>
      <w:r w:rsidR="00F177C3" w:rsidRPr="009B7F62">
        <w:rPr>
          <w:rFonts w:ascii="Times New Roman" w:eastAsia="Times New Roman" w:hAnsi="Times New Roman"/>
          <w:sz w:val="24"/>
          <w:szCs w:val="24"/>
        </w:rPr>
        <w:t xml:space="preserve">otion to </w:t>
      </w:r>
      <w:r w:rsidR="00F60983" w:rsidRPr="009B7F62">
        <w:rPr>
          <w:rFonts w:ascii="Times New Roman" w:eastAsia="Times New Roman" w:hAnsi="Times New Roman"/>
          <w:sz w:val="24"/>
          <w:szCs w:val="24"/>
        </w:rPr>
        <w:t>D</w:t>
      </w:r>
      <w:r w:rsidR="00F177C3" w:rsidRPr="009B7F62">
        <w:rPr>
          <w:rFonts w:ascii="Times New Roman" w:eastAsia="Times New Roman" w:hAnsi="Times New Roman"/>
          <w:sz w:val="24"/>
          <w:szCs w:val="24"/>
        </w:rPr>
        <w:t xml:space="preserve">ismiss Complainant’s request for money damages from the Second Amended Complaint </w:t>
      </w:r>
      <w:r w:rsidRPr="009B7F62">
        <w:rPr>
          <w:rFonts w:ascii="Times New Roman" w:eastAsia="Times New Roman" w:hAnsi="Times New Roman"/>
          <w:sz w:val="24"/>
          <w:szCs w:val="24"/>
        </w:rPr>
        <w:t xml:space="preserve">was granted and </w:t>
      </w:r>
      <w:r w:rsidR="00F177C3" w:rsidRPr="009B7F62">
        <w:rPr>
          <w:rFonts w:ascii="Times New Roman" w:hAnsi="Times New Roman"/>
          <w:sz w:val="24"/>
          <w:szCs w:val="24"/>
        </w:rPr>
        <w:t xml:space="preserve">the </w:t>
      </w:r>
      <w:r w:rsidR="00F60983" w:rsidRPr="009B7F62">
        <w:rPr>
          <w:rFonts w:ascii="Times New Roman" w:hAnsi="Times New Roman"/>
          <w:sz w:val="24"/>
          <w:szCs w:val="24"/>
        </w:rPr>
        <w:t>P</w:t>
      </w:r>
      <w:r w:rsidR="00F177C3" w:rsidRPr="009B7F62">
        <w:rPr>
          <w:rFonts w:ascii="Times New Roman" w:hAnsi="Times New Roman"/>
          <w:sz w:val="24"/>
          <w:szCs w:val="24"/>
        </w:rPr>
        <w:t xml:space="preserve">reliminary </w:t>
      </w:r>
      <w:r w:rsidR="00F60983" w:rsidRPr="009B7F62">
        <w:rPr>
          <w:rFonts w:ascii="Times New Roman" w:hAnsi="Times New Roman"/>
          <w:sz w:val="24"/>
          <w:szCs w:val="24"/>
        </w:rPr>
        <w:t>O</w:t>
      </w:r>
      <w:r w:rsidR="00F177C3" w:rsidRPr="009B7F62">
        <w:rPr>
          <w:rFonts w:ascii="Times New Roman" w:hAnsi="Times New Roman"/>
          <w:sz w:val="24"/>
          <w:szCs w:val="24"/>
        </w:rPr>
        <w:t xml:space="preserve">bjections of Metropolitan Edison Company </w:t>
      </w:r>
      <w:r w:rsidRPr="009B7F62">
        <w:rPr>
          <w:rFonts w:ascii="Times New Roman" w:hAnsi="Times New Roman"/>
          <w:sz w:val="24"/>
          <w:szCs w:val="24"/>
        </w:rPr>
        <w:t xml:space="preserve">were </w:t>
      </w:r>
      <w:r w:rsidR="00F177C3" w:rsidRPr="009B7F62">
        <w:rPr>
          <w:rFonts w:ascii="Times New Roman" w:hAnsi="Times New Roman"/>
          <w:sz w:val="24"/>
          <w:szCs w:val="24"/>
        </w:rPr>
        <w:t xml:space="preserve">also granted to the extent that the </w:t>
      </w:r>
      <w:r w:rsidR="00F60983" w:rsidRPr="009B7F62">
        <w:rPr>
          <w:rFonts w:ascii="Times New Roman" w:hAnsi="Times New Roman"/>
          <w:sz w:val="24"/>
          <w:szCs w:val="24"/>
        </w:rPr>
        <w:t>P</w:t>
      </w:r>
      <w:r w:rsidR="00F177C3" w:rsidRPr="009B7F62">
        <w:rPr>
          <w:rFonts w:ascii="Times New Roman" w:hAnsi="Times New Roman"/>
          <w:sz w:val="24"/>
          <w:szCs w:val="24"/>
        </w:rPr>
        <w:t xml:space="preserve">reliminary </w:t>
      </w:r>
      <w:r w:rsidR="00F60983" w:rsidRPr="009B7F62">
        <w:rPr>
          <w:rFonts w:ascii="Times New Roman" w:hAnsi="Times New Roman"/>
          <w:sz w:val="24"/>
          <w:szCs w:val="24"/>
        </w:rPr>
        <w:t>O</w:t>
      </w:r>
      <w:r w:rsidR="00F177C3" w:rsidRPr="009B7F62">
        <w:rPr>
          <w:rFonts w:ascii="Times New Roman" w:hAnsi="Times New Roman"/>
          <w:sz w:val="24"/>
          <w:szCs w:val="24"/>
        </w:rPr>
        <w:t>bjections s</w:t>
      </w:r>
      <w:r w:rsidRPr="009B7F62">
        <w:rPr>
          <w:rFonts w:ascii="Times New Roman" w:hAnsi="Times New Roman"/>
          <w:sz w:val="24"/>
          <w:szCs w:val="24"/>
        </w:rPr>
        <w:t>ought t</w:t>
      </w:r>
      <w:r w:rsidR="00F177C3" w:rsidRPr="009B7F62">
        <w:rPr>
          <w:rFonts w:ascii="Times New Roman" w:hAnsi="Times New Roman"/>
          <w:sz w:val="24"/>
          <w:szCs w:val="24"/>
        </w:rPr>
        <w:t xml:space="preserve">o prohibit Complainant from introducing any testimony or exhibits at any evidentiary hearing regarding the  alleged damages set forth in the Second Amended Complaint.  Complainant’s Motion to Dismiss Metropolitan Edison’s Answer and New Matter to Second Amended Complaint filed on April 22, 2019 </w:t>
      </w:r>
      <w:r w:rsidRPr="009B7F62">
        <w:rPr>
          <w:rFonts w:ascii="Times New Roman" w:hAnsi="Times New Roman"/>
          <w:sz w:val="24"/>
          <w:szCs w:val="24"/>
        </w:rPr>
        <w:t>was denied.</w:t>
      </w:r>
    </w:p>
    <w:p w14:paraId="26F097A9" w14:textId="77777777" w:rsidR="00F177C3" w:rsidRPr="009B7F62" w:rsidRDefault="00F177C3" w:rsidP="009B7F62">
      <w:pPr>
        <w:pStyle w:val="ListParagraph"/>
        <w:tabs>
          <w:tab w:val="left" w:pos="-1440"/>
          <w:tab w:val="left" w:pos="-720"/>
          <w:tab w:val="left" w:pos="0"/>
          <w:tab w:val="left" w:pos="720"/>
          <w:tab w:val="left" w:pos="1440"/>
          <w:tab w:val="left" w:pos="2160"/>
        </w:tabs>
        <w:ind w:left="0" w:firstLine="1440"/>
        <w:rPr>
          <w:szCs w:val="24"/>
        </w:rPr>
      </w:pPr>
    </w:p>
    <w:p w14:paraId="76F6FE57" w14:textId="5484D68B" w:rsidR="00392D94" w:rsidRPr="009B7F62" w:rsidRDefault="00392D94" w:rsidP="009B7F62">
      <w:pPr>
        <w:spacing w:after="0" w:line="360" w:lineRule="auto"/>
        <w:ind w:firstLine="1440"/>
        <w:rPr>
          <w:rFonts w:ascii="Times New Roman" w:hAnsi="Times New Roman"/>
          <w:color w:val="000000"/>
          <w:sz w:val="24"/>
          <w:szCs w:val="24"/>
        </w:rPr>
      </w:pPr>
      <w:r w:rsidRPr="009B7F62">
        <w:rPr>
          <w:rFonts w:ascii="Times New Roman" w:hAnsi="Times New Roman"/>
          <w:color w:val="000000"/>
          <w:sz w:val="24"/>
          <w:szCs w:val="24"/>
        </w:rPr>
        <w:t xml:space="preserve">At the prehearing conference, Complainant did not identify all of her proposed fact and expert witnesses nor did Complainant provide a summary </w:t>
      </w:r>
      <w:r w:rsidR="004937DC" w:rsidRPr="009B7F62">
        <w:rPr>
          <w:rFonts w:ascii="Times New Roman" w:hAnsi="Times New Roman"/>
          <w:color w:val="000000"/>
          <w:sz w:val="24"/>
          <w:szCs w:val="24"/>
        </w:rPr>
        <w:t xml:space="preserve">of the testimony </w:t>
      </w:r>
      <w:r w:rsidRPr="009B7F62">
        <w:rPr>
          <w:rFonts w:ascii="Times New Roman" w:hAnsi="Times New Roman"/>
          <w:color w:val="000000"/>
          <w:sz w:val="24"/>
          <w:szCs w:val="24"/>
        </w:rPr>
        <w:t xml:space="preserve">of her proposed witnesses.  There has been no certificate of service filed indicating that this information has been provided to Respondent subsequent to the prehearing conference.  </w:t>
      </w:r>
    </w:p>
    <w:p w14:paraId="7C884889" w14:textId="77777777" w:rsidR="00392D94" w:rsidRPr="009B7F62" w:rsidRDefault="00392D94" w:rsidP="009B7F62">
      <w:pPr>
        <w:spacing w:after="0" w:line="360" w:lineRule="auto"/>
        <w:ind w:firstLine="1440"/>
        <w:rPr>
          <w:rFonts w:ascii="Times New Roman" w:hAnsi="Times New Roman"/>
          <w:color w:val="000000"/>
          <w:sz w:val="24"/>
          <w:szCs w:val="24"/>
        </w:rPr>
      </w:pPr>
    </w:p>
    <w:p w14:paraId="1353B692" w14:textId="28CF6437" w:rsidR="00392D94" w:rsidRPr="009B7F62" w:rsidRDefault="00392D94" w:rsidP="009B7F62">
      <w:pPr>
        <w:spacing w:after="0" w:line="360" w:lineRule="auto"/>
        <w:ind w:firstLine="1440"/>
        <w:rPr>
          <w:rFonts w:ascii="Times New Roman" w:hAnsi="Times New Roman"/>
          <w:color w:val="000000"/>
          <w:sz w:val="24"/>
          <w:szCs w:val="24"/>
        </w:rPr>
      </w:pPr>
      <w:r w:rsidRPr="009B7F62">
        <w:rPr>
          <w:rFonts w:ascii="Times New Roman" w:hAnsi="Times New Roman"/>
          <w:color w:val="000000"/>
          <w:sz w:val="24"/>
          <w:szCs w:val="24"/>
        </w:rPr>
        <w:t xml:space="preserve">With regard to the </w:t>
      </w:r>
      <w:r w:rsidR="00F60983" w:rsidRPr="009B7F62">
        <w:rPr>
          <w:rFonts w:ascii="Times New Roman" w:hAnsi="Times New Roman"/>
          <w:color w:val="000000"/>
          <w:sz w:val="24"/>
          <w:szCs w:val="24"/>
        </w:rPr>
        <w:t>D</w:t>
      </w:r>
      <w:r w:rsidRPr="009B7F62">
        <w:rPr>
          <w:rFonts w:ascii="Times New Roman" w:hAnsi="Times New Roman"/>
          <w:color w:val="000000"/>
          <w:sz w:val="24"/>
          <w:szCs w:val="24"/>
        </w:rPr>
        <w:t xml:space="preserve">iscovery </w:t>
      </w:r>
      <w:r w:rsidR="00F60983" w:rsidRPr="009B7F62">
        <w:rPr>
          <w:rFonts w:ascii="Times New Roman" w:hAnsi="Times New Roman"/>
          <w:color w:val="000000"/>
          <w:sz w:val="24"/>
          <w:szCs w:val="24"/>
        </w:rPr>
        <w:t>R</w:t>
      </w:r>
      <w:r w:rsidRPr="009B7F62">
        <w:rPr>
          <w:rFonts w:ascii="Times New Roman" w:hAnsi="Times New Roman"/>
          <w:color w:val="000000"/>
          <w:sz w:val="24"/>
          <w:szCs w:val="24"/>
        </w:rPr>
        <w:t xml:space="preserve">equests propounded by Respondent, at the prehearing conference, Respondent indicated that </w:t>
      </w:r>
      <w:r w:rsidR="00E5330E" w:rsidRPr="009B7F62">
        <w:rPr>
          <w:rFonts w:ascii="Times New Roman" w:hAnsi="Times New Roman"/>
          <w:color w:val="000000"/>
          <w:sz w:val="24"/>
          <w:szCs w:val="24"/>
        </w:rPr>
        <w:t>partial responses were received from Complainant dated February 21, 2019.  Respondent further indicated that Complainant hand delivered what were believed to be additional discovery responses, through the production of a USB drive on May 1, 2019, which could not be accessed by Respondent.  Respondent further indicated that the delivery of a USB drive is not proper service of responses to discovery requests.  Respondent further stated that some of the February 21, 2019</w:t>
      </w:r>
      <w:r w:rsidR="00F60983" w:rsidRPr="009B7F62">
        <w:rPr>
          <w:rFonts w:ascii="Times New Roman" w:hAnsi="Times New Roman"/>
          <w:color w:val="000000"/>
          <w:sz w:val="24"/>
          <w:szCs w:val="24"/>
        </w:rPr>
        <w:t>,</w:t>
      </w:r>
      <w:r w:rsidR="00E5330E" w:rsidRPr="009B7F62">
        <w:rPr>
          <w:rFonts w:ascii="Times New Roman" w:hAnsi="Times New Roman"/>
          <w:color w:val="000000"/>
          <w:sz w:val="24"/>
          <w:szCs w:val="24"/>
        </w:rPr>
        <w:t xml:space="preserve"> responses from Complainant were not actually </w:t>
      </w:r>
      <w:r w:rsidR="00F2539E" w:rsidRPr="009B7F62">
        <w:rPr>
          <w:rFonts w:ascii="Times New Roman" w:hAnsi="Times New Roman"/>
          <w:color w:val="000000"/>
          <w:sz w:val="24"/>
          <w:szCs w:val="24"/>
        </w:rPr>
        <w:t>responses but</w:t>
      </w:r>
      <w:r w:rsidR="00E5330E" w:rsidRPr="009B7F62">
        <w:rPr>
          <w:rFonts w:ascii="Times New Roman" w:hAnsi="Times New Roman"/>
          <w:color w:val="000000"/>
          <w:sz w:val="24"/>
          <w:szCs w:val="24"/>
        </w:rPr>
        <w:t xml:space="preserve"> were untimely objections to </w:t>
      </w:r>
      <w:r w:rsidR="00727E4E" w:rsidRPr="009B7F62">
        <w:rPr>
          <w:rFonts w:ascii="Times New Roman" w:hAnsi="Times New Roman"/>
          <w:color w:val="000000"/>
          <w:sz w:val="24"/>
          <w:szCs w:val="24"/>
        </w:rPr>
        <w:t>D</w:t>
      </w:r>
      <w:r w:rsidR="00E5330E" w:rsidRPr="009B7F62">
        <w:rPr>
          <w:rFonts w:ascii="Times New Roman" w:hAnsi="Times New Roman"/>
          <w:color w:val="000000"/>
          <w:sz w:val="24"/>
          <w:szCs w:val="24"/>
        </w:rPr>
        <w:t xml:space="preserve">iscovery </w:t>
      </w:r>
      <w:r w:rsidR="00727E4E" w:rsidRPr="009B7F62">
        <w:rPr>
          <w:rFonts w:ascii="Times New Roman" w:hAnsi="Times New Roman"/>
          <w:color w:val="000000"/>
          <w:sz w:val="24"/>
          <w:szCs w:val="24"/>
        </w:rPr>
        <w:t>R</w:t>
      </w:r>
      <w:r w:rsidR="00E5330E" w:rsidRPr="009B7F62">
        <w:rPr>
          <w:rFonts w:ascii="Times New Roman" w:hAnsi="Times New Roman"/>
          <w:color w:val="000000"/>
          <w:sz w:val="24"/>
          <w:szCs w:val="24"/>
        </w:rPr>
        <w:t xml:space="preserve">equests.  Complainant stated that Respondent objected that no responses were provided to questions 1 (f), (g), or (j) and that there are no such questions in the discovery requests.   </w:t>
      </w:r>
    </w:p>
    <w:p w14:paraId="0D8FA9D4" w14:textId="2D895624" w:rsidR="00F177C3" w:rsidRPr="009B7F62" w:rsidRDefault="00F177C3" w:rsidP="009B7F62">
      <w:pPr>
        <w:spacing w:after="0" w:line="360" w:lineRule="auto"/>
        <w:rPr>
          <w:rFonts w:ascii="Times New Roman" w:hAnsi="Times New Roman"/>
          <w:color w:val="000000"/>
          <w:sz w:val="24"/>
          <w:szCs w:val="24"/>
        </w:rPr>
      </w:pPr>
    </w:p>
    <w:p w14:paraId="5B72D2A0" w14:textId="00CEA417" w:rsidR="00E86906" w:rsidRPr="009B7F62" w:rsidRDefault="00E86906" w:rsidP="009B7F62">
      <w:pPr>
        <w:tabs>
          <w:tab w:val="left" w:pos="720"/>
          <w:tab w:val="left" w:pos="1440"/>
          <w:tab w:val="center" w:pos="4320"/>
          <w:tab w:val="right" w:pos="8640"/>
        </w:tabs>
        <w:spacing w:after="0" w:line="360" w:lineRule="auto"/>
        <w:ind w:firstLine="1440"/>
        <w:rPr>
          <w:rFonts w:ascii="Times New Roman" w:eastAsia="Times New Roman" w:hAnsi="Times New Roman"/>
          <w:sz w:val="24"/>
          <w:szCs w:val="24"/>
        </w:rPr>
      </w:pPr>
      <w:r w:rsidRPr="009B7F62">
        <w:rPr>
          <w:rFonts w:ascii="Times New Roman" w:eastAsia="Times New Roman" w:hAnsi="Times New Roman"/>
          <w:sz w:val="24"/>
          <w:szCs w:val="24"/>
        </w:rPr>
        <w:lastRenderedPageBreak/>
        <w:t>Under the circumstances and in order to provide Complainant with a final opportunity to comply with the order granting Respondent’s Motion to Compel</w:t>
      </w:r>
      <w:r w:rsidR="004937DC" w:rsidRPr="009B7F62">
        <w:rPr>
          <w:rFonts w:ascii="Times New Roman" w:eastAsia="Times New Roman" w:hAnsi="Times New Roman"/>
          <w:sz w:val="24"/>
          <w:szCs w:val="24"/>
        </w:rPr>
        <w:t xml:space="preserve"> Responses to Discovery Requests</w:t>
      </w:r>
      <w:r w:rsidRPr="009B7F62">
        <w:rPr>
          <w:rFonts w:ascii="Times New Roman" w:eastAsia="Times New Roman" w:hAnsi="Times New Roman"/>
          <w:sz w:val="24"/>
          <w:szCs w:val="24"/>
        </w:rPr>
        <w:t xml:space="preserve"> entered on June</w:t>
      </w:r>
      <w:r w:rsidR="00727E4E" w:rsidRPr="009B7F62">
        <w:rPr>
          <w:rFonts w:ascii="Times New Roman" w:eastAsia="Times New Roman" w:hAnsi="Times New Roman"/>
          <w:sz w:val="24"/>
          <w:szCs w:val="24"/>
        </w:rPr>
        <w:t> </w:t>
      </w:r>
      <w:r w:rsidRPr="009B7F62">
        <w:rPr>
          <w:rFonts w:ascii="Times New Roman" w:eastAsia="Times New Roman" w:hAnsi="Times New Roman"/>
          <w:sz w:val="24"/>
          <w:szCs w:val="24"/>
        </w:rPr>
        <w:t xml:space="preserve">28, 2019, the Motion to Dismiss will be held in abeyance, subject to the terms set forth in the ordering paragraphs below.  </w:t>
      </w:r>
      <w:r w:rsidRPr="009B7F62">
        <w:rPr>
          <w:rFonts w:ascii="Times New Roman" w:eastAsia="Times New Roman" w:hAnsi="Times New Roman"/>
          <w:b/>
          <w:bCs/>
          <w:sz w:val="24"/>
          <w:szCs w:val="24"/>
          <w:u w:val="single"/>
        </w:rPr>
        <w:t>Complainant’s failure to provide</w:t>
      </w:r>
      <w:r w:rsidR="004937DC" w:rsidRPr="009B7F62">
        <w:rPr>
          <w:rFonts w:ascii="Times New Roman" w:eastAsia="Times New Roman" w:hAnsi="Times New Roman"/>
          <w:b/>
          <w:bCs/>
          <w:sz w:val="24"/>
          <w:szCs w:val="24"/>
          <w:u w:val="single"/>
        </w:rPr>
        <w:t xml:space="preserve"> timely as well as</w:t>
      </w:r>
      <w:r w:rsidRPr="009B7F62">
        <w:rPr>
          <w:rFonts w:ascii="Times New Roman" w:eastAsia="Times New Roman" w:hAnsi="Times New Roman"/>
          <w:b/>
          <w:bCs/>
          <w:sz w:val="24"/>
          <w:szCs w:val="24"/>
          <w:u w:val="single"/>
        </w:rPr>
        <w:t xml:space="preserve"> full and complete responses to the discovery responses may result in sanctions, up to and including dismissal of the Complaint.</w:t>
      </w:r>
      <w:r w:rsidRPr="009B7F62">
        <w:rPr>
          <w:rFonts w:ascii="Times New Roman" w:eastAsia="Times New Roman" w:hAnsi="Times New Roman"/>
          <w:sz w:val="24"/>
          <w:szCs w:val="24"/>
        </w:rPr>
        <w:t xml:space="preserve">  </w:t>
      </w:r>
    </w:p>
    <w:p w14:paraId="5F072F32" w14:textId="77777777" w:rsidR="00595629" w:rsidRPr="009B7F62" w:rsidRDefault="00595629" w:rsidP="009B7F62">
      <w:pPr>
        <w:tabs>
          <w:tab w:val="left" w:pos="720"/>
          <w:tab w:val="left" w:pos="1440"/>
          <w:tab w:val="center" w:pos="4320"/>
          <w:tab w:val="right" w:pos="8640"/>
        </w:tabs>
        <w:spacing w:after="0" w:line="360" w:lineRule="auto"/>
        <w:ind w:firstLine="1440"/>
        <w:rPr>
          <w:rFonts w:ascii="Times New Roman" w:eastAsia="Times New Roman" w:hAnsi="Times New Roman"/>
          <w:sz w:val="24"/>
          <w:szCs w:val="24"/>
        </w:rPr>
      </w:pPr>
    </w:p>
    <w:p w14:paraId="31AA80A9" w14:textId="779F45F2" w:rsidR="00595629" w:rsidRPr="009B7F62" w:rsidRDefault="00595629" w:rsidP="009B7F62">
      <w:pPr>
        <w:autoSpaceDE w:val="0"/>
        <w:autoSpaceDN w:val="0"/>
        <w:adjustRightInd w:val="0"/>
        <w:spacing w:after="0" w:line="360" w:lineRule="auto"/>
        <w:ind w:firstLine="1440"/>
        <w:rPr>
          <w:rFonts w:ascii="Times New Roman" w:hAnsi="Times New Roman"/>
          <w:sz w:val="24"/>
          <w:szCs w:val="24"/>
        </w:rPr>
      </w:pPr>
      <w:r w:rsidRPr="009B7F62">
        <w:rPr>
          <w:rFonts w:ascii="Times New Roman" w:hAnsi="Times New Roman"/>
          <w:sz w:val="24"/>
          <w:szCs w:val="24"/>
        </w:rPr>
        <w:t>The Commission’s regulations permit the discovery of “any matter, not privileged, which is relevant to the subject matter involved in the pending action.”  52 Pa.Code § 5.321(c).  Generally speaking, the Commission applies a standard of relevance which is less restrictive than that required by parties to present information into the evidentiary record.  As long as the information sought in a discovery request appears reasonably calculated to lead to the discovery of admissible evidence, a party may not object to the discovery request on the basis that the information sought will be inadmissible at a hearing.  52 Pa.Code § 5.321(c).</w:t>
      </w:r>
    </w:p>
    <w:p w14:paraId="751691A8" w14:textId="77777777" w:rsidR="00595629" w:rsidRPr="009B7F62" w:rsidRDefault="00595629" w:rsidP="009B7F62">
      <w:pPr>
        <w:autoSpaceDE w:val="0"/>
        <w:autoSpaceDN w:val="0"/>
        <w:adjustRightInd w:val="0"/>
        <w:spacing w:after="0" w:line="360" w:lineRule="auto"/>
        <w:ind w:firstLine="1440"/>
        <w:rPr>
          <w:rFonts w:ascii="Times New Roman" w:hAnsi="Times New Roman"/>
          <w:sz w:val="24"/>
          <w:szCs w:val="24"/>
        </w:rPr>
      </w:pPr>
    </w:p>
    <w:p w14:paraId="7DDED80F" w14:textId="52CFA4DB" w:rsidR="00595629" w:rsidRPr="009B7F62" w:rsidRDefault="00595629" w:rsidP="009B7F62">
      <w:pPr>
        <w:spacing w:after="0" w:line="360" w:lineRule="auto"/>
        <w:ind w:firstLine="1440"/>
        <w:rPr>
          <w:rFonts w:ascii="Times New Roman" w:hAnsi="Times New Roman"/>
          <w:sz w:val="24"/>
          <w:szCs w:val="24"/>
        </w:rPr>
      </w:pPr>
      <w:r w:rsidRPr="009B7F62">
        <w:rPr>
          <w:rFonts w:ascii="Times New Roman" w:hAnsi="Times New Roman"/>
          <w:sz w:val="24"/>
          <w:szCs w:val="24"/>
        </w:rPr>
        <w:t xml:space="preserve">When a party objects to a discovery request, I, as the Administrative Law Judge (ALJ), review the discovery request, consider the party’s objection, and ultimately determine whether the party must answer the discovery request.  52 Pa.Code § 5.342(g)(2).  </w:t>
      </w:r>
    </w:p>
    <w:p w14:paraId="02F448C5" w14:textId="77777777" w:rsidR="00F2539E" w:rsidRPr="009B7F62" w:rsidRDefault="00F2539E" w:rsidP="009B7F62">
      <w:pPr>
        <w:spacing w:after="0" w:line="360" w:lineRule="auto"/>
        <w:ind w:firstLine="1440"/>
        <w:rPr>
          <w:rFonts w:ascii="Times New Roman" w:hAnsi="Times New Roman"/>
          <w:sz w:val="24"/>
          <w:szCs w:val="24"/>
        </w:rPr>
      </w:pPr>
    </w:p>
    <w:p w14:paraId="6913A55E" w14:textId="6D10E78B" w:rsidR="00595629" w:rsidRPr="009B7F62" w:rsidRDefault="00595629" w:rsidP="009B7F62">
      <w:pPr>
        <w:spacing w:after="0" w:line="360" w:lineRule="auto"/>
        <w:ind w:firstLine="1440"/>
        <w:rPr>
          <w:rFonts w:ascii="Times New Roman" w:hAnsi="Times New Roman"/>
          <w:sz w:val="24"/>
          <w:szCs w:val="24"/>
        </w:rPr>
      </w:pPr>
      <w:r w:rsidRPr="009B7F62">
        <w:rPr>
          <w:rFonts w:ascii="Times New Roman" w:hAnsi="Times New Roman"/>
          <w:sz w:val="24"/>
          <w:szCs w:val="24"/>
        </w:rPr>
        <w:t xml:space="preserve">In this case, I have previously reviewed the </w:t>
      </w:r>
      <w:r w:rsidR="00727E4E" w:rsidRPr="009B7F62">
        <w:rPr>
          <w:rFonts w:ascii="Times New Roman" w:hAnsi="Times New Roman"/>
          <w:sz w:val="24"/>
          <w:szCs w:val="24"/>
        </w:rPr>
        <w:t>D</w:t>
      </w:r>
      <w:r w:rsidRPr="009B7F62">
        <w:rPr>
          <w:rFonts w:ascii="Times New Roman" w:hAnsi="Times New Roman"/>
          <w:sz w:val="24"/>
          <w:szCs w:val="24"/>
        </w:rPr>
        <w:t xml:space="preserve">iscovery </w:t>
      </w:r>
      <w:r w:rsidR="00727E4E" w:rsidRPr="009B7F62">
        <w:rPr>
          <w:rFonts w:ascii="Times New Roman" w:hAnsi="Times New Roman"/>
          <w:sz w:val="24"/>
          <w:szCs w:val="24"/>
        </w:rPr>
        <w:t>R</w:t>
      </w:r>
      <w:r w:rsidRPr="009B7F62">
        <w:rPr>
          <w:rFonts w:ascii="Times New Roman" w:hAnsi="Times New Roman"/>
          <w:sz w:val="24"/>
          <w:szCs w:val="24"/>
        </w:rPr>
        <w:t xml:space="preserve">equests propounded </w:t>
      </w:r>
      <w:r w:rsidR="004937DC" w:rsidRPr="009B7F62">
        <w:rPr>
          <w:rFonts w:ascii="Times New Roman" w:hAnsi="Times New Roman"/>
          <w:sz w:val="24"/>
          <w:szCs w:val="24"/>
        </w:rPr>
        <w:t>by</w:t>
      </w:r>
      <w:r w:rsidRPr="009B7F62">
        <w:rPr>
          <w:rFonts w:ascii="Times New Roman" w:hAnsi="Times New Roman"/>
          <w:sz w:val="24"/>
          <w:szCs w:val="24"/>
        </w:rPr>
        <w:t xml:space="preserve"> Respondent</w:t>
      </w:r>
      <w:r w:rsidR="004937DC" w:rsidRPr="009B7F62">
        <w:rPr>
          <w:rFonts w:ascii="Times New Roman" w:hAnsi="Times New Roman"/>
          <w:sz w:val="24"/>
          <w:szCs w:val="24"/>
        </w:rPr>
        <w:t xml:space="preserve"> upon Complainant</w:t>
      </w:r>
      <w:r w:rsidRPr="009B7F62">
        <w:rPr>
          <w:rFonts w:ascii="Times New Roman" w:hAnsi="Times New Roman"/>
          <w:sz w:val="24"/>
          <w:szCs w:val="24"/>
        </w:rPr>
        <w:t xml:space="preserve">.  The </w:t>
      </w:r>
      <w:r w:rsidR="00727E4E" w:rsidRPr="009B7F62">
        <w:rPr>
          <w:rFonts w:ascii="Times New Roman" w:hAnsi="Times New Roman"/>
          <w:sz w:val="24"/>
          <w:szCs w:val="24"/>
        </w:rPr>
        <w:t>D</w:t>
      </w:r>
      <w:r w:rsidRPr="009B7F62">
        <w:rPr>
          <w:rFonts w:ascii="Times New Roman" w:hAnsi="Times New Roman"/>
          <w:sz w:val="24"/>
          <w:szCs w:val="24"/>
        </w:rPr>
        <w:t xml:space="preserve">iscovery </w:t>
      </w:r>
      <w:r w:rsidR="00727E4E" w:rsidRPr="009B7F62">
        <w:rPr>
          <w:rFonts w:ascii="Times New Roman" w:hAnsi="Times New Roman"/>
          <w:sz w:val="24"/>
          <w:szCs w:val="24"/>
        </w:rPr>
        <w:t>R</w:t>
      </w:r>
      <w:r w:rsidRPr="009B7F62">
        <w:rPr>
          <w:rFonts w:ascii="Times New Roman" w:hAnsi="Times New Roman"/>
          <w:sz w:val="24"/>
          <w:szCs w:val="24"/>
        </w:rPr>
        <w:t xml:space="preserve">equests are relevant, and they contain questions that are proper.  In addition, I previously entered an order granting the </w:t>
      </w:r>
      <w:r w:rsidR="00727E4E" w:rsidRPr="009B7F62">
        <w:rPr>
          <w:rFonts w:ascii="Times New Roman" w:hAnsi="Times New Roman"/>
          <w:sz w:val="24"/>
          <w:szCs w:val="24"/>
        </w:rPr>
        <w:t>M</w:t>
      </w:r>
      <w:r w:rsidRPr="009B7F62">
        <w:rPr>
          <w:rFonts w:ascii="Times New Roman" w:hAnsi="Times New Roman"/>
          <w:sz w:val="24"/>
          <w:szCs w:val="24"/>
        </w:rPr>
        <w:t xml:space="preserve">otion to </w:t>
      </w:r>
      <w:r w:rsidR="00727E4E" w:rsidRPr="009B7F62">
        <w:rPr>
          <w:rFonts w:ascii="Times New Roman" w:hAnsi="Times New Roman"/>
          <w:sz w:val="24"/>
          <w:szCs w:val="24"/>
        </w:rPr>
        <w:t>C</w:t>
      </w:r>
      <w:r w:rsidRPr="009B7F62">
        <w:rPr>
          <w:rFonts w:ascii="Times New Roman" w:hAnsi="Times New Roman"/>
          <w:sz w:val="24"/>
          <w:szCs w:val="24"/>
        </w:rPr>
        <w:t xml:space="preserve">ompel filed by Respondent and directed Complainant to file full and complete responses to the </w:t>
      </w:r>
      <w:r w:rsidR="00727E4E" w:rsidRPr="009B7F62">
        <w:rPr>
          <w:rFonts w:ascii="Times New Roman" w:hAnsi="Times New Roman"/>
          <w:sz w:val="24"/>
          <w:szCs w:val="24"/>
        </w:rPr>
        <w:t>D</w:t>
      </w:r>
      <w:r w:rsidRPr="009B7F62">
        <w:rPr>
          <w:rFonts w:ascii="Times New Roman" w:hAnsi="Times New Roman"/>
          <w:sz w:val="24"/>
          <w:szCs w:val="24"/>
        </w:rPr>
        <w:t xml:space="preserve">iscovery </w:t>
      </w:r>
      <w:r w:rsidR="00727E4E" w:rsidRPr="009B7F62">
        <w:rPr>
          <w:rFonts w:ascii="Times New Roman" w:hAnsi="Times New Roman"/>
          <w:sz w:val="24"/>
          <w:szCs w:val="24"/>
        </w:rPr>
        <w:t>R</w:t>
      </w:r>
      <w:r w:rsidRPr="009B7F62">
        <w:rPr>
          <w:rFonts w:ascii="Times New Roman" w:hAnsi="Times New Roman"/>
          <w:sz w:val="24"/>
          <w:szCs w:val="24"/>
        </w:rPr>
        <w:t xml:space="preserve">equests.  To the extent that Complainant </w:t>
      </w:r>
      <w:r w:rsidR="00727E4E" w:rsidRPr="009B7F62">
        <w:rPr>
          <w:rFonts w:ascii="Times New Roman" w:hAnsi="Times New Roman"/>
          <w:sz w:val="24"/>
          <w:szCs w:val="24"/>
        </w:rPr>
        <w:t>answered “</w:t>
      </w:r>
      <w:r w:rsidRPr="009B7F62">
        <w:rPr>
          <w:rFonts w:ascii="Times New Roman" w:hAnsi="Times New Roman"/>
          <w:sz w:val="24"/>
          <w:szCs w:val="24"/>
        </w:rPr>
        <w:t xml:space="preserve">n/a” or “unknown” or similar responses, those responses are treated as untimely objections and were overruled.  Complainant must now provide full and complete answers to </w:t>
      </w:r>
      <w:r w:rsidR="004937DC" w:rsidRPr="009B7F62">
        <w:rPr>
          <w:rFonts w:ascii="Times New Roman" w:hAnsi="Times New Roman"/>
          <w:sz w:val="24"/>
          <w:szCs w:val="24"/>
        </w:rPr>
        <w:t>all of the</w:t>
      </w:r>
      <w:r w:rsidRPr="009B7F62">
        <w:rPr>
          <w:rFonts w:ascii="Times New Roman" w:hAnsi="Times New Roman"/>
          <w:sz w:val="24"/>
          <w:szCs w:val="24"/>
        </w:rPr>
        <w:t xml:space="preserve"> </w:t>
      </w:r>
      <w:r w:rsidR="00727E4E" w:rsidRPr="009B7F62">
        <w:rPr>
          <w:rFonts w:ascii="Times New Roman" w:hAnsi="Times New Roman"/>
          <w:sz w:val="24"/>
          <w:szCs w:val="24"/>
        </w:rPr>
        <w:t>D</w:t>
      </w:r>
      <w:r w:rsidRPr="009B7F62">
        <w:rPr>
          <w:rFonts w:ascii="Times New Roman" w:hAnsi="Times New Roman"/>
          <w:sz w:val="24"/>
          <w:szCs w:val="24"/>
        </w:rPr>
        <w:t xml:space="preserve">iscovery </w:t>
      </w:r>
      <w:r w:rsidR="00727E4E" w:rsidRPr="009B7F62">
        <w:rPr>
          <w:rFonts w:ascii="Times New Roman" w:hAnsi="Times New Roman"/>
          <w:sz w:val="24"/>
          <w:szCs w:val="24"/>
        </w:rPr>
        <w:t>Re</w:t>
      </w:r>
      <w:r w:rsidRPr="009B7F62">
        <w:rPr>
          <w:rFonts w:ascii="Times New Roman" w:hAnsi="Times New Roman"/>
          <w:sz w:val="24"/>
          <w:szCs w:val="24"/>
        </w:rPr>
        <w:t>quests.  Objections, or answers like “n/a” or “unknown,” do not count as “full and complete</w:t>
      </w:r>
      <w:r w:rsidR="0022343F" w:rsidRPr="009B7F62">
        <w:rPr>
          <w:rFonts w:ascii="Times New Roman" w:hAnsi="Times New Roman"/>
          <w:sz w:val="24"/>
          <w:szCs w:val="24"/>
        </w:rPr>
        <w:t>” r</w:t>
      </w:r>
      <w:r w:rsidRPr="009B7F62">
        <w:rPr>
          <w:rFonts w:ascii="Times New Roman" w:hAnsi="Times New Roman"/>
          <w:sz w:val="24"/>
          <w:szCs w:val="24"/>
        </w:rPr>
        <w:t>esponses to the discovery requests.</w:t>
      </w:r>
    </w:p>
    <w:p w14:paraId="1264FC8C" w14:textId="40D814C3" w:rsidR="00595629" w:rsidRPr="009B7F62" w:rsidRDefault="00BB2343" w:rsidP="00BB2343">
      <w:pPr>
        <w:spacing w:after="0" w:line="360" w:lineRule="auto"/>
        <w:rPr>
          <w:rFonts w:ascii="Times New Roman" w:hAnsi="Times New Roman"/>
          <w:sz w:val="24"/>
          <w:szCs w:val="24"/>
        </w:rPr>
      </w:pP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p>
    <w:p w14:paraId="47394247" w14:textId="459C1E17" w:rsidR="00595629" w:rsidRPr="009B7F62" w:rsidRDefault="00595629" w:rsidP="009B7F62">
      <w:pPr>
        <w:spacing w:after="0" w:line="360" w:lineRule="auto"/>
        <w:ind w:firstLine="1440"/>
        <w:jc w:val="both"/>
        <w:rPr>
          <w:rFonts w:ascii="Times New Roman" w:eastAsia="Times New Roman" w:hAnsi="Times New Roman"/>
          <w:sz w:val="24"/>
          <w:szCs w:val="24"/>
        </w:rPr>
      </w:pPr>
      <w:r w:rsidRPr="009B7F62">
        <w:rPr>
          <w:rFonts w:ascii="Times New Roman" w:eastAsia="Times New Roman" w:hAnsi="Times New Roman"/>
          <w:sz w:val="24"/>
          <w:szCs w:val="24"/>
        </w:rPr>
        <w:lastRenderedPageBreak/>
        <w:t xml:space="preserve">Under the circumstances, the following order will be entered.  </w:t>
      </w:r>
    </w:p>
    <w:p w14:paraId="70617B37" w14:textId="77777777" w:rsidR="00E86906" w:rsidRPr="009B7F62" w:rsidRDefault="00E86906" w:rsidP="009B7F62">
      <w:pPr>
        <w:spacing w:after="0" w:line="360" w:lineRule="auto"/>
        <w:ind w:firstLine="1440"/>
        <w:rPr>
          <w:rFonts w:ascii="Times New Roman" w:hAnsi="Times New Roman"/>
          <w:sz w:val="24"/>
          <w:szCs w:val="24"/>
        </w:rPr>
      </w:pPr>
    </w:p>
    <w:p w14:paraId="66C0F1AD" w14:textId="741DC323" w:rsidR="00E86906" w:rsidRPr="009B7F62" w:rsidRDefault="00E86906" w:rsidP="009B7F62">
      <w:pPr>
        <w:tabs>
          <w:tab w:val="left" w:pos="720"/>
          <w:tab w:val="left" w:pos="1440"/>
          <w:tab w:val="center" w:pos="4320"/>
          <w:tab w:val="right" w:pos="8640"/>
        </w:tabs>
        <w:spacing w:after="0" w:line="360" w:lineRule="auto"/>
        <w:ind w:firstLine="1440"/>
        <w:rPr>
          <w:rFonts w:ascii="Times New Roman" w:eastAsia="Times New Roman" w:hAnsi="Times New Roman"/>
          <w:sz w:val="24"/>
          <w:szCs w:val="24"/>
        </w:rPr>
      </w:pPr>
      <w:r w:rsidRPr="009B7F62">
        <w:rPr>
          <w:rFonts w:ascii="Times New Roman" w:eastAsia="Times New Roman" w:hAnsi="Times New Roman"/>
          <w:sz w:val="24"/>
          <w:szCs w:val="24"/>
        </w:rPr>
        <w:t>THEREFORE,</w:t>
      </w:r>
    </w:p>
    <w:p w14:paraId="13046E11" w14:textId="77777777" w:rsidR="00E86906" w:rsidRPr="009B7F62" w:rsidRDefault="00E86906" w:rsidP="009B7F62">
      <w:pPr>
        <w:tabs>
          <w:tab w:val="left" w:pos="2160"/>
        </w:tabs>
        <w:spacing w:after="0" w:line="360" w:lineRule="auto"/>
        <w:ind w:firstLine="1440"/>
        <w:rPr>
          <w:rFonts w:ascii="Times New Roman" w:eastAsia="Times New Roman" w:hAnsi="Times New Roman"/>
          <w:sz w:val="24"/>
          <w:szCs w:val="24"/>
        </w:rPr>
      </w:pPr>
    </w:p>
    <w:p w14:paraId="2BFF2B17" w14:textId="77777777" w:rsidR="00E86906" w:rsidRPr="009B7F62" w:rsidRDefault="00E86906" w:rsidP="009B7F62">
      <w:pPr>
        <w:tabs>
          <w:tab w:val="left" w:pos="2160"/>
        </w:tabs>
        <w:spacing w:after="0" w:line="360" w:lineRule="auto"/>
        <w:ind w:firstLine="1440"/>
        <w:rPr>
          <w:rFonts w:ascii="Times New Roman" w:eastAsia="Times New Roman" w:hAnsi="Times New Roman"/>
          <w:sz w:val="24"/>
          <w:szCs w:val="24"/>
        </w:rPr>
      </w:pPr>
      <w:r w:rsidRPr="009B7F62">
        <w:rPr>
          <w:rFonts w:ascii="Times New Roman" w:eastAsia="Times New Roman" w:hAnsi="Times New Roman"/>
          <w:sz w:val="24"/>
          <w:szCs w:val="24"/>
        </w:rPr>
        <w:t>IT IS ORDERED:</w:t>
      </w:r>
    </w:p>
    <w:p w14:paraId="7724CB92" w14:textId="77777777" w:rsidR="00E86906" w:rsidRPr="009B7F62" w:rsidRDefault="00E86906" w:rsidP="009B7F62">
      <w:pPr>
        <w:tabs>
          <w:tab w:val="left" w:pos="720"/>
          <w:tab w:val="left" w:pos="1440"/>
        </w:tabs>
        <w:spacing w:after="0" w:line="360" w:lineRule="auto"/>
        <w:ind w:firstLine="1440"/>
        <w:rPr>
          <w:rFonts w:ascii="Times New Roman" w:eastAsia="Times New Roman" w:hAnsi="Times New Roman"/>
          <w:sz w:val="24"/>
          <w:szCs w:val="24"/>
        </w:rPr>
      </w:pPr>
    </w:p>
    <w:p w14:paraId="59A2A569" w14:textId="464FFAEC" w:rsidR="0022343F" w:rsidRPr="009B7F62" w:rsidRDefault="00595629" w:rsidP="009B7F62">
      <w:pPr>
        <w:numPr>
          <w:ilvl w:val="0"/>
          <w:numId w:val="3"/>
        </w:numPr>
        <w:tabs>
          <w:tab w:val="left" w:pos="720"/>
          <w:tab w:val="left" w:pos="1440"/>
        </w:tabs>
        <w:spacing w:after="0" w:line="360" w:lineRule="auto"/>
        <w:ind w:left="0" w:firstLine="1440"/>
        <w:rPr>
          <w:rFonts w:ascii="Times New Roman" w:eastAsia="Times New Roman" w:hAnsi="Times New Roman"/>
          <w:sz w:val="24"/>
          <w:szCs w:val="24"/>
        </w:rPr>
      </w:pPr>
      <w:r w:rsidRPr="009B7F62">
        <w:rPr>
          <w:rFonts w:ascii="Times New Roman" w:eastAsia="Times New Roman" w:hAnsi="Times New Roman"/>
          <w:sz w:val="24"/>
          <w:szCs w:val="24"/>
        </w:rPr>
        <w:t xml:space="preserve">On or before October </w:t>
      </w:r>
      <w:r w:rsidR="004937DC" w:rsidRPr="009B7F62">
        <w:rPr>
          <w:rFonts w:ascii="Times New Roman" w:eastAsia="Times New Roman" w:hAnsi="Times New Roman"/>
          <w:sz w:val="24"/>
          <w:szCs w:val="24"/>
        </w:rPr>
        <w:t>21</w:t>
      </w:r>
      <w:r w:rsidRPr="009B7F62">
        <w:rPr>
          <w:rFonts w:ascii="Times New Roman" w:eastAsia="Times New Roman" w:hAnsi="Times New Roman"/>
          <w:sz w:val="24"/>
          <w:szCs w:val="24"/>
        </w:rPr>
        <w:t xml:space="preserve">, 2019, </w:t>
      </w:r>
      <w:r w:rsidR="004937DC" w:rsidRPr="009B7F62">
        <w:rPr>
          <w:rFonts w:ascii="Times New Roman" w:eastAsia="Times New Roman" w:hAnsi="Times New Roman"/>
          <w:sz w:val="24"/>
          <w:szCs w:val="24"/>
        </w:rPr>
        <w:t>Respondent</w:t>
      </w:r>
      <w:r w:rsidRPr="009B7F62">
        <w:rPr>
          <w:rFonts w:ascii="Times New Roman" w:eastAsia="Times New Roman" w:hAnsi="Times New Roman"/>
          <w:sz w:val="24"/>
          <w:szCs w:val="24"/>
        </w:rPr>
        <w:t xml:space="preserve"> shall file a Motion to Compel or other request for relief specifically addressing the </w:t>
      </w:r>
      <w:r w:rsidR="00727E4E" w:rsidRPr="009B7F62">
        <w:rPr>
          <w:rFonts w:ascii="Times New Roman" w:eastAsia="Times New Roman" w:hAnsi="Times New Roman"/>
          <w:sz w:val="24"/>
          <w:szCs w:val="24"/>
        </w:rPr>
        <w:t>Di</w:t>
      </w:r>
      <w:r w:rsidRPr="009B7F62">
        <w:rPr>
          <w:rFonts w:ascii="Times New Roman" w:eastAsia="Times New Roman" w:hAnsi="Times New Roman"/>
          <w:sz w:val="24"/>
          <w:szCs w:val="24"/>
        </w:rPr>
        <w:t xml:space="preserve">scovery </w:t>
      </w:r>
      <w:r w:rsidR="00727E4E" w:rsidRPr="009B7F62">
        <w:rPr>
          <w:rFonts w:ascii="Times New Roman" w:eastAsia="Times New Roman" w:hAnsi="Times New Roman"/>
          <w:sz w:val="24"/>
          <w:szCs w:val="24"/>
        </w:rPr>
        <w:t>R</w:t>
      </w:r>
      <w:r w:rsidRPr="009B7F62">
        <w:rPr>
          <w:rFonts w:ascii="Times New Roman" w:eastAsia="Times New Roman" w:hAnsi="Times New Roman"/>
          <w:sz w:val="24"/>
          <w:szCs w:val="24"/>
        </w:rPr>
        <w:t>equests that have not been answered</w:t>
      </w:r>
      <w:r w:rsidR="004937DC" w:rsidRPr="009B7F62">
        <w:rPr>
          <w:rFonts w:ascii="Times New Roman" w:eastAsia="Times New Roman" w:hAnsi="Times New Roman"/>
          <w:sz w:val="24"/>
          <w:szCs w:val="24"/>
        </w:rPr>
        <w:t xml:space="preserve"> by Complainant</w:t>
      </w:r>
      <w:r w:rsidRPr="009B7F62">
        <w:rPr>
          <w:rFonts w:ascii="Times New Roman" w:eastAsia="Times New Roman" w:hAnsi="Times New Roman"/>
          <w:sz w:val="24"/>
          <w:szCs w:val="24"/>
        </w:rPr>
        <w:t xml:space="preserve"> in accordance with the order granting the Motion to C</w:t>
      </w:r>
      <w:r w:rsidR="0022343F" w:rsidRPr="009B7F62">
        <w:rPr>
          <w:rFonts w:ascii="Times New Roman" w:eastAsia="Times New Roman" w:hAnsi="Times New Roman"/>
          <w:sz w:val="24"/>
          <w:szCs w:val="24"/>
        </w:rPr>
        <w:t xml:space="preserve">ompel entered on </w:t>
      </w:r>
      <w:r w:rsidR="00727E4E" w:rsidRPr="009B7F62">
        <w:rPr>
          <w:rFonts w:ascii="Times New Roman" w:eastAsia="Times New Roman" w:hAnsi="Times New Roman"/>
          <w:sz w:val="24"/>
          <w:szCs w:val="24"/>
        </w:rPr>
        <w:t>J</w:t>
      </w:r>
      <w:r w:rsidR="0022343F" w:rsidRPr="009B7F62">
        <w:rPr>
          <w:rFonts w:ascii="Times New Roman" w:eastAsia="Times New Roman" w:hAnsi="Times New Roman"/>
          <w:sz w:val="24"/>
          <w:szCs w:val="24"/>
        </w:rPr>
        <w:t>anuary</w:t>
      </w:r>
      <w:r w:rsidR="00727E4E" w:rsidRPr="009B7F62">
        <w:rPr>
          <w:rFonts w:ascii="Times New Roman" w:eastAsia="Times New Roman" w:hAnsi="Times New Roman"/>
          <w:sz w:val="24"/>
          <w:szCs w:val="24"/>
        </w:rPr>
        <w:t> </w:t>
      </w:r>
      <w:r w:rsidR="0022343F" w:rsidRPr="009B7F62">
        <w:rPr>
          <w:rFonts w:ascii="Times New Roman" w:eastAsia="Times New Roman" w:hAnsi="Times New Roman"/>
          <w:sz w:val="24"/>
          <w:szCs w:val="24"/>
        </w:rPr>
        <w:t xml:space="preserve">7, 2019,  </w:t>
      </w:r>
    </w:p>
    <w:p w14:paraId="24EDB1C3" w14:textId="77777777" w:rsidR="00F2539E" w:rsidRPr="009B7F62" w:rsidRDefault="00F2539E" w:rsidP="009B7F62">
      <w:pPr>
        <w:tabs>
          <w:tab w:val="left" w:pos="720"/>
          <w:tab w:val="left" w:pos="1440"/>
        </w:tabs>
        <w:spacing w:after="0" w:line="360" w:lineRule="auto"/>
        <w:ind w:left="1440"/>
        <w:rPr>
          <w:rFonts w:ascii="Times New Roman" w:eastAsia="Times New Roman" w:hAnsi="Times New Roman"/>
          <w:sz w:val="24"/>
          <w:szCs w:val="24"/>
        </w:rPr>
      </w:pPr>
    </w:p>
    <w:p w14:paraId="4FB09345" w14:textId="0CFD16B0" w:rsidR="00E86906" w:rsidRPr="009B7F62" w:rsidRDefault="0022343F" w:rsidP="009B7F62">
      <w:pPr>
        <w:numPr>
          <w:ilvl w:val="0"/>
          <w:numId w:val="3"/>
        </w:numPr>
        <w:tabs>
          <w:tab w:val="left" w:pos="720"/>
          <w:tab w:val="left" w:pos="1440"/>
        </w:tabs>
        <w:spacing w:after="0" w:line="360" w:lineRule="auto"/>
        <w:ind w:left="0" w:firstLine="1440"/>
        <w:rPr>
          <w:rFonts w:ascii="Times New Roman" w:eastAsia="Times New Roman" w:hAnsi="Times New Roman"/>
          <w:sz w:val="24"/>
          <w:szCs w:val="24"/>
        </w:rPr>
      </w:pPr>
      <w:r w:rsidRPr="009B7F62">
        <w:rPr>
          <w:rFonts w:ascii="Times New Roman" w:eastAsia="Times New Roman" w:hAnsi="Times New Roman"/>
          <w:sz w:val="24"/>
          <w:szCs w:val="24"/>
        </w:rPr>
        <w:t>C</w:t>
      </w:r>
      <w:r w:rsidR="00E86906" w:rsidRPr="009B7F62">
        <w:rPr>
          <w:rFonts w:ascii="Times New Roman" w:eastAsia="Times New Roman" w:hAnsi="Times New Roman"/>
          <w:sz w:val="24"/>
          <w:szCs w:val="24"/>
        </w:rPr>
        <w:t xml:space="preserve">omplainant shall serve upon </w:t>
      </w:r>
      <w:r w:rsidR="00727E4E" w:rsidRPr="009B7F62">
        <w:rPr>
          <w:rFonts w:ascii="Times New Roman" w:eastAsia="Times New Roman" w:hAnsi="Times New Roman"/>
          <w:sz w:val="24"/>
          <w:szCs w:val="24"/>
        </w:rPr>
        <w:t>c</w:t>
      </w:r>
      <w:r w:rsidR="00E86906" w:rsidRPr="009B7F62">
        <w:rPr>
          <w:rFonts w:ascii="Times New Roman" w:eastAsia="Times New Roman" w:hAnsi="Times New Roman"/>
          <w:sz w:val="24"/>
          <w:szCs w:val="24"/>
        </w:rPr>
        <w:t xml:space="preserve">ounsel for Respondent, full and complete responses to </w:t>
      </w:r>
      <w:r w:rsidRPr="009B7F62">
        <w:rPr>
          <w:rFonts w:ascii="Times New Roman" w:eastAsia="Times New Roman" w:hAnsi="Times New Roman"/>
          <w:sz w:val="24"/>
          <w:szCs w:val="24"/>
        </w:rPr>
        <w:t xml:space="preserve">all of the </w:t>
      </w:r>
      <w:r w:rsidR="00E86906" w:rsidRPr="009B7F62">
        <w:rPr>
          <w:rFonts w:ascii="Times New Roman" w:eastAsia="Times New Roman" w:hAnsi="Times New Roman"/>
          <w:sz w:val="24"/>
          <w:szCs w:val="24"/>
        </w:rPr>
        <w:t xml:space="preserve">interrogatories and requests for production of documents forwarded by Respondent to Complainant on </w:t>
      </w:r>
      <w:r w:rsidR="004937DC" w:rsidRPr="009B7F62">
        <w:rPr>
          <w:rFonts w:ascii="Times New Roman" w:eastAsia="Times New Roman" w:hAnsi="Times New Roman"/>
          <w:sz w:val="24"/>
          <w:szCs w:val="24"/>
        </w:rPr>
        <w:t>November 1, 2019</w:t>
      </w:r>
      <w:r w:rsidRPr="009B7F62">
        <w:rPr>
          <w:rFonts w:ascii="Times New Roman" w:eastAsia="Times New Roman" w:hAnsi="Times New Roman"/>
          <w:sz w:val="24"/>
          <w:szCs w:val="24"/>
        </w:rPr>
        <w:t xml:space="preserve">, </w:t>
      </w:r>
      <w:r w:rsidR="00E86906" w:rsidRPr="009B7F62">
        <w:rPr>
          <w:rFonts w:ascii="Times New Roman" w:eastAsia="Times New Roman" w:hAnsi="Times New Roman"/>
          <w:sz w:val="24"/>
          <w:szCs w:val="24"/>
        </w:rPr>
        <w:t xml:space="preserve">and file and serve a certificate of service regarding said service, on or before </w:t>
      </w:r>
      <w:r w:rsidR="004937DC" w:rsidRPr="009B7F62">
        <w:rPr>
          <w:rFonts w:ascii="Times New Roman" w:eastAsia="Times New Roman" w:hAnsi="Times New Roman"/>
          <w:sz w:val="24"/>
          <w:szCs w:val="24"/>
        </w:rPr>
        <w:t xml:space="preserve">November </w:t>
      </w:r>
      <w:r w:rsidRPr="009B7F62">
        <w:rPr>
          <w:rFonts w:ascii="Times New Roman" w:eastAsia="Times New Roman" w:hAnsi="Times New Roman"/>
          <w:sz w:val="24"/>
          <w:szCs w:val="24"/>
        </w:rPr>
        <w:t>1, 2019.</w:t>
      </w:r>
    </w:p>
    <w:p w14:paraId="440EAE02" w14:textId="77777777" w:rsidR="00E86906" w:rsidRPr="009B7F62" w:rsidRDefault="00E86906" w:rsidP="009B7F62">
      <w:pPr>
        <w:pStyle w:val="ListParagraph"/>
        <w:autoSpaceDE w:val="0"/>
        <w:autoSpaceDN w:val="0"/>
        <w:ind w:left="0" w:firstLine="1440"/>
        <w:rPr>
          <w:szCs w:val="24"/>
        </w:rPr>
      </w:pPr>
    </w:p>
    <w:p w14:paraId="7CAC1FC6" w14:textId="769C6CC7" w:rsidR="0022343F" w:rsidRPr="009B7F62" w:rsidRDefault="00E86906" w:rsidP="009B7F62">
      <w:pPr>
        <w:pStyle w:val="ListParagraph"/>
        <w:numPr>
          <w:ilvl w:val="0"/>
          <w:numId w:val="3"/>
        </w:numPr>
        <w:autoSpaceDE w:val="0"/>
        <w:autoSpaceDN w:val="0"/>
        <w:ind w:left="0" w:firstLine="1440"/>
        <w:rPr>
          <w:b/>
          <w:bCs/>
          <w:szCs w:val="24"/>
        </w:rPr>
      </w:pPr>
      <w:r w:rsidRPr="009B7F62">
        <w:rPr>
          <w:szCs w:val="24"/>
        </w:rPr>
        <w:t xml:space="preserve">That the Parties shall submit </w:t>
      </w:r>
      <w:r w:rsidR="00727E4E" w:rsidRPr="009B7F62">
        <w:rPr>
          <w:szCs w:val="24"/>
        </w:rPr>
        <w:t>S</w:t>
      </w:r>
      <w:r w:rsidRPr="009B7F62">
        <w:rPr>
          <w:szCs w:val="24"/>
        </w:rPr>
        <w:t xml:space="preserve">tatus </w:t>
      </w:r>
      <w:r w:rsidR="00727E4E" w:rsidRPr="009B7F62">
        <w:rPr>
          <w:szCs w:val="24"/>
        </w:rPr>
        <w:t>R</w:t>
      </w:r>
      <w:r w:rsidRPr="009B7F62">
        <w:rPr>
          <w:szCs w:val="24"/>
        </w:rPr>
        <w:t>eport</w:t>
      </w:r>
      <w:r w:rsidR="0022343F" w:rsidRPr="009B7F62">
        <w:rPr>
          <w:szCs w:val="24"/>
        </w:rPr>
        <w:t>s addressing the compliance with this order on or before November 8, 2019</w:t>
      </w:r>
      <w:r w:rsidRPr="009B7F62">
        <w:rPr>
          <w:szCs w:val="24"/>
        </w:rPr>
        <w:t xml:space="preserve">.  </w:t>
      </w:r>
      <w:r w:rsidR="00727E4E" w:rsidRPr="009B7F62">
        <w:rPr>
          <w:b/>
          <w:bCs/>
          <w:szCs w:val="24"/>
        </w:rPr>
        <w:br/>
      </w:r>
    </w:p>
    <w:p w14:paraId="724BDEF2" w14:textId="1D179546" w:rsidR="0022343F" w:rsidRPr="009B7F62" w:rsidRDefault="004937DC" w:rsidP="009B7F62">
      <w:pPr>
        <w:pStyle w:val="ListParagraph"/>
        <w:numPr>
          <w:ilvl w:val="0"/>
          <w:numId w:val="3"/>
        </w:numPr>
        <w:autoSpaceDE w:val="0"/>
        <w:autoSpaceDN w:val="0"/>
        <w:ind w:left="0" w:firstLine="1440"/>
        <w:rPr>
          <w:szCs w:val="24"/>
        </w:rPr>
      </w:pPr>
      <w:r w:rsidRPr="009B7F62">
        <w:rPr>
          <w:szCs w:val="24"/>
        </w:rPr>
        <w:t>The Motion to Dismiss will be held in abeyance and a</w:t>
      </w:r>
      <w:r w:rsidR="0022343F" w:rsidRPr="009B7F62">
        <w:rPr>
          <w:szCs w:val="24"/>
        </w:rPr>
        <w:t xml:space="preserve"> ruling on the Motion to Dismiss filed by Respondent and any supplemental Motion to Dismiss will be made upon receipt of the information outlined above.</w:t>
      </w:r>
    </w:p>
    <w:p w14:paraId="2F66888F" w14:textId="77777777" w:rsidR="00E86906" w:rsidRPr="009B7F62" w:rsidRDefault="00E86906" w:rsidP="009B7F62">
      <w:pPr>
        <w:pStyle w:val="ListParagraph"/>
        <w:autoSpaceDE w:val="0"/>
        <w:autoSpaceDN w:val="0"/>
        <w:ind w:left="0" w:firstLine="1440"/>
        <w:rPr>
          <w:szCs w:val="24"/>
        </w:rPr>
      </w:pPr>
    </w:p>
    <w:p w14:paraId="0B91A7C6" w14:textId="77777777" w:rsidR="00E86906" w:rsidRPr="009B7F62" w:rsidRDefault="00E86906" w:rsidP="009B7F62">
      <w:pPr>
        <w:pStyle w:val="ListParagraph"/>
        <w:autoSpaceDE w:val="0"/>
        <w:autoSpaceDN w:val="0"/>
        <w:ind w:left="0" w:firstLine="1440"/>
        <w:rPr>
          <w:szCs w:val="24"/>
        </w:rPr>
      </w:pPr>
    </w:p>
    <w:p w14:paraId="0CD5F690" w14:textId="31350662" w:rsidR="009B7F62" w:rsidRPr="009B7F62" w:rsidRDefault="009B7F62" w:rsidP="009B7F62">
      <w:pPr>
        <w:widowControl w:val="0"/>
        <w:tabs>
          <w:tab w:val="left" w:pos="0"/>
        </w:tabs>
        <w:autoSpaceDE w:val="0"/>
        <w:autoSpaceDN w:val="0"/>
        <w:adjustRightInd w:val="0"/>
        <w:spacing w:after="0" w:line="240" w:lineRule="auto"/>
        <w:jc w:val="both"/>
        <w:rPr>
          <w:rFonts w:ascii="Times New Roman" w:eastAsia="Times New Roman" w:hAnsi="Times New Roman"/>
          <w:sz w:val="24"/>
          <w:szCs w:val="24"/>
          <w:u w:val="single"/>
        </w:rPr>
      </w:pPr>
      <w:bookmarkStart w:id="3" w:name="_Hlk10727748"/>
      <w:r w:rsidRPr="009B7F62">
        <w:rPr>
          <w:rFonts w:ascii="Times New Roman" w:eastAsia="Times New Roman" w:hAnsi="Times New Roman"/>
          <w:sz w:val="24"/>
          <w:szCs w:val="24"/>
        </w:rPr>
        <w:t xml:space="preserve">Date:  </w:t>
      </w:r>
      <w:r>
        <w:rPr>
          <w:rFonts w:ascii="Times New Roman" w:eastAsia="Times New Roman" w:hAnsi="Times New Roman"/>
          <w:sz w:val="24"/>
          <w:szCs w:val="24"/>
          <w:u w:val="single"/>
        </w:rPr>
        <w:t>October 10</w:t>
      </w:r>
      <w:r w:rsidRPr="009B7F62">
        <w:rPr>
          <w:rFonts w:ascii="Times New Roman" w:eastAsia="Times New Roman" w:hAnsi="Times New Roman"/>
          <w:sz w:val="24"/>
          <w:szCs w:val="24"/>
          <w:u w:val="single"/>
        </w:rPr>
        <w:t>, 2019</w:t>
      </w:r>
      <w:r w:rsidRPr="009B7F62">
        <w:rPr>
          <w:rFonts w:ascii="Times New Roman" w:eastAsia="Times New Roman" w:hAnsi="Times New Roman"/>
          <w:sz w:val="24"/>
          <w:szCs w:val="24"/>
        </w:rPr>
        <w:tab/>
      </w:r>
      <w:r w:rsidRPr="009B7F62">
        <w:rPr>
          <w:rFonts w:ascii="Times New Roman" w:eastAsia="Times New Roman" w:hAnsi="Times New Roman"/>
          <w:sz w:val="24"/>
          <w:szCs w:val="24"/>
        </w:rPr>
        <w:tab/>
      </w:r>
      <w:r w:rsidRPr="009B7F62">
        <w:rPr>
          <w:rFonts w:ascii="Times New Roman" w:eastAsia="Times New Roman" w:hAnsi="Times New Roman"/>
          <w:sz w:val="24"/>
          <w:szCs w:val="24"/>
        </w:rPr>
        <w:tab/>
      </w:r>
      <w:r w:rsidRPr="009B7F62">
        <w:rPr>
          <w:rFonts w:ascii="Times New Roman" w:eastAsia="Times New Roman" w:hAnsi="Times New Roman"/>
          <w:sz w:val="24"/>
          <w:szCs w:val="24"/>
        </w:rPr>
        <w:tab/>
      </w:r>
      <w:r w:rsidRPr="009B7F62">
        <w:rPr>
          <w:rFonts w:ascii="Times New Roman" w:eastAsia="Times New Roman" w:hAnsi="Times New Roman"/>
          <w:sz w:val="24"/>
          <w:szCs w:val="24"/>
        </w:rPr>
        <w:tab/>
      </w:r>
      <w:r w:rsidRPr="009B7F62">
        <w:rPr>
          <w:rFonts w:ascii="Times New Roman" w:eastAsia="Times New Roman" w:hAnsi="Times New Roman"/>
          <w:sz w:val="24"/>
          <w:szCs w:val="24"/>
          <w:u w:val="single"/>
        </w:rPr>
        <w:tab/>
      </w:r>
      <w:r w:rsidRPr="009B7F62">
        <w:rPr>
          <w:rFonts w:ascii="Times New Roman" w:eastAsia="Times New Roman" w:hAnsi="Times New Roman"/>
          <w:sz w:val="24"/>
          <w:szCs w:val="24"/>
          <w:u w:val="single"/>
        </w:rPr>
        <w:tab/>
        <w:t>/s/</w:t>
      </w:r>
      <w:r w:rsidRPr="009B7F62">
        <w:rPr>
          <w:rFonts w:ascii="Times New Roman" w:eastAsia="Times New Roman" w:hAnsi="Times New Roman"/>
          <w:sz w:val="24"/>
          <w:szCs w:val="24"/>
          <w:u w:val="single"/>
        </w:rPr>
        <w:tab/>
      </w:r>
      <w:r w:rsidRPr="009B7F62">
        <w:rPr>
          <w:rFonts w:ascii="Times New Roman" w:eastAsia="Times New Roman" w:hAnsi="Times New Roman"/>
          <w:sz w:val="24"/>
          <w:szCs w:val="24"/>
          <w:u w:val="single"/>
        </w:rPr>
        <w:tab/>
      </w:r>
      <w:r w:rsidRPr="009B7F62">
        <w:rPr>
          <w:rFonts w:ascii="Times New Roman" w:eastAsia="Times New Roman" w:hAnsi="Times New Roman"/>
          <w:sz w:val="24"/>
          <w:szCs w:val="24"/>
          <w:u w:val="single"/>
        </w:rPr>
        <w:tab/>
      </w:r>
    </w:p>
    <w:p w14:paraId="07609B9A" w14:textId="77777777" w:rsidR="009B7F62" w:rsidRPr="009B7F62" w:rsidRDefault="009B7F62" w:rsidP="009B7F62">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9B7F62">
        <w:rPr>
          <w:rFonts w:ascii="Times New Roman" w:eastAsia="Times New Roman" w:hAnsi="Times New Roman"/>
          <w:sz w:val="24"/>
          <w:szCs w:val="24"/>
        </w:rPr>
        <w:tab/>
      </w:r>
      <w:r w:rsidRPr="009B7F62">
        <w:rPr>
          <w:rFonts w:ascii="Times New Roman" w:eastAsia="Times New Roman" w:hAnsi="Times New Roman"/>
          <w:sz w:val="24"/>
          <w:szCs w:val="24"/>
        </w:rPr>
        <w:tab/>
      </w:r>
      <w:r w:rsidRPr="009B7F62">
        <w:rPr>
          <w:rFonts w:ascii="Times New Roman" w:eastAsia="Times New Roman" w:hAnsi="Times New Roman"/>
          <w:sz w:val="24"/>
          <w:szCs w:val="24"/>
        </w:rPr>
        <w:tab/>
      </w:r>
      <w:r w:rsidRPr="009B7F62">
        <w:rPr>
          <w:rFonts w:ascii="Times New Roman" w:eastAsia="Times New Roman" w:hAnsi="Times New Roman"/>
          <w:sz w:val="24"/>
          <w:szCs w:val="24"/>
        </w:rPr>
        <w:tab/>
      </w:r>
      <w:r w:rsidRPr="009B7F62">
        <w:rPr>
          <w:rFonts w:ascii="Times New Roman" w:eastAsia="Times New Roman" w:hAnsi="Times New Roman"/>
          <w:sz w:val="24"/>
          <w:szCs w:val="24"/>
        </w:rPr>
        <w:tab/>
      </w:r>
      <w:r w:rsidRPr="009B7F62">
        <w:rPr>
          <w:rFonts w:ascii="Times New Roman" w:eastAsia="Times New Roman" w:hAnsi="Times New Roman"/>
          <w:sz w:val="24"/>
          <w:szCs w:val="24"/>
        </w:rPr>
        <w:tab/>
      </w:r>
      <w:r w:rsidRPr="009B7F62">
        <w:rPr>
          <w:rFonts w:ascii="Times New Roman" w:eastAsia="Times New Roman" w:hAnsi="Times New Roman"/>
          <w:sz w:val="24"/>
          <w:szCs w:val="24"/>
        </w:rPr>
        <w:tab/>
      </w:r>
      <w:r w:rsidRPr="009B7F62">
        <w:rPr>
          <w:rFonts w:ascii="Times New Roman" w:eastAsia="Times New Roman" w:hAnsi="Times New Roman"/>
          <w:sz w:val="24"/>
          <w:szCs w:val="24"/>
        </w:rPr>
        <w:tab/>
        <w:t>Jeffrey A. Watson</w:t>
      </w:r>
    </w:p>
    <w:p w14:paraId="203E19A5" w14:textId="77777777" w:rsidR="009B7F62" w:rsidRPr="009B7F62" w:rsidRDefault="009B7F62" w:rsidP="009B7F62">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9B7F62">
        <w:rPr>
          <w:rFonts w:ascii="Times New Roman" w:eastAsia="Times New Roman" w:hAnsi="Times New Roman"/>
          <w:sz w:val="24"/>
          <w:szCs w:val="24"/>
        </w:rPr>
        <w:tab/>
      </w:r>
      <w:r w:rsidRPr="009B7F62">
        <w:rPr>
          <w:rFonts w:ascii="Times New Roman" w:eastAsia="Times New Roman" w:hAnsi="Times New Roman"/>
          <w:sz w:val="24"/>
          <w:szCs w:val="24"/>
        </w:rPr>
        <w:tab/>
      </w:r>
      <w:r w:rsidRPr="009B7F62">
        <w:rPr>
          <w:rFonts w:ascii="Times New Roman" w:eastAsia="Times New Roman" w:hAnsi="Times New Roman"/>
          <w:sz w:val="24"/>
          <w:szCs w:val="24"/>
        </w:rPr>
        <w:tab/>
      </w:r>
      <w:r w:rsidRPr="009B7F62">
        <w:rPr>
          <w:rFonts w:ascii="Times New Roman" w:eastAsia="Times New Roman" w:hAnsi="Times New Roman"/>
          <w:sz w:val="24"/>
          <w:szCs w:val="24"/>
        </w:rPr>
        <w:tab/>
      </w:r>
      <w:r w:rsidRPr="009B7F62">
        <w:rPr>
          <w:rFonts w:ascii="Times New Roman" w:eastAsia="Times New Roman" w:hAnsi="Times New Roman"/>
          <w:sz w:val="24"/>
          <w:szCs w:val="24"/>
        </w:rPr>
        <w:tab/>
      </w:r>
      <w:r w:rsidRPr="009B7F62">
        <w:rPr>
          <w:rFonts w:ascii="Times New Roman" w:eastAsia="Times New Roman" w:hAnsi="Times New Roman"/>
          <w:sz w:val="24"/>
          <w:szCs w:val="24"/>
        </w:rPr>
        <w:tab/>
      </w:r>
      <w:r w:rsidRPr="009B7F62">
        <w:rPr>
          <w:rFonts w:ascii="Times New Roman" w:eastAsia="Times New Roman" w:hAnsi="Times New Roman"/>
          <w:sz w:val="24"/>
          <w:szCs w:val="24"/>
        </w:rPr>
        <w:tab/>
      </w:r>
      <w:r w:rsidRPr="009B7F62">
        <w:rPr>
          <w:rFonts w:ascii="Times New Roman" w:eastAsia="Times New Roman" w:hAnsi="Times New Roman"/>
          <w:sz w:val="24"/>
          <w:szCs w:val="24"/>
        </w:rPr>
        <w:tab/>
        <w:t>Administrative Law Judge</w:t>
      </w:r>
    </w:p>
    <w:bookmarkEnd w:id="3"/>
    <w:p w14:paraId="390AD3F2" w14:textId="77777777" w:rsidR="00E86906" w:rsidRDefault="00E86906" w:rsidP="00E86906"/>
    <w:p w14:paraId="6F5CCAF6" w14:textId="77777777" w:rsidR="00B30AA5" w:rsidRDefault="00B30AA5">
      <w:pPr>
        <w:sectPr w:rsidR="00B30AA5" w:rsidSect="00917AD5">
          <w:footerReference w:type="default" r:id="rId8"/>
          <w:pgSz w:w="12240" w:h="15840"/>
          <w:pgMar w:top="1440" w:right="1440" w:bottom="1440" w:left="1440" w:header="720" w:footer="720" w:gutter="0"/>
          <w:cols w:space="720"/>
          <w:titlePg/>
          <w:docGrid w:linePitch="360"/>
        </w:sectPr>
      </w:pPr>
    </w:p>
    <w:p w14:paraId="6ED4842C" w14:textId="77777777" w:rsidR="00B30AA5" w:rsidRPr="00B30AA5" w:rsidRDefault="00B30AA5" w:rsidP="00B30AA5">
      <w:pPr>
        <w:spacing w:after="0" w:line="240" w:lineRule="auto"/>
        <w:rPr>
          <w:rFonts w:ascii="Microsoft Sans Serif" w:eastAsia="Microsoft Sans Serif" w:hAnsi="Microsoft Sans Serif" w:cs="Microsoft Sans Serif"/>
          <w:sz w:val="24"/>
        </w:rPr>
      </w:pPr>
      <w:r w:rsidRPr="00B30AA5">
        <w:rPr>
          <w:rFonts w:ascii="Microsoft Sans Serif" w:eastAsia="Microsoft Sans Serif" w:hAnsi="Microsoft Sans Serif" w:cs="Microsoft Sans Serif"/>
          <w:b/>
          <w:sz w:val="24"/>
          <w:u w:val="single"/>
        </w:rPr>
        <w:lastRenderedPageBreak/>
        <w:t>C-2018-3003642 - HEIDI FIEDLER v. METROPOLITAN EDISON COMPANY</w:t>
      </w:r>
      <w:r w:rsidRPr="00B30AA5">
        <w:rPr>
          <w:rFonts w:ascii="Microsoft Sans Serif" w:eastAsia="Microsoft Sans Serif" w:hAnsi="Microsoft Sans Serif" w:cs="Microsoft Sans Serif"/>
          <w:b/>
          <w:sz w:val="24"/>
          <w:u w:val="single"/>
        </w:rPr>
        <w:cr/>
      </w:r>
      <w:r w:rsidRPr="00B30AA5">
        <w:rPr>
          <w:rFonts w:ascii="Microsoft Sans Serif" w:eastAsia="Microsoft Sans Serif" w:hAnsi="Microsoft Sans Serif" w:cs="Microsoft Sans Serif"/>
          <w:b/>
          <w:sz w:val="24"/>
          <w:u w:val="single"/>
        </w:rPr>
        <w:cr/>
      </w:r>
      <w:r w:rsidRPr="00B30AA5">
        <w:rPr>
          <w:rFonts w:ascii="Microsoft Sans Serif" w:eastAsia="Microsoft Sans Serif" w:hAnsi="Microsoft Sans Serif" w:cs="Microsoft Sans Serif"/>
          <w:sz w:val="24"/>
        </w:rPr>
        <w:t>HEIDI FIEDLER</w:t>
      </w:r>
      <w:r w:rsidRPr="00B30AA5">
        <w:rPr>
          <w:rFonts w:ascii="Microsoft Sans Serif" w:eastAsia="Microsoft Sans Serif" w:hAnsi="Microsoft Sans Serif" w:cs="Microsoft Sans Serif"/>
          <w:sz w:val="24"/>
        </w:rPr>
        <w:cr/>
        <w:t>432 EAST WESNER ROAD</w:t>
      </w:r>
      <w:r w:rsidRPr="00B30AA5">
        <w:rPr>
          <w:rFonts w:ascii="Microsoft Sans Serif" w:eastAsia="Microsoft Sans Serif" w:hAnsi="Microsoft Sans Serif" w:cs="Microsoft Sans Serif"/>
          <w:sz w:val="24"/>
        </w:rPr>
        <w:cr/>
        <w:t>BLANDON PA  19510</w:t>
      </w:r>
      <w:r w:rsidRPr="00B30AA5">
        <w:rPr>
          <w:rFonts w:ascii="Microsoft Sans Serif" w:eastAsia="Microsoft Sans Serif" w:hAnsi="Microsoft Sans Serif" w:cs="Microsoft Sans Serif"/>
          <w:sz w:val="24"/>
        </w:rPr>
        <w:cr/>
      </w:r>
      <w:r w:rsidRPr="00B30AA5">
        <w:rPr>
          <w:rFonts w:ascii="Microsoft Sans Serif" w:eastAsia="Microsoft Sans Serif" w:hAnsi="Microsoft Sans Serif" w:cs="Microsoft Sans Serif"/>
          <w:b/>
          <w:sz w:val="24"/>
        </w:rPr>
        <w:t>610.944.9013</w:t>
      </w:r>
      <w:r w:rsidRPr="00B30AA5">
        <w:rPr>
          <w:rFonts w:ascii="Microsoft Sans Serif" w:eastAsia="Microsoft Sans Serif" w:hAnsi="Microsoft Sans Serif" w:cs="Microsoft Sans Serif"/>
          <w:sz w:val="24"/>
        </w:rPr>
        <w:cr/>
        <w:t xml:space="preserve"> </w:t>
      </w:r>
      <w:r w:rsidRPr="00B30AA5">
        <w:rPr>
          <w:rFonts w:ascii="Microsoft Sans Serif" w:eastAsia="Microsoft Sans Serif" w:hAnsi="Microsoft Sans Serif" w:cs="Microsoft Sans Serif"/>
          <w:sz w:val="24"/>
        </w:rPr>
        <w:cr/>
        <w:t>LAUREN MARISSA LEPKOSKI ESQUIRE</w:t>
      </w:r>
      <w:r w:rsidRPr="00B30AA5">
        <w:rPr>
          <w:rFonts w:ascii="Microsoft Sans Serif" w:eastAsia="Microsoft Sans Serif" w:hAnsi="Microsoft Sans Serif" w:cs="Microsoft Sans Serif"/>
          <w:sz w:val="24"/>
        </w:rPr>
        <w:cr/>
        <w:t>TORI L GIESLER ESQUIRE</w:t>
      </w:r>
    </w:p>
    <w:p w14:paraId="69DF799A" w14:textId="77777777" w:rsidR="00B30AA5" w:rsidRPr="00B30AA5" w:rsidRDefault="00B30AA5" w:rsidP="00B30AA5">
      <w:pPr>
        <w:spacing w:after="0" w:line="240" w:lineRule="auto"/>
        <w:rPr>
          <w:rFonts w:ascii="Microsoft Sans Serif" w:eastAsia="Microsoft Sans Serif" w:hAnsi="Microsoft Sans Serif" w:cs="Microsoft Sans Serif"/>
          <w:b/>
          <w:sz w:val="24"/>
        </w:rPr>
      </w:pPr>
      <w:r w:rsidRPr="00B30AA5">
        <w:rPr>
          <w:rFonts w:ascii="Microsoft Sans Serif" w:eastAsia="Microsoft Sans Serif" w:hAnsi="Microsoft Sans Serif" w:cs="Microsoft Sans Serif"/>
          <w:sz w:val="24"/>
        </w:rPr>
        <w:t>FIRSTENERGY SERVICE COMPANY</w:t>
      </w:r>
      <w:r w:rsidRPr="00B30AA5">
        <w:rPr>
          <w:rFonts w:ascii="Microsoft Sans Serif" w:eastAsia="Microsoft Sans Serif" w:hAnsi="Microsoft Sans Serif" w:cs="Microsoft Sans Serif"/>
          <w:sz w:val="24"/>
        </w:rPr>
        <w:cr/>
        <w:t xml:space="preserve">2800 POTTSVILLE PIKE </w:t>
      </w:r>
      <w:r w:rsidRPr="00B30AA5">
        <w:rPr>
          <w:rFonts w:ascii="Microsoft Sans Serif" w:eastAsia="Microsoft Sans Serif" w:hAnsi="Microsoft Sans Serif" w:cs="Microsoft Sans Serif"/>
          <w:sz w:val="24"/>
        </w:rPr>
        <w:cr/>
        <w:t>PO BOX 16001</w:t>
      </w:r>
      <w:r w:rsidRPr="00B30AA5">
        <w:rPr>
          <w:rFonts w:ascii="Microsoft Sans Serif" w:eastAsia="Microsoft Sans Serif" w:hAnsi="Microsoft Sans Serif" w:cs="Microsoft Sans Serif"/>
          <w:sz w:val="24"/>
        </w:rPr>
        <w:cr/>
        <w:t>READING PA  19612</w:t>
      </w:r>
      <w:r w:rsidRPr="00B30AA5">
        <w:rPr>
          <w:rFonts w:ascii="Microsoft Sans Serif" w:eastAsia="Microsoft Sans Serif" w:hAnsi="Microsoft Sans Serif" w:cs="Microsoft Sans Serif"/>
          <w:sz w:val="24"/>
        </w:rPr>
        <w:cr/>
      </w:r>
      <w:r w:rsidRPr="00B30AA5">
        <w:rPr>
          <w:rFonts w:ascii="Microsoft Sans Serif" w:eastAsia="Microsoft Sans Serif" w:hAnsi="Microsoft Sans Serif" w:cs="Microsoft Sans Serif"/>
          <w:b/>
          <w:sz w:val="24"/>
        </w:rPr>
        <w:t>610.921.6203</w:t>
      </w:r>
      <w:r w:rsidRPr="00B30AA5">
        <w:rPr>
          <w:rFonts w:ascii="Microsoft Sans Serif" w:eastAsia="Microsoft Sans Serif" w:hAnsi="Microsoft Sans Serif" w:cs="Microsoft Sans Serif"/>
          <w:sz w:val="24"/>
        </w:rPr>
        <w:cr/>
      </w:r>
      <w:r w:rsidRPr="00B30AA5">
        <w:rPr>
          <w:rFonts w:ascii="Microsoft Sans Serif" w:eastAsia="Microsoft Sans Serif" w:hAnsi="Microsoft Sans Serif" w:cs="Microsoft Sans Serif"/>
          <w:b/>
          <w:sz w:val="24"/>
        </w:rPr>
        <w:t>610.921.6658</w:t>
      </w:r>
    </w:p>
    <w:p w14:paraId="3D48FF42" w14:textId="77777777" w:rsidR="00B30AA5" w:rsidRPr="00B30AA5" w:rsidRDefault="00B30AA5" w:rsidP="00B30AA5">
      <w:pPr>
        <w:spacing w:after="0" w:line="240" w:lineRule="auto"/>
        <w:rPr>
          <w:rFonts w:eastAsia="Times New Roman"/>
          <w:b/>
          <w:i/>
          <w:u w:val="single"/>
        </w:rPr>
      </w:pPr>
      <w:r w:rsidRPr="00B30AA5">
        <w:rPr>
          <w:rFonts w:ascii="Microsoft Sans Serif" w:eastAsia="Microsoft Sans Serif" w:hAnsi="Microsoft Sans Serif" w:cs="Microsoft Sans Serif"/>
          <w:b/>
          <w:i/>
          <w:sz w:val="24"/>
          <w:u w:val="single"/>
        </w:rPr>
        <w:t xml:space="preserve">Accepts E-Service </w:t>
      </w:r>
    </w:p>
    <w:p w14:paraId="1CD2F33A" w14:textId="51100A02" w:rsidR="00DC28A6" w:rsidRDefault="00AA0BAF"/>
    <w:sectPr w:rsidR="00DC28A6" w:rsidSect="005273D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83720" w14:textId="77777777" w:rsidR="00AA0BAF" w:rsidRDefault="00AA0BAF" w:rsidP="00F177C3">
      <w:pPr>
        <w:spacing w:after="0" w:line="240" w:lineRule="auto"/>
      </w:pPr>
      <w:r>
        <w:separator/>
      </w:r>
    </w:p>
  </w:endnote>
  <w:endnote w:type="continuationSeparator" w:id="0">
    <w:p w14:paraId="31A06667" w14:textId="77777777" w:rsidR="00AA0BAF" w:rsidRDefault="00AA0BAF" w:rsidP="00F17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8B7E8" w14:textId="26650C1F" w:rsidR="00727E4E" w:rsidRPr="00727E4E" w:rsidRDefault="005273DE" w:rsidP="005273DE">
    <w:pPr>
      <w:pStyle w:val="Footer"/>
      <w:tabs>
        <w:tab w:val="left" w:pos="6285"/>
      </w:tabs>
      <w:rPr>
        <w:rFonts w:ascii="Times New Roman" w:hAnsi="Times New Roman"/>
        <w:sz w:val="20"/>
        <w:szCs w:val="20"/>
      </w:rPr>
    </w:pPr>
    <w:r>
      <w:rPr>
        <w:rFonts w:ascii="Times New Roman" w:hAnsi="Times New Roman"/>
        <w:sz w:val="20"/>
        <w:szCs w:val="20"/>
      </w:rPr>
      <w:tab/>
    </w:r>
    <w:sdt>
      <w:sdtPr>
        <w:rPr>
          <w:rFonts w:ascii="Times New Roman" w:hAnsi="Times New Roman"/>
          <w:sz w:val="20"/>
          <w:szCs w:val="20"/>
        </w:rPr>
        <w:id w:val="-1550606613"/>
        <w:docPartObj>
          <w:docPartGallery w:val="Page Numbers (Bottom of Page)"/>
          <w:docPartUnique/>
        </w:docPartObj>
      </w:sdtPr>
      <w:sdtEndPr>
        <w:rPr>
          <w:noProof/>
        </w:rPr>
      </w:sdtEndPr>
      <w:sdtContent>
        <w:r w:rsidR="00727E4E" w:rsidRPr="00727E4E">
          <w:rPr>
            <w:rFonts w:ascii="Times New Roman" w:hAnsi="Times New Roman"/>
            <w:sz w:val="20"/>
            <w:szCs w:val="20"/>
          </w:rPr>
          <w:fldChar w:fldCharType="begin"/>
        </w:r>
        <w:r w:rsidR="00727E4E" w:rsidRPr="00727E4E">
          <w:rPr>
            <w:rFonts w:ascii="Times New Roman" w:hAnsi="Times New Roman"/>
            <w:sz w:val="20"/>
            <w:szCs w:val="20"/>
          </w:rPr>
          <w:instrText xml:space="preserve"> PAGE   \* MERGEFORMAT </w:instrText>
        </w:r>
        <w:r w:rsidR="00727E4E" w:rsidRPr="00727E4E">
          <w:rPr>
            <w:rFonts w:ascii="Times New Roman" w:hAnsi="Times New Roman"/>
            <w:sz w:val="20"/>
            <w:szCs w:val="20"/>
          </w:rPr>
          <w:fldChar w:fldCharType="separate"/>
        </w:r>
        <w:r w:rsidR="00727E4E" w:rsidRPr="00727E4E">
          <w:rPr>
            <w:rFonts w:ascii="Times New Roman" w:hAnsi="Times New Roman"/>
            <w:noProof/>
            <w:sz w:val="20"/>
            <w:szCs w:val="20"/>
          </w:rPr>
          <w:t>2</w:t>
        </w:r>
        <w:r w:rsidR="00727E4E" w:rsidRPr="00727E4E">
          <w:rPr>
            <w:rFonts w:ascii="Times New Roman" w:hAnsi="Times New Roman"/>
            <w:noProof/>
            <w:sz w:val="20"/>
            <w:szCs w:val="20"/>
          </w:rPr>
          <w:fldChar w:fldCharType="end"/>
        </w:r>
      </w:sdtContent>
    </w:sdt>
    <w:r>
      <w:rPr>
        <w:rFonts w:ascii="Times New Roman" w:hAnsi="Times New Roman"/>
        <w:noProo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928D" w14:textId="106950B0" w:rsidR="005273DE" w:rsidRPr="00727E4E" w:rsidRDefault="005273DE">
    <w:pPr>
      <w:pStyle w:val="Footer"/>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21C78" w14:textId="77777777" w:rsidR="00AA0BAF" w:rsidRDefault="00AA0BAF" w:rsidP="00F177C3">
      <w:pPr>
        <w:spacing w:after="0" w:line="240" w:lineRule="auto"/>
      </w:pPr>
      <w:r>
        <w:separator/>
      </w:r>
    </w:p>
  </w:footnote>
  <w:footnote w:type="continuationSeparator" w:id="0">
    <w:p w14:paraId="3644CD11" w14:textId="77777777" w:rsidR="00AA0BAF" w:rsidRDefault="00AA0BAF" w:rsidP="00F177C3">
      <w:pPr>
        <w:spacing w:after="0" w:line="240" w:lineRule="auto"/>
      </w:pPr>
      <w:r>
        <w:continuationSeparator/>
      </w:r>
    </w:p>
  </w:footnote>
  <w:footnote w:id="1">
    <w:p w14:paraId="744522EF" w14:textId="77777777" w:rsidR="00F177C3" w:rsidRDefault="00F177C3" w:rsidP="00F177C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Sections 2806.1, </w:t>
      </w:r>
      <w:r>
        <w:rPr>
          <w:rFonts w:ascii="Times New Roman" w:hAnsi="Times New Roman"/>
          <w:i/>
        </w:rPr>
        <w:t>et seq</w:t>
      </w:r>
      <w:r>
        <w:rPr>
          <w:rFonts w:ascii="Times New Roman" w:hAnsi="Times New Roman"/>
        </w:rPr>
        <w:t xml:space="preserve">. </w:t>
      </w:r>
    </w:p>
  </w:footnote>
  <w:footnote w:id="2">
    <w:p w14:paraId="1B5A24A9" w14:textId="77777777" w:rsidR="00F177C3" w:rsidRPr="00F60983" w:rsidRDefault="00F177C3" w:rsidP="00F177C3">
      <w:pPr>
        <w:pStyle w:val="FootnoteText"/>
        <w:jc w:val="both"/>
        <w:rPr>
          <w:rFonts w:ascii="Times New Roman" w:hAnsi="Times New Roman" w:cs="Times New Roman"/>
        </w:rPr>
      </w:pPr>
      <w:r w:rsidRPr="00F60983">
        <w:rPr>
          <w:rStyle w:val="FootnoteReference"/>
          <w:rFonts w:ascii="Times New Roman" w:hAnsi="Times New Roman" w:cs="Times New Roman"/>
        </w:rPr>
        <w:footnoteRef/>
      </w:r>
      <w:r w:rsidRPr="00F60983">
        <w:rPr>
          <w:rFonts w:ascii="Times New Roman" w:hAnsi="Times New Roman" w:cs="Times New Roman"/>
        </w:rPr>
        <w:t xml:space="preserve"> </w:t>
      </w:r>
      <w:r w:rsidRPr="00F60983">
        <w:rPr>
          <w:rFonts w:ascii="Times New Roman" w:hAnsi="Times New Roman" w:cs="Times New Roman"/>
          <w:i/>
        </w:rPr>
        <w:t>Third Avenue Realty Limited Partners v. Pennsylvania-American Water Co.</w:t>
      </w:r>
      <w:r w:rsidRPr="00F60983">
        <w:rPr>
          <w:rFonts w:ascii="Times New Roman" w:hAnsi="Times New Roman" w:cs="Times New Roman"/>
        </w:rPr>
        <w:t xml:space="preserve">, Docket No. C-2010-2167286 (Final Order entered September 30, 2010) (citing </w:t>
      </w:r>
      <w:r w:rsidRPr="00F60983">
        <w:rPr>
          <w:rFonts w:ascii="Times New Roman" w:hAnsi="Times New Roman" w:cs="Times New Roman"/>
          <w:i/>
        </w:rPr>
        <w:t>Hudock v. Donegal Mut. Ins. Co.</w:t>
      </w:r>
      <w:r w:rsidRPr="00F60983">
        <w:rPr>
          <w:rFonts w:ascii="Times New Roman" w:hAnsi="Times New Roman" w:cs="Times New Roman"/>
        </w:rPr>
        <w:t>, 264 A.2d 668 (Pa. 1970)).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7F9C4EF6"/>
    <w:multiLevelType w:val="hybridMultilevel"/>
    <w:tmpl w:val="758E4324"/>
    <w:lvl w:ilvl="0" w:tplc="18BE9CC6">
      <w:start w:val="1"/>
      <w:numFmt w:val="decimal"/>
      <w:lvlText w:val="%1."/>
      <w:lvlJc w:val="left"/>
      <w:pPr>
        <w:ind w:left="3600" w:hanging="2160"/>
      </w:pPr>
      <w:rPr>
        <w:rFonts w:ascii="Times New Roman" w:eastAsia="Times New Roman" w:hAnsi="Times New Roman" w:cs="Times New Roman"/>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7C3"/>
    <w:rsid w:val="000A2B85"/>
    <w:rsid w:val="0022343F"/>
    <w:rsid w:val="002C4590"/>
    <w:rsid w:val="0032343F"/>
    <w:rsid w:val="00392D94"/>
    <w:rsid w:val="00395EDE"/>
    <w:rsid w:val="003E6AC0"/>
    <w:rsid w:val="004937DC"/>
    <w:rsid w:val="005273DE"/>
    <w:rsid w:val="005730D1"/>
    <w:rsid w:val="00595629"/>
    <w:rsid w:val="00637828"/>
    <w:rsid w:val="00727E4E"/>
    <w:rsid w:val="007B5C79"/>
    <w:rsid w:val="0083293C"/>
    <w:rsid w:val="0088786F"/>
    <w:rsid w:val="00917AD5"/>
    <w:rsid w:val="009B01C3"/>
    <w:rsid w:val="009B7F62"/>
    <w:rsid w:val="00A35262"/>
    <w:rsid w:val="00A723B4"/>
    <w:rsid w:val="00AA0BAF"/>
    <w:rsid w:val="00AF6A48"/>
    <w:rsid w:val="00B30AA5"/>
    <w:rsid w:val="00BB2343"/>
    <w:rsid w:val="00BC4FBE"/>
    <w:rsid w:val="00BF5E41"/>
    <w:rsid w:val="00D13C0B"/>
    <w:rsid w:val="00E11A97"/>
    <w:rsid w:val="00E32A5E"/>
    <w:rsid w:val="00E5330E"/>
    <w:rsid w:val="00E86906"/>
    <w:rsid w:val="00F177C3"/>
    <w:rsid w:val="00F2539E"/>
    <w:rsid w:val="00F60983"/>
    <w:rsid w:val="00FA35AA"/>
    <w:rsid w:val="00FB3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BD6E"/>
  <w15:chartTrackingRefBased/>
  <w15:docId w15:val="{2D65D572-4576-4A89-9A5D-AA59950E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177C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Footnote Text Char Char Char Char Char Char,Footnote Text Char Char Char1 Char Char,Footnote Text Char Char1 Char,Footnote Text Char1 Char Char Char Char,Footnote Text Char1 Char1 Char Char,fn Char"/>
    <w:basedOn w:val="DefaultParagraphFont"/>
    <w:link w:val="FootnoteText"/>
    <w:uiPriority w:val="99"/>
    <w:semiHidden/>
    <w:locked/>
    <w:rsid w:val="00F177C3"/>
    <w:rPr>
      <w:sz w:val="20"/>
      <w:szCs w:val="20"/>
    </w:rPr>
  </w:style>
  <w:style w:type="paragraph" w:styleId="FootnoteText">
    <w:name w:val="footnote text"/>
    <w:aliases w:val="Footnote Text Char Char,Footnote Text Char Char Char Char Char,Footnote Text Char Char Char1 Char,Footnote Text Char Char1,Footnote Text Char1 Char Char Char,Footnote Text Char1 Char1 Char,Footnote text,fn,fn Char Char"/>
    <w:basedOn w:val="Normal"/>
    <w:link w:val="FootnoteTextChar"/>
    <w:uiPriority w:val="99"/>
    <w:semiHidden/>
    <w:unhideWhenUsed/>
    <w:rsid w:val="00F177C3"/>
    <w:pPr>
      <w:spacing w:after="0" w:line="240" w:lineRule="auto"/>
    </w:pPr>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F177C3"/>
    <w:rPr>
      <w:rFonts w:ascii="Calibri" w:eastAsia="Calibri" w:hAnsi="Calibri" w:cs="Times New Roman"/>
      <w:sz w:val="20"/>
      <w:szCs w:val="20"/>
    </w:rPr>
  </w:style>
  <w:style w:type="paragraph" w:styleId="ListNumber">
    <w:name w:val="List Number"/>
    <w:basedOn w:val="Normal"/>
    <w:uiPriority w:val="99"/>
    <w:semiHidden/>
    <w:unhideWhenUsed/>
    <w:rsid w:val="00F177C3"/>
    <w:pPr>
      <w:numPr>
        <w:numId w:val="1"/>
      </w:numPr>
      <w:spacing w:after="0" w:line="480" w:lineRule="auto"/>
      <w:ind w:left="0" w:firstLine="720"/>
      <w:contextualSpacing/>
      <w:jc w:val="both"/>
    </w:pPr>
    <w:rPr>
      <w:rFonts w:ascii="Times New Roman" w:eastAsia="Times New Roman" w:hAnsi="Times New Roman"/>
      <w:sz w:val="24"/>
      <w:szCs w:val="20"/>
    </w:rPr>
  </w:style>
  <w:style w:type="paragraph" w:styleId="BodyText">
    <w:name w:val="Body Text"/>
    <w:basedOn w:val="Normal"/>
    <w:link w:val="BodyTextChar"/>
    <w:uiPriority w:val="99"/>
    <w:semiHidden/>
    <w:unhideWhenUsed/>
    <w:rsid w:val="00F177C3"/>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semiHidden/>
    <w:rsid w:val="00F177C3"/>
  </w:style>
  <w:style w:type="paragraph" w:styleId="BodyTextIndent2">
    <w:name w:val="Body Text Indent 2"/>
    <w:basedOn w:val="Normal"/>
    <w:link w:val="BodyTextIndent2Char"/>
    <w:uiPriority w:val="99"/>
    <w:semiHidden/>
    <w:unhideWhenUsed/>
    <w:rsid w:val="00F177C3"/>
    <w:pPr>
      <w:spacing w:after="120" w:line="480" w:lineRule="auto"/>
      <w:ind w:left="360"/>
    </w:pPr>
  </w:style>
  <w:style w:type="character" w:customStyle="1" w:styleId="BodyTextIndent2Char">
    <w:name w:val="Body Text Indent 2 Char"/>
    <w:basedOn w:val="DefaultParagraphFont"/>
    <w:link w:val="BodyTextIndent2"/>
    <w:uiPriority w:val="99"/>
    <w:semiHidden/>
    <w:rsid w:val="00F177C3"/>
    <w:rPr>
      <w:rFonts w:ascii="Calibri" w:eastAsia="Calibri" w:hAnsi="Calibri" w:cs="Times New Roman"/>
    </w:rPr>
  </w:style>
  <w:style w:type="paragraph" w:styleId="ListParagraph">
    <w:name w:val="List Paragraph"/>
    <w:basedOn w:val="Normal"/>
    <w:uiPriority w:val="34"/>
    <w:qFormat/>
    <w:rsid w:val="00F177C3"/>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F177C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FootnoteReference">
    <w:name w:val="footnote reference"/>
    <w:aliases w:val="o,fr"/>
    <w:semiHidden/>
    <w:unhideWhenUsed/>
    <w:rsid w:val="00F177C3"/>
    <w:rPr>
      <w:vertAlign w:val="superscript"/>
    </w:rPr>
  </w:style>
  <w:style w:type="paragraph" w:styleId="Header">
    <w:name w:val="header"/>
    <w:basedOn w:val="Normal"/>
    <w:link w:val="HeaderChar"/>
    <w:uiPriority w:val="99"/>
    <w:unhideWhenUsed/>
    <w:rsid w:val="00727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E4E"/>
    <w:rPr>
      <w:rFonts w:ascii="Calibri" w:eastAsia="Calibri" w:hAnsi="Calibri" w:cs="Times New Roman"/>
    </w:rPr>
  </w:style>
  <w:style w:type="paragraph" w:styleId="Footer">
    <w:name w:val="footer"/>
    <w:basedOn w:val="Normal"/>
    <w:link w:val="FooterChar"/>
    <w:uiPriority w:val="99"/>
    <w:unhideWhenUsed/>
    <w:rsid w:val="00727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E4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9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3A1BD-CDDD-4273-8D31-1169A3E66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4057</Words>
  <Characters>23129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13</cp:revision>
  <dcterms:created xsi:type="dcterms:W3CDTF">2019-10-10T16:31:00Z</dcterms:created>
  <dcterms:modified xsi:type="dcterms:W3CDTF">2019-10-10T16:56:00Z</dcterms:modified>
</cp:coreProperties>
</file>