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E8CEF5D" w:rsidR="002E1BBD" w:rsidRDefault="003B5599" w:rsidP="003B5599">
      <w:pPr>
        <w:pStyle w:val="Heading5"/>
        <w:spacing w:before="0" w:after="0"/>
        <w:ind w:right="-630"/>
        <w:jc w:val="center"/>
        <w:rPr>
          <w:i w:val="0"/>
          <w:sz w:val="24"/>
          <w:szCs w:val="24"/>
        </w:rPr>
      </w:pPr>
      <w:r>
        <w:rPr>
          <w:i w:val="0"/>
          <w:sz w:val="24"/>
          <w:szCs w:val="24"/>
        </w:rPr>
        <w:t>October 15,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58C4039C"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EA3E37">
        <w:rPr>
          <w:i w:val="0"/>
          <w:sz w:val="24"/>
          <w:szCs w:val="24"/>
        </w:rPr>
        <w:t>6422453</w:t>
      </w:r>
    </w:p>
    <w:p w14:paraId="1576DAE5" w14:textId="4B9707A5"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FC61F6" w:rsidRPr="00D36293">
        <w:rPr>
          <w:i w:val="0"/>
          <w:sz w:val="24"/>
          <w:szCs w:val="24"/>
        </w:rPr>
        <w:t>2019-</w:t>
      </w:r>
      <w:r w:rsidR="00EA3E37">
        <w:rPr>
          <w:i w:val="0"/>
          <w:sz w:val="24"/>
          <w:szCs w:val="24"/>
        </w:rPr>
        <w:t>3011888</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6F34882D" w14:textId="77777777" w:rsidR="00EA3E37" w:rsidRPr="00EA3E37" w:rsidRDefault="00EA3E37" w:rsidP="00EA3E37">
      <w:pPr>
        <w:rPr>
          <w:b/>
          <w:sz w:val="24"/>
          <w:szCs w:val="24"/>
        </w:rPr>
      </w:pPr>
      <w:r w:rsidRPr="00EA3E37">
        <w:rPr>
          <w:b/>
          <w:sz w:val="24"/>
          <w:szCs w:val="24"/>
        </w:rPr>
        <w:t>ELI-WAY LLC</w:t>
      </w:r>
    </w:p>
    <w:p w14:paraId="4D592221" w14:textId="77777777" w:rsidR="00EA3E37" w:rsidRPr="00EA3E37" w:rsidRDefault="00EA3E37" w:rsidP="00EA3E37">
      <w:pPr>
        <w:rPr>
          <w:b/>
          <w:sz w:val="24"/>
          <w:szCs w:val="24"/>
        </w:rPr>
      </w:pPr>
      <w:r w:rsidRPr="00EA3E37">
        <w:rPr>
          <w:b/>
          <w:sz w:val="24"/>
          <w:szCs w:val="24"/>
        </w:rPr>
        <w:t>5751 STAG DR</w:t>
      </w:r>
    </w:p>
    <w:p w14:paraId="3F55043F" w14:textId="6F7F2886" w:rsidR="00C431D5" w:rsidRPr="001741AF" w:rsidRDefault="00EA3E37" w:rsidP="00EA3E37">
      <w:pPr>
        <w:rPr>
          <w:b/>
          <w:sz w:val="24"/>
          <w:szCs w:val="24"/>
        </w:rPr>
      </w:pPr>
      <w:r w:rsidRPr="00EA3E37">
        <w:rPr>
          <w:b/>
          <w:sz w:val="24"/>
          <w:szCs w:val="24"/>
        </w:rPr>
        <w:t>EMMAUS PA 18049</w:t>
      </w:r>
    </w:p>
    <w:p w14:paraId="0096007F" w14:textId="77777777" w:rsidR="007F1415" w:rsidRPr="00212BB0" w:rsidRDefault="007F1415" w:rsidP="00596C22">
      <w:pPr>
        <w:rPr>
          <w:b/>
          <w:sz w:val="22"/>
          <w:szCs w:val="22"/>
        </w:rPr>
      </w:pPr>
    </w:p>
    <w:p w14:paraId="7FE9A5DD" w14:textId="3B1B6BFD" w:rsidR="00D339E6" w:rsidRPr="00142BA2" w:rsidRDefault="00683D64" w:rsidP="002F4B3A">
      <w:pPr>
        <w:rPr>
          <w:b/>
          <w:sz w:val="24"/>
          <w:szCs w:val="24"/>
        </w:rPr>
      </w:pPr>
      <w:r w:rsidRPr="00142BA2">
        <w:rPr>
          <w:b/>
          <w:sz w:val="24"/>
          <w:szCs w:val="24"/>
        </w:rPr>
        <w:t xml:space="preserve"> </w:t>
      </w:r>
      <w:r w:rsidR="00F018F0" w:rsidRPr="00142BA2">
        <w:rPr>
          <w:b/>
          <w:sz w:val="24"/>
          <w:szCs w:val="24"/>
        </w:rPr>
        <w:t xml:space="preserve">Re:   Application of </w:t>
      </w:r>
      <w:r w:rsidR="00EA3E37">
        <w:rPr>
          <w:b/>
          <w:sz w:val="24"/>
          <w:szCs w:val="24"/>
        </w:rPr>
        <w:t>ELI-WAY, LLC</w:t>
      </w:r>
      <w:r w:rsidR="00596C22" w:rsidRPr="00142BA2">
        <w:rPr>
          <w:b/>
          <w:sz w:val="24"/>
          <w:szCs w:val="24"/>
        </w:rPr>
        <w:t xml:space="preserve">, </w:t>
      </w:r>
      <w:r w:rsidR="00EA3E37" w:rsidRPr="00EA3E37">
        <w:rPr>
          <w:b/>
          <w:sz w:val="24"/>
          <w:szCs w:val="24"/>
        </w:rPr>
        <w:t>5751 Stag Dr., Emmaus, Lehigh County, PA 18049</w:t>
      </w:r>
    </w:p>
    <w:p w14:paraId="6E4A756B" w14:textId="77777777" w:rsidR="00FD0369" w:rsidRPr="00142BA2"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FF6DE3F"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EA3E37">
        <w:rPr>
          <w:b/>
          <w:spacing w:val="-3"/>
          <w:sz w:val="24"/>
          <w:szCs w:val="24"/>
        </w:rPr>
        <w:t>6422453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2236706F"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EA3E37">
        <w:rPr>
          <w:rFonts w:eastAsia="Calibri"/>
          <w:b/>
          <w:sz w:val="24"/>
          <w:szCs w:val="24"/>
        </w:rPr>
        <w:t>ELI-WAY,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EA3E37">
        <w:rPr>
          <w:rFonts w:eastAsia="Calibri"/>
          <w:b/>
          <w:sz w:val="24"/>
          <w:szCs w:val="24"/>
        </w:rPr>
        <w:t>6422453</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EA3E37">
        <w:rPr>
          <w:rFonts w:eastAsia="Calibri"/>
          <w:b/>
          <w:sz w:val="24"/>
          <w:szCs w:val="24"/>
        </w:rPr>
        <w:t>3011888</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5DF92228" w14:textId="13E2C909" w:rsidR="00943924" w:rsidRPr="0079128B" w:rsidRDefault="00E50C53" w:rsidP="00C431D5">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2056ED99" w14:textId="77777777" w:rsidR="00D36293" w:rsidRDefault="00D36293">
      <w:pPr>
        <w:rPr>
          <w:spacing w:val="-3"/>
          <w:sz w:val="24"/>
          <w:szCs w:val="24"/>
        </w:rPr>
      </w:pPr>
      <w:r>
        <w:rPr>
          <w:spacing w:val="-3"/>
          <w:sz w:val="24"/>
          <w:szCs w:val="24"/>
        </w:rPr>
        <w:br w:type="page"/>
      </w:r>
    </w:p>
    <w:p w14:paraId="55A46B0C" w14:textId="678A554B" w:rsidR="0079128B" w:rsidRDefault="0047009E" w:rsidP="002F4B3A">
      <w:pPr>
        <w:ind w:left="1440" w:right="1440"/>
        <w:rPr>
          <w:spacing w:val="-3"/>
          <w:sz w:val="24"/>
          <w:szCs w:val="24"/>
        </w:rPr>
      </w:pPr>
      <w:r>
        <w:rPr>
          <w:spacing w:val="-3"/>
          <w:sz w:val="24"/>
          <w:szCs w:val="24"/>
        </w:rPr>
        <w:lastRenderedPageBreak/>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2F4B3A">
        <w:rPr>
          <w:spacing w:val="-3"/>
          <w:sz w:val="24"/>
          <w:szCs w:val="24"/>
        </w:rPr>
        <w:t xml:space="preserve"> </w:t>
      </w:r>
      <w:r w:rsidR="00EA3E37" w:rsidRPr="00EA3E37">
        <w:rPr>
          <w:spacing w:val="-3"/>
          <w:sz w:val="24"/>
          <w:szCs w:val="24"/>
        </w:rPr>
        <w:t>persons, in paratransit service, from points in Lehigh County, to points in the counties of Berks, Bucks, Carbon, Columbia, Montgomery, Northampton, and Schuylkill; and return.</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1C3935FE"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EA3E37">
        <w:rPr>
          <w:b/>
          <w:i/>
          <w:sz w:val="24"/>
          <w:szCs w:val="24"/>
        </w:rPr>
        <w:t>ELI-WAY,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0A84B5CC" w:rsidR="00CA314B" w:rsidRPr="0079128B" w:rsidRDefault="00CA314B" w:rsidP="005B3CAD">
      <w:pPr>
        <w:tabs>
          <w:tab w:val="left" w:pos="-720"/>
        </w:tabs>
        <w:suppressAutoHyphens/>
        <w:rPr>
          <w:spacing w:val="-3"/>
          <w:sz w:val="24"/>
          <w:szCs w:val="24"/>
        </w:rPr>
      </w:pPr>
    </w:p>
    <w:p w14:paraId="40D9FE52" w14:textId="203F0AC9" w:rsidR="00A45538" w:rsidRPr="0079128B" w:rsidRDefault="003B559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4BA2C44" wp14:editId="55C4DE24">
            <wp:simplePos x="0" y="0"/>
            <wp:positionH relativeFrom="column">
              <wp:posOffset>3200400</wp:posOffset>
            </wp:positionH>
            <wp:positionV relativeFrom="paragraph">
              <wp:posOffset>100965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1F4E5C0E"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bookmarkStart w:id="1" w:name="_GoBack"/>
      <w:bookmarkEnd w:id="1"/>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59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2019-10-07T12:37:00Z</cp:lastPrinted>
  <dcterms:created xsi:type="dcterms:W3CDTF">2019-10-15T13:39:00Z</dcterms:created>
  <dcterms:modified xsi:type="dcterms:W3CDTF">2019-10-15T13:42:00Z</dcterms:modified>
</cp:coreProperties>
</file>