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9C246" w14:textId="4F0E0835" w:rsidR="00131A3C" w:rsidRPr="007D4F5A" w:rsidRDefault="00131A3C" w:rsidP="00FA40FD">
      <w:pPr>
        <w:jc w:val="center"/>
        <w:rPr>
          <w:b/>
        </w:rPr>
      </w:pPr>
      <w:r w:rsidRPr="007D4F5A">
        <w:rPr>
          <w:b/>
        </w:rPr>
        <w:t>BEFORE THE</w:t>
      </w:r>
      <w:r w:rsidRPr="007D4F5A">
        <w:rPr>
          <w:b/>
        </w:rPr>
        <w:br/>
        <w:t>PENNSYLVANIA PUBLIC UTILITY COMMISSION</w:t>
      </w:r>
    </w:p>
    <w:p w14:paraId="685DBC3B" w14:textId="77777777" w:rsidR="00FA40FD" w:rsidRPr="007D4F5A" w:rsidRDefault="00FA40FD" w:rsidP="00FA40FD">
      <w:pPr>
        <w:jc w:val="center"/>
        <w:rPr>
          <w:b/>
        </w:rPr>
      </w:pPr>
    </w:p>
    <w:p w14:paraId="24515C89" w14:textId="6057C3CB" w:rsidR="00FA40FD" w:rsidRPr="007D4F5A" w:rsidRDefault="00FA40FD" w:rsidP="00FA40FD">
      <w:pPr>
        <w:jc w:val="center"/>
        <w:rPr>
          <w:bCs/>
        </w:rPr>
      </w:pPr>
    </w:p>
    <w:p w14:paraId="21FF1C4A" w14:textId="52ECF8AE" w:rsidR="00FA40FD" w:rsidRPr="007D4F5A" w:rsidRDefault="00FA40FD" w:rsidP="00FA40FD">
      <w:pPr>
        <w:jc w:val="center"/>
        <w:rPr>
          <w:bCs/>
        </w:rPr>
      </w:pPr>
    </w:p>
    <w:p w14:paraId="55BDB2AE" w14:textId="77777777" w:rsidR="00FA40FD" w:rsidRPr="00FA40FD" w:rsidRDefault="00FA40FD" w:rsidP="00FA40FD">
      <w:pPr>
        <w:jc w:val="both"/>
        <w:rPr>
          <w:rFonts w:eastAsia="Calibri"/>
        </w:rPr>
      </w:pPr>
      <w:r w:rsidRPr="00FA40FD">
        <w:rPr>
          <w:rFonts w:eastAsia="Calibri"/>
        </w:rPr>
        <w:t>Jeannette Pavlick and</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r w:rsidRPr="00FA40FD">
        <w:rPr>
          <w:rFonts w:eastAsia="Calibri"/>
        </w:rPr>
        <w:tab/>
      </w:r>
      <w:r w:rsidRPr="00FA40FD">
        <w:rPr>
          <w:rFonts w:eastAsia="Calibri"/>
        </w:rPr>
        <w:tab/>
        <w:t>C-2018-3002723</w:t>
      </w:r>
    </w:p>
    <w:p w14:paraId="697C939A" w14:textId="77777777" w:rsidR="00FA40FD" w:rsidRPr="00FA40FD" w:rsidRDefault="00FA40FD" w:rsidP="00FA40FD">
      <w:pPr>
        <w:jc w:val="both"/>
        <w:rPr>
          <w:rFonts w:eastAsia="Calibri"/>
        </w:rPr>
      </w:pPr>
      <w:r w:rsidRPr="00FA40FD">
        <w:rPr>
          <w:rFonts w:eastAsia="Calibri"/>
        </w:rPr>
        <w:t>Craig Pavlick</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p>
    <w:p w14:paraId="6B376557" w14:textId="77777777" w:rsidR="00FA40FD" w:rsidRPr="00FA40FD" w:rsidRDefault="00FA40FD" w:rsidP="00FA40FD">
      <w:pPr>
        <w:jc w:val="both"/>
        <w:rPr>
          <w:rFonts w:eastAsia="Calibri"/>
        </w:rPr>
      </w:pP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p>
    <w:p w14:paraId="4737B81C" w14:textId="77777777" w:rsidR="00FA40FD" w:rsidRPr="00FA40FD" w:rsidRDefault="00FA40FD" w:rsidP="00FA40FD">
      <w:pPr>
        <w:jc w:val="both"/>
        <w:rPr>
          <w:rFonts w:eastAsia="Calibri"/>
        </w:rPr>
      </w:pPr>
      <w:r w:rsidRPr="00FA40FD">
        <w:rPr>
          <w:rFonts w:eastAsia="Calibri"/>
        </w:rPr>
        <w:tab/>
        <w:t>v.</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p>
    <w:p w14:paraId="3F9EED9A" w14:textId="6F0B219C" w:rsidR="00FA40FD" w:rsidRPr="007D4F5A" w:rsidRDefault="00FA40FD" w:rsidP="00FA40FD">
      <w:pPr>
        <w:jc w:val="both"/>
        <w:rPr>
          <w:rFonts w:eastAsia="Calibri"/>
        </w:rPr>
      </w:pPr>
      <w:r w:rsidRPr="00FA40FD">
        <w:rPr>
          <w:rFonts w:eastAsia="Calibri"/>
        </w:rPr>
        <w:t>West Penn Power Company</w:t>
      </w:r>
      <w:r w:rsidRPr="00FA40FD">
        <w:rPr>
          <w:rFonts w:eastAsia="Calibri"/>
        </w:rPr>
        <w:tab/>
      </w:r>
      <w:r w:rsidRPr="00FA40FD">
        <w:rPr>
          <w:rFonts w:eastAsia="Calibri"/>
        </w:rPr>
        <w:tab/>
      </w:r>
      <w:r w:rsidRPr="00FA40FD">
        <w:rPr>
          <w:rFonts w:eastAsia="Calibri"/>
        </w:rPr>
        <w:tab/>
      </w:r>
      <w:r w:rsidRPr="00FA40FD">
        <w:rPr>
          <w:rFonts w:eastAsia="Calibri"/>
        </w:rPr>
        <w:tab/>
        <w:t>:</w:t>
      </w:r>
    </w:p>
    <w:p w14:paraId="680D1515" w14:textId="6312B3E1" w:rsidR="00FA40FD" w:rsidRPr="007D4F5A" w:rsidRDefault="00FA40FD" w:rsidP="00FA40FD">
      <w:pPr>
        <w:jc w:val="center"/>
        <w:rPr>
          <w:rFonts w:eastAsia="Calibri"/>
        </w:rPr>
      </w:pPr>
    </w:p>
    <w:p w14:paraId="5F8BB02E" w14:textId="77777777" w:rsidR="00FA40FD" w:rsidRPr="007D4F5A" w:rsidRDefault="00FA40FD" w:rsidP="00FA40FD">
      <w:pPr>
        <w:jc w:val="center"/>
        <w:rPr>
          <w:bCs/>
        </w:rPr>
      </w:pPr>
    </w:p>
    <w:p w14:paraId="46EADB08" w14:textId="77777777" w:rsidR="00131A3C" w:rsidRPr="007D4F5A" w:rsidRDefault="00131A3C" w:rsidP="00FA40FD">
      <w:pPr>
        <w:rPr>
          <w:b/>
        </w:rPr>
      </w:pPr>
    </w:p>
    <w:p w14:paraId="3AE18C76" w14:textId="0CF2AEB4" w:rsidR="00131A3C" w:rsidRPr="007D4F5A" w:rsidRDefault="00131A3C" w:rsidP="00FA40FD">
      <w:pPr>
        <w:pStyle w:val="FirmTitleCB"/>
        <w:keepNext w:val="0"/>
        <w:keepLines w:val="0"/>
        <w:spacing w:after="0"/>
        <w:rPr>
          <w:u w:val="single"/>
        </w:rPr>
      </w:pPr>
      <w:r w:rsidRPr="007D4F5A">
        <w:rPr>
          <w:u w:val="single"/>
        </w:rPr>
        <w:t>PROTECTIVE ORDER</w:t>
      </w:r>
    </w:p>
    <w:p w14:paraId="5524E8A3" w14:textId="77777777" w:rsidR="00FA40FD" w:rsidRPr="007D4F5A" w:rsidRDefault="00FA40FD" w:rsidP="00FA40FD">
      <w:pPr>
        <w:pStyle w:val="FirmTitleCB"/>
        <w:keepNext w:val="0"/>
        <w:keepLines w:val="0"/>
        <w:spacing w:after="0" w:line="360" w:lineRule="auto"/>
        <w:rPr>
          <w:u w:val="single"/>
        </w:rPr>
      </w:pPr>
    </w:p>
    <w:p w14:paraId="79D65A70" w14:textId="44FB6BAE" w:rsidR="00131A3C" w:rsidRPr="007D4F5A" w:rsidRDefault="00131A3C" w:rsidP="00FA40FD">
      <w:pPr>
        <w:pStyle w:val="FirmDouble05"/>
        <w:spacing w:line="360" w:lineRule="auto"/>
        <w:jc w:val="both"/>
      </w:pPr>
      <w:r w:rsidRPr="007D4F5A">
        <w:t xml:space="preserve">Upon the request of Jeannette Pavlick and Craig Pavlick (collectively, the Complainants) for a Protective Order, and the consent of West Penn Power Company (Respondent), the following Protective Order will be entered: </w:t>
      </w:r>
    </w:p>
    <w:p w14:paraId="7C5ED75C" w14:textId="77777777" w:rsidR="00FA40FD" w:rsidRPr="007D4F5A" w:rsidRDefault="00FA40FD" w:rsidP="00FA40FD">
      <w:pPr>
        <w:pStyle w:val="FirmDouble05"/>
        <w:spacing w:line="360" w:lineRule="auto"/>
        <w:jc w:val="both"/>
      </w:pPr>
    </w:p>
    <w:p w14:paraId="2F587725" w14:textId="102E8E58" w:rsidR="00131A3C" w:rsidRPr="007D4F5A" w:rsidRDefault="00131A3C" w:rsidP="00FA40FD">
      <w:pPr>
        <w:pStyle w:val="FirmDouble05"/>
        <w:spacing w:line="360" w:lineRule="auto"/>
        <w:jc w:val="both"/>
      </w:pPr>
      <w:r w:rsidRPr="007D4F5A">
        <w:tab/>
        <w:t>AND NOW THEREFORE</w:t>
      </w:r>
      <w:r w:rsidR="00FA40FD" w:rsidRPr="007D4F5A">
        <w:t>,</w:t>
      </w:r>
    </w:p>
    <w:p w14:paraId="0323D1A6" w14:textId="77777777" w:rsidR="00FA40FD" w:rsidRPr="007D4F5A" w:rsidRDefault="00FA40FD" w:rsidP="00FA40FD">
      <w:pPr>
        <w:pStyle w:val="FirmDouble05"/>
        <w:spacing w:line="360" w:lineRule="auto"/>
        <w:jc w:val="both"/>
      </w:pPr>
    </w:p>
    <w:p w14:paraId="6FDF950A" w14:textId="77777777" w:rsidR="00131A3C" w:rsidRPr="007D4F5A" w:rsidRDefault="00131A3C" w:rsidP="00FA40FD">
      <w:pPr>
        <w:spacing w:line="360" w:lineRule="auto"/>
        <w:jc w:val="both"/>
      </w:pPr>
      <w:r w:rsidRPr="007D4F5A">
        <w:tab/>
      </w:r>
      <w:r w:rsidRPr="007D4F5A">
        <w:tab/>
        <w:t>IT IS ORDERED THAT:</w:t>
      </w:r>
    </w:p>
    <w:p w14:paraId="6F658F39" w14:textId="77777777" w:rsidR="00131A3C" w:rsidRPr="007D4F5A" w:rsidRDefault="00131A3C" w:rsidP="00FA40FD">
      <w:pPr>
        <w:spacing w:line="360" w:lineRule="auto"/>
        <w:jc w:val="both"/>
      </w:pPr>
    </w:p>
    <w:p w14:paraId="263481CF" w14:textId="609AF7E8" w:rsidR="00131A3C" w:rsidRPr="007D4F5A" w:rsidRDefault="00FA40FD" w:rsidP="00FA40FD">
      <w:pPr>
        <w:pStyle w:val="OutlineL1"/>
        <w:spacing w:after="0" w:line="360" w:lineRule="auto"/>
        <w:jc w:val="both"/>
        <w:rPr>
          <w:szCs w:val="24"/>
        </w:rPr>
      </w:pPr>
      <w:r w:rsidRPr="007D4F5A">
        <w:rPr>
          <w:szCs w:val="24"/>
        </w:rPr>
        <w:t>That t</w:t>
      </w:r>
      <w:r w:rsidR="00131A3C" w:rsidRPr="007D4F5A">
        <w:rPr>
          <w:szCs w:val="24"/>
        </w:rPr>
        <w:t>he Motion is hereby granted and this Protective Order is issued to establish procedures for the protection of all materials and information identified in Paragraphs 2 and 3 below, which are or will be filed with the Pennsylvania Public Utility Commission (“Commission”), produced in discovery, or otherwise presented during the above-captioned proceeding and all proceedings consolidated with it.  All persons now or hereafter granted access to the materials and information identified in Paragraphs 2 and 3 of this Protective Order, including the Complainants and West Penn Power Company (the “Company”), shall use and disclose such information only in accordance with this Order.</w:t>
      </w:r>
    </w:p>
    <w:p w14:paraId="546C471E" w14:textId="77777777" w:rsidR="00FA40FD" w:rsidRPr="007D4F5A" w:rsidRDefault="00FA40FD" w:rsidP="00FA40FD">
      <w:pPr>
        <w:pStyle w:val="OutlineL1"/>
        <w:numPr>
          <w:ilvl w:val="0"/>
          <w:numId w:val="0"/>
        </w:numPr>
        <w:spacing w:after="0" w:line="360" w:lineRule="auto"/>
        <w:ind w:left="720"/>
        <w:jc w:val="both"/>
        <w:rPr>
          <w:szCs w:val="24"/>
        </w:rPr>
      </w:pPr>
    </w:p>
    <w:p w14:paraId="47649EAB" w14:textId="0195BF31" w:rsidR="00131A3C" w:rsidRPr="007D4F5A" w:rsidRDefault="00FA40FD" w:rsidP="00FA40FD">
      <w:pPr>
        <w:pStyle w:val="OutlineL1"/>
        <w:spacing w:after="0" w:line="360" w:lineRule="auto"/>
        <w:jc w:val="both"/>
        <w:rPr>
          <w:szCs w:val="24"/>
        </w:rPr>
      </w:pPr>
      <w:r w:rsidRPr="007D4F5A">
        <w:rPr>
          <w:szCs w:val="24"/>
        </w:rPr>
        <w:t>That t</w:t>
      </w:r>
      <w:r w:rsidR="00131A3C" w:rsidRPr="007D4F5A">
        <w:rPr>
          <w:szCs w:val="24"/>
        </w:rPr>
        <w:t>he information subject to this Protective Order is</w:t>
      </w:r>
      <w:r w:rsidR="007D4F5A">
        <w:rPr>
          <w:szCs w:val="24"/>
        </w:rPr>
        <w:t>,</w:t>
      </w:r>
      <w:r w:rsidR="00131A3C" w:rsidRPr="007D4F5A">
        <w:rPr>
          <w:szCs w:val="24"/>
        </w:rPr>
        <w:t xml:space="preserve"> all correspondence, documents, data, information, studies, methodologies and other materials, in whatever form produced, stored or contained, including computerized memory, magnetic, electronic or optical </w:t>
      </w:r>
      <w:r w:rsidR="00131A3C" w:rsidRPr="007D4F5A">
        <w:rPr>
          <w:szCs w:val="24"/>
        </w:rPr>
        <w:lastRenderedPageBreak/>
        <w:t>media, furnished in this proceeding that the producing party believes to be of a proprietary or confidential nature and are so designated by being stamped “CONFIDENTIAL” or “HIGHLY CONFIDENTIAL” protected material.  Such materials are referred to in this Protective Order as “Proprietary Information.”  When a statement or exhibit is identified for the record, the portions thereof that constitute Proprietary Information shall be designated as such for the record.</w:t>
      </w:r>
    </w:p>
    <w:p w14:paraId="37452C34" w14:textId="77777777" w:rsidR="00FA40FD" w:rsidRPr="007D4F5A" w:rsidRDefault="00FA40FD" w:rsidP="00FA40FD">
      <w:pPr>
        <w:pStyle w:val="OutlineL1"/>
        <w:numPr>
          <w:ilvl w:val="0"/>
          <w:numId w:val="0"/>
        </w:numPr>
        <w:spacing w:after="0" w:line="360" w:lineRule="auto"/>
        <w:jc w:val="both"/>
        <w:rPr>
          <w:szCs w:val="24"/>
        </w:rPr>
      </w:pPr>
    </w:p>
    <w:p w14:paraId="7A27CFFF" w14:textId="2F658022" w:rsidR="00131A3C" w:rsidRPr="007D4F5A" w:rsidRDefault="00FA40FD" w:rsidP="00FA40FD">
      <w:pPr>
        <w:pStyle w:val="OutlineL1"/>
        <w:spacing w:after="0" w:line="360" w:lineRule="auto"/>
        <w:jc w:val="both"/>
        <w:rPr>
          <w:szCs w:val="24"/>
        </w:rPr>
      </w:pPr>
      <w:r w:rsidRPr="007D4F5A">
        <w:rPr>
          <w:szCs w:val="24"/>
        </w:rPr>
        <w:t>That f</w:t>
      </w:r>
      <w:r w:rsidR="00131A3C" w:rsidRPr="007D4F5A">
        <w:rPr>
          <w:szCs w:val="24"/>
        </w:rPr>
        <w:t>or purposes of this Protective Order, there are two categories of Proprietary Information</w:t>
      </w:r>
      <w:r w:rsidR="00433BE8" w:rsidRPr="007D4F5A">
        <w:rPr>
          <w:szCs w:val="24"/>
        </w:rPr>
        <w:t>: “</w:t>
      </w:r>
      <w:r w:rsidR="00131A3C" w:rsidRPr="007D4F5A">
        <w:rPr>
          <w:szCs w:val="24"/>
        </w:rPr>
        <w:t>CONFIDENTIAL” and “HIGHLY CONFIDENTIAL” protected material.  A producing party may designate as “CONFIDENTIAL” those materials that are customarily treated by that party as sensitive or proprietary, that are not available to the public, and that, if generally disclosed, would subject that party to the risk of competitive disadvantage or other business injury.  A producing party may designate as “HIGHLY CONFIDENTIAL” those materials that are of such a commercially sensitive nature, relative to the business interests of parties to this proceeding, or of such a private or personal nature, that the producing party is able to justify a heightened level of confidential protection with respect to those materials.  The parties shall endeavor to limit the information designated as “HIGHLY CONFIDENTIAL” protected material.</w:t>
      </w:r>
    </w:p>
    <w:p w14:paraId="5835F53F" w14:textId="77777777" w:rsidR="00FA40FD" w:rsidRPr="007D4F5A" w:rsidRDefault="00FA40FD" w:rsidP="00FA40FD">
      <w:pPr>
        <w:pStyle w:val="OutlineL1"/>
        <w:numPr>
          <w:ilvl w:val="0"/>
          <w:numId w:val="0"/>
        </w:numPr>
        <w:spacing w:after="0" w:line="360" w:lineRule="auto"/>
        <w:jc w:val="both"/>
        <w:rPr>
          <w:szCs w:val="24"/>
        </w:rPr>
      </w:pPr>
    </w:p>
    <w:p w14:paraId="64636D95" w14:textId="7E9C9534" w:rsidR="00131A3C" w:rsidRPr="007D4F5A" w:rsidRDefault="00FA40FD" w:rsidP="00FA40FD">
      <w:pPr>
        <w:pStyle w:val="OutlineL1"/>
        <w:spacing w:after="0" w:line="360" w:lineRule="auto"/>
        <w:jc w:val="both"/>
        <w:rPr>
          <w:szCs w:val="24"/>
        </w:rPr>
      </w:pPr>
      <w:r w:rsidRPr="007D4F5A">
        <w:rPr>
          <w:szCs w:val="24"/>
        </w:rPr>
        <w:t>That s</w:t>
      </w:r>
      <w:r w:rsidR="00131A3C" w:rsidRPr="007D4F5A">
        <w:rPr>
          <w:szCs w:val="24"/>
        </w:rPr>
        <w:t>ubject to the terms of this Protective Order, Proprietary Information shall be provided to counsel for a party who meets the criteria of a “Reviewing Representative” as set forth below.  Such counsel shall use or disclose the Proprietary Information only for purposes of preparing or presenting evidence, testimony, cross-examination, argument, or settlement discussions in this proceeding.  To the extent required for participation in this proceeding, such counsel may allow others to have access to Proprietary Information only in accordance with the conditions and limitations set forth in this Protective Order.</w:t>
      </w:r>
    </w:p>
    <w:p w14:paraId="04B5C71F" w14:textId="77777777" w:rsidR="00FA40FD" w:rsidRPr="007D4F5A" w:rsidRDefault="00FA40FD" w:rsidP="00FA40FD">
      <w:pPr>
        <w:pStyle w:val="OutlineL1"/>
        <w:numPr>
          <w:ilvl w:val="0"/>
          <w:numId w:val="0"/>
        </w:numPr>
        <w:spacing w:after="0" w:line="360" w:lineRule="auto"/>
        <w:jc w:val="both"/>
        <w:rPr>
          <w:szCs w:val="24"/>
        </w:rPr>
      </w:pPr>
    </w:p>
    <w:p w14:paraId="556FE863" w14:textId="5FA5BD14" w:rsidR="00131A3C" w:rsidRPr="007D4F5A" w:rsidRDefault="00FA40FD" w:rsidP="00FA40FD">
      <w:pPr>
        <w:pStyle w:val="OutlineL1"/>
        <w:spacing w:after="0" w:line="360" w:lineRule="auto"/>
        <w:jc w:val="both"/>
        <w:rPr>
          <w:szCs w:val="24"/>
        </w:rPr>
      </w:pPr>
      <w:r w:rsidRPr="007D4F5A">
        <w:rPr>
          <w:szCs w:val="24"/>
        </w:rPr>
        <w:t>That n</w:t>
      </w:r>
      <w:r w:rsidR="00131A3C" w:rsidRPr="007D4F5A">
        <w:rPr>
          <w:szCs w:val="24"/>
        </w:rPr>
        <w:t xml:space="preserve">othing in this Protective Order precludes the use by the Commission and its staff, consistent with this Protective Order, of Proprietary Information produced in this proceeding and made part of the record. </w:t>
      </w:r>
    </w:p>
    <w:p w14:paraId="753BC83A" w14:textId="77777777" w:rsidR="00FA40FD" w:rsidRPr="007D4F5A" w:rsidRDefault="00FA40FD" w:rsidP="00FA40FD">
      <w:pPr>
        <w:pStyle w:val="OutlineL1"/>
        <w:numPr>
          <w:ilvl w:val="0"/>
          <w:numId w:val="0"/>
        </w:numPr>
        <w:spacing w:after="0" w:line="360" w:lineRule="auto"/>
        <w:jc w:val="both"/>
        <w:rPr>
          <w:szCs w:val="24"/>
        </w:rPr>
      </w:pPr>
    </w:p>
    <w:p w14:paraId="4132F016" w14:textId="77423415" w:rsidR="00131A3C" w:rsidRPr="007D4F5A" w:rsidRDefault="00FA40FD" w:rsidP="00FA40FD">
      <w:pPr>
        <w:pStyle w:val="OutlineL1"/>
        <w:spacing w:after="0" w:line="360" w:lineRule="auto"/>
        <w:jc w:val="both"/>
        <w:rPr>
          <w:szCs w:val="24"/>
        </w:rPr>
      </w:pPr>
      <w:bookmarkStart w:id="0" w:name="_Hlk499052467"/>
      <w:r w:rsidRPr="007D4F5A">
        <w:rPr>
          <w:szCs w:val="24"/>
        </w:rPr>
        <w:t>That i</w:t>
      </w:r>
      <w:r w:rsidR="00131A3C" w:rsidRPr="007D4F5A">
        <w:rPr>
          <w:szCs w:val="24"/>
        </w:rPr>
        <w:t xml:space="preserve">nformation deemed “CONFIDENTIAL” or “HIGHLY CONFIDENTIAL” protected material shall be provided to a “Reviewing Representative.”  For purposes of </w:t>
      </w:r>
      <w:r w:rsidR="00131A3C" w:rsidRPr="007D4F5A">
        <w:rPr>
          <w:szCs w:val="24"/>
        </w:rPr>
        <w:lastRenderedPageBreak/>
        <w:t>“CONFIDENTIAL” or “HIGHLY CONFIDENTIAL” protected material</w:t>
      </w:r>
      <w:bookmarkEnd w:id="0"/>
      <w:r w:rsidR="00131A3C" w:rsidRPr="007D4F5A">
        <w:rPr>
          <w:szCs w:val="24"/>
        </w:rPr>
        <w:t xml:space="preserve">, a “Reviewing Representative” is a person who has signed a Non-Disclosure Certificate and is: </w:t>
      </w:r>
    </w:p>
    <w:p w14:paraId="1D9F345E" w14:textId="77777777" w:rsidR="00FA40FD" w:rsidRPr="007D4F5A" w:rsidRDefault="00FA40FD" w:rsidP="00FA40FD">
      <w:pPr>
        <w:pStyle w:val="OutlineL1"/>
        <w:numPr>
          <w:ilvl w:val="0"/>
          <w:numId w:val="0"/>
        </w:numPr>
        <w:spacing w:after="0" w:line="360" w:lineRule="auto"/>
        <w:jc w:val="both"/>
        <w:rPr>
          <w:szCs w:val="24"/>
        </w:rPr>
      </w:pPr>
    </w:p>
    <w:p w14:paraId="5A3158D4" w14:textId="0935B578" w:rsidR="00131A3C" w:rsidRPr="007D4F5A" w:rsidRDefault="00131A3C" w:rsidP="00FA40FD">
      <w:pPr>
        <w:pStyle w:val="OutlineL2"/>
        <w:spacing w:after="0"/>
        <w:jc w:val="both"/>
        <w:rPr>
          <w:szCs w:val="24"/>
        </w:rPr>
      </w:pPr>
      <w:r w:rsidRPr="007D4F5A">
        <w:rPr>
          <w:szCs w:val="24"/>
        </w:rPr>
        <w:t>An attorney who has formally entered an appearance in this proceeding on behalf of a party; or</w:t>
      </w:r>
    </w:p>
    <w:p w14:paraId="6C7F637B" w14:textId="77777777" w:rsidR="00FA40FD" w:rsidRPr="007D4F5A" w:rsidRDefault="00FA40FD" w:rsidP="00FA40FD">
      <w:pPr>
        <w:pStyle w:val="OutlineL2"/>
        <w:numPr>
          <w:ilvl w:val="0"/>
          <w:numId w:val="0"/>
        </w:numPr>
        <w:spacing w:after="0"/>
        <w:ind w:left="1440"/>
        <w:jc w:val="both"/>
        <w:rPr>
          <w:szCs w:val="24"/>
        </w:rPr>
      </w:pPr>
    </w:p>
    <w:p w14:paraId="322998E1" w14:textId="77777777" w:rsidR="00131A3C" w:rsidRPr="007D4F5A" w:rsidRDefault="00131A3C" w:rsidP="00FA40FD">
      <w:pPr>
        <w:pStyle w:val="OutlineL2"/>
        <w:spacing w:after="0"/>
        <w:jc w:val="both"/>
        <w:rPr>
          <w:szCs w:val="24"/>
        </w:rPr>
      </w:pPr>
      <w:r w:rsidRPr="007D4F5A">
        <w:rPr>
          <w:szCs w:val="24"/>
        </w:rPr>
        <w:t>An attorney, paralegal, or other employee associated for purposes of this case with an attorney described in subparagraph (</w:t>
      </w:r>
      <w:proofErr w:type="spellStart"/>
      <w:r w:rsidRPr="007D4F5A">
        <w:rPr>
          <w:szCs w:val="24"/>
        </w:rPr>
        <w:t>i</w:t>
      </w:r>
      <w:proofErr w:type="spellEnd"/>
      <w:r w:rsidRPr="007D4F5A">
        <w:rPr>
          <w:szCs w:val="24"/>
        </w:rPr>
        <w:t>) above.</w:t>
      </w:r>
    </w:p>
    <w:p w14:paraId="00DABDBE" w14:textId="77777777" w:rsidR="00131A3C" w:rsidRPr="007D4F5A" w:rsidRDefault="00131A3C" w:rsidP="00FA40FD">
      <w:pPr>
        <w:pStyle w:val="OutlineL2"/>
        <w:numPr>
          <w:ilvl w:val="0"/>
          <w:numId w:val="0"/>
        </w:numPr>
        <w:spacing w:after="0" w:line="360" w:lineRule="auto"/>
        <w:ind w:left="2160"/>
        <w:jc w:val="both"/>
        <w:rPr>
          <w:szCs w:val="24"/>
        </w:rPr>
      </w:pPr>
    </w:p>
    <w:p w14:paraId="7F1067B4" w14:textId="69A0E666" w:rsidR="00FA40FD" w:rsidRPr="007D4F5A" w:rsidRDefault="00FA40FD" w:rsidP="00FA40FD">
      <w:pPr>
        <w:pStyle w:val="OutlineL1"/>
        <w:spacing w:after="0" w:line="360" w:lineRule="auto"/>
        <w:rPr>
          <w:rFonts w:eastAsiaTheme="minorHAnsi"/>
          <w:szCs w:val="24"/>
        </w:rPr>
      </w:pPr>
      <w:r w:rsidRPr="007D4F5A">
        <w:rPr>
          <w:rFonts w:eastAsiaTheme="minorHAnsi"/>
          <w:szCs w:val="24"/>
        </w:rPr>
        <w:t>That r</w:t>
      </w:r>
      <w:r w:rsidR="00131A3C" w:rsidRPr="007D4F5A">
        <w:rPr>
          <w:rFonts w:eastAsiaTheme="minorHAnsi"/>
          <w:szCs w:val="24"/>
        </w:rPr>
        <w:t xml:space="preserve">eviewing Representatives qualified to receive “HIGHLY CONFIDENTIAL” protected material may discuss HIGHLY CONFIDENTIAL protected material with their client or with the entity with which they are employed or associated, but may not share with, or permit the client or entity to review or have access to, the HIGHLY CONFIDENTIAL protected material.  </w:t>
      </w:r>
    </w:p>
    <w:p w14:paraId="5CB3C2BA" w14:textId="77777777" w:rsidR="00FA40FD" w:rsidRPr="007D4F5A" w:rsidRDefault="00FA40FD" w:rsidP="00FA40FD">
      <w:pPr>
        <w:pStyle w:val="OutlineL1"/>
        <w:numPr>
          <w:ilvl w:val="0"/>
          <w:numId w:val="0"/>
        </w:numPr>
        <w:spacing w:after="0" w:line="360" w:lineRule="auto"/>
        <w:ind w:left="720"/>
        <w:rPr>
          <w:rFonts w:eastAsiaTheme="minorHAnsi"/>
          <w:szCs w:val="24"/>
        </w:rPr>
      </w:pPr>
    </w:p>
    <w:p w14:paraId="60512476" w14:textId="77777777" w:rsidR="009A6F74" w:rsidRDefault="00FA40FD" w:rsidP="009A6F74">
      <w:pPr>
        <w:pStyle w:val="OutlineL1"/>
        <w:spacing w:after="0" w:line="360" w:lineRule="auto"/>
        <w:jc w:val="both"/>
        <w:rPr>
          <w:szCs w:val="24"/>
        </w:rPr>
      </w:pPr>
      <w:r w:rsidRPr="007D4F5A">
        <w:rPr>
          <w:rFonts w:eastAsiaTheme="minorHAnsi"/>
          <w:szCs w:val="24"/>
        </w:rPr>
        <w:t>That P</w:t>
      </w:r>
      <w:r w:rsidR="00131A3C" w:rsidRPr="007D4F5A">
        <w:rPr>
          <w:rFonts w:eastAsiaTheme="minorHAnsi"/>
          <w:szCs w:val="24"/>
        </w:rPr>
        <w:t>roprietary Information shall be treated by the parties and by the Reviewing Representative in accordance with the terms of this Protective Order, which are hereby expressly incorporated into the certificate that must be executed pursuant to Paragraph 9(a).  Proprietary Information shall be used as necessary, for the conduct of this proceeding and for no other purpose.  Proprietary Information shall not be disclosed in any manner to any person except a Reviewing Representative who is engaged in the conduct of this proceeding and who needs to know the information in order to carry out that person’s responsibilities in this proceeding.</w:t>
      </w:r>
    </w:p>
    <w:p w14:paraId="23F0BE80" w14:textId="77777777" w:rsidR="009A6F74" w:rsidRDefault="009A6F74" w:rsidP="009A6F74">
      <w:pPr>
        <w:pStyle w:val="ListParagraph"/>
      </w:pPr>
    </w:p>
    <w:p w14:paraId="53D156EB" w14:textId="4D44B7EF" w:rsidR="00131A3C" w:rsidRPr="009A6F74" w:rsidRDefault="00131A3C" w:rsidP="009A6F74">
      <w:pPr>
        <w:pStyle w:val="OutlineL1"/>
        <w:spacing w:after="0" w:line="360" w:lineRule="auto"/>
        <w:jc w:val="both"/>
        <w:rPr>
          <w:szCs w:val="24"/>
        </w:rPr>
      </w:pPr>
      <w:r w:rsidRPr="009A6F74">
        <w:rPr>
          <w:szCs w:val="24"/>
        </w:rPr>
        <w:t xml:space="preserve">(a)  A Reviewing Representative shall not be permitted to inspect, participate in discussions regarding, or otherwise be permitted access to Proprietary Information pursuant to this </w:t>
      </w:r>
      <w:r w:rsidRPr="009A6F74">
        <w:rPr>
          <w:rFonts w:eastAsiaTheme="minorHAnsi"/>
          <w:szCs w:val="24"/>
        </w:rPr>
        <w:t>Protective Order</w:t>
      </w:r>
      <w:r w:rsidRPr="009A6F74">
        <w:rPr>
          <w:szCs w:val="24"/>
        </w:rPr>
        <w:t xml:space="preserve"> unless that Reviewing Representative has first executed a Non-Disclosure Certificate in the form provided in Appendix A, provided, however, that if an attorney or expert qualified as a Reviewing Representative has executed such a certificate, the paralegals, secretarial and clerical personnel under the attorney’s instruction, supervision or control need not do so.  A copy of each executed Non-Disclosure Certificate shall be provided to counsel for the party asserting confidentiality prior to disclosure of any Proprietary Information to that Reviewing Representative. </w:t>
      </w:r>
    </w:p>
    <w:p w14:paraId="57322392" w14:textId="77777777" w:rsidR="00FA40FD" w:rsidRPr="007D4F5A" w:rsidRDefault="00FA40FD" w:rsidP="00FA40FD">
      <w:pPr>
        <w:pStyle w:val="OutlineL1"/>
        <w:numPr>
          <w:ilvl w:val="0"/>
          <w:numId w:val="0"/>
        </w:numPr>
        <w:spacing w:after="0" w:line="360" w:lineRule="auto"/>
        <w:jc w:val="both"/>
        <w:rPr>
          <w:szCs w:val="24"/>
        </w:rPr>
      </w:pPr>
    </w:p>
    <w:p w14:paraId="3A1602D7" w14:textId="77777777" w:rsidR="009A6F74" w:rsidRPr="007D4F5A" w:rsidRDefault="009A6F74" w:rsidP="009A6F74">
      <w:pPr>
        <w:ind w:left="720" w:firstLine="720"/>
        <w:jc w:val="both"/>
      </w:pPr>
      <w:r w:rsidRPr="007D4F5A">
        <w:lastRenderedPageBreak/>
        <w:t xml:space="preserve">(b)  Attorneys and outside experts qualified as Reviewing Representatives are responsible for ensuring that persons under their supervision or control comply with this </w:t>
      </w:r>
      <w:r w:rsidRPr="007D4F5A">
        <w:rPr>
          <w:rFonts w:eastAsiaTheme="minorHAnsi"/>
        </w:rPr>
        <w:t>Protective Order</w:t>
      </w:r>
      <w:r w:rsidRPr="007D4F5A">
        <w:t>.</w:t>
      </w:r>
    </w:p>
    <w:p w14:paraId="72AA3D69" w14:textId="77777777" w:rsidR="00FA40FD" w:rsidRPr="007D4F5A" w:rsidRDefault="00FA40FD" w:rsidP="00FA40FD">
      <w:pPr>
        <w:spacing w:line="360" w:lineRule="auto"/>
        <w:jc w:val="both"/>
      </w:pPr>
      <w:bookmarkStart w:id="1" w:name="_GoBack"/>
      <w:bookmarkEnd w:id="1"/>
    </w:p>
    <w:p w14:paraId="23814113" w14:textId="1D8D45C0" w:rsidR="00131A3C" w:rsidRPr="007D4F5A" w:rsidRDefault="00131A3C" w:rsidP="00FA40FD">
      <w:pPr>
        <w:pStyle w:val="OutlineL1"/>
        <w:spacing w:after="0" w:line="360" w:lineRule="auto"/>
        <w:jc w:val="both"/>
        <w:rPr>
          <w:szCs w:val="24"/>
        </w:rPr>
      </w:pPr>
      <w:r w:rsidRPr="007D4F5A">
        <w:rPr>
          <w:szCs w:val="24"/>
        </w:rPr>
        <w:t xml:space="preserve">The parties shall designate data or documents as constituting or containing Proprietary Information by stamping the documents “CONFIDENTIAL” or “HIGHLY CONFIDENTIAL” protected material.  Where only part of data compilations or multi-page documents constitutes or contains Proprietary Information, the parties, insofar as reasonably practicable within discovery and other time constraints imposed in this proceeding, shall designate only the specific data or pages of documents which constitute or contain Proprietary Information. </w:t>
      </w:r>
    </w:p>
    <w:p w14:paraId="4FB98C66" w14:textId="77777777" w:rsidR="00FA40FD" w:rsidRPr="007D4F5A" w:rsidRDefault="00FA40FD" w:rsidP="00FA40FD">
      <w:pPr>
        <w:pStyle w:val="OutlineL1"/>
        <w:numPr>
          <w:ilvl w:val="0"/>
          <w:numId w:val="0"/>
        </w:numPr>
        <w:spacing w:after="0" w:line="360" w:lineRule="auto"/>
        <w:jc w:val="both"/>
        <w:rPr>
          <w:szCs w:val="24"/>
        </w:rPr>
      </w:pPr>
    </w:p>
    <w:p w14:paraId="30AA4E52" w14:textId="1C4C00FF" w:rsidR="00131A3C" w:rsidRPr="007D4F5A" w:rsidRDefault="00131A3C" w:rsidP="00FA40FD">
      <w:pPr>
        <w:pStyle w:val="OutlineL1"/>
        <w:spacing w:after="0" w:line="360" w:lineRule="auto"/>
        <w:jc w:val="both"/>
        <w:rPr>
          <w:szCs w:val="24"/>
        </w:rPr>
      </w:pPr>
      <w:r w:rsidRPr="007D4F5A">
        <w:rPr>
          <w:szCs w:val="24"/>
        </w:rPr>
        <w:t>The Commission and all parties will consider and treat the Proprietary Information as within the definition of “confidential proprietary information” in Section 102 of the Pennsylvania Right-to-Know Law of 2008, 65 P.S. § 67.102 and subject to the exemptions from disclosure provided in the Pennsylvania Right-to-Know Act (65 P.S. § 67.101 et seq.) until such information is found by a tribunal with jurisdiction to be not confidential or subject to one or more exemptions.</w:t>
      </w:r>
    </w:p>
    <w:p w14:paraId="2ACEE53E" w14:textId="77777777" w:rsidR="00FA40FD" w:rsidRPr="007D4F5A" w:rsidRDefault="00FA40FD" w:rsidP="00FA40FD">
      <w:pPr>
        <w:pStyle w:val="OutlineL1"/>
        <w:numPr>
          <w:ilvl w:val="0"/>
          <w:numId w:val="0"/>
        </w:numPr>
        <w:spacing w:after="0" w:line="360" w:lineRule="auto"/>
        <w:jc w:val="both"/>
        <w:rPr>
          <w:szCs w:val="24"/>
        </w:rPr>
      </w:pPr>
    </w:p>
    <w:p w14:paraId="108B6028" w14:textId="71E3E3BF" w:rsidR="00131A3C" w:rsidRPr="007D4F5A" w:rsidRDefault="00131A3C" w:rsidP="00FA40FD">
      <w:pPr>
        <w:pStyle w:val="OutlineL1"/>
        <w:spacing w:after="0" w:line="360" w:lineRule="auto"/>
        <w:jc w:val="both"/>
        <w:rPr>
          <w:szCs w:val="24"/>
        </w:rPr>
      </w:pPr>
      <w:r w:rsidRPr="007D4F5A">
        <w:rPr>
          <w:szCs w:val="24"/>
        </w:rPr>
        <w:t xml:space="preserve">Any public reference to Proprietary Information by a party or its Reviewing Representative shall be to the title or exhibit reference in </w:t>
      </w:r>
      <w:proofErr w:type="gramStart"/>
      <w:r w:rsidRPr="007D4F5A">
        <w:rPr>
          <w:szCs w:val="24"/>
        </w:rPr>
        <w:t>sufficient</w:t>
      </w:r>
      <w:proofErr w:type="gramEnd"/>
      <w:r w:rsidRPr="007D4F5A">
        <w:rPr>
          <w:szCs w:val="24"/>
        </w:rPr>
        <w:t xml:space="preserve"> detail to permit persons with access to the Proprietary Information to understand fully the reference and not more.  The Proprietary Information shall remain a part of the record, to the extent admitted, for all purposes of administrative or judicial review. </w:t>
      </w:r>
    </w:p>
    <w:p w14:paraId="4EA518FC" w14:textId="77777777" w:rsidR="00FA40FD" w:rsidRPr="007D4F5A" w:rsidRDefault="00FA40FD" w:rsidP="00FA40FD">
      <w:pPr>
        <w:pStyle w:val="OutlineL1"/>
        <w:numPr>
          <w:ilvl w:val="0"/>
          <w:numId w:val="0"/>
        </w:numPr>
        <w:spacing w:after="0" w:line="360" w:lineRule="auto"/>
        <w:jc w:val="both"/>
        <w:rPr>
          <w:szCs w:val="24"/>
        </w:rPr>
      </w:pPr>
    </w:p>
    <w:p w14:paraId="4DF49321" w14:textId="0D99E0CF" w:rsidR="00131A3C" w:rsidRPr="007D4F5A" w:rsidRDefault="00131A3C" w:rsidP="00FA40FD">
      <w:pPr>
        <w:pStyle w:val="OutlineL1"/>
        <w:spacing w:after="0" w:line="360" w:lineRule="auto"/>
        <w:jc w:val="both"/>
        <w:rPr>
          <w:szCs w:val="24"/>
        </w:rPr>
      </w:pPr>
      <w:r w:rsidRPr="007D4F5A">
        <w:rPr>
          <w:szCs w:val="24"/>
        </w:rPr>
        <w:t xml:space="preserve">The part(s) of any record of this proceeding containing Proprietary Information, including but not limited to all exhibits (including discovery responses made part of the record), writings, testimony, cross examination, and argument, and including reference thereto as mentioned in Paragraph 12 above, shall be sealed for all purposes, including administrative and judicial review, unless such Proprietary Information is released from the restrictions of this </w:t>
      </w:r>
      <w:r w:rsidRPr="007D4F5A">
        <w:rPr>
          <w:rFonts w:eastAsiaTheme="minorHAnsi"/>
          <w:szCs w:val="24"/>
        </w:rPr>
        <w:t>Protective Order</w:t>
      </w:r>
      <w:r w:rsidRPr="007D4F5A">
        <w:rPr>
          <w:szCs w:val="24"/>
        </w:rPr>
        <w:t xml:space="preserve">, either through the agreement of the parties to this </w:t>
      </w:r>
      <w:r w:rsidRPr="007D4F5A">
        <w:rPr>
          <w:rFonts w:eastAsiaTheme="minorHAnsi"/>
          <w:szCs w:val="24"/>
        </w:rPr>
        <w:t>proceeding</w:t>
      </w:r>
      <w:r w:rsidRPr="007D4F5A">
        <w:rPr>
          <w:szCs w:val="24"/>
        </w:rPr>
        <w:t xml:space="preserve"> or pursuant to an order of the Commission. </w:t>
      </w:r>
    </w:p>
    <w:p w14:paraId="635214ED" w14:textId="77777777" w:rsidR="00FA40FD" w:rsidRPr="007D4F5A" w:rsidRDefault="00FA40FD" w:rsidP="00FA40FD">
      <w:pPr>
        <w:pStyle w:val="OutlineL1"/>
        <w:numPr>
          <w:ilvl w:val="0"/>
          <w:numId w:val="0"/>
        </w:numPr>
        <w:spacing w:after="0" w:line="360" w:lineRule="auto"/>
        <w:jc w:val="both"/>
        <w:rPr>
          <w:szCs w:val="24"/>
        </w:rPr>
      </w:pPr>
    </w:p>
    <w:p w14:paraId="3ABD4676" w14:textId="2DD3F72D" w:rsidR="00131A3C" w:rsidRPr="007D4F5A" w:rsidRDefault="00131A3C" w:rsidP="00FA40FD">
      <w:pPr>
        <w:pStyle w:val="OutlineL1"/>
        <w:spacing w:after="0" w:line="360" w:lineRule="auto"/>
        <w:jc w:val="both"/>
        <w:rPr>
          <w:szCs w:val="24"/>
        </w:rPr>
      </w:pPr>
      <w:r w:rsidRPr="007D4F5A">
        <w:rPr>
          <w:szCs w:val="24"/>
        </w:rPr>
        <w:lastRenderedPageBreak/>
        <w:t>The parties shall retain the right to question or challenge the confidential or proprietary nature of Proprietary Information and to question or challenge the admissibility of Proprietary Information.  If a party challenges the designation of a document or information as proprietary, the producing party retains the burden of demonstrating that the designation is appropriate.</w:t>
      </w:r>
    </w:p>
    <w:p w14:paraId="37BE34D7" w14:textId="77777777" w:rsidR="00FA40FD" w:rsidRPr="007D4F5A" w:rsidRDefault="00FA40FD" w:rsidP="00FA40FD">
      <w:pPr>
        <w:pStyle w:val="OutlineL1"/>
        <w:numPr>
          <w:ilvl w:val="0"/>
          <w:numId w:val="0"/>
        </w:numPr>
        <w:spacing w:after="0" w:line="360" w:lineRule="auto"/>
        <w:jc w:val="both"/>
        <w:rPr>
          <w:szCs w:val="24"/>
        </w:rPr>
      </w:pPr>
    </w:p>
    <w:p w14:paraId="0A44DECF" w14:textId="2918C7D8" w:rsidR="00131A3C" w:rsidRPr="007D4F5A" w:rsidRDefault="00131A3C" w:rsidP="00FA40FD">
      <w:pPr>
        <w:pStyle w:val="OutlineL1"/>
        <w:spacing w:after="0" w:line="360" w:lineRule="auto"/>
        <w:jc w:val="both"/>
        <w:rPr>
          <w:szCs w:val="24"/>
        </w:rPr>
      </w:pPr>
      <w:r w:rsidRPr="007D4F5A">
        <w:rPr>
          <w:szCs w:val="24"/>
        </w:rPr>
        <w:t>The parties shall retain the right to object to the production of Proprietary Information on any proper ground, to refuse to produce Proprietary Information pending the adjudication of the objection, and to seek additional measures of protection of Proprietary Information beyond those provided in this Protective Order.</w:t>
      </w:r>
    </w:p>
    <w:p w14:paraId="36B7796B" w14:textId="77777777" w:rsidR="00FA40FD" w:rsidRPr="007D4F5A" w:rsidRDefault="00FA40FD" w:rsidP="00FA40FD">
      <w:pPr>
        <w:pStyle w:val="OutlineL1"/>
        <w:numPr>
          <w:ilvl w:val="0"/>
          <w:numId w:val="0"/>
        </w:numPr>
        <w:spacing w:after="0" w:line="360" w:lineRule="auto"/>
        <w:jc w:val="both"/>
        <w:rPr>
          <w:szCs w:val="24"/>
        </w:rPr>
      </w:pPr>
    </w:p>
    <w:p w14:paraId="0F2458AF" w14:textId="6E7E5F55" w:rsidR="00131A3C" w:rsidRPr="007D4F5A" w:rsidRDefault="00131A3C" w:rsidP="00FA40FD">
      <w:pPr>
        <w:pStyle w:val="OutlineL1"/>
        <w:spacing w:after="0" w:line="360" w:lineRule="auto"/>
        <w:jc w:val="both"/>
        <w:rPr>
          <w:szCs w:val="24"/>
        </w:rPr>
      </w:pPr>
      <w:r w:rsidRPr="007D4F5A">
        <w:rPr>
          <w:szCs w:val="24"/>
        </w:rPr>
        <w:t xml:space="preserve">Within 30 days after a Commission final order is entered in the above-captioned proceedings, or in the event of appeals, within thirty days after appeals are finally decided, the receiving party, upon request, shall either destroy or return to the producing party all copies of all documents and other materials not entered into the record, including notes, which contain any Proprietary Information.  In the event that a receiving party elects to destroy all copies of documents and other materials containing Proprietary Information instead of returning the copies of documents and other materials containing Proprietary Information to the producing party, upon request, the receiving party shall certify in writing to the producing party that the Proprietary Information has been destroyed. </w:t>
      </w:r>
    </w:p>
    <w:p w14:paraId="011C2962" w14:textId="77777777" w:rsidR="00FA40FD" w:rsidRPr="007D4F5A" w:rsidRDefault="00FA40FD" w:rsidP="00FA40FD">
      <w:pPr>
        <w:pStyle w:val="OutlineL1"/>
        <w:numPr>
          <w:ilvl w:val="0"/>
          <w:numId w:val="0"/>
        </w:numPr>
        <w:spacing w:after="0" w:line="360" w:lineRule="auto"/>
        <w:jc w:val="both"/>
        <w:rPr>
          <w:szCs w:val="24"/>
        </w:rPr>
      </w:pPr>
    </w:p>
    <w:p w14:paraId="006AEEDF" w14:textId="77777777" w:rsidR="00131A3C" w:rsidRPr="007D4F5A" w:rsidRDefault="00131A3C" w:rsidP="00FA40FD">
      <w:pPr>
        <w:pStyle w:val="OutlineL1"/>
        <w:numPr>
          <w:ilvl w:val="0"/>
          <w:numId w:val="0"/>
        </w:numPr>
        <w:spacing w:after="0" w:line="360" w:lineRule="auto"/>
        <w:jc w:val="both"/>
        <w:rPr>
          <w:szCs w:val="24"/>
        </w:rPr>
      </w:pPr>
    </w:p>
    <w:p w14:paraId="59273FF9" w14:textId="60B5F56B" w:rsidR="00FA40FD" w:rsidRPr="00FA40FD" w:rsidRDefault="00FA40FD" w:rsidP="00FA40FD">
      <w:pPr>
        <w:widowControl w:val="0"/>
        <w:tabs>
          <w:tab w:val="left" w:pos="0"/>
        </w:tabs>
        <w:autoSpaceDE w:val="0"/>
        <w:autoSpaceDN w:val="0"/>
        <w:adjustRightInd w:val="0"/>
        <w:jc w:val="both"/>
        <w:rPr>
          <w:u w:val="single"/>
        </w:rPr>
      </w:pPr>
      <w:bookmarkStart w:id="2" w:name="_Hlk10727748"/>
      <w:r w:rsidRPr="00FA40FD">
        <w:t xml:space="preserve">Date:  </w:t>
      </w:r>
      <w:r w:rsidRPr="007D4F5A">
        <w:rPr>
          <w:u w:val="single"/>
        </w:rPr>
        <w:t>October 2</w:t>
      </w:r>
      <w:r w:rsidR="003911EB">
        <w:rPr>
          <w:u w:val="single"/>
        </w:rPr>
        <w:t>4</w:t>
      </w:r>
      <w:r w:rsidRPr="00FA40FD">
        <w:rPr>
          <w:u w:val="single"/>
        </w:rPr>
        <w:t>, 2019</w:t>
      </w:r>
      <w:r w:rsidRPr="00FA40FD">
        <w:tab/>
      </w:r>
      <w:r w:rsidRPr="00FA40FD">
        <w:tab/>
      </w:r>
      <w:r w:rsidRPr="00FA40FD">
        <w:tab/>
      </w:r>
      <w:r w:rsidRPr="00FA40FD">
        <w:tab/>
      </w:r>
      <w:r w:rsidRPr="00FA40FD">
        <w:tab/>
      </w:r>
      <w:r w:rsidRPr="00FA40FD">
        <w:rPr>
          <w:u w:val="single"/>
        </w:rPr>
        <w:tab/>
      </w:r>
      <w:r w:rsidRPr="00FA40FD">
        <w:rPr>
          <w:u w:val="single"/>
        </w:rPr>
        <w:tab/>
        <w:t>/s/</w:t>
      </w:r>
      <w:r w:rsidRPr="00FA40FD">
        <w:rPr>
          <w:u w:val="single"/>
        </w:rPr>
        <w:tab/>
      </w:r>
      <w:r w:rsidRPr="00FA40FD">
        <w:rPr>
          <w:u w:val="single"/>
        </w:rPr>
        <w:tab/>
      </w:r>
      <w:r w:rsidRPr="00FA40FD">
        <w:rPr>
          <w:u w:val="single"/>
        </w:rPr>
        <w:tab/>
      </w:r>
    </w:p>
    <w:p w14:paraId="51CE1982" w14:textId="77777777" w:rsidR="00FA40FD" w:rsidRPr="00FA40FD" w:rsidRDefault="00FA40FD" w:rsidP="00FA40FD">
      <w:pPr>
        <w:widowControl w:val="0"/>
        <w:tabs>
          <w:tab w:val="left" w:pos="0"/>
        </w:tabs>
        <w:autoSpaceDE w:val="0"/>
        <w:autoSpaceDN w:val="0"/>
        <w:adjustRightInd w:val="0"/>
        <w:jc w:val="both"/>
      </w:pPr>
      <w:r w:rsidRPr="00FA40FD">
        <w:tab/>
      </w:r>
      <w:r w:rsidRPr="00FA40FD">
        <w:tab/>
      </w:r>
      <w:r w:rsidRPr="00FA40FD">
        <w:tab/>
      </w:r>
      <w:r w:rsidRPr="00FA40FD">
        <w:tab/>
      </w:r>
      <w:r w:rsidRPr="00FA40FD">
        <w:tab/>
      </w:r>
      <w:r w:rsidRPr="00FA40FD">
        <w:tab/>
      </w:r>
      <w:r w:rsidRPr="00FA40FD">
        <w:tab/>
      </w:r>
      <w:r w:rsidRPr="00FA40FD">
        <w:tab/>
        <w:t>Jeffrey A. Watson</w:t>
      </w:r>
    </w:p>
    <w:p w14:paraId="6AB57933" w14:textId="77777777" w:rsidR="00FA40FD" w:rsidRPr="00FA40FD" w:rsidRDefault="00FA40FD" w:rsidP="00FA40FD">
      <w:pPr>
        <w:widowControl w:val="0"/>
        <w:tabs>
          <w:tab w:val="left" w:pos="0"/>
        </w:tabs>
        <w:autoSpaceDE w:val="0"/>
        <w:autoSpaceDN w:val="0"/>
        <w:adjustRightInd w:val="0"/>
        <w:jc w:val="both"/>
      </w:pPr>
      <w:r w:rsidRPr="00FA40FD">
        <w:tab/>
      </w:r>
      <w:r w:rsidRPr="00FA40FD">
        <w:tab/>
      </w:r>
      <w:r w:rsidRPr="00FA40FD">
        <w:tab/>
      </w:r>
      <w:r w:rsidRPr="00FA40FD">
        <w:tab/>
      </w:r>
      <w:r w:rsidRPr="00FA40FD">
        <w:tab/>
      </w:r>
      <w:r w:rsidRPr="00FA40FD">
        <w:tab/>
      </w:r>
      <w:r w:rsidRPr="00FA40FD">
        <w:tab/>
      </w:r>
      <w:r w:rsidRPr="00FA40FD">
        <w:tab/>
        <w:t>Administrative Law Judge</w:t>
      </w:r>
    </w:p>
    <w:bookmarkEnd w:id="2"/>
    <w:p w14:paraId="43DE670D" w14:textId="77777777" w:rsidR="00800A1B" w:rsidRDefault="00800A1B"/>
    <w:p w14:paraId="4E5E5566" w14:textId="77777777" w:rsidR="00FB35D8" w:rsidRDefault="00FB35D8"/>
    <w:p w14:paraId="1E93F449" w14:textId="77777777" w:rsidR="00FB35D8" w:rsidRDefault="00FB35D8">
      <w:pPr>
        <w:sectPr w:rsidR="00FB35D8" w:rsidSect="00FA40FD">
          <w:footerReference w:type="default" r:id="rId7"/>
          <w:pgSz w:w="12240" w:h="15840"/>
          <w:pgMar w:top="1440" w:right="1440" w:bottom="1440" w:left="1440" w:header="720" w:footer="720" w:gutter="0"/>
          <w:cols w:space="720"/>
          <w:titlePg/>
          <w:docGrid w:linePitch="360"/>
        </w:sectPr>
      </w:pPr>
    </w:p>
    <w:p w14:paraId="6C395C9B" w14:textId="77777777" w:rsidR="00FB35D8" w:rsidRPr="00FB35D8" w:rsidRDefault="00FB35D8" w:rsidP="00FB35D8">
      <w:pPr>
        <w:spacing w:after="120"/>
        <w:jc w:val="center"/>
        <w:rPr>
          <w:rFonts w:eastAsia="Calibri"/>
        </w:rPr>
      </w:pPr>
      <w:bookmarkStart w:id="3" w:name="_Hlk22811075"/>
      <w:r w:rsidRPr="00FB35D8">
        <w:rPr>
          <w:rFonts w:eastAsia="Calibri"/>
          <w:color w:val="070707"/>
        </w:rPr>
        <w:lastRenderedPageBreak/>
        <w:t>APPENDIX A</w:t>
      </w:r>
    </w:p>
    <w:p w14:paraId="6FA2A143" w14:textId="77777777" w:rsidR="00FB35D8" w:rsidRPr="00FB35D8" w:rsidRDefault="00FB35D8" w:rsidP="00FB35D8">
      <w:pPr>
        <w:spacing w:after="120"/>
        <w:rPr>
          <w:rFonts w:eastAsia="Calibri"/>
        </w:rPr>
      </w:pPr>
    </w:p>
    <w:p w14:paraId="4D118A64" w14:textId="77777777" w:rsidR="00FB35D8" w:rsidRPr="00FB35D8" w:rsidRDefault="00FB35D8" w:rsidP="00FB35D8">
      <w:pPr>
        <w:tabs>
          <w:tab w:val="left" w:pos="5400"/>
          <w:tab w:val="right" w:pos="8640"/>
        </w:tabs>
        <w:contextualSpacing/>
        <w:jc w:val="center"/>
        <w:rPr>
          <w:rFonts w:eastAsia="Calibri"/>
          <w:b/>
        </w:rPr>
      </w:pPr>
      <w:r w:rsidRPr="00FB35D8">
        <w:rPr>
          <w:rFonts w:eastAsia="Calibri"/>
          <w:b/>
          <w:caps/>
        </w:rPr>
        <w:t>Before the</w:t>
      </w:r>
    </w:p>
    <w:p w14:paraId="34F6EC54" w14:textId="77777777" w:rsidR="00FB35D8" w:rsidRPr="00FB35D8" w:rsidRDefault="00FB35D8" w:rsidP="00FB35D8">
      <w:pPr>
        <w:jc w:val="center"/>
        <w:rPr>
          <w:rFonts w:eastAsia="Calibri"/>
          <w:b/>
        </w:rPr>
      </w:pPr>
      <w:r w:rsidRPr="00FB35D8">
        <w:rPr>
          <w:rFonts w:eastAsia="Calibri"/>
          <w:b/>
        </w:rPr>
        <w:t>PENNSYLVANIA PUBLIC UTILITY COMMISSION</w:t>
      </w:r>
    </w:p>
    <w:p w14:paraId="7FD52FB9" w14:textId="77777777" w:rsidR="00FB35D8" w:rsidRPr="00FB35D8" w:rsidRDefault="00FB35D8" w:rsidP="00FB35D8">
      <w:pPr>
        <w:rPr>
          <w:rFonts w:eastAsia="Calibri"/>
          <w:b/>
        </w:rPr>
      </w:pPr>
    </w:p>
    <w:p w14:paraId="3094CAE9" w14:textId="77777777" w:rsidR="00FB35D8" w:rsidRPr="00FB35D8" w:rsidRDefault="00FB35D8" w:rsidP="00FB35D8">
      <w:pPr>
        <w:rPr>
          <w:rFonts w:eastAsia="Calibri"/>
          <w:b/>
        </w:rPr>
      </w:pPr>
    </w:p>
    <w:p w14:paraId="57392C7A" w14:textId="77777777" w:rsidR="00FB35D8" w:rsidRPr="00FB35D8" w:rsidRDefault="00FB35D8" w:rsidP="00FB35D8">
      <w:pPr>
        <w:rPr>
          <w:rFonts w:eastAsia="Calibri"/>
          <w:b/>
          <w:u w:val="single"/>
        </w:rPr>
      </w:pPr>
    </w:p>
    <w:p w14:paraId="7DA3D753" w14:textId="77777777" w:rsidR="00FB35D8" w:rsidRPr="00FA40FD" w:rsidRDefault="00FB35D8" w:rsidP="00FB35D8">
      <w:pPr>
        <w:jc w:val="both"/>
        <w:rPr>
          <w:rFonts w:eastAsia="Calibri"/>
        </w:rPr>
      </w:pPr>
      <w:r w:rsidRPr="00FA40FD">
        <w:rPr>
          <w:rFonts w:eastAsia="Calibri"/>
        </w:rPr>
        <w:t>Jeannette Pavlick and</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r w:rsidRPr="00FA40FD">
        <w:rPr>
          <w:rFonts w:eastAsia="Calibri"/>
        </w:rPr>
        <w:tab/>
      </w:r>
      <w:r w:rsidRPr="00FA40FD">
        <w:rPr>
          <w:rFonts w:eastAsia="Calibri"/>
        </w:rPr>
        <w:tab/>
        <w:t>C-2018-3002723</w:t>
      </w:r>
    </w:p>
    <w:p w14:paraId="1188909A" w14:textId="77777777" w:rsidR="00FB35D8" w:rsidRPr="00FA40FD" w:rsidRDefault="00FB35D8" w:rsidP="00FB35D8">
      <w:pPr>
        <w:jc w:val="both"/>
        <w:rPr>
          <w:rFonts w:eastAsia="Calibri"/>
        </w:rPr>
      </w:pPr>
      <w:r w:rsidRPr="00FA40FD">
        <w:rPr>
          <w:rFonts w:eastAsia="Calibri"/>
        </w:rPr>
        <w:t>Craig Pavlick</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p>
    <w:p w14:paraId="3F202AC1" w14:textId="77777777" w:rsidR="00FB35D8" w:rsidRPr="00FA40FD" w:rsidRDefault="00FB35D8" w:rsidP="00FB35D8">
      <w:pPr>
        <w:jc w:val="both"/>
        <w:rPr>
          <w:rFonts w:eastAsia="Calibri"/>
        </w:rPr>
      </w:pP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p>
    <w:p w14:paraId="5014FA8A" w14:textId="77777777" w:rsidR="00FB35D8" w:rsidRPr="00FA40FD" w:rsidRDefault="00FB35D8" w:rsidP="00FB35D8">
      <w:pPr>
        <w:jc w:val="both"/>
        <w:rPr>
          <w:rFonts w:eastAsia="Calibri"/>
        </w:rPr>
      </w:pPr>
      <w:r w:rsidRPr="00FA40FD">
        <w:rPr>
          <w:rFonts w:eastAsia="Calibri"/>
        </w:rPr>
        <w:tab/>
        <w:t>v.</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r>
      <w:r w:rsidRPr="00FA40FD">
        <w:rPr>
          <w:rFonts w:eastAsia="Calibri"/>
        </w:rPr>
        <w:tab/>
        <w:t>:</w:t>
      </w:r>
    </w:p>
    <w:p w14:paraId="4FDC6476" w14:textId="77777777" w:rsidR="00FB35D8" w:rsidRPr="007D4F5A" w:rsidRDefault="00FB35D8" w:rsidP="00FB35D8">
      <w:pPr>
        <w:jc w:val="both"/>
        <w:rPr>
          <w:rFonts w:eastAsia="Calibri"/>
        </w:rPr>
      </w:pPr>
      <w:r w:rsidRPr="00FA40FD">
        <w:rPr>
          <w:rFonts w:eastAsia="Calibri"/>
        </w:rPr>
        <w:t>West Penn Power Company</w:t>
      </w:r>
      <w:r w:rsidRPr="00FA40FD">
        <w:rPr>
          <w:rFonts w:eastAsia="Calibri"/>
        </w:rPr>
        <w:tab/>
      </w:r>
      <w:r w:rsidRPr="00FA40FD">
        <w:rPr>
          <w:rFonts w:eastAsia="Calibri"/>
        </w:rPr>
        <w:tab/>
      </w:r>
      <w:r w:rsidRPr="00FA40FD">
        <w:rPr>
          <w:rFonts w:eastAsia="Calibri"/>
        </w:rPr>
        <w:tab/>
      </w:r>
      <w:r w:rsidRPr="00FA40FD">
        <w:rPr>
          <w:rFonts w:eastAsia="Calibri"/>
        </w:rPr>
        <w:tab/>
        <w:t>:</w:t>
      </w:r>
    </w:p>
    <w:p w14:paraId="59C48E51" w14:textId="77777777" w:rsidR="00FB35D8" w:rsidRPr="00FB35D8" w:rsidRDefault="00FB35D8" w:rsidP="00FB35D8">
      <w:pPr>
        <w:rPr>
          <w:rFonts w:eastAsia="Calibri"/>
        </w:rPr>
      </w:pPr>
    </w:p>
    <w:p w14:paraId="649496B6" w14:textId="77777777" w:rsidR="00FB35D8" w:rsidRPr="00FB35D8" w:rsidRDefault="00FB35D8" w:rsidP="00FB35D8">
      <w:pPr>
        <w:rPr>
          <w:rFonts w:eastAsia="Calibri"/>
        </w:rPr>
      </w:pPr>
    </w:p>
    <w:p w14:paraId="3366A36D" w14:textId="77777777" w:rsidR="00FB35D8" w:rsidRPr="00FB35D8" w:rsidRDefault="00FB35D8" w:rsidP="00FB35D8">
      <w:pPr>
        <w:rPr>
          <w:rFonts w:eastAsia="Calibri"/>
        </w:rPr>
      </w:pPr>
    </w:p>
    <w:p w14:paraId="0398683D" w14:textId="77777777" w:rsidR="00FB35D8" w:rsidRPr="00FB35D8" w:rsidRDefault="00FB35D8" w:rsidP="00FB35D8">
      <w:pPr>
        <w:widowControl w:val="0"/>
        <w:autoSpaceDE w:val="0"/>
        <w:autoSpaceDN w:val="0"/>
        <w:jc w:val="center"/>
        <w:outlineLvl w:val="0"/>
        <w:rPr>
          <w:b/>
          <w:bCs/>
          <w:color w:val="181818"/>
          <w:w w:val="105"/>
        </w:rPr>
      </w:pPr>
      <w:r w:rsidRPr="00FB35D8">
        <w:rPr>
          <w:b/>
          <w:bCs/>
          <w:color w:val="181818"/>
        </w:rPr>
        <w:t xml:space="preserve">ACKNOWLEDGMENT </w:t>
      </w:r>
      <w:r w:rsidRPr="00FB35D8">
        <w:rPr>
          <w:b/>
          <w:bCs/>
          <w:color w:val="070707"/>
        </w:rPr>
        <w:t xml:space="preserve">OF </w:t>
      </w:r>
      <w:r w:rsidRPr="00FB35D8">
        <w:rPr>
          <w:b/>
          <w:bCs/>
          <w:color w:val="181818"/>
        </w:rPr>
        <w:t>PROTECTIVE ORDER</w:t>
      </w:r>
    </w:p>
    <w:p w14:paraId="08E3A542" w14:textId="77777777" w:rsidR="00FB35D8" w:rsidRPr="00FB35D8" w:rsidRDefault="00FB35D8" w:rsidP="00FB35D8">
      <w:pPr>
        <w:widowControl w:val="0"/>
        <w:tabs>
          <w:tab w:val="left" w:pos="7200"/>
        </w:tabs>
        <w:autoSpaceDE w:val="0"/>
        <w:autoSpaceDN w:val="0"/>
        <w:outlineLvl w:val="0"/>
        <w:rPr>
          <w:b/>
          <w:bCs/>
          <w:color w:val="181818"/>
          <w:w w:val="105"/>
        </w:rPr>
      </w:pPr>
    </w:p>
    <w:p w14:paraId="20479831" w14:textId="77777777" w:rsidR="00FB35D8" w:rsidRPr="00FB35D8" w:rsidRDefault="00FB35D8" w:rsidP="00FB35D8">
      <w:pPr>
        <w:spacing w:after="120"/>
        <w:rPr>
          <w:rFonts w:eastAsia="Calibri"/>
        </w:rPr>
      </w:pPr>
      <w:r w:rsidRPr="00FB35D8">
        <w:rPr>
          <w:rFonts w:eastAsia="Calibri"/>
          <w:color w:val="070707"/>
        </w:rPr>
        <w:t>TO WHOM IT MAY CONCERN:</w:t>
      </w:r>
    </w:p>
    <w:p w14:paraId="75A640A7" w14:textId="77777777" w:rsidR="00FB35D8" w:rsidRPr="00FB35D8" w:rsidRDefault="00FB35D8" w:rsidP="00FB35D8">
      <w:pPr>
        <w:spacing w:after="120"/>
        <w:rPr>
          <w:rFonts w:eastAsia="Calibri"/>
        </w:rPr>
      </w:pPr>
    </w:p>
    <w:p w14:paraId="060B30FF" w14:textId="77777777" w:rsidR="00FB35D8" w:rsidRPr="00FB35D8" w:rsidRDefault="00FB35D8" w:rsidP="00FB35D8">
      <w:pPr>
        <w:spacing w:after="120" w:line="480" w:lineRule="auto"/>
        <w:ind w:firstLine="720"/>
        <w:rPr>
          <w:rFonts w:eastAsia="Calibri"/>
        </w:rPr>
      </w:pPr>
      <w:r w:rsidRPr="00FB35D8">
        <w:rPr>
          <w:rFonts w:eastAsia="Calibri"/>
        </w:rPr>
        <w:t>The</w:t>
      </w:r>
      <w:r w:rsidRPr="00FB35D8">
        <w:rPr>
          <w:rFonts w:eastAsia="Calibri"/>
          <w:spacing w:val="-15"/>
        </w:rPr>
        <w:t xml:space="preserve"> </w:t>
      </w:r>
      <w:r w:rsidRPr="00FB35D8">
        <w:rPr>
          <w:rFonts w:eastAsia="Calibri"/>
        </w:rPr>
        <w:t xml:space="preserve">undersigned, __________________________________________________(NAME) is _________________________(TITLE), in the Proceeding as defined in the Protective Order.  The undersigned has read and understands the Protective Order granted in the Proceeding, </w:t>
      </w:r>
      <w:r w:rsidRPr="00FB35D8">
        <w:rPr>
          <w:rFonts w:eastAsia="Calibri"/>
          <w:color w:val="181818"/>
        </w:rPr>
        <w:t xml:space="preserve">which </w:t>
      </w:r>
      <w:r w:rsidRPr="00FB35D8">
        <w:rPr>
          <w:rFonts w:eastAsia="Calibri"/>
        </w:rPr>
        <w:t>Protective Order</w:t>
      </w:r>
      <w:r w:rsidRPr="00FB35D8">
        <w:rPr>
          <w:rFonts w:eastAsia="Calibri"/>
          <w:color w:val="181818"/>
        </w:rPr>
        <w:t xml:space="preserve"> </w:t>
      </w:r>
      <w:r w:rsidRPr="00FB35D8">
        <w:rPr>
          <w:rFonts w:eastAsia="Calibri"/>
        </w:rPr>
        <w:t>deals with the treatment of Confidential Information.  The undersigned agrees to be bound by, and comply with, the terms and</w:t>
      </w:r>
      <w:r w:rsidRPr="00FB35D8">
        <w:rPr>
          <w:rFonts w:eastAsia="Calibri"/>
          <w:spacing w:val="-31"/>
        </w:rPr>
        <w:t xml:space="preserve"> </w:t>
      </w:r>
      <w:r w:rsidRPr="00FB35D8">
        <w:rPr>
          <w:rFonts w:eastAsia="Calibri"/>
        </w:rPr>
        <w:t>conditions of said Protective</w:t>
      </w:r>
      <w:r w:rsidRPr="00FB35D8">
        <w:rPr>
          <w:rFonts w:eastAsia="Calibri"/>
          <w:spacing w:val="23"/>
        </w:rPr>
        <w:t xml:space="preserve"> </w:t>
      </w:r>
      <w:r w:rsidRPr="00FB35D8">
        <w:rPr>
          <w:rFonts w:eastAsia="Calibri"/>
        </w:rPr>
        <w:t>Order.</w:t>
      </w:r>
    </w:p>
    <w:p w14:paraId="76635085" w14:textId="77777777" w:rsidR="00FB35D8" w:rsidRPr="00FB35D8" w:rsidRDefault="00FB35D8" w:rsidP="00FB35D8">
      <w:pPr>
        <w:rPr>
          <w:rFonts w:eastAsia="Calibri"/>
        </w:rPr>
      </w:pPr>
    </w:p>
    <w:p w14:paraId="5B14ECC2" w14:textId="77777777" w:rsidR="00FB35D8" w:rsidRPr="00FB35D8" w:rsidRDefault="00FB35D8" w:rsidP="00FB35D8">
      <w:pPr>
        <w:rPr>
          <w:rFonts w:eastAsia="Calibri"/>
          <w:b/>
          <w:bCs/>
        </w:rPr>
      </w:pP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b/>
          <w:bCs/>
        </w:rPr>
        <w:t>___________________________________</w:t>
      </w:r>
    </w:p>
    <w:p w14:paraId="4CCBC4CA" w14:textId="77777777" w:rsidR="00FB35D8" w:rsidRPr="00FB35D8" w:rsidRDefault="00FB35D8" w:rsidP="00FB35D8">
      <w:pPr>
        <w:ind w:left="4320" w:firstLine="720"/>
        <w:rPr>
          <w:rFonts w:eastAsia="Calibri"/>
          <w:color w:val="070707"/>
        </w:rPr>
      </w:pPr>
      <w:r w:rsidRPr="00FB35D8">
        <w:rPr>
          <w:rFonts w:eastAsia="Calibri"/>
          <w:color w:val="070707"/>
        </w:rPr>
        <w:t>NAME</w:t>
      </w:r>
    </w:p>
    <w:p w14:paraId="40494BF4" w14:textId="77777777" w:rsidR="00FB35D8" w:rsidRPr="00FB35D8" w:rsidRDefault="00FB35D8" w:rsidP="00FB35D8">
      <w:pPr>
        <w:ind w:left="4320" w:firstLine="720"/>
        <w:rPr>
          <w:rFonts w:eastAsia="Calibri"/>
        </w:rPr>
      </w:pPr>
    </w:p>
    <w:p w14:paraId="56F3AFEC" w14:textId="77777777" w:rsidR="00FB35D8" w:rsidRPr="00FB35D8" w:rsidRDefault="00FB35D8" w:rsidP="00FB35D8">
      <w:pPr>
        <w:rPr>
          <w:rFonts w:eastAsia="Calibri"/>
        </w:rPr>
      </w:pP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u w:val="single"/>
        </w:rPr>
        <w:t>___________________________________</w:t>
      </w:r>
    </w:p>
    <w:p w14:paraId="5DB0DA3B" w14:textId="77777777" w:rsidR="00FB35D8" w:rsidRPr="00FB35D8" w:rsidRDefault="00FB35D8" w:rsidP="00FB35D8">
      <w:pPr>
        <w:rPr>
          <w:rFonts w:eastAsia="Calibri"/>
        </w:rPr>
      </w:pPr>
    </w:p>
    <w:p w14:paraId="64B1000B" w14:textId="77777777" w:rsidR="00FB35D8" w:rsidRPr="00FB35D8" w:rsidRDefault="00FB35D8" w:rsidP="00FB35D8">
      <w:pPr>
        <w:rPr>
          <w:rFonts w:eastAsia="Calibri"/>
          <w:u w:val="single"/>
        </w:rPr>
      </w:pP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u w:val="single"/>
        </w:rPr>
        <w:t>___________________________________</w:t>
      </w:r>
    </w:p>
    <w:p w14:paraId="755B9470" w14:textId="77777777" w:rsidR="00FB35D8" w:rsidRPr="00FB35D8" w:rsidRDefault="00FB35D8" w:rsidP="00FB35D8">
      <w:pPr>
        <w:ind w:left="4320" w:firstLine="720"/>
        <w:rPr>
          <w:rFonts w:eastAsia="Calibri"/>
        </w:rPr>
      </w:pPr>
      <w:r w:rsidRPr="00FB35D8">
        <w:rPr>
          <w:rFonts w:eastAsia="Calibri"/>
          <w:color w:val="070707"/>
        </w:rPr>
        <w:t>ADDRESS</w:t>
      </w:r>
    </w:p>
    <w:p w14:paraId="555A82D9" w14:textId="77777777" w:rsidR="00FB35D8" w:rsidRPr="00FB35D8" w:rsidRDefault="00FB35D8" w:rsidP="00FB35D8">
      <w:pPr>
        <w:rPr>
          <w:rFonts w:eastAsia="Calibri"/>
        </w:rPr>
      </w:pPr>
    </w:p>
    <w:p w14:paraId="0C5AA9E8" w14:textId="77777777" w:rsidR="00FB35D8" w:rsidRPr="00FB35D8" w:rsidRDefault="00FB35D8" w:rsidP="00FB35D8">
      <w:pPr>
        <w:rPr>
          <w:rFonts w:eastAsia="Calibri"/>
        </w:rPr>
      </w:pP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rPr>
        <w:tab/>
      </w:r>
      <w:r w:rsidRPr="00FB35D8">
        <w:rPr>
          <w:rFonts w:eastAsia="Calibri"/>
          <w:u w:val="single"/>
        </w:rPr>
        <w:t>___________________________________</w:t>
      </w:r>
    </w:p>
    <w:p w14:paraId="0D34F26A" w14:textId="77777777" w:rsidR="00FB35D8" w:rsidRPr="00FB35D8" w:rsidRDefault="00FB35D8" w:rsidP="00FB35D8">
      <w:pPr>
        <w:ind w:left="4320" w:firstLine="720"/>
        <w:rPr>
          <w:rFonts w:eastAsia="Calibri"/>
          <w:color w:val="070707"/>
        </w:rPr>
      </w:pPr>
      <w:r w:rsidRPr="00FB35D8">
        <w:rPr>
          <w:rFonts w:eastAsia="Calibri"/>
          <w:color w:val="070707"/>
        </w:rPr>
        <w:t>EMPLOYER</w:t>
      </w:r>
    </w:p>
    <w:p w14:paraId="43448AC6" w14:textId="77777777" w:rsidR="00FB35D8" w:rsidRPr="00FB35D8" w:rsidRDefault="00FB35D8" w:rsidP="00FB35D8">
      <w:pPr>
        <w:rPr>
          <w:rFonts w:eastAsia="Calibri"/>
        </w:rPr>
      </w:pPr>
    </w:p>
    <w:p w14:paraId="378CA599" w14:textId="77777777" w:rsidR="00FB35D8" w:rsidRPr="00FB35D8" w:rsidRDefault="00FB35D8" w:rsidP="00FB35D8">
      <w:pPr>
        <w:tabs>
          <w:tab w:val="left" w:pos="3174"/>
        </w:tabs>
        <w:rPr>
          <w:rFonts w:eastAsia="Calibri"/>
        </w:rPr>
      </w:pPr>
      <w:r w:rsidRPr="00FB35D8">
        <w:rPr>
          <w:rFonts w:eastAsia="Calibri"/>
          <w:color w:val="070707"/>
        </w:rPr>
        <w:t>DATE</w:t>
      </w:r>
      <w:r w:rsidRPr="00FB35D8">
        <w:rPr>
          <w:rFonts w:eastAsia="Calibri"/>
          <w:color w:val="363636"/>
        </w:rPr>
        <w:t>: _______________________</w:t>
      </w:r>
    </w:p>
    <w:bookmarkEnd w:id="3"/>
    <w:p w14:paraId="4605EBF1" w14:textId="77777777" w:rsidR="00FB35D8" w:rsidRDefault="00FB35D8"/>
    <w:p w14:paraId="0ECDBF8E" w14:textId="5B4D781E" w:rsidR="00FB35D8" w:rsidRDefault="00FB35D8">
      <w:pPr>
        <w:sectPr w:rsidR="00FB35D8" w:rsidSect="00FA40FD">
          <w:pgSz w:w="12240" w:h="15840"/>
          <w:pgMar w:top="1440" w:right="1440" w:bottom="1440" w:left="1440" w:header="720" w:footer="720" w:gutter="0"/>
          <w:cols w:space="720"/>
          <w:titlePg/>
          <w:docGrid w:linePitch="360"/>
        </w:sectPr>
      </w:pPr>
    </w:p>
    <w:p w14:paraId="46DEAF53" w14:textId="77777777" w:rsidR="00800A1B" w:rsidRPr="00800A1B" w:rsidRDefault="00800A1B" w:rsidP="00800A1B">
      <w:pPr>
        <w:rPr>
          <w:rFonts w:ascii="Microsoft Sans Serif" w:eastAsia="Microsoft Sans Serif" w:hAnsi="Microsoft Sans Serif" w:cs="Microsoft Sans Serif"/>
          <w:b/>
          <w:szCs w:val="22"/>
          <w:u w:val="single"/>
        </w:rPr>
      </w:pPr>
      <w:r w:rsidRPr="00800A1B">
        <w:rPr>
          <w:rFonts w:ascii="Microsoft Sans Serif" w:eastAsia="Microsoft Sans Serif" w:hAnsi="Microsoft Sans Serif" w:cs="Microsoft Sans Serif"/>
          <w:b/>
          <w:szCs w:val="22"/>
          <w:u w:val="single"/>
        </w:rPr>
        <w:lastRenderedPageBreak/>
        <w:t xml:space="preserve">C-2018-3002723 - JEANNETTE AND CRAIG PAVLICK v. WEST PENN POWER </w:t>
      </w:r>
      <w:r w:rsidRPr="00800A1B">
        <w:rPr>
          <w:rFonts w:ascii="Microsoft Sans Serif" w:eastAsia="Microsoft Sans Serif" w:hAnsi="Microsoft Sans Serif" w:cs="Microsoft Sans Serif"/>
          <w:b/>
          <w:szCs w:val="22"/>
          <w:u w:val="single"/>
        </w:rPr>
        <w:cr/>
      </w:r>
      <w:r w:rsidRPr="00800A1B">
        <w:rPr>
          <w:rFonts w:ascii="Microsoft Sans Serif" w:eastAsia="Microsoft Sans Serif" w:hAnsi="Microsoft Sans Serif" w:cs="Microsoft Sans Serif"/>
          <w:b/>
          <w:szCs w:val="22"/>
          <w:u w:val="single"/>
        </w:rPr>
        <w:cr/>
      </w:r>
      <w:r w:rsidRPr="00800A1B">
        <w:rPr>
          <w:rFonts w:ascii="Microsoft Sans Serif" w:eastAsia="Microsoft Sans Serif" w:hAnsi="Microsoft Sans Serif" w:cs="Microsoft Sans Serif"/>
          <w:i/>
          <w:szCs w:val="22"/>
        </w:rPr>
        <w:t>Revised 5/2/19</w:t>
      </w:r>
    </w:p>
    <w:p w14:paraId="67F8D6D8" w14:textId="77777777" w:rsidR="00800A1B" w:rsidRPr="00800A1B" w:rsidRDefault="00800A1B" w:rsidP="00800A1B">
      <w:pPr>
        <w:rPr>
          <w:rFonts w:ascii="Microsoft Sans Serif" w:eastAsia="Microsoft Sans Serif" w:hAnsi="Microsoft Sans Serif" w:cs="Microsoft Sans Serif"/>
          <w:szCs w:val="22"/>
        </w:rPr>
      </w:pPr>
      <w:r w:rsidRPr="00800A1B">
        <w:rPr>
          <w:rFonts w:ascii="Microsoft Sans Serif" w:eastAsia="Microsoft Sans Serif" w:hAnsi="Microsoft Sans Serif" w:cs="Microsoft Sans Serif"/>
          <w:szCs w:val="22"/>
        </w:rPr>
        <w:cr/>
        <w:t>*JEANNETTE PAVLICK</w:t>
      </w:r>
      <w:r w:rsidRPr="00800A1B">
        <w:rPr>
          <w:rFonts w:ascii="Microsoft Sans Serif" w:eastAsia="Microsoft Sans Serif" w:hAnsi="Microsoft Sans Serif" w:cs="Microsoft Sans Serif"/>
          <w:szCs w:val="22"/>
        </w:rPr>
        <w:cr/>
      </w:r>
      <w:bookmarkStart w:id="4" w:name="_Hlk7706094"/>
      <w:r w:rsidRPr="00800A1B">
        <w:rPr>
          <w:rFonts w:ascii="Microsoft Sans Serif" w:eastAsia="Microsoft Sans Serif" w:hAnsi="Microsoft Sans Serif" w:cs="Microsoft Sans Serif"/>
          <w:szCs w:val="22"/>
        </w:rPr>
        <w:t>CRAIG PAVLICK</w:t>
      </w:r>
    </w:p>
    <w:p w14:paraId="5057188D" w14:textId="77777777" w:rsidR="00800A1B" w:rsidRPr="00800A1B" w:rsidRDefault="00800A1B" w:rsidP="00800A1B">
      <w:pPr>
        <w:rPr>
          <w:rFonts w:ascii="Microsoft Sans Serif" w:eastAsia="Microsoft Sans Serif" w:hAnsi="Microsoft Sans Serif" w:cs="Microsoft Sans Serif"/>
          <w:b/>
          <w:szCs w:val="22"/>
        </w:rPr>
      </w:pPr>
      <w:r w:rsidRPr="00800A1B">
        <w:rPr>
          <w:rFonts w:ascii="Microsoft Sans Serif" w:eastAsia="Microsoft Sans Serif" w:hAnsi="Microsoft Sans Serif" w:cs="Microsoft Sans Serif"/>
          <w:szCs w:val="22"/>
        </w:rPr>
        <w:t xml:space="preserve">4200 </w:t>
      </w:r>
      <w:r w:rsidRPr="00800A1B">
        <w:rPr>
          <w:rFonts w:ascii="Microsoft Sans Serif" w:eastAsia="Microsoft Sans Serif" w:hAnsi="Microsoft Sans Serif" w:cs="Microsoft Sans Serif"/>
          <w:caps/>
          <w:szCs w:val="22"/>
        </w:rPr>
        <w:t>Colonial Dr</w:t>
      </w:r>
      <w:r w:rsidRPr="00800A1B">
        <w:rPr>
          <w:rFonts w:ascii="Microsoft Sans Serif" w:eastAsia="Microsoft Sans Serif" w:hAnsi="Microsoft Sans Serif" w:cs="Microsoft Sans Serif"/>
          <w:szCs w:val="22"/>
        </w:rPr>
        <w:cr/>
        <w:t>MURRYSVILLE PA  15668</w:t>
      </w:r>
      <w:bookmarkEnd w:id="4"/>
      <w:r w:rsidRPr="00800A1B">
        <w:rPr>
          <w:rFonts w:ascii="Microsoft Sans Serif" w:eastAsia="Microsoft Sans Serif" w:hAnsi="Microsoft Sans Serif" w:cs="Microsoft Sans Serif"/>
          <w:szCs w:val="22"/>
        </w:rPr>
        <w:cr/>
      </w:r>
      <w:r w:rsidRPr="00800A1B">
        <w:rPr>
          <w:rFonts w:ascii="Microsoft Sans Serif" w:eastAsia="Microsoft Sans Serif" w:hAnsi="Microsoft Sans Serif" w:cs="Microsoft Sans Serif"/>
          <w:b/>
          <w:szCs w:val="22"/>
        </w:rPr>
        <w:t>724.733.1793</w:t>
      </w:r>
      <w:r w:rsidRPr="00800A1B">
        <w:rPr>
          <w:rFonts w:ascii="Microsoft Sans Serif" w:eastAsia="Microsoft Sans Serif" w:hAnsi="Microsoft Sans Serif" w:cs="Microsoft Sans Serif"/>
          <w:b/>
          <w:szCs w:val="22"/>
        </w:rPr>
        <w:cr/>
        <w:t>*</w:t>
      </w:r>
      <w:r w:rsidRPr="00800A1B">
        <w:rPr>
          <w:rFonts w:ascii="Microsoft Sans Serif" w:eastAsia="Microsoft Sans Serif" w:hAnsi="Microsoft Sans Serif" w:cs="Microsoft Sans Serif"/>
          <w:b/>
          <w:i/>
          <w:szCs w:val="22"/>
          <w:u w:val="single"/>
        </w:rPr>
        <w:t>ACCEPTS E-SERVICE</w:t>
      </w:r>
    </w:p>
    <w:p w14:paraId="3855AB45" w14:textId="77777777" w:rsidR="00800A1B" w:rsidRPr="00800A1B" w:rsidRDefault="00800A1B" w:rsidP="00800A1B">
      <w:pPr>
        <w:rPr>
          <w:rFonts w:ascii="Microsoft Sans Serif" w:eastAsia="Microsoft Sans Serif" w:hAnsi="Microsoft Sans Serif" w:cs="Microsoft Sans Serif"/>
          <w:szCs w:val="22"/>
        </w:rPr>
      </w:pPr>
      <w:r w:rsidRPr="00800A1B">
        <w:rPr>
          <w:rFonts w:ascii="Microsoft Sans Serif" w:eastAsia="Microsoft Sans Serif" w:hAnsi="Microsoft Sans Serif" w:cs="Microsoft Sans Serif"/>
          <w:szCs w:val="22"/>
        </w:rPr>
        <w:cr/>
        <w:t>LAUREN M LEPKOSKI ESQUIRE</w:t>
      </w:r>
    </w:p>
    <w:p w14:paraId="49984BEF" w14:textId="77777777" w:rsidR="00800A1B" w:rsidRPr="00800A1B" w:rsidRDefault="00800A1B" w:rsidP="00800A1B">
      <w:pPr>
        <w:rPr>
          <w:rFonts w:ascii="Calibri" w:hAnsi="Calibri"/>
          <w:sz w:val="22"/>
          <w:szCs w:val="22"/>
        </w:rPr>
      </w:pPr>
      <w:r w:rsidRPr="00800A1B">
        <w:rPr>
          <w:rFonts w:ascii="Microsoft Sans Serif" w:eastAsia="Microsoft Sans Serif" w:hAnsi="Microsoft Sans Serif" w:cs="Microsoft Sans Serif"/>
          <w:szCs w:val="22"/>
        </w:rPr>
        <w:t>TORI L GIESLER ESQUIRE</w:t>
      </w:r>
      <w:r w:rsidRPr="00800A1B">
        <w:rPr>
          <w:rFonts w:ascii="Microsoft Sans Serif" w:eastAsia="Microsoft Sans Serif" w:hAnsi="Microsoft Sans Serif" w:cs="Microsoft Sans Serif"/>
          <w:szCs w:val="22"/>
        </w:rPr>
        <w:cr/>
        <w:t>FIRSTENERGY SERVICES COMPANY</w:t>
      </w:r>
      <w:r w:rsidRPr="00800A1B">
        <w:rPr>
          <w:rFonts w:ascii="Microsoft Sans Serif" w:eastAsia="Microsoft Sans Serif" w:hAnsi="Microsoft Sans Serif" w:cs="Microsoft Sans Serif"/>
          <w:szCs w:val="22"/>
        </w:rPr>
        <w:cr/>
      </w:r>
      <w:r w:rsidRPr="00800A1B">
        <w:rPr>
          <w:rFonts w:ascii="Microsoft Sans Serif" w:eastAsia="Microsoft Sans Serif" w:hAnsi="Microsoft Sans Serif" w:cs="Microsoft Sans Serif"/>
          <w:caps/>
          <w:szCs w:val="22"/>
        </w:rPr>
        <w:t>2800 Pottsville Pike</w:t>
      </w:r>
      <w:r w:rsidRPr="00800A1B">
        <w:rPr>
          <w:rFonts w:ascii="Microsoft Sans Serif" w:eastAsia="Microsoft Sans Serif" w:hAnsi="Microsoft Sans Serif" w:cs="Microsoft Sans Serif"/>
          <w:caps/>
          <w:szCs w:val="22"/>
        </w:rPr>
        <w:cr/>
      </w:r>
      <w:r w:rsidRPr="00800A1B">
        <w:rPr>
          <w:rFonts w:ascii="Microsoft Sans Serif" w:eastAsia="Microsoft Sans Serif" w:hAnsi="Microsoft Sans Serif" w:cs="Microsoft Sans Serif"/>
          <w:szCs w:val="22"/>
        </w:rPr>
        <w:t>PO BOX 16001</w:t>
      </w:r>
      <w:r w:rsidRPr="00800A1B">
        <w:rPr>
          <w:rFonts w:ascii="Microsoft Sans Serif" w:eastAsia="Microsoft Sans Serif" w:hAnsi="Microsoft Sans Serif" w:cs="Microsoft Sans Serif"/>
          <w:szCs w:val="22"/>
        </w:rPr>
        <w:cr/>
        <w:t>READING PA  19612</w:t>
      </w:r>
      <w:r w:rsidRPr="00800A1B">
        <w:rPr>
          <w:rFonts w:ascii="Microsoft Sans Serif" w:eastAsia="Microsoft Sans Serif" w:hAnsi="Microsoft Sans Serif" w:cs="Microsoft Sans Serif"/>
          <w:szCs w:val="22"/>
        </w:rPr>
        <w:cr/>
      </w:r>
      <w:r w:rsidRPr="00800A1B">
        <w:rPr>
          <w:rFonts w:ascii="Microsoft Sans Serif" w:eastAsia="Microsoft Sans Serif" w:hAnsi="Microsoft Sans Serif" w:cs="Microsoft Sans Serif"/>
          <w:b/>
          <w:szCs w:val="22"/>
        </w:rPr>
        <w:t>610.921.6203</w:t>
      </w:r>
      <w:r w:rsidRPr="00800A1B">
        <w:rPr>
          <w:rFonts w:ascii="Microsoft Sans Serif" w:eastAsia="Microsoft Sans Serif" w:hAnsi="Microsoft Sans Serif" w:cs="Microsoft Sans Serif"/>
          <w:b/>
          <w:szCs w:val="22"/>
        </w:rPr>
        <w:cr/>
      </w:r>
      <w:r w:rsidRPr="00800A1B">
        <w:rPr>
          <w:rFonts w:ascii="Microsoft Sans Serif" w:eastAsia="Microsoft Sans Serif" w:hAnsi="Microsoft Sans Serif" w:cs="Microsoft Sans Serif"/>
          <w:b/>
          <w:i/>
          <w:szCs w:val="22"/>
          <w:u w:val="single"/>
        </w:rPr>
        <w:t>ACCEPTS E-SERVICE</w:t>
      </w:r>
    </w:p>
    <w:p w14:paraId="3FE8FACC" w14:textId="79AA2155" w:rsidR="00DC28A6" w:rsidRPr="00FA40FD" w:rsidRDefault="009E38D2"/>
    <w:sectPr w:rsidR="00DC28A6" w:rsidRPr="00FA40FD" w:rsidSect="00FA40F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1F16C" w14:textId="77777777" w:rsidR="009E38D2" w:rsidRDefault="009E38D2" w:rsidP="00FA40FD">
      <w:r>
        <w:separator/>
      </w:r>
    </w:p>
  </w:endnote>
  <w:endnote w:type="continuationSeparator" w:id="0">
    <w:p w14:paraId="6E04405E" w14:textId="77777777" w:rsidR="009E38D2" w:rsidRDefault="009E38D2" w:rsidP="00FA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114055"/>
      <w:docPartObj>
        <w:docPartGallery w:val="Page Numbers (Bottom of Page)"/>
        <w:docPartUnique/>
      </w:docPartObj>
    </w:sdtPr>
    <w:sdtEndPr>
      <w:rPr>
        <w:noProof/>
      </w:rPr>
    </w:sdtEndPr>
    <w:sdtContent>
      <w:p w14:paraId="288350FE" w14:textId="7BACC542" w:rsidR="00FA40FD" w:rsidRDefault="00FA40FD">
        <w:pPr>
          <w:pStyle w:val="Footer"/>
          <w:jc w:val="center"/>
        </w:pPr>
        <w:r w:rsidRPr="00FA40FD">
          <w:rPr>
            <w:sz w:val="20"/>
            <w:szCs w:val="20"/>
          </w:rPr>
          <w:fldChar w:fldCharType="begin"/>
        </w:r>
        <w:r w:rsidRPr="00FA40FD">
          <w:rPr>
            <w:sz w:val="20"/>
            <w:szCs w:val="20"/>
          </w:rPr>
          <w:instrText xml:space="preserve"> PAGE   \* MERGEFORMAT </w:instrText>
        </w:r>
        <w:r w:rsidRPr="00FA40FD">
          <w:rPr>
            <w:sz w:val="20"/>
            <w:szCs w:val="20"/>
          </w:rPr>
          <w:fldChar w:fldCharType="separate"/>
        </w:r>
        <w:r w:rsidRPr="00FA40FD">
          <w:rPr>
            <w:noProof/>
            <w:sz w:val="20"/>
            <w:szCs w:val="20"/>
          </w:rPr>
          <w:t>2</w:t>
        </w:r>
        <w:r w:rsidRPr="00FA40F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32CC1" w14:textId="77777777" w:rsidR="009E38D2" w:rsidRDefault="009E38D2" w:rsidP="00FA40FD">
      <w:r>
        <w:separator/>
      </w:r>
    </w:p>
  </w:footnote>
  <w:footnote w:type="continuationSeparator" w:id="0">
    <w:p w14:paraId="5BFF74DA" w14:textId="77777777" w:rsidR="009E38D2" w:rsidRDefault="009E38D2" w:rsidP="00FA40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6B03D4"/>
    <w:multiLevelType w:val="multilevel"/>
    <w:tmpl w:val="DFFC6EC8"/>
    <w:name w:val="zzmpOutline||Outline|2|3|1|1|4|32||1|4|32||1|4|1||1|4|1||1|4|0||1|4|0||1|4|0||1|4|0||1|4|0||"/>
    <w:lvl w:ilvl="0">
      <w:start w:val="1"/>
      <w:numFmt w:val="decimal"/>
      <w:pStyle w:val="OutlineL1"/>
      <w:lvlText w:val="%1."/>
      <w:lvlJc w:val="left"/>
      <w:pPr>
        <w:tabs>
          <w:tab w:val="num" w:pos="1440"/>
        </w:tabs>
        <w:ind w:left="0" w:firstLine="720"/>
      </w:pPr>
      <w:rPr>
        <w:rFonts w:ascii="Times New Roman" w:hAnsi="Times New Roman" w:cs="Times New Roman"/>
        <w:b w:val="0"/>
        <w:i w:val="0"/>
        <w:caps w:val="0"/>
        <w:smallCaps w:val="0"/>
        <w:sz w:val="24"/>
        <w:u w:val="none"/>
      </w:rPr>
    </w:lvl>
    <w:lvl w:ilvl="1">
      <w:start w:val="1"/>
      <w:numFmt w:val="lowerRoman"/>
      <w:pStyle w:val="Outline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decimal"/>
      <w:pStyle w:val="OutlineL3"/>
      <w:lvlText w:val="%3."/>
      <w:lvlJc w:val="left"/>
      <w:pPr>
        <w:tabs>
          <w:tab w:val="num" w:pos="2160"/>
        </w:tabs>
        <w:ind w:left="0" w:firstLine="1440"/>
      </w:pPr>
      <w:rPr>
        <w:rFonts w:ascii="Times New Roman" w:hAnsi="Times New Roman" w:cs="Times New Roman"/>
        <w:b w:val="0"/>
        <w:i w:val="0"/>
        <w:caps w:val="0"/>
        <w:sz w:val="24"/>
        <w:u w:val="none"/>
      </w:rPr>
    </w:lvl>
    <w:lvl w:ilvl="3">
      <w:start w:val="1"/>
      <w:numFmt w:val="lowerLetter"/>
      <w:pStyle w:val="OutlineL4"/>
      <w:lvlText w:val="%4."/>
      <w:lvlJc w:val="left"/>
      <w:pPr>
        <w:tabs>
          <w:tab w:val="num" w:pos="2880"/>
        </w:tabs>
        <w:ind w:left="0" w:firstLine="2160"/>
      </w:pPr>
      <w:rPr>
        <w:rFonts w:ascii="Times New Roman" w:hAnsi="Times New Roman" w:cs="Times New Roman"/>
        <w:b w:val="0"/>
        <w:i w:val="0"/>
        <w:caps w:val="0"/>
        <w:sz w:val="24"/>
        <w:u w:val="none"/>
      </w:rPr>
    </w:lvl>
    <w:lvl w:ilvl="4">
      <w:start w:val="1"/>
      <w:numFmt w:val="lowerRoman"/>
      <w:pStyle w:val="OutlineL5"/>
      <w:lvlText w:val="(%5)"/>
      <w:lvlJc w:val="left"/>
      <w:pPr>
        <w:tabs>
          <w:tab w:val="num" w:pos="3600"/>
        </w:tabs>
        <w:ind w:left="0" w:firstLine="2880"/>
      </w:pPr>
      <w:rPr>
        <w:rFonts w:ascii="Times New Roman" w:hAnsi="Times New Roman" w:cs="Times New Roman"/>
        <w:b w:val="0"/>
        <w:i w:val="0"/>
        <w:caps w:val="0"/>
        <w:sz w:val="24"/>
        <w:u w:val="none"/>
      </w:rPr>
    </w:lvl>
    <w:lvl w:ilvl="5">
      <w:start w:val="1"/>
      <w:numFmt w:val="lowerLetter"/>
      <w:pStyle w:val="OutlineL6"/>
      <w:lvlText w:val="(%6)"/>
      <w:lvlJc w:val="left"/>
      <w:pPr>
        <w:tabs>
          <w:tab w:val="num" w:pos="4320"/>
        </w:tabs>
        <w:ind w:left="0" w:firstLine="3600"/>
      </w:pPr>
      <w:rPr>
        <w:rFonts w:ascii="Times New Roman" w:hAnsi="Times New Roman" w:cs="Times New Roman"/>
        <w:b w:val="0"/>
        <w:i w:val="0"/>
        <w:caps w:val="0"/>
        <w:sz w:val="24"/>
        <w:u w:val="none"/>
      </w:rPr>
    </w:lvl>
    <w:lvl w:ilvl="6">
      <w:start w:val="1"/>
      <w:numFmt w:val="decimal"/>
      <w:pStyle w:val="OutlineL7"/>
      <w:lvlText w:val="(%7)"/>
      <w:lvlJc w:val="left"/>
      <w:pPr>
        <w:tabs>
          <w:tab w:val="num" w:pos="5040"/>
        </w:tabs>
        <w:ind w:left="0" w:firstLine="4320"/>
      </w:pPr>
      <w:rPr>
        <w:rFonts w:ascii="Times New Roman" w:hAnsi="Times New Roman" w:cs="Times New Roman"/>
        <w:b w:val="0"/>
        <w:i w:val="0"/>
        <w:caps w:val="0"/>
        <w:sz w:val="24"/>
        <w:u w:val="none"/>
      </w:rPr>
    </w:lvl>
    <w:lvl w:ilvl="7">
      <w:start w:val="1"/>
      <w:numFmt w:val="lowerRoman"/>
      <w:pStyle w:val="OutlineL8"/>
      <w:lvlText w:val="%8)"/>
      <w:lvlJc w:val="left"/>
      <w:pPr>
        <w:tabs>
          <w:tab w:val="num" w:pos="5760"/>
        </w:tabs>
        <w:ind w:left="0" w:firstLine="5040"/>
      </w:pPr>
      <w:rPr>
        <w:rFonts w:ascii="Times New Roman" w:hAnsi="Times New Roman" w:cs="Times New Roman"/>
        <w:b w:val="0"/>
        <w:i w:val="0"/>
        <w:caps w:val="0"/>
        <w:sz w:val="24"/>
        <w:u w:val="none"/>
      </w:rPr>
    </w:lvl>
    <w:lvl w:ilvl="8">
      <w:start w:val="1"/>
      <w:numFmt w:val="lowerLetter"/>
      <w:pStyle w:val="OutlineL9"/>
      <w:lvlText w:val="%9)"/>
      <w:lvlJc w:val="left"/>
      <w:pPr>
        <w:tabs>
          <w:tab w:val="num" w:pos="6480"/>
        </w:tabs>
        <w:ind w:left="0" w:firstLine="5760"/>
      </w:pPr>
      <w:rPr>
        <w:rFonts w:ascii="Times New Roman" w:hAnsi="Times New Roman" w:cs="Times New Roman"/>
        <w:b w:val="0"/>
        <w:i w:val="0"/>
        <w:caps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3C"/>
    <w:rsid w:val="00131A3C"/>
    <w:rsid w:val="003911EB"/>
    <w:rsid w:val="00433BE8"/>
    <w:rsid w:val="007A4FDD"/>
    <w:rsid w:val="007B5C79"/>
    <w:rsid w:val="007D4F5A"/>
    <w:rsid w:val="00800A1B"/>
    <w:rsid w:val="009A6F74"/>
    <w:rsid w:val="009B01C3"/>
    <w:rsid w:val="009E38D2"/>
    <w:rsid w:val="00BC4FBE"/>
    <w:rsid w:val="00D33279"/>
    <w:rsid w:val="00DA25CC"/>
    <w:rsid w:val="00FA40FD"/>
    <w:rsid w:val="00FB3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0D1D0"/>
  <w15:chartTrackingRefBased/>
  <w15:docId w15:val="{4C154A8D-4F54-47A1-A900-55C94517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31A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mDouble05">
    <w:name w:val="Firm Double 05"/>
    <w:basedOn w:val="Normal"/>
    <w:link w:val="FirmDouble05Char"/>
    <w:rsid w:val="00131A3C"/>
    <w:pPr>
      <w:spacing w:line="480" w:lineRule="auto"/>
      <w:ind w:firstLine="720"/>
    </w:pPr>
  </w:style>
  <w:style w:type="paragraph" w:customStyle="1" w:styleId="FirmTitleCB">
    <w:name w:val="Firm Title CB"/>
    <w:basedOn w:val="Normal"/>
    <w:rsid w:val="00131A3C"/>
    <w:pPr>
      <w:keepNext/>
      <w:keepLines/>
      <w:spacing w:after="240"/>
      <w:jc w:val="center"/>
      <w:outlineLvl w:val="0"/>
    </w:pPr>
    <w:rPr>
      <w:b/>
    </w:rPr>
  </w:style>
  <w:style w:type="character" w:customStyle="1" w:styleId="FirmDouble05Char">
    <w:name w:val="Firm Double 05 Char"/>
    <w:basedOn w:val="DefaultParagraphFont"/>
    <w:link w:val="FirmDouble05"/>
    <w:rsid w:val="00131A3C"/>
    <w:rPr>
      <w:rFonts w:ascii="Times New Roman" w:eastAsia="Times New Roman" w:hAnsi="Times New Roman" w:cs="Times New Roman"/>
      <w:sz w:val="24"/>
      <w:szCs w:val="24"/>
    </w:rPr>
  </w:style>
  <w:style w:type="paragraph" w:customStyle="1" w:styleId="OutlineL1">
    <w:name w:val="Outline_L1"/>
    <w:basedOn w:val="Normal"/>
    <w:link w:val="OutlineL1Char"/>
    <w:rsid w:val="00131A3C"/>
    <w:pPr>
      <w:numPr>
        <w:numId w:val="1"/>
      </w:numPr>
      <w:spacing w:after="240" w:line="480" w:lineRule="auto"/>
      <w:outlineLvl w:val="0"/>
    </w:pPr>
    <w:rPr>
      <w:szCs w:val="20"/>
    </w:rPr>
  </w:style>
  <w:style w:type="character" w:customStyle="1" w:styleId="OutlineL1Char">
    <w:name w:val="Outline_L1 Char"/>
    <w:basedOn w:val="FirmDouble05Char"/>
    <w:link w:val="OutlineL1"/>
    <w:rsid w:val="00131A3C"/>
    <w:rPr>
      <w:rFonts w:ascii="Times New Roman" w:eastAsia="Times New Roman" w:hAnsi="Times New Roman" w:cs="Times New Roman"/>
      <w:sz w:val="24"/>
      <w:szCs w:val="20"/>
    </w:rPr>
  </w:style>
  <w:style w:type="paragraph" w:customStyle="1" w:styleId="OutlineL2">
    <w:name w:val="Outline_L2"/>
    <w:basedOn w:val="OutlineL1"/>
    <w:link w:val="OutlineL2Char"/>
    <w:rsid w:val="00131A3C"/>
    <w:pPr>
      <w:numPr>
        <w:ilvl w:val="1"/>
      </w:numPr>
      <w:spacing w:line="240" w:lineRule="auto"/>
      <w:outlineLvl w:val="1"/>
    </w:pPr>
  </w:style>
  <w:style w:type="character" w:customStyle="1" w:styleId="OutlineL2Char">
    <w:name w:val="Outline_L2 Char"/>
    <w:basedOn w:val="FirmDouble05Char"/>
    <w:link w:val="OutlineL2"/>
    <w:rsid w:val="00131A3C"/>
    <w:rPr>
      <w:rFonts w:ascii="Times New Roman" w:eastAsia="Times New Roman" w:hAnsi="Times New Roman" w:cs="Times New Roman"/>
      <w:sz w:val="24"/>
      <w:szCs w:val="20"/>
    </w:rPr>
  </w:style>
  <w:style w:type="paragraph" w:customStyle="1" w:styleId="OutlineL3">
    <w:name w:val="Outline_L3"/>
    <w:basedOn w:val="OutlineL2"/>
    <w:rsid w:val="00131A3C"/>
    <w:pPr>
      <w:numPr>
        <w:ilvl w:val="2"/>
      </w:numPr>
      <w:outlineLvl w:val="2"/>
    </w:pPr>
  </w:style>
  <w:style w:type="paragraph" w:customStyle="1" w:styleId="OutlineL4">
    <w:name w:val="Outline_L4"/>
    <w:basedOn w:val="OutlineL3"/>
    <w:rsid w:val="00131A3C"/>
    <w:pPr>
      <w:numPr>
        <w:ilvl w:val="3"/>
      </w:numPr>
      <w:outlineLvl w:val="3"/>
    </w:pPr>
  </w:style>
  <w:style w:type="paragraph" w:customStyle="1" w:styleId="OutlineL5">
    <w:name w:val="Outline_L5"/>
    <w:basedOn w:val="OutlineL4"/>
    <w:rsid w:val="00131A3C"/>
    <w:pPr>
      <w:numPr>
        <w:ilvl w:val="4"/>
      </w:numPr>
      <w:outlineLvl w:val="4"/>
    </w:pPr>
  </w:style>
  <w:style w:type="paragraph" w:customStyle="1" w:styleId="OutlineL6">
    <w:name w:val="Outline_L6"/>
    <w:basedOn w:val="OutlineL5"/>
    <w:rsid w:val="00131A3C"/>
    <w:pPr>
      <w:numPr>
        <w:ilvl w:val="5"/>
      </w:numPr>
      <w:outlineLvl w:val="5"/>
    </w:pPr>
  </w:style>
  <w:style w:type="paragraph" w:customStyle="1" w:styleId="OutlineL7">
    <w:name w:val="Outline_L7"/>
    <w:basedOn w:val="OutlineL6"/>
    <w:rsid w:val="00131A3C"/>
    <w:pPr>
      <w:numPr>
        <w:ilvl w:val="6"/>
      </w:numPr>
      <w:outlineLvl w:val="6"/>
    </w:pPr>
  </w:style>
  <w:style w:type="paragraph" w:customStyle="1" w:styleId="OutlineL8">
    <w:name w:val="Outline_L8"/>
    <w:basedOn w:val="OutlineL7"/>
    <w:rsid w:val="00131A3C"/>
    <w:pPr>
      <w:numPr>
        <w:ilvl w:val="7"/>
      </w:numPr>
      <w:outlineLvl w:val="7"/>
    </w:pPr>
  </w:style>
  <w:style w:type="paragraph" w:customStyle="1" w:styleId="OutlineL9">
    <w:name w:val="Outline_L9"/>
    <w:basedOn w:val="OutlineL8"/>
    <w:rsid w:val="00131A3C"/>
    <w:pPr>
      <w:numPr>
        <w:ilvl w:val="8"/>
      </w:numPr>
      <w:outlineLvl w:val="8"/>
    </w:pPr>
  </w:style>
  <w:style w:type="paragraph" w:styleId="ListParagraph">
    <w:name w:val="List Paragraph"/>
    <w:basedOn w:val="Normal"/>
    <w:uiPriority w:val="34"/>
    <w:qFormat/>
    <w:rsid w:val="00FA40FD"/>
    <w:pPr>
      <w:ind w:left="720"/>
      <w:contextualSpacing/>
    </w:pPr>
  </w:style>
  <w:style w:type="paragraph" w:styleId="Header">
    <w:name w:val="header"/>
    <w:basedOn w:val="Normal"/>
    <w:link w:val="HeaderChar"/>
    <w:uiPriority w:val="99"/>
    <w:unhideWhenUsed/>
    <w:rsid w:val="00FA40FD"/>
    <w:pPr>
      <w:tabs>
        <w:tab w:val="center" w:pos="4680"/>
        <w:tab w:val="right" w:pos="9360"/>
      </w:tabs>
    </w:pPr>
  </w:style>
  <w:style w:type="character" w:customStyle="1" w:styleId="HeaderChar">
    <w:name w:val="Header Char"/>
    <w:basedOn w:val="DefaultParagraphFont"/>
    <w:link w:val="Header"/>
    <w:uiPriority w:val="99"/>
    <w:rsid w:val="00FA40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40FD"/>
    <w:pPr>
      <w:tabs>
        <w:tab w:val="center" w:pos="4680"/>
        <w:tab w:val="right" w:pos="9360"/>
      </w:tabs>
    </w:pPr>
  </w:style>
  <w:style w:type="character" w:customStyle="1" w:styleId="FooterChar">
    <w:name w:val="Footer Char"/>
    <w:basedOn w:val="DefaultParagraphFont"/>
    <w:link w:val="Footer"/>
    <w:uiPriority w:val="99"/>
    <w:rsid w:val="00FA40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1111</TotalTime>
  <Pages>7</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10</cp:revision>
  <dcterms:created xsi:type="dcterms:W3CDTF">2019-10-23T17:49:00Z</dcterms:created>
  <dcterms:modified xsi:type="dcterms:W3CDTF">2019-10-24T16:04:00Z</dcterms:modified>
</cp:coreProperties>
</file>