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18"/>
        <w:tblW w:w="10170" w:type="dxa"/>
        <w:tblLayout w:type="fixed"/>
        <w:tblCellMar>
          <w:left w:w="0" w:type="dxa"/>
          <w:right w:w="0" w:type="dxa"/>
        </w:tblCellMar>
        <w:tblLook w:val="04A0" w:firstRow="1" w:lastRow="0" w:firstColumn="1" w:lastColumn="0" w:noHBand="0" w:noVBand="1"/>
      </w:tblPr>
      <w:tblGrid>
        <w:gridCol w:w="1350"/>
        <w:gridCol w:w="7110"/>
        <w:gridCol w:w="1710"/>
      </w:tblGrid>
      <w:tr w:rsidR="00234049" w14:paraId="3784DE88" w14:textId="77777777" w:rsidTr="00CF1D05">
        <w:trPr>
          <w:cantSplit/>
          <w:trHeight w:hRule="exact" w:val="1440"/>
        </w:trPr>
        <w:tc>
          <w:tcPr>
            <w:tcW w:w="1350" w:type="dxa"/>
          </w:tcPr>
          <w:p w14:paraId="2E9A9C4E" w14:textId="77777777" w:rsidR="00234049" w:rsidRDefault="00234049" w:rsidP="00CF1D05">
            <w:pPr>
              <w:tabs>
                <w:tab w:val="left" w:pos="600"/>
              </w:tabs>
              <w:jc w:val="center"/>
              <w:rPr>
                <w:sz w:val="22"/>
              </w:rPr>
            </w:pPr>
            <w:bookmarkStart w:id="0" w:name="_Hlk534198630"/>
            <w:r>
              <w:rPr>
                <w:noProof/>
                <w:sz w:val="22"/>
              </w:rPr>
              <w:drawing>
                <wp:anchor distT="0" distB="0" distL="114300" distR="114300" simplePos="0" relativeHeight="251656704" behindDoc="1" locked="1" layoutInCell="1" allowOverlap="0" wp14:anchorId="7F59E909" wp14:editId="374DF21C">
                  <wp:simplePos x="0" y="0"/>
                  <wp:positionH relativeFrom="margin">
                    <wp:posOffset>-69850</wp:posOffset>
                  </wp:positionH>
                  <wp:positionV relativeFrom="margin">
                    <wp:posOffset>28575</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8">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7C6B204B" w14:textId="77777777" w:rsidR="00234049" w:rsidRDefault="00234049" w:rsidP="00CF1D05">
            <w:pPr>
              <w:jc w:val="center"/>
            </w:pPr>
          </w:p>
        </w:tc>
        <w:tc>
          <w:tcPr>
            <w:tcW w:w="7110" w:type="dxa"/>
            <w:vAlign w:val="center"/>
            <w:hideMark/>
          </w:tcPr>
          <w:p w14:paraId="34C2D3C9" w14:textId="77777777" w:rsidR="00234049" w:rsidRDefault="00234049" w:rsidP="00CF1D0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31438749" w14:textId="77777777" w:rsidR="00234049" w:rsidRDefault="00234049" w:rsidP="00CF1D0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6A9B704" w14:textId="77777777" w:rsidR="00234049" w:rsidRDefault="00234049" w:rsidP="00CF1D05">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710" w:type="dxa"/>
            <w:vAlign w:val="center"/>
          </w:tcPr>
          <w:p w14:paraId="37DED079" w14:textId="77777777" w:rsidR="00234049" w:rsidRDefault="00234049" w:rsidP="00CF1D05">
            <w:pPr>
              <w:jc w:val="center"/>
              <w:rPr>
                <w:rFonts w:ascii="Arial" w:hAnsi="Arial" w:cs="Arial"/>
                <w:sz w:val="12"/>
              </w:rPr>
            </w:pPr>
          </w:p>
          <w:p w14:paraId="79F07863" w14:textId="77777777" w:rsidR="00234049" w:rsidRDefault="00234049" w:rsidP="00CF1D05">
            <w:pPr>
              <w:jc w:val="center"/>
              <w:rPr>
                <w:rFonts w:ascii="Arial" w:hAnsi="Arial" w:cs="Arial"/>
                <w:sz w:val="12"/>
                <w:szCs w:val="22"/>
              </w:rPr>
            </w:pPr>
          </w:p>
          <w:p w14:paraId="19476448" w14:textId="77777777" w:rsidR="00234049" w:rsidRDefault="00234049" w:rsidP="00CF1D05">
            <w:pPr>
              <w:jc w:val="center"/>
              <w:rPr>
                <w:rFonts w:ascii="Arial" w:hAnsi="Arial" w:cs="Arial"/>
                <w:sz w:val="12"/>
              </w:rPr>
            </w:pPr>
          </w:p>
          <w:p w14:paraId="62DECA70" w14:textId="77777777" w:rsidR="00234049" w:rsidRDefault="00234049" w:rsidP="00CF1D05">
            <w:pPr>
              <w:jc w:val="center"/>
              <w:rPr>
                <w:rFonts w:ascii="Arial" w:hAnsi="Arial" w:cs="Arial"/>
                <w:sz w:val="12"/>
              </w:rPr>
            </w:pPr>
          </w:p>
          <w:p w14:paraId="180911F1" w14:textId="77777777" w:rsidR="00234049" w:rsidRDefault="00234049" w:rsidP="00CF1D05">
            <w:pPr>
              <w:jc w:val="center"/>
              <w:rPr>
                <w:rFonts w:ascii="Arial" w:hAnsi="Arial" w:cs="Arial"/>
                <w:sz w:val="12"/>
              </w:rPr>
            </w:pPr>
          </w:p>
          <w:p w14:paraId="2F020991" w14:textId="77777777" w:rsidR="00234049" w:rsidRDefault="00234049" w:rsidP="00CF1D05">
            <w:pPr>
              <w:jc w:val="center"/>
              <w:rPr>
                <w:rFonts w:ascii="Arial" w:hAnsi="Arial" w:cs="Arial"/>
                <w:sz w:val="12"/>
              </w:rPr>
            </w:pPr>
          </w:p>
          <w:p w14:paraId="7C35D04C" w14:textId="77777777" w:rsidR="00234049" w:rsidRDefault="00234049" w:rsidP="00CF1D05">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48E84C5D" w14:textId="4B09D3DD" w:rsidR="00056F92" w:rsidRPr="001F31A6" w:rsidRDefault="00472254" w:rsidP="00234049">
      <w:pPr>
        <w:jc w:val="center"/>
        <w:rPr>
          <w:b/>
          <w:szCs w:val="24"/>
        </w:rPr>
      </w:pPr>
      <w:r>
        <w:rPr>
          <w:b/>
          <w:szCs w:val="24"/>
        </w:rPr>
        <w:t>October 28, 2019</w:t>
      </w:r>
    </w:p>
    <w:p w14:paraId="2479479F" w14:textId="1614B150" w:rsidR="001B6C8E" w:rsidRPr="001F31A6" w:rsidRDefault="001B6C8E" w:rsidP="001B6C8E">
      <w:pPr>
        <w:tabs>
          <w:tab w:val="left" w:pos="984"/>
        </w:tabs>
        <w:jc w:val="right"/>
        <w:rPr>
          <w:szCs w:val="24"/>
        </w:rPr>
      </w:pPr>
      <w:r w:rsidRPr="001F31A6">
        <w:rPr>
          <w:szCs w:val="24"/>
        </w:rPr>
        <w:tab/>
        <w:t>Docket No. R-</w:t>
      </w:r>
      <w:r w:rsidR="000757C4" w:rsidRPr="001F31A6">
        <w:rPr>
          <w:szCs w:val="24"/>
        </w:rPr>
        <w:t>2019</w:t>
      </w:r>
      <w:r w:rsidRPr="001F31A6">
        <w:rPr>
          <w:szCs w:val="24"/>
        </w:rPr>
        <w:t>-</w:t>
      </w:r>
      <w:r w:rsidR="000757C4" w:rsidRPr="001F31A6">
        <w:rPr>
          <w:szCs w:val="24"/>
        </w:rPr>
        <w:t>3013236</w:t>
      </w:r>
      <w:r w:rsidRPr="001F31A6">
        <w:rPr>
          <w:szCs w:val="24"/>
        </w:rPr>
        <w:fldChar w:fldCharType="begin">
          <w:ffData>
            <w:name w:val="Text15"/>
            <w:enabled/>
            <w:calcOnExit w:val="0"/>
            <w:textInput/>
          </w:ffData>
        </w:fldChar>
      </w:r>
      <w:r w:rsidRPr="001F31A6">
        <w:rPr>
          <w:szCs w:val="24"/>
        </w:rPr>
        <w:instrText xml:space="preserve"> FORMTEXT </w:instrText>
      </w:r>
      <w:r w:rsidR="00DD67C6">
        <w:rPr>
          <w:szCs w:val="24"/>
        </w:rPr>
      </w:r>
      <w:r w:rsidR="00DD67C6">
        <w:rPr>
          <w:szCs w:val="24"/>
        </w:rPr>
        <w:fldChar w:fldCharType="separate"/>
      </w:r>
      <w:r w:rsidRPr="001F31A6">
        <w:rPr>
          <w:szCs w:val="24"/>
        </w:rPr>
        <w:fldChar w:fldCharType="end"/>
      </w:r>
    </w:p>
    <w:p w14:paraId="5BBD609F" w14:textId="4C6AE666" w:rsidR="001B6C8E" w:rsidRPr="001F31A6" w:rsidRDefault="001B6C8E" w:rsidP="001B6C8E">
      <w:pPr>
        <w:pStyle w:val="BodyText"/>
        <w:jc w:val="right"/>
      </w:pPr>
      <w:r w:rsidRPr="001F31A6">
        <w:rPr>
          <w:szCs w:val="24"/>
        </w:rPr>
        <w:t xml:space="preserve">                                                                           </w:t>
      </w:r>
      <w:r w:rsidRPr="001F31A6">
        <w:t xml:space="preserve">Utility Code: </w:t>
      </w:r>
      <w:r w:rsidR="000757C4" w:rsidRPr="001F31A6">
        <w:t>310814</w:t>
      </w:r>
    </w:p>
    <w:p w14:paraId="0B30A701" w14:textId="1F191A40" w:rsidR="001B6C8E" w:rsidRPr="001F31A6" w:rsidRDefault="000757C4" w:rsidP="001B6C8E">
      <w:pPr>
        <w:rPr>
          <w:caps/>
          <w:szCs w:val="24"/>
        </w:rPr>
      </w:pPr>
      <w:r w:rsidRPr="001F31A6">
        <w:rPr>
          <w:caps/>
          <w:szCs w:val="24"/>
        </w:rPr>
        <w:t>SHARON THOMAS</w:t>
      </w:r>
      <w:r w:rsidR="001B6C8E" w:rsidRPr="001F31A6">
        <w:rPr>
          <w:caps/>
          <w:szCs w:val="24"/>
        </w:rPr>
        <w:t xml:space="preserve">                                                   </w:t>
      </w:r>
    </w:p>
    <w:p w14:paraId="648392C6" w14:textId="025CF4F5" w:rsidR="001B6C8E" w:rsidRPr="001F31A6" w:rsidRDefault="000757C4" w:rsidP="001B6C8E">
      <w:pPr>
        <w:rPr>
          <w:szCs w:val="24"/>
        </w:rPr>
      </w:pPr>
      <w:r w:rsidRPr="001F31A6">
        <w:rPr>
          <w:szCs w:val="24"/>
        </w:rPr>
        <w:t>INTESERRA</w:t>
      </w:r>
    </w:p>
    <w:p w14:paraId="26A2A5B9" w14:textId="6B82A559" w:rsidR="001B6C8E" w:rsidRPr="001F31A6" w:rsidRDefault="000757C4" w:rsidP="001B6C8E">
      <w:pPr>
        <w:rPr>
          <w:szCs w:val="24"/>
        </w:rPr>
      </w:pPr>
      <w:r w:rsidRPr="001F31A6">
        <w:rPr>
          <w:szCs w:val="24"/>
        </w:rPr>
        <w:t>151 SOUTHHALL LANE SUITE 450</w:t>
      </w:r>
    </w:p>
    <w:p w14:paraId="48BC8458" w14:textId="266A3555" w:rsidR="001B6C8E" w:rsidRPr="001F31A6" w:rsidRDefault="000757C4" w:rsidP="001B6C8E">
      <w:pPr>
        <w:rPr>
          <w:szCs w:val="24"/>
        </w:rPr>
      </w:pPr>
      <w:r w:rsidRPr="001F31A6">
        <w:rPr>
          <w:szCs w:val="24"/>
        </w:rPr>
        <w:t>MAITLAND FL  32751</w:t>
      </w:r>
    </w:p>
    <w:p w14:paraId="04B4B0B4" w14:textId="77777777" w:rsidR="009B7FF8" w:rsidRPr="001F31A6" w:rsidRDefault="009B7FF8" w:rsidP="001D5000">
      <w:pPr>
        <w:ind w:left="-90" w:firstLine="90"/>
        <w:jc w:val="both"/>
        <w:rPr>
          <w:caps/>
          <w:szCs w:val="24"/>
        </w:rPr>
      </w:pPr>
    </w:p>
    <w:p w14:paraId="649B9E1A" w14:textId="6EE5E0BB" w:rsidR="00970C11" w:rsidRPr="001F31A6" w:rsidRDefault="009B7FF8" w:rsidP="00234049">
      <w:pPr>
        <w:ind w:left="-90" w:firstLine="90"/>
        <w:jc w:val="both"/>
        <w:rPr>
          <w:szCs w:val="24"/>
        </w:rPr>
      </w:pPr>
      <w:r w:rsidRPr="001F31A6">
        <w:rPr>
          <w:caps/>
          <w:szCs w:val="24"/>
        </w:rPr>
        <w:tab/>
      </w:r>
      <w:r w:rsidR="00970C11" w:rsidRPr="001F31A6">
        <w:rPr>
          <w:caps/>
          <w:szCs w:val="24"/>
        </w:rPr>
        <w:t>RE:</w:t>
      </w:r>
      <w:r w:rsidR="00970C11" w:rsidRPr="001F31A6">
        <w:rPr>
          <w:caps/>
          <w:szCs w:val="24"/>
        </w:rPr>
        <w:tab/>
      </w:r>
      <w:r w:rsidR="000757C4" w:rsidRPr="001F31A6">
        <w:rPr>
          <w:b/>
          <w:szCs w:val="24"/>
        </w:rPr>
        <w:t xml:space="preserve">US LEC of </w:t>
      </w:r>
      <w:r w:rsidR="001F31A6" w:rsidRPr="001F31A6">
        <w:rPr>
          <w:b/>
          <w:szCs w:val="24"/>
        </w:rPr>
        <w:t>Pennsylvania</w:t>
      </w:r>
      <w:r w:rsidR="000757C4" w:rsidRPr="001F31A6">
        <w:rPr>
          <w:b/>
          <w:szCs w:val="24"/>
        </w:rPr>
        <w:t xml:space="preserve"> LLC d/b/a PAETEC Business Services</w:t>
      </w:r>
      <w:r w:rsidR="005E2A01" w:rsidRPr="001F31A6">
        <w:rPr>
          <w:b/>
          <w:szCs w:val="24"/>
        </w:rPr>
        <w:t xml:space="preserve"> (Company)</w:t>
      </w:r>
    </w:p>
    <w:p w14:paraId="410D2BF4" w14:textId="73547F2D" w:rsidR="00970C11" w:rsidRPr="001F31A6" w:rsidRDefault="00970C11" w:rsidP="001D5000">
      <w:pPr>
        <w:ind w:left="1440" w:hanging="720"/>
        <w:jc w:val="both"/>
        <w:rPr>
          <w:szCs w:val="24"/>
        </w:rPr>
      </w:pPr>
      <w:r w:rsidRPr="001F31A6">
        <w:rPr>
          <w:szCs w:val="24"/>
        </w:rPr>
        <w:tab/>
        <w:t>Supplement No</w:t>
      </w:r>
      <w:r w:rsidR="001B6C8E" w:rsidRPr="001F31A6">
        <w:rPr>
          <w:szCs w:val="24"/>
        </w:rPr>
        <w:t xml:space="preserve">. </w:t>
      </w:r>
      <w:r w:rsidR="000757C4" w:rsidRPr="001F31A6">
        <w:rPr>
          <w:szCs w:val="24"/>
        </w:rPr>
        <w:t>43</w:t>
      </w:r>
      <w:r w:rsidRPr="001F31A6">
        <w:rPr>
          <w:szCs w:val="24"/>
        </w:rPr>
        <w:t xml:space="preserve"> to </w:t>
      </w:r>
      <w:r w:rsidR="000757C4" w:rsidRPr="001F31A6">
        <w:rPr>
          <w:szCs w:val="24"/>
        </w:rPr>
        <w:t xml:space="preserve">Telephone </w:t>
      </w:r>
      <w:r w:rsidRPr="001F31A6">
        <w:rPr>
          <w:szCs w:val="24"/>
        </w:rPr>
        <w:t xml:space="preserve">Tariff </w:t>
      </w:r>
      <w:r w:rsidR="000757C4" w:rsidRPr="001F31A6">
        <w:rPr>
          <w:szCs w:val="24"/>
        </w:rPr>
        <w:t>No. 1</w:t>
      </w:r>
    </w:p>
    <w:p w14:paraId="56074E6A" w14:textId="2FA94F64" w:rsidR="005E2A01" w:rsidRPr="001F31A6" w:rsidRDefault="005E2A01" w:rsidP="001D5000">
      <w:pPr>
        <w:ind w:left="1440" w:hanging="720"/>
        <w:jc w:val="both"/>
        <w:rPr>
          <w:szCs w:val="24"/>
        </w:rPr>
      </w:pPr>
      <w:r w:rsidRPr="001F31A6">
        <w:rPr>
          <w:szCs w:val="24"/>
        </w:rPr>
        <w:tab/>
        <w:t>Issued September 30, 2019, to become effective November 1, 2019</w:t>
      </w:r>
    </w:p>
    <w:p w14:paraId="329F8876" w14:textId="7ADF94C7" w:rsidR="005E55D0" w:rsidRPr="001F31A6" w:rsidRDefault="009B7FF8" w:rsidP="001D5000">
      <w:pPr>
        <w:rPr>
          <w:caps/>
          <w:szCs w:val="24"/>
        </w:rPr>
      </w:pPr>
      <w:r w:rsidRPr="001F31A6">
        <w:rPr>
          <w:szCs w:val="24"/>
        </w:rPr>
        <w:tab/>
      </w:r>
      <w:r w:rsidR="00970C11" w:rsidRPr="001F31A6">
        <w:rPr>
          <w:b/>
          <w:szCs w:val="24"/>
        </w:rPr>
        <w:tab/>
      </w:r>
    </w:p>
    <w:p w14:paraId="2D42E013" w14:textId="545686D3" w:rsidR="001155F6" w:rsidRPr="001F31A6" w:rsidRDefault="001155F6" w:rsidP="001D5000">
      <w:pPr>
        <w:rPr>
          <w:szCs w:val="24"/>
        </w:rPr>
      </w:pPr>
      <w:r w:rsidRPr="001F31A6">
        <w:rPr>
          <w:szCs w:val="24"/>
        </w:rPr>
        <w:t xml:space="preserve">Dear </w:t>
      </w:r>
      <w:r w:rsidR="001B6C8E" w:rsidRPr="001F31A6">
        <w:rPr>
          <w:szCs w:val="24"/>
        </w:rPr>
        <w:t>M</w:t>
      </w:r>
      <w:r w:rsidR="000757C4" w:rsidRPr="001F31A6">
        <w:rPr>
          <w:szCs w:val="24"/>
        </w:rPr>
        <w:t>s. Thomas</w:t>
      </w:r>
      <w:r w:rsidR="00234049" w:rsidRPr="001F31A6">
        <w:rPr>
          <w:szCs w:val="24"/>
        </w:rPr>
        <w:t xml:space="preserve">:  </w:t>
      </w:r>
    </w:p>
    <w:p w14:paraId="34A79D43" w14:textId="1D48DAE6" w:rsidR="005E2A01" w:rsidRPr="001F31A6" w:rsidRDefault="005E2A01" w:rsidP="001D5000">
      <w:pPr>
        <w:rPr>
          <w:szCs w:val="24"/>
        </w:rPr>
      </w:pPr>
    </w:p>
    <w:p w14:paraId="6B66CEAB" w14:textId="77777777" w:rsidR="005E2A01" w:rsidRPr="00712EA5" w:rsidRDefault="005E2A01" w:rsidP="005E2A01">
      <w:pPr>
        <w:ind w:firstLine="720"/>
        <w:rPr>
          <w:color w:val="000000"/>
          <w:szCs w:val="24"/>
        </w:rPr>
      </w:pPr>
      <w:r w:rsidRPr="001F31A6">
        <w:rPr>
          <w:szCs w:val="24"/>
        </w:rPr>
        <w:t xml:space="preserve">You are hereby notified </w:t>
      </w:r>
      <w:r w:rsidRPr="00712EA5">
        <w:rPr>
          <w:color w:val="000000"/>
          <w:szCs w:val="24"/>
        </w:rPr>
        <w:t xml:space="preserve">that the review period for the above-captioned and docketed filing has been extended for an </w:t>
      </w:r>
      <w:r w:rsidRPr="00712EA5">
        <w:rPr>
          <w:color w:val="000000" w:themeColor="text1"/>
          <w:szCs w:val="24"/>
        </w:rPr>
        <w:t xml:space="preserve">additional 30 days as provided for by 52 Pa. Code § 53.59(c)(4) </w:t>
      </w:r>
      <w:proofErr w:type="gramStart"/>
      <w:r w:rsidRPr="00712EA5">
        <w:rPr>
          <w:color w:val="000000" w:themeColor="text1"/>
          <w:szCs w:val="24"/>
        </w:rPr>
        <w:t>in order for</w:t>
      </w:r>
      <w:proofErr w:type="gramEnd"/>
      <w:r w:rsidRPr="00712EA5">
        <w:rPr>
          <w:color w:val="000000" w:themeColor="text1"/>
          <w:szCs w:val="24"/>
        </w:rPr>
        <w:t xml:space="preserve"> the Commission to more fully consider the proposed tariff revisions.  </w:t>
      </w:r>
    </w:p>
    <w:p w14:paraId="0F026EF1" w14:textId="77777777" w:rsidR="005E2A01" w:rsidRPr="00712EA5" w:rsidRDefault="005E2A01" w:rsidP="001D5000">
      <w:pPr>
        <w:rPr>
          <w:szCs w:val="24"/>
        </w:rPr>
      </w:pPr>
    </w:p>
    <w:p w14:paraId="2C7BC16C" w14:textId="30234A00" w:rsidR="001E23BA" w:rsidRPr="00712EA5" w:rsidRDefault="005E2A01" w:rsidP="005E2A01">
      <w:pPr>
        <w:ind w:firstLine="720"/>
        <w:rPr>
          <w:szCs w:val="24"/>
        </w:rPr>
      </w:pPr>
      <w:r w:rsidRPr="00712EA5">
        <w:rPr>
          <w:szCs w:val="24"/>
        </w:rPr>
        <w:t>Further, i</w:t>
      </w:r>
      <w:r w:rsidR="001E23BA" w:rsidRPr="00712EA5">
        <w:rPr>
          <w:szCs w:val="24"/>
        </w:rPr>
        <w:t xml:space="preserve">n accordance with the applicable provisions of </w:t>
      </w:r>
      <w:r w:rsidRPr="00712EA5">
        <w:rPr>
          <w:szCs w:val="24"/>
        </w:rPr>
        <w:t xml:space="preserve">Section 309 of the Pennsylvania Public Utility Code, </w:t>
      </w:r>
      <w:r w:rsidR="001E23BA" w:rsidRPr="00712EA5">
        <w:rPr>
          <w:szCs w:val="24"/>
        </w:rPr>
        <w:t xml:space="preserve">66 Pa. C.S. § 309, we </w:t>
      </w:r>
      <w:r w:rsidR="00F34FB6" w:rsidRPr="00712EA5">
        <w:rPr>
          <w:szCs w:val="24"/>
        </w:rPr>
        <w:t xml:space="preserve">require answers to the enclosed data requests.  </w:t>
      </w:r>
      <w:r w:rsidR="00F34FB6" w:rsidRPr="00712EA5">
        <w:rPr>
          <w:b/>
          <w:bCs/>
          <w:szCs w:val="24"/>
        </w:rPr>
        <w:t xml:space="preserve">Please respond to the enclosed data requests within ten (10) days from the date of this letter.   </w:t>
      </w:r>
    </w:p>
    <w:p w14:paraId="5A387E32" w14:textId="77777777" w:rsidR="005E2A01" w:rsidRPr="00712EA5" w:rsidRDefault="005E2A01" w:rsidP="001D5000">
      <w:pPr>
        <w:ind w:firstLine="720"/>
        <w:rPr>
          <w:szCs w:val="24"/>
        </w:rPr>
      </w:pPr>
    </w:p>
    <w:p w14:paraId="2760F34F" w14:textId="77777777" w:rsidR="005E2A01" w:rsidRPr="00712EA5" w:rsidRDefault="005E2A01" w:rsidP="005E2A01">
      <w:pPr>
        <w:ind w:firstLine="720"/>
        <w:rPr>
          <w:szCs w:val="24"/>
        </w:rPr>
      </w:pPr>
      <w:r w:rsidRPr="00712EA5">
        <w:rPr>
          <w:szCs w:val="24"/>
        </w:rPr>
        <w:t xml:space="preserve">All responses to these data requests shall be submitted by </w:t>
      </w:r>
      <w:proofErr w:type="spellStart"/>
      <w:r w:rsidRPr="00712EA5">
        <w:rPr>
          <w:szCs w:val="24"/>
        </w:rPr>
        <w:t>eFile</w:t>
      </w:r>
      <w:proofErr w:type="spellEnd"/>
      <w:r w:rsidRPr="00712EA5">
        <w:rPr>
          <w:szCs w:val="24"/>
        </w:rPr>
        <w:t xml:space="preserve"> or mailed to:</w:t>
      </w:r>
    </w:p>
    <w:p w14:paraId="4D62DE10" w14:textId="77777777" w:rsidR="005E2A01" w:rsidRPr="00712EA5" w:rsidRDefault="005E2A01" w:rsidP="005E2A01">
      <w:pPr>
        <w:rPr>
          <w:szCs w:val="24"/>
        </w:rPr>
      </w:pPr>
    </w:p>
    <w:p w14:paraId="64EDE6C6" w14:textId="77777777" w:rsidR="005E2A01" w:rsidRPr="00712EA5" w:rsidRDefault="005E2A01" w:rsidP="005E2A01">
      <w:pPr>
        <w:ind w:left="720" w:firstLine="720"/>
        <w:rPr>
          <w:szCs w:val="24"/>
        </w:rPr>
      </w:pPr>
      <w:r w:rsidRPr="00712EA5">
        <w:rPr>
          <w:szCs w:val="24"/>
        </w:rPr>
        <w:t>Rosemary Chiavetta, Secretary</w:t>
      </w:r>
    </w:p>
    <w:p w14:paraId="15BB2767" w14:textId="77777777" w:rsidR="005E2A01" w:rsidRPr="00712EA5" w:rsidRDefault="005E2A01" w:rsidP="005E2A01">
      <w:pPr>
        <w:rPr>
          <w:szCs w:val="24"/>
        </w:rPr>
      </w:pPr>
      <w:r w:rsidRPr="00712EA5">
        <w:rPr>
          <w:szCs w:val="24"/>
        </w:rPr>
        <w:tab/>
      </w:r>
      <w:r w:rsidRPr="00712EA5">
        <w:rPr>
          <w:szCs w:val="24"/>
        </w:rPr>
        <w:tab/>
        <w:t>Pennsylvania Public Utility Commission</w:t>
      </w:r>
    </w:p>
    <w:p w14:paraId="47E35C5B" w14:textId="77777777" w:rsidR="005E2A01" w:rsidRPr="00712EA5" w:rsidRDefault="005E2A01" w:rsidP="005E2A01">
      <w:pPr>
        <w:rPr>
          <w:szCs w:val="24"/>
        </w:rPr>
      </w:pPr>
      <w:r w:rsidRPr="00712EA5">
        <w:rPr>
          <w:szCs w:val="24"/>
        </w:rPr>
        <w:tab/>
      </w:r>
      <w:r w:rsidRPr="00712EA5">
        <w:rPr>
          <w:szCs w:val="24"/>
        </w:rPr>
        <w:tab/>
        <w:t>400 North Street, 2</w:t>
      </w:r>
      <w:r w:rsidRPr="00712EA5">
        <w:rPr>
          <w:szCs w:val="24"/>
          <w:vertAlign w:val="superscript"/>
        </w:rPr>
        <w:t>nd</w:t>
      </w:r>
      <w:r w:rsidRPr="00712EA5">
        <w:rPr>
          <w:szCs w:val="24"/>
        </w:rPr>
        <w:t xml:space="preserve"> Floor</w:t>
      </w:r>
    </w:p>
    <w:p w14:paraId="785AE2E6" w14:textId="77777777" w:rsidR="005E2A01" w:rsidRPr="00712EA5" w:rsidRDefault="005E2A01" w:rsidP="005E2A01">
      <w:pPr>
        <w:rPr>
          <w:szCs w:val="24"/>
        </w:rPr>
      </w:pPr>
      <w:r w:rsidRPr="00712EA5">
        <w:rPr>
          <w:szCs w:val="24"/>
        </w:rPr>
        <w:tab/>
      </w:r>
      <w:r w:rsidRPr="00712EA5">
        <w:rPr>
          <w:szCs w:val="24"/>
        </w:rPr>
        <w:tab/>
        <w:t>Harrisburg, PA 17120</w:t>
      </w:r>
    </w:p>
    <w:p w14:paraId="51BF9B92" w14:textId="54DAA715" w:rsidR="005E2A01" w:rsidRPr="00712EA5" w:rsidRDefault="005E2A01" w:rsidP="005E2A01">
      <w:pPr>
        <w:rPr>
          <w:szCs w:val="24"/>
        </w:rPr>
      </w:pPr>
    </w:p>
    <w:p w14:paraId="6348BC99" w14:textId="6C9C5A21" w:rsidR="00F34FB6" w:rsidRPr="000757C4" w:rsidRDefault="00F34FB6" w:rsidP="005E2A01">
      <w:pPr>
        <w:rPr>
          <w:szCs w:val="24"/>
        </w:rPr>
      </w:pPr>
      <w:r w:rsidRPr="00712EA5">
        <w:rPr>
          <w:szCs w:val="24"/>
        </w:rPr>
        <w:tab/>
        <w:t xml:space="preserve">In addition, please email a copy of your </w:t>
      </w:r>
      <w:r w:rsidRPr="000757C4">
        <w:rPr>
          <w:szCs w:val="24"/>
        </w:rPr>
        <w:t xml:space="preserve">responses to </w:t>
      </w:r>
      <w:r w:rsidR="000757C4" w:rsidRPr="000757C4">
        <w:rPr>
          <w:szCs w:val="24"/>
        </w:rPr>
        <w:t>Melissa Derr</w:t>
      </w:r>
      <w:r w:rsidRPr="000757C4">
        <w:rPr>
          <w:szCs w:val="24"/>
        </w:rPr>
        <w:t xml:space="preserve"> at </w:t>
      </w:r>
      <w:r w:rsidR="000757C4" w:rsidRPr="000757C4">
        <w:rPr>
          <w:szCs w:val="24"/>
        </w:rPr>
        <w:t>mderr@pa.gov</w:t>
      </w:r>
      <w:r w:rsidRPr="000757C4">
        <w:rPr>
          <w:szCs w:val="24"/>
        </w:rPr>
        <w:t>.</w:t>
      </w:r>
    </w:p>
    <w:p w14:paraId="35D516A2" w14:textId="77777777" w:rsidR="00F34FB6" w:rsidRPr="000757C4" w:rsidRDefault="00F34FB6" w:rsidP="005E2A01">
      <w:pPr>
        <w:rPr>
          <w:szCs w:val="24"/>
        </w:rPr>
      </w:pPr>
    </w:p>
    <w:p w14:paraId="3EC0205B" w14:textId="77777777" w:rsidR="005E2A01" w:rsidRPr="00712EA5" w:rsidRDefault="005E2A01" w:rsidP="005E2A01">
      <w:pPr>
        <w:spacing w:after="120"/>
        <w:ind w:right="-86" w:firstLine="720"/>
        <w:rPr>
          <w:szCs w:val="24"/>
        </w:rPr>
      </w:pPr>
      <w:r w:rsidRPr="000757C4">
        <w:rPr>
          <w:b/>
          <w:szCs w:val="24"/>
        </w:rPr>
        <w:t>Your answers must be verified per 52 Pa. Code § 1.36.</w:t>
      </w:r>
      <w:r w:rsidRPr="000757C4">
        <w:rPr>
          <w:szCs w:val="24"/>
        </w:rPr>
        <w:t xml:space="preserve">  Accordingly, provide the following </w:t>
      </w:r>
      <w:r w:rsidRPr="00712EA5">
        <w:rPr>
          <w:szCs w:val="24"/>
        </w:rPr>
        <w:t>statement with your responses:</w:t>
      </w:r>
    </w:p>
    <w:p w14:paraId="6BA6279C" w14:textId="77777777" w:rsidR="005E2A01" w:rsidRPr="00712EA5" w:rsidRDefault="005E2A01" w:rsidP="005E2A01">
      <w:pPr>
        <w:pStyle w:val="BodyText"/>
        <w:ind w:firstLine="720"/>
        <w:rPr>
          <w:szCs w:val="24"/>
        </w:rPr>
      </w:pPr>
      <w:r w:rsidRPr="00712EA5">
        <w:rPr>
          <w:noProof/>
          <w:szCs w:val="24"/>
        </w:rPr>
        <mc:AlternateContent>
          <mc:Choice Requires="wps">
            <w:drawing>
              <wp:anchor distT="0" distB="0" distL="114300" distR="114300" simplePos="0" relativeHeight="251659776" behindDoc="0" locked="0" layoutInCell="1" allowOverlap="1" wp14:anchorId="01E2F416" wp14:editId="7ABAA99C">
                <wp:simplePos x="0" y="0"/>
                <wp:positionH relativeFrom="page">
                  <wp:posOffset>685800</wp:posOffset>
                </wp:positionH>
                <wp:positionV relativeFrom="paragraph">
                  <wp:posOffset>118111</wp:posOffset>
                </wp:positionV>
                <wp:extent cx="6210300" cy="1809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809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6E0F87A" w14:textId="77777777" w:rsidR="005E2A01" w:rsidRDefault="005E2A01" w:rsidP="005E2A01">
                            <w:pPr>
                              <w:rPr>
                                <w:i/>
                                <w:szCs w:val="24"/>
                              </w:rPr>
                            </w:pPr>
                          </w:p>
                          <w:p w14:paraId="4FA911EC" w14:textId="77777777" w:rsidR="005E2A01" w:rsidRPr="0073584F" w:rsidRDefault="005E2A01" w:rsidP="005E2A01">
                            <w:pPr>
                              <w:rPr>
                                <w:i/>
                                <w:szCs w:val="24"/>
                              </w:rPr>
                            </w:pPr>
                            <w:r w:rsidRPr="0073584F">
                              <w:rPr>
                                <w:i/>
                                <w:szCs w:val="24"/>
                              </w:rPr>
                              <w:t xml:space="preserve">I, </w:t>
                            </w:r>
                            <w:r>
                              <w:rPr>
                                <w:i/>
                                <w:szCs w:val="24"/>
                              </w:rPr>
                              <w:t>_</w:t>
                            </w:r>
                            <w:r w:rsidRPr="00066AE0">
                              <w:rPr>
                                <w:szCs w:val="24"/>
                                <w:u w:val="single"/>
                              </w:rPr>
                              <w:t>[print name of company representative]</w:t>
                            </w:r>
                            <w:r>
                              <w:rPr>
                                <w:szCs w:val="24"/>
                                <w:u w:val="single"/>
                              </w:rPr>
                              <w:t xml:space="preserve">  </w:t>
                            </w:r>
                            <w:r w:rsidRPr="0073584F">
                              <w:rPr>
                                <w:i/>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Cs w:val="24"/>
                              </w:rPr>
                              <w:t> </w:t>
                            </w:r>
                            <w:r w:rsidRPr="0073584F">
                              <w:rPr>
                                <w:i/>
                                <w:szCs w:val="24"/>
                              </w:rPr>
                              <w:t>4904 (relating to unsworn falsification to authorities).</w:t>
                            </w:r>
                          </w:p>
                          <w:p w14:paraId="24216E04" w14:textId="77777777" w:rsidR="005E2A01" w:rsidRDefault="005E2A01" w:rsidP="005E2A01">
                            <w:pPr>
                              <w:ind w:left="4320"/>
                              <w:rPr>
                                <w:szCs w:val="24"/>
                              </w:rPr>
                            </w:pPr>
                          </w:p>
                          <w:p w14:paraId="31865CC8" w14:textId="77777777" w:rsidR="005E2A01" w:rsidRDefault="005E2A01" w:rsidP="005E2A01">
                            <w:pPr>
                              <w:ind w:left="4320"/>
                              <w:rPr>
                                <w:szCs w:val="24"/>
                              </w:rPr>
                            </w:pPr>
                            <w:r>
                              <w:rPr>
                                <w:szCs w:val="24"/>
                              </w:rPr>
                              <w:t>Signature</w:t>
                            </w:r>
                            <w:r>
                              <w:rPr>
                                <w:szCs w:val="24"/>
                              </w:rPr>
                              <w:tab/>
                              <w:t>_____________________</w:t>
                            </w:r>
                          </w:p>
                          <w:p w14:paraId="0AA22985" w14:textId="77777777" w:rsidR="005E2A01" w:rsidRDefault="005E2A01" w:rsidP="005E2A01">
                            <w:pPr>
                              <w:ind w:left="4320"/>
                              <w:rPr>
                                <w:szCs w:val="24"/>
                              </w:rPr>
                            </w:pPr>
                          </w:p>
                          <w:p w14:paraId="0A1F8406" w14:textId="77777777" w:rsidR="005E2A01" w:rsidRDefault="005E2A01" w:rsidP="005E2A01">
                            <w:pPr>
                              <w:ind w:left="4320"/>
                              <w:rPr>
                                <w:szCs w:val="24"/>
                              </w:rPr>
                            </w:pPr>
                            <w:r>
                              <w:rPr>
                                <w:szCs w:val="24"/>
                              </w:rPr>
                              <w:t>Title</w:t>
                            </w:r>
                            <w:r>
                              <w:rPr>
                                <w:szCs w:val="24"/>
                              </w:rPr>
                              <w:tab/>
                            </w:r>
                            <w:r>
                              <w:rPr>
                                <w:szCs w:val="24"/>
                              </w:rPr>
                              <w:tab/>
                              <w:t>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E2F416" id="_x0000_t202" coordsize="21600,21600" o:spt="202" path="m,l,21600r21600,l21600,xe">
                <v:stroke joinstyle="miter"/>
                <v:path gradientshapeok="t" o:connecttype="rect"/>
              </v:shapetype>
              <v:shape id="Text Box 2" o:spid="_x0000_s1026" type="#_x0000_t202" style="position:absolute;left:0;text-align:left;margin-left:54pt;margin-top:9.3pt;width:489pt;height:14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" fillcolor="white [3201]" strokecolor="black [3200]" strokeweight="2pt">
                <v:textbox>
                  <w:txbxContent>
                    <w:p w14:paraId="16E0F87A" w14:textId="77777777" w:rsidR="005E2A01" w:rsidRDefault="005E2A01" w:rsidP="005E2A01">
                      <w:pPr>
                        <w:rPr>
                          <w:i/>
                          <w:szCs w:val="24"/>
                        </w:rPr>
                      </w:pPr>
                    </w:p>
                    <w:p w14:paraId="4FA911EC" w14:textId="77777777" w:rsidR="005E2A01" w:rsidRPr="0073584F" w:rsidRDefault="005E2A01" w:rsidP="005E2A01">
                      <w:pPr>
                        <w:rPr>
                          <w:i/>
                          <w:szCs w:val="24"/>
                        </w:rPr>
                      </w:pPr>
                      <w:r w:rsidRPr="0073584F">
                        <w:rPr>
                          <w:i/>
                          <w:szCs w:val="24"/>
                        </w:rPr>
                        <w:t xml:space="preserve">I, </w:t>
                      </w:r>
                      <w:r>
                        <w:rPr>
                          <w:i/>
                          <w:szCs w:val="24"/>
                        </w:rPr>
                        <w:t>_</w:t>
                      </w:r>
                      <w:r w:rsidRPr="00066AE0">
                        <w:rPr>
                          <w:szCs w:val="24"/>
                          <w:u w:val="single"/>
                        </w:rPr>
                        <w:t>[print name of company representative]</w:t>
                      </w:r>
                      <w:r>
                        <w:rPr>
                          <w:szCs w:val="24"/>
                          <w:u w:val="single"/>
                        </w:rPr>
                        <w:t xml:space="preserve">  </w:t>
                      </w:r>
                      <w:r w:rsidRPr="0073584F">
                        <w:rPr>
                          <w:i/>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Cs w:val="24"/>
                        </w:rPr>
                        <w:t> </w:t>
                      </w:r>
                      <w:r w:rsidRPr="0073584F">
                        <w:rPr>
                          <w:i/>
                          <w:szCs w:val="24"/>
                        </w:rPr>
                        <w:t>4904 (relating to unsworn falsification to authorities).</w:t>
                      </w:r>
                    </w:p>
                    <w:p w14:paraId="24216E04" w14:textId="77777777" w:rsidR="005E2A01" w:rsidRDefault="005E2A01" w:rsidP="005E2A01">
                      <w:pPr>
                        <w:ind w:left="4320"/>
                        <w:rPr>
                          <w:szCs w:val="24"/>
                        </w:rPr>
                      </w:pPr>
                    </w:p>
                    <w:p w14:paraId="31865CC8" w14:textId="77777777" w:rsidR="005E2A01" w:rsidRDefault="005E2A01" w:rsidP="005E2A01">
                      <w:pPr>
                        <w:ind w:left="4320"/>
                        <w:rPr>
                          <w:szCs w:val="24"/>
                        </w:rPr>
                      </w:pPr>
                      <w:r>
                        <w:rPr>
                          <w:szCs w:val="24"/>
                        </w:rPr>
                        <w:t>Signature</w:t>
                      </w:r>
                      <w:r>
                        <w:rPr>
                          <w:szCs w:val="24"/>
                        </w:rPr>
                        <w:tab/>
                        <w:t>_____________________</w:t>
                      </w:r>
                    </w:p>
                    <w:p w14:paraId="0AA22985" w14:textId="77777777" w:rsidR="005E2A01" w:rsidRDefault="005E2A01" w:rsidP="005E2A01">
                      <w:pPr>
                        <w:ind w:left="4320"/>
                        <w:rPr>
                          <w:szCs w:val="24"/>
                        </w:rPr>
                      </w:pPr>
                    </w:p>
                    <w:p w14:paraId="0A1F8406" w14:textId="77777777" w:rsidR="005E2A01" w:rsidRDefault="005E2A01" w:rsidP="005E2A01">
                      <w:pPr>
                        <w:ind w:left="4320"/>
                        <w:rPr>
                          <w:szCs w:val="24"/>
                        </w:rPr>
                      </w:pPr>
                      <w:r>
                        <w:rPr>
                          <w:szCs w:val="24"/>
                        </w:rPr>
                        <w:t>Title</w:t>
                      </w:r>
                      <w:r>
                        <w:rPr>
                          <w:szCs w:val="24"/>
                        </w:rPr>
                        <w:tab/>
                      </w:r>
                      <w:r>
                        <w:rPr>
                          <w:szCs w:val="24"/>
                        </w:rPr>
                        <w:tab/>
                        <w:t>_____________________</w:t>
                      </w:r>
                    </w:p>
                  </w:txbxContent>
                </v:textbox>
                <w10:wrap anchorx="page"/>
              </v:shape>
            </w:pict>
          </mc:Fallback>
        </mc:AlternateContent>
      </w:r>
    </w:p>
    <w:p w14:paraId="604A82BB" w14:textId="77777777" w:rsidR="005E2A01" w:rsidRPr="00712EA5" w:rsidRDefault="005E2A01" w:rsidP="005E2A01">
      <w:pPr>
        <w:pStyle w:val="BodyText"/>
        <w:ind w:firstLine="720"/>
        <w:rPr>
          <w:i/>
          <w:szCs w:val="24"/>
        </w:rPr>
      </w:pPr>
    </w:p>
    <w:p w14:paraId="258631E7" w14:textId="77777777" w:rsidR="005E2A01" w:rsidRPr="00712EA5" w:rsidRDefault="005E2A01" w:rsidP="005E2A01">
      <w:pPr>
        <w:pStyle w:val="BodyText"/>
        <w:ind w:firstLine="720"/>
        <w:rPr>
          <w:i/>
          <w:szCs w:val="24"/>
        </w:rPr>
      </w:pPr>
    </w:p>
    <w:p w14:paraId="283528F6" w14:textId="77777777" w:rsidR="005E2A01" w:rsidRPr="00712EA5" w:rsidRDefault="005E2A01" w:rsidP="005E2A01">
      <w:pPr>
        <w:pStyle w:val="BodyText"/>
        <w:ind w:firstLine="720"/>
        <w:rPr>
          <w:i/>
          <w:szCs w:val="24"/>
        </w:rPr>
      </w:pPr>
    </w:p>
    <w:p w14:paraId="1A712822" w14:textId="77777777" w:rsidR="005E2A01" w:rsidRPr="00712EA5" w:rsidRDefault="005E2A01" w:rsidP="005E2A01">
      <w:pPr>
        <w:pStyle w:val="BodyText"/>
        <w:ind w:firstLine="720"/>
        <w:rPr>
          <w:i/>
          <w:szCs w:val="24"/>
        </w:rPr>
      </w:pPr>
    </w:p>
    <w:p w14:paraId="021D4DC3" w14:textId="77777777" w:rsidR="005E2A01" w:rsidRPr="00712EA5" w:rsidRDefault="005E2A01" w:rsidP="005E2A01">
      <w:pPr>
        <w:pStyle w:val="BodyText"/>
        <w:ind w:firstLine="720"/>
        <w:rPr>
          <w:i/>
          <w:szCs w:val="24"/>
        </w:rPr>
      </w:pPr>
    </w:p>
    <w:p w14:paraId="393CE82A" w14:textId="77777777" w:rsidR="005E2A01" w:rsidRPr="00712EA5" w:rsidRDefault="005E2A01" w:rsidP="005E2A01">
      <w:pPr>
        <w:pStyle w:val="BodyText"/>
        <w:ind w:firstLine="720"/>
        <w:rPr>
          <w:i/>
          <w:szCs w:val="24"/>
        </w:rPr>
      </w:pPr>
    </w:p>
    <w:p w14:paraId="70A3612F" w14:textId="77777777" w:rsidR="005E2A01" w:rsidRPr="00712EA5" w:rsidRDefault="005E2A01" w:rsidP="005E2A01">
      <w:pPr>
        <w:pStyle w:val="BodyText"/>
        <w:ind w:firstLine="720"/>
        <w:rPr>
          <w:i/>
          <w:szCs w:val="24"/>
        </w:rPr>
      </w:pPr>
    </w:p>
    <w:p w14:paraId="46D43552" w14:textId="77777777" w:rsidR="005E2A01" w:rsidRPr="00712EA5" w:rsidRDefault="005E2A01" w:rsidP="005E2A01">
      <w:pPr>
        <w:pStyle w:val="BodyText"/>
        <w:ind w:firstLine="720"/>
        <w:rPr>
          <w:i/>
          <w:szCs w:val="24"/>
        </w:rPr>
      </w:pPr>
    </w:p>
    <w:p w14:paraId="560E5E55" w14:textId="77777777" w:rsidR="005E2A01" w:rsidRPr="00712EA5" w:rsidRDefault="005E2A01" w:rsidP="005E2A01">
      <w:pPr>
        <w:pStyle w:val="BodyText"/>
        <w:ind w:firstLine="720"/>
        <w:rPr>
          <w:szCs w:val="24"/>
        </w:rPr>
      </w:pPr>
    </w:p>
    <w:p w14:paraId="0045D107" w14:textId="77777777" w:rsidR="005E2A01" w:rsidRPr="00712EA5" w:rsidRDefault="005E2A01" w:rsidP="005E2A01">
      <w:pPr>
        <w:pStyle w:val="BodyText"/>
        <w:ind w:firstLine="720"/>
        <w:rPr>
          <w:szCs w:val="24"/>
        </w:rPr>
      </w:pPr>
    </w:p>
    <w:p w14:paraId="6F440787" w14:textId="77777777" w:rsidR="001001D5" w:rsidRDefault="001001D5" w:rsidP="00F34FB6">
      <w:pPr>
        <w:pStyle w:val="BodyText"/>
        <w:ind w:firstLine="720"/>
        <w:rPr>
          <w:szCs w:val="24"/>
        </w:rPr>
      </w:pPr>
    </w:p>
    <w:p w14:paraId="02C5CAED" w14:textId="4DBCD215" w:rsidR="00F34FB6" w:rsidRPr="00712EA5" w:rsidRDefault="00F34FB6" w:rsidP="00F34FB6">
      <w:pPr>
        <w:pStyle w:val="BodyText"/>
        <w:ind w:firstLine="720"/>
        <w:rPr>
          <w:color w:val="FF00FF"/>
          <w:szCs w:val="24"/>
        </w:rPr>
      </w:pPr>
      <w:r w:rsidRPr="00712EA5">
        <w:rPr>
          <w:szCs w:val="24"/>
        </w:rPr>
        <w:lastRenderedPageBreak/>
        <w:t xml:space="preserve">If you are </w:t>
      </w:r>
      <w:r w:rsidRPr="001F31A6">
        <w:rPr>
          <w:szCs w:val="24"/>
        </w:rPr>
        <w:t xml:space="preserve">dissatisfied with the resolution of this matter, you may, as set forth in 52 Pa. Code § 5.44, file a petition with the Commission within 20 days of the date of this letter.  If you have any questions in this matter, please contact </w:t>
      </w:r>
      <w:r w:rsidR="000757C4" w:rsidRPr="001F31A6">
        <w:rPr>
          <w:szCs w:val="24"/>
        </w:rPr>
        <w:t>Melissa Derr</w:t>
      </w:r>
      <w:r w:rsidRPr="001F31A6">
        <w:rPr>
          <w:szCs w:val="24"/>
        </w:rPr>
        <w:t>, Telco Section, Bureau of Technical Utility Services at (717)</w:t>
      </w:r>
      <w:r w:rsidR="000757C4" w:rsidRPr="001F31A6">
        <w:rPr>
          <w:szCs w:val="24"/>
        </w:rPr>
        <w:t xml:space="preserve"> 783-6171</w:t>
      </w:r>
      <w:r w:rsidRPr="001F31A6">
        <w:rPr>
          <w:szCs w:val="24"/>
        </w:rPr>
        <w:t xml:space="preserve"> or </w:t>
      </w:r>
      <w:hyperlink r:id="rId9" w:history="1">
        <w:r w:rsidR="000757C4" w:rsidRPr="000B6B6C">
          <w:rPr>
            <w:rStyle w:val="Hyperlink"/>
            <w:szCs w:val="24"/>
          </w:rPr>
          <w:t>mderr@pa.gov</w:t>
        </w:r>
      </w:hyperlink>
      <w:r w:rsidRPr="00712EA5">
        <w:rPr>
          <w:color w:val="000000" w:themeColor="text1"/>
          <w:szCs w:val="24"/>
        </w:rPr>
        <w:t>.</w:t>
      </w:r>
      <w:r w:rsidRPr="00712EA5">
        <w:rPr>
          <w:color w:val="FF00FF"/>
          <w:szCs w:val="24"/>
        </w:rPr>
        <w:t xml:space="preserve"> </w:t>
      </w:r>
    </w:p>
    <w:p w14:paraId="7906A316" w14:textId="70865E49" w:rsidR="00F34FB6" w:rsidRPr="00712EA5" w:rsidRDefault="00F34FB6" w:rsidP="00F34FB6">
      <w:pPr>
        <w:rPr>
          <w:szCs w:val="24"/>
        </w:rPr>
      </w:pPr>
    </w:p>
    <w:p w14:paraId="0EAB7DA8" w14:textId="6DDBFAD9" w:rsidR="00F34FB6" w:rsidRPr="00712EA5" w:rsidRDefault="00472254" w:rsidP="00F34FB6">
      <w:pPr>
        <w:rPr>
          <w:szCs w:val="24"/>
        </w:rPr>
      </w:pPr>
      <w:r>
        <w:rPr>
          <w:noProof/>
        </w:rPr>
        <w:drawing>
          <wp:anchor distT="0" distB="0" distL="114300" distR="114300" simplePos="0" relativeHeight="251661824" behindDoc="1" locked="0" layoutInCell="1" allowOverlap="1" wp14:anchorId="1914CFBF" wp14:editId="719D12D6">
            <wp:simplePos x="0" y="0"/>
            <wp:positionH relativeFrom="column">
              <wp:posOffset>2647950</wp:posOffset>
            </wp:positionH>
            <wp:positionV relativeFrom="paragraph">
              <wp:posOffset>52705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34FB6" w:rsidRPr="00712EA5">
        <w:rPr>
          <w:szCs w:val="24"/>
        </w:rPr>
        <w:tab/>
      </w:r>
      <w:r w:rsidR="00F34FB6" w:rsidRPr="00712EA5">
        <w:rPr>
          <w:szCs w:val="24"/>
        </w:rPr>
        <w:tab/>
      </w:r>
      <w:r w:rsidR="00F34FB6" w:rsidRPr="00712EA5">
        <w:rPr>
          <w:szCs w:val="24"/>
        </w:rPr>
        <w:tab/>
      </w:r>
      <w:r w:rsidR="00F34FB6" w:rsidRPr="00712EA5">
        <w:rPr>
          <w:szCs w:val="24"/>
        </w:rPr>
        <w:tab/>
      </w:r>
      <w:r w:rsidR="00F34FB6" w:rsidRPr="00712EA5">
        <w:rPr>
          <w:szCs w:val="24"/>
        </w:rPr>
        <w:tab/>
      </w:r>
      <w:r w:rsidR="00F34FB6" w:rsidRPr="00712EA5">
        <w:rPr>
          <w:szCs w:val="24"/>
        </w:rPr>
        <w:tab/>
        <w:t>Sincerely,</w:t>
      </w:r>
    </w:p>
    <w:p w14:paraId="64004768" w14:textId="77777777" w:rsidR="00F34FB6" w:rsidRPr="00712EA5" w:rsidRDefault="00F34FB6" w:rsidP="00F34FB6">
      <w:pPr>
        <w:rPr>
          <w:szCs w:val="24"/>
        </w:rPr>
      </w:pPr>
    </w:p>
    <w:p w14:paraId="79C05584" w14:textId="77777777" w:rsidR="00F34FB6" w:rsidRPr="00712EA5" w:rsidRDefault="00F34FB6" w:rsidP="00F34FB6">
      <w:pPr>
        <w:rPr>
          <w:szCs w:val="24"/>
        </w:rPr>
      </w:pPr>
      <w:bookmarkStart w:id="1" w:name="_GoBack"/>
      <w:bookmarkEnd w:id="1"/>
    </w:p>
    <w:p w14:paraId="629DA901" w14:textId="77777777" w:rsidR="00F34FB6" w:rsidRPr="00712EA5" w:rsidRDefault="00F34FB6" w:rsidP="00F34FB6">
      <w:pPr>
        <w:rPr>
          <w:szCs w:val="24"/>
        </w:rPr>
      </w:pPr>
    </w:p>
    <w:p w14:paraId="55697589" w14:textId="77777777" w:rsidR="00F34FB6" w:rsidRPr="00712EA5" w:rsidRDefault="00F34FB6" w:rsidP="00F34FB6">
      <w:pPr>
        <w:pStyle w:val="Heading2"/>
        <w:tabs>
          <w:tab w:val="left" w:pos="4320"/>
        </w:tabs>
        <w:ind w:left="0" w:firstLine="0"/>
        <w:rPr>
          <w:szCs w:val="24"/>
        </w:rPr>
      </w:pPr>
      <w:r w:rsidRPr="00712EA5">
        <w:rPr>
          <w:szCs w:val="24"/>
        </w:rPr>
        <w:tab/>
        <w:t>Rosemary Chiavetta</w:t>
      </w:r>
    </w:p>
    <w:p w14:paraId="49CEF15F" w14:textId="77777777" w:rsidR="00F34FB6" w:rsidRPr="00712EA5" w:rsidRDefault="00F34FB6" w:rsidP="00F34FB6">
      <w:pPr>
        <w:pStyle w:val="Heading2"/>
        <w:tabs>
          <w:tab w:val="left" w:pos="4320"/>
        </w:tabs>
        <w:ind w:left="0" w:firstLine="0"/>
        <w:rPr>
          <w:szCs w:val="24"/>
        </w:rPr>
      </w:pPr>
      <w:r w:rsidRPr="00712EA5">
        <w:rPr>
          <w:szCs w:val="24"/>
        </w:rPr>
        <w:tab/>
        <w:t>Secretary</w:t>
      </w:r>
    </w:p>
    <w:p w14:paraId="230E92DE" w14:textId="77777777" w:rsidR="00F34FB6" w:rsidRPr="00712EA5" w:rsidRDefault="00F34FB6" w:rsidP="00F34FB6">
      <w:pPr>
        <w:rPr>
          <w:color w:val="000000"/>
          <w:szCs w:val="24"/>
        </w:rPr>
      </w:pPr>
    </w:p>
    <w:p w14:paraId="012521D3" w14:textId="77777777" w:rsidR="00F34FB6" w:rsidRPr="00712EA5" w:rsidRDefault="00F34FB6" w:rsidP="00F34FB6">
      <w:pPr>
        <w:rPr>
          <w:color w:val="000000"/>
          <w:szCs w:val="24"/>
        </w:rPr>
      </w:pPr>
      <w:r w:rsidRPr="00712EA5">
        <w:rPr>
          <w:color w:val="000000"/>
          <w:szCs w:val="24"/>
        </w:rPr>
        <w:t>cc:</w:t>
      </w:r>
      <w:r w:rsidRPr="00712EA5">
        <w:rPr>
          <w:color w:val="000000"/>
          <w:szCs w:val="24"/>
        </w:rPr>
        <w:tab/>
        <w:t>Office of Consumer Advocate</w:t>
      </w:r>
    </w:p>
    <w:p w14:paraId="088F4099" w14:textId="77777777" w:rsidR="00F34FB6" w:rsidRPr="001F31A6" w:rsidRDefault="00F34FB6" w:rsidP="00F34FB6">
      <w:pPr>
        <w:rPr>
          <w:szCs w:val="24"/>
        </w:rPr>
      </w:pPr>
      <w:r w:rsidRPr="00712EA5">
        <w:rPr>
          <w:color w:val="000000"/>
          <w:szCs w:val="24"/>
        </w:rPr>
        <w:tab/>
        <w:t xml:space="preserve">Office of Small </w:t>
      </w:r>
      <w:r w:rsidRPr="001F31A6">
        <w:rPr>
          <w:szCs w:val="24"/>
        </w:rPr>
        <w:t>Business Advocate</w:t>
      </w:r>
    </w:p>
    <w:p w14:paraId="6951300A" w14:textId="4500354B" w:rsidR="002330AC" w:rsidRPr="001F31A6" w:rsidRDefault="00F34FB6" w:rsidP="00712EA5">
      <w:pPr>
        <w:rPr>
          <w:szCs w:val="24"/>
        </w:rPr>
      </w:pPr>
      <w:r w:rsidRPr="001F31A6">
        <w:rPr>
          <w:szCs w:val="24"/>
        </w:rPr>
        <w:tab/>
        <w:t>Bureau of Investigation and Enforcement</w:t>
      </w:r>
    </w:p>
    <w:p w14:paraId="6F2D0597" w14:textId="77777777" w:rsidR="000757C4" w:rsidRPr="001F31A6" w:rsidRDefault="000757C4" w:rsidP="000757C4">
      <w:pPr>
        <w:pStyle w:val="BodyText"/>
        <w:ind w:firstLine="720"/>
        <w:rPr>
          <w:szCs w:val="24"/>
        </w:rPr>
      </w:pPr>
    </w:p>
    <w:p w14:paraId="5BECCB37" w14:textId="5FD450CF" w:rsidR="002330AC" w:rsidRPr="001F31A6" w:rsidRDefault="00712EA5" w:rsidP="000757C4">
      <w:pPr>
        <w:pStyle w:val="BodyText"/>
        <w:ind w:firstLine="720"/>
        <w:rPr>
          <w:szCs w:val="24"/>
        </w:rPr>
      </w:pPr>
      <w:r w:rsidRPr="001F31A6">
        <w:rPr>
          <w:szCs w:val="24"/>
        </w:rPr>
        <w:t>Senior Regulatory Counsel</w:t>
      </w:r>
    </w:p>
    <w:p w14:paraId="23FA791A" w14:textId="3723CBA6" w:rsidR="00712EA5" w:rsidRPr="001F31A6" w:rsidRDefault="00712EA5" w:rsidP="005E2A01">
      <w:pPr>
        <w:pStyle w:val="BodyText"/>
        <w:ind w:firstLine="720"/>
        <w:rPr>
          <w:szCs w:val="24"/>
        </w:rPr>
      </w:pPr>
      <w:r w:rsidRPr="001F31A6">
        <w:rPr>
          <w:szCs w:val="24"/>
        </w:rPr>
        <w:t>4001 Rodney Parham RD</w:t>
      </w:r>
    </w:p>
    <w:p w14:paraId="734876E5" w14:textId="7553E99A" w:rsidR="00712EA5" w:rsidRPr="001F31A6" w:rsidRDefault="00712EA5" w:rsidP="005E2A01">
      <w:pPr>
        <w:pStyle w:val="BodyText"/>
        <w:ind w:firstLine="720"/>
        <w:rPr>
          <w:szCs w:val="24"/>
        </w:rPr>
      </w:pPr>
      <w:r w:rsidRPr="001F31A6">
        <w:rPr>
          <w:szCs w:val="24"/>
        </w:rPr>
        <w:t>Little Rock, AR 72212</w:t>
      </w:r>
    </w:p>
    <w:p w14:paraId="5C7F9A82" w14:textId="0A87FC6D" w:rsidR="005E2A01" w:rsidRPr="001F31A6" w:rsidRDefault="005E2A01" w:rsidP="00712EA5">
      <w:pPr>
        <w:rPr>
          <w:rFonts w:eastAsiaTheme="minorHAnsi"/>
          <w:szCs w:val="24"/>
        </w:rPr>
      </w:pPr>
      <w:r w:rsidRPr="001F31A6">
        <w:rPr>
          <w:szCs w:val="24"/>
        </w:rPr>
        <w:tab/>
      </w:r>
      <w:r w:rsidRPr="001F31A6">
        <w:rPr>
          <w:szCs w:val="24"/>
        </w:rPr>
        <w:tab/>
      </w:r>
      <w:r w:rsidRPr="001F31A6">
        <w:rPr>
          <w:rFonts w:eastAsiaTheme="minorHAnsi"/>
          <w:szCs w:val="24"/>
        </w:rPr>
        <w:t xml:space="preserve"> </w:t>
      </w:r>
    </w:p>
    <w:p w14:paraId="46472E45" w14:textId="265765A3" w:rsidR="005E2A01" w:rsidRPr="001F31A6" w:rsidRDefault="005E2A01" w:rsidP="005E2A01">
      <w:pPr>
        <w:ind w:firstLine="720"/>
        <w:rPr>
          <w:szCs w:val="24"/>
        </w:rPr>
      </w:pPr>
      <w:r w:rsidRPr="001F31A6">
        <w:rPr>
          <w:rFonts w:eastAsiaTheme="minorHAnsi"/>
          <w:szCs w:val="24"/>
        </w:rPr>
        <w:t>Enclosure</w:t>
      </w:r>
    </w:p>
    <w:p w14:paraId="7127BD5B" w14:textId="4F97C3CF" w:rsidR="005E2A01" w:rsidRPr="001F31A6" w:rsidRDefault="005E2A01" w:rsidP="001D5000">
      <w:pPr>
        <w:ind w:firstLine="720"/>
        <w:rPr>
          <w:szCs w:val="24"/>
        </w:rPr>
      </w:pPr>
    </w:p>
    <w:p w14:paraId="4707B6E1" w14:textId="77777777" w:rsidR="005E2A01" w:rsidRDefault="005E2A01" w:rsidP="001D5000">
      <w:pPr>
        <w:ind w:firstLine="720"/>
        <w:rPr>
          <w:szCs w:val="24"/>
        </w:rPr>
        <w:sectPr w:rsidR="005E2A01" w:rsidSect="001001D5">
          <w:footerReference w:type="default" r:id="rId11"/>
          <w:footerReference w:type="first" r:id="rId12"/>
          <w:type w:val="continuous"/>
          <w:pgSz w:w="12240" w:h="15840" w:code="1"/>
          <w:pgMar w:top="1008" w:right="1152" w:bottom="864" w:left="1152" w:header="720" w:footer="720" w:gutter="0"/>
          <w:cols w:space="720"/>
          <w:titlePg/>
          <w:docGrid w:linePitch="360"/>
        </w:sectPr>
      </w:pPr>
    </w:p>
    <w:p w14:paraId="0C3FC6FA" w14:textId="7A1622C7" w:rsidR="005E2A01" w:rsidRPr="001F31A6" w:rsidRDefault="00712EA5" w:rsidP="00712EA5">
      <w:pPr>
        <w:jc w:val="center"/>
        <w:rPr>
          <w:szCs w:val="24"/>
        </w:rPr>
      </w:pPr>
      <w:r w:rsidRPr="001F31A6">
        <w:rPr>
          <w:szCs w:val="24"/>
        </w:rPr>
        <w:lastRenderedPageBreak/>
        <w:t>Enclosure</w:t>
      </w:r>
    </w:p>
    <w:sdt>
      <w:sdtPr>
        <w:rPr>
          <w:szCs w:val="24"/>
        </w:rPr>
        <w:id w:val="-1387947175"/>
        <w:docPartObj>
          <w:docPartGallery w:val="Page Numbers (Top of Page)"/>
          <w:docPartUnique/>
        </w:docPartObj>
      </w:sdtPr>
      <w:sdtEndPr/>
      <w:sdtContent>
        <w:p w14:paraId="629A553C" w14:textId="46D0EE93" w:rsidR="00712EA5" w:rsidRPr="001F31A6" w:rsidRDefault="000757C4" w:rsidP="00712EA5">
          <w:pPr>
            <w:pStyle w:val="Header"/>
            <w:jc w:val="center"/>
            <w:rPr>
              <w:szCs w:val="24"/>
            </w:rPr>
          </w:pPr>
          <w:r w:rsidRPr="001F31A6">
            <w:rPr>
              <w:szCs w:val="24"/>
            </w:rPr>
            <w:t>US LEC of Pennsylvania LLC d/b/a PAETEC Business Services</w:t>
          </w:r>
          <w:r w:rsidR="00712EA5" w:rsidRPr="001F31A6">
            <w:rPr>
              <w:szCs w:val="24"/>
            </w:rPr>
            <w:t xml:space="preserve"> (</w:t>
          </w:r>
          <w:r w:rsidR="00070283" w:rsidRPr="001F31A6">
            <w:rPr>
              <w:szCs w:val="24"/>
            </w:rPr>
            <w:t>Company)</w:t>
          </w:r>
        </w:p>
        <w:p w14:paraId="6760D48D" w14:textId="77777777" w:rsidR="001B6C8E" w:rsidRPr="001F31A6" w:rsidRDefault="00712EA5" w:rsidP="00712EA5">
          <w:pPr>
            <w:pStyle w:val="Header"/>
            <w:jc w:val="center"/>
            <w:rPr>
              <w:szCs w:val="24"/>
            </w:rPr>
          </w:pPr>
          <w:r w:rsidRPr="001F31A6">
            <w:rPr>
              <w:szCs w:val="24"/>
            </w:rPr>
            <w:t>Pa. PUC Staff Data Reques</w:t>
          </w:r>
          <w:r w:rsidR="00070283" w:rsidRPr="001F31A6">
            <w:rPr>
              <w:szCs w:val="24"/>
            </w:rPr>
            <w:t>ts – Set I</w:t>
          </w:r>
        </w:p>
        <w:p w14:paraId="55C4BC28" w14:textId="22B3D0E0" w:rsidR="00712EA5" w:rsidRPr="001F31A6" w:rsidRDefault="00DD67C6" w:rsidP="00712EA5">
          <w:pPr>
            <w:pStyle w:val="Header"/>
            <w:jc w:val="center"/>
            <w:rPr>
              <w:szCs w:val="24"/>
            </w:rPr>
          </w:pPr>
        </w:p>
      </w:sdtContent>
    </w:sdt>
    <w:p w14:paraId="15D782A0" w14:textId="70FE3323" w:rsidR="001B6C8E" w:rsidRPr="001F31A6" w:rsidRDefault="001B6C8E" w:rsidP="001B6C8E">
      <w:pPr>
        <w:tabs>
          <w:tab w:val="left" w:pos="984"/>
        </w:tabs>
        <w:jc w:val="right"/>
        <w:rPr>
          <w:szCs w:val="24"/>
        </w:rPr>
      </w:pPr>
      <w:r w:rsidRPr="001F31A6">
        <w:rPr>
          <w:szCs w:val="24"/>
        </w:rPr>
        <w:t>Docket No. R-</w:t>
      </w:r>
      <w:r w:rsidR="000757C4" w:rsidRPr="001F31A6">
        <w:rPr>
          <w:szCs w:val="24"/>
        </w:rPr>
        <w:t>2019</w:t>
      </w:r>
      <w:r w:rsidRPr="001F31A6">
        <w:rPr>
          <w:szCs w:val="24"/>
        </w:rPr>
        <w:t>-</w:t>
      </w:r>
      <w:r w:rsidR="000757C4" w:rsidRPr="001F31A6">
        <w:rPr>
          <w:szCs w:val="24"/>
        </w:rPr>
        <w:t>3013236</w:t>
      </w:r>
      <w:r w:rsidRPr="001F31A6">
        <w:rPr>
          <w:szCs w:val="24"/>
        </w:rPr>
        <w:fldChar w:fldCharType="begin">
          <w:ffData>
            <w:name w:val="Text15"/>
            <w:enabled/>
            <w:calcOnExit w:val="0"/>
            <w:textInput/>
          </w:ffData>
        </w:fldChar>
      </w:r>
      <w:r w:rsidRPr="001F31A6">
        <w:rPr>
          <w:szCs w:val="24"/>
        </w:rPr>
        <w:instrText xml:space="preserve"> FORMTEXT </w:instrText>
      </w:r>
      <w:r w:rsidR="00DD67C6">
        <w:rPr>
          <w:szCs w:val="24"/>
        </w:rPr>
      </w:r>
      <w:r w:rsidR="00DD67C6">
        <w:rPr>
          <w:szCs w:val="24"/>
        </w:rPr>
        <w:fldChar w:fldCharType="separate"/>
      </w:r>
      <w:r w:rsidRPr="001F31A6">
        <w:rPr>
          <w:szCs w:val="24"/>
        </w:rPr>
        <w:fldChar w:fldCharType="end"/>
      </w:r>
    </w:p>
    <w:p w14:paraId="07BAFEFB" w14:textId="4ACB5D87" w:rsidR="001B6C8E" w:rsidRPr="001F31A6" w:rsidRDefault="001B6C8E" w:rsidP="001B6C8E">
      <w:pPr>
        <w:pStyle w:val="BodyText"/>
        <w:jc w:val="right"/>
      </w:pPr>
      <w:r w:rsidRPr="001F31A6">
        <w:rPr>
          <w:szCs w:val="24"/>
        </w:rPr>
        <w:t xml:space="preserve">                                                                           </w:t>
      </w:r>
      <w:r w:rsidRPr="001F31A6">
        <w:t xml:space="preserve">Utility Code: </w:t>
      </w:r>
      <w:r w:rsidR="000757C4" w:rsidRPr="001F31A6">
        <w:t>310814</w:t>
      </w:r>
    </w:p>
    <w:p w14:paraId="5ADF5804" w14:textId="77777777" w:rsidR="005E2A01" w:rsidRPr="001F31A6" w:rsidRDefault="005E2A01" w:rsidP="00712EA5">
      <w:pPr>
        <w:ind w:firstLine="720"/>
        <w:jc w:val="right"/>
        <w:rPr>
          <w:szCs w:val="24"/>
        </w:rPr>
      </w:pPr>
    </w:p>
    <w:p w14:paraId="0C4647D7" w14:textId="77777777" w:rsidR="00970C11" w:rsidRPr="001F31A6" w:rsidRDefault="00A125E7" w:rsidP="001D5000">
      <w:pPr>
        <w:rPr>
          <w:szCs w:val="24"/>
        </w:rPr>
      </w:pPr>
      <w:r w:rsidRPr="001F31A6">
        <w:rPr>
          <w:b/>
          <w:szCs w:val="24"/>
        </w:rPr>
        <w:tab/>
      </w:r>
      <w:r w:rsidR="00970C11" w:rsidRPr="001F31A6">
        <w:rPr>
          <w:b/>
          <w:szCs w:val="24"/>
        </w:rPr>
        <w:t>Note:</w:t>
      </w:r>
      <w:r w:rsidR="00970C11" w:rsidRPr="001F31A6">
        <w:rPr>
          <w:szCs w:val="24"/>
        </w:rPr>
        <w:t xml:space="preserve"> Restate each inquiry prior to providing a response.  Also, include the name</w:t>
      </w:r>
      <w:r w:rsidRPr="001F31A6">
        <w:rPr>
          <w:szCs w:val="24"/>
        </w:rPr>
        <w:t xml:space="preserve"> and title</w:t>
      </w:r>
      <w:r w:rsidR="00970C11" w:rsidRPr="001F31A6">
        <w:rPr>
          <w:szCs w:val="24"/>
        </w:rPr>
        <w:t xml:space="preserve"> of the person providing the response.</w:t>
      </w:r>
    </w:p>
    <w:p w14:paraId="7F3EA9B1" w14:textId="77777777" w:rsidR="009B7FF8" w:rsidRPr="00B84623" w:rsidRDefault="009B7FF8" w:rsidP="001D5000">
      <w:pPr>
        <w:rPr>
          <w:szCs w:val="24"/>
        </w:rPr>
      </w:pPr>
    </w:p>
    <w:p w14:paraId="2200DA0C" w14:textId="0F3C60D2" w:rsidR="00F77404" w:rsidRPr="002E70AC" w:rsidRDefault="001D5000" w:rsidP="001D5000">
      <w:pPr>
        <w:rPr>
          <w:color w:val="000000" w:themeColor="text1"/>
          <w:szCs w:val="24"/>
        </w:rPr>
      </w:pPr>
      <w:r w:rsidRPr="002E70AC">
        <w:rPr>
          <w:color w:val="000000" w:themeColor="text1"/>
          <w:szCs w:val="24"/>
        </w:rPr>
        <w:tab/>
      </w:r>
      <w:r w:rsidR="009B7FF8" w:rsidRPr="002E70AC">
        <w:rPr>
          <w:color w:val="000000" w:themeColor="text1"/>
          <w:szCs w:val="24"/>
        </w:rPr>
        <w:t>For the following i</w:t>
      </w:r>
      <w:r w:rsidR="00A125E7" w:rsidRPr="002E70AC">
        <w:rPr>
          <w:color w:val="000000" w:themeColor="text1"/>
          <w:szCs w:val="24"/>
        </w:rPr>
        <w:t>nquiries, please refer to the “C</w:t>
      </w:r>
      <w:r w:rsidR="00712EA5">
        <w:rPr>
          <w:color w:val="000000" w:themeColor="text1"/>
          <w:szCs w:val="24"/>
        </w:rPr>
        <w:t>onvenience</w:t>
      </w:r>
      <w:r w:rsidR="00A125E7" w:rsidRPr="002E70AC">
        <w:rPr>
          <w:color w:val="000000" w:themeColor="text1"/>
          <w:szCs w:val="24"/>
        </w:rPr>
        <w:t xml:space="preserve"> F</w:t>
      </w:r>
      <w:r w:rsidR="009B7FF8" w:rsidRPr="002E70AC">
        <w:rPr>
          <w:color w:val="000000" w:themeColor="text1"/>
          <w:szCs w:val="24"/>
        </w:rPr>
        <w:t>ee” introduced</w:t>
      </w:r>
      <w:r w:rsidR="00712EA5">
        <w:rPr>
          <w:color w:val="000000" w:themeColor="text1"/>
          <w:szCs w:val="24"/>
        </w:rPr>
        <w:t xml:space="preserve"> in the Company’s filing</w:t>
      </w:r>
      <w:r w:rsidR="00C330A0">
        <w:rPr>
          <w:color w:val="000000" w:themeColor="text1"/>
          <w:szCs w:val="24"/>
        </w:rPr>
        <w:t>:</w:t>
      </w:r>
    </w:p>
    <w:p w14:paraId="15B9C3D2" w14:textId="04E46AD2" w:rsidR="00F77404" w:rsidRDefault="00F77404" w:rsidP="001D5000">
      <w:pPr>
        <w:rPr>
          <w:color w:val="000000" w:themeColor="text1"/>
          <w:szCs w:val="24"/>
        </w:rPr>
      </w:pPr>
    </w:p>
    <w:p w14:paraId="388824F6" w14:textId="7413E260" w:rsidR="00070283" w:rsidRDefault="00C330A0" w:rsidP="00C330A0">
      <w:pPr>
        <w:ind w:left="720" w:right="720"/>
        <w:rPr>
          <w:color w:val="000000" w:themeColor="text1"/>
          <w:szCs w:val="24"/>
        </w:rPr>
      </w:pPr>
      <w:r>
        <w:rPr>
          <w:color w:val="000000" w:themeColor="text1"/>
          <w:szCs w:val="24"/>
        </w:rPr>
        <w:t>“</w:t>
      </w:r>
      <w:r w:rsidR="00070283" w:rsidRPr="00070283">
        <w:rPr>
          <w:color w:val="000000" w:themeColor="text1"/>
          <w:szCs w:val="24"/>
        </w:rPr>
        <w:t xml:space="preserve">Convenience Fee </w:t>
      </w:r>
    </w:p>
    <w:p w14:paraId="328028A2" w14:textId="77777777" w:rsidR="00C330A0" w:rsidRPr="00070283" w:rsidRDefault="00C330A0" w:rsidP="00C330A0">
      <w:pPr>
        <w:ind w:left="720" w:right="720"/>
        <w:rPr>
          <w:color w:val="000000" w:themeColor="text1"/>
          <w:szCs w:val="24"/>
        </w:rPr>
      </w:pPr>
    </w:p>
    <w:p w14:paraId="49E2B75B" w14:textId="72AE8E25" w:rsidR="00070283" w:rsidRDefault="00070283" w:rsidP="00C330A0">
      <w:pPr>
        <w:ind w:left="720" w:right="720"/>
        <w:rPr>
          <w:color w:val="000000" w:themeColor="text1"/>
          <w:szCs w:val="24"/>
        </w:rPr>
      </w:pPr>
      <w:r w:rsidRPr="00070283">
        <w:rPr>
          <w:color w:val="000000" w:themeColor="text1"/>
          <w:szCs w:val="24"/>
        </w:rPr>
        <w:t>In the event a business Customer makes a one-time or recurring payment using a credit card, a Convenience Fee Charge may apply. Any payments for a deposit or advance payment to establish new service are excluded from the Convenience Fee Charge. This charge does not apply to residential Customers or to business Customers that make payment using their financial institution’s bill payment service, Customers with negotiated contracts that do not allow the assessment of this fee, or Customers without a computer. This fee will be assessed at the point of payment and will not appear on the Customer's invoice</w:t>
      </w:r>
      <w:r w:rsidR="00C330A0">
        <w:rPr>
          <w:color w:val="000000" w:themeColor="text1"/>
          <w:szCs w:val="24"/>
        </w:rPr>
        <w:t>.”</w:t>
      </w:r>
    </w:p>
    <w:p w14:paraId="73A741AD" w14:textId="20E5991E" w:rsidR="00133E64" w:rsidRPr="001B6C8E" w:rsidRDefault="00133E64" w:rsidP="008A7BA4">
      <w:pPr>
        <w:rPr>
          <w:color w:val="FF00FF"/>
          <w:szCs w:val="24"/>
        </w:rPr>
      </w:pPr>
    </w:p>
    <w:p w14:paraId="66D57D33" w14:textId="77777777" w:rsidR="001001D5" w:rsidRPr="002E70AC" w:rsidRDefault="001001D5" w:rsidP="00550A5D">
      <w:pPr>
        <w:ind w:left="1008" w:hanging="1008"/>
        <w:rPr>
          <w:color w:val="000000" w:themeColor="text1"/>
          <w:szCs w:val="24"/>
        </w:rPr>
      </w:pPr>
    </w:p>
    <w:p w14:paraId="18725BD1" w14:textId="7E985629" w:rsidR="00C330A0" w:rsidRDefault="00C47380" w:rsidP="00C47380">
      <w:pPr>
        <w:ind w:left="1008" w:hanging="1008"/>
        <w:rPr>
          <w:color w:val="000000" w:themeColor="text1"/>
          <w:szCs w:val="24"/>
        </w:rPr>
      </w:pPr>
      <w:r>
        <w:rPr>
          <w:color w:val="000000" w:themeColor="text1"/>
          <w:szCs w:val="24"/>
        </w:rPr>
        <w:t>TUS-</w:t>
      </w:r>
      <w:r w:rsidR="008A7BA4">
        <w:rPr>
          <w:color w:val="000000" w:themeColor="text1"/>
          <w:szCs w:val="24"/>
        </w:rPr>
        <w:t>1</w:t>
      </w:r>
      <w:r>
        <w:rPr>
          <w:color w:val="000000" w:themeColor="text1"/>
          <w:szCs w:val="24"/>
        </w:rPr>
        <w:tab/>
      </w:r>
      <w:r w:rsidR="00C330A0">
        <w:rPr>
          <w:color w:val="000000" w:themeColor="text1"/>
          <w:szCs w:val="24"/>
        </w:rPr>
        <w:t>Explain how the Convenience Fee complies with 52 Pa. Code § 53.26 (b)</w:t>
      </w:r>
      <w:r>
        <w:rPr>
          <w:color w:val="000000" w:themeColor="text1"/>
          <w:szCs w:val="24"/>
        </w:rPr>
        <w:t>.  Specifically, the requirement that:</w:t>
      </w:r>
    </w:p>
    <w:p w14:paraId="08DBAD8E" w14:textId="77777777" w:rsidR="00C330A0" w:rsidRDefault="00C330A0" w:rsidP="00C330A0">
      <w:pPr>
        <w:ind w:left="1008" w:hanging="1008"/>
        <w:rPr>
          <w:color w:val="000000" w:themeColor="text1"/>
          <w:szCs w:val="24"/>
        </w:rPr>
      </w:pPr>
    </w:p>
    <w:p w14:paraId="22CA2633" w14:textId="20C3D393" w:rsidR="00C330A0" w:rsidRDefault="00C330A0" w:rsidP="00C330A0">
      <w:pPr>
        <w:ind w:left="1440" w:right="720"/>
        <w:rPr>
          <w:color w:val="000000" w:themeColor="text1"/>
          <w:szCs w:val="24"/>
        </w:rPr>
      </w:pPr>
      <w:r>
        <w:rPr>
          <w:color w:val="000000" w:themeColor="text1"/>
          <w:szCs w:val="24"/>
        </w:rPr>
        <w:t xml:space="preserve">“ . . . </w:t>
      </w:r>
    </w:p>
    <w:p w14:paraId="5B903CA3" w14:textId="77777777" w:rsidR="00C330A0" w:rsidRDefault="00C330A0" w:rsidP="00C330A0">
      <w:pPr>
        <w:ind w:left="1440" w:right="720"/>
        <w:rPr>
          <w:color w:val="000000" w:themeColor="text1"/>
          <w:szCs w:val="24"/>
        </w:rPr>
      </w:pPr>
      <w:r w:rsidRPr="00C330A0">
        <w:rPr>
          <w:color w:val="000000" w:themeColor="text1"/>
          <w:szCs w:val="24"/>
        </w:rPr>
        <w:t>(b)  All rates, charges, and the like, shall be stated, if practicable, in dollars and cents per unit; otherwise in a form reducible to dollars and cents.</w:t>
      </w:r>
    </w:p>
    <w:p w14:paraId="1B557270" w14:textId="65118A80" w:rsidR="00C330A0" w:rsidRPr="00C330A0" w:rsidRDefault="00C330A0" w:rsidP="00C330A0">
      <w:pPr>
        <w:ind w:left="1440" w:right="720"/>
        <w:rPr>
          <w:color w:val="000000" w:themeColor="text1"/>
          <w:szCs w:val="24"/>
        </w:rPr>
      </w:pPr>
      <w:r>
        <w:rPr>
          <w:color w:val="000000" w:themeColor="text1"/>
          <w:szCs w:val="24"/>
        </w:rPr>
        <w:t>. . . ”</w:t>
      </w:r>
    </w:p>
    <w:p w14:paraId="58D99FA1" w14:textId="2730F90D" w:rsidR="00FB2DCA" w:rsidRDefault="00FB2DCA" w:rsidP="00FB2DCA">
      <w:pPr>
        <w:rPr>
          <w:color w:val="000000" w:themeColor="text1"/>
          <w:szCs w:val="24"/>
        </w:rPr>
      </w:pPr>
    </w:p>
    <w:p w14:paraId="1CCF344D" w14:textId="77777777" w:rsidR="001001D5" w:rsidRDefault="001001D5" w:rsidP="00FB2DCA">
      <w:pPr>
        <w:rPr>
          <w:color w:val="000000" w:themeColor="text1"/>
          <w:szCs w:val="24"/>
        </w:rPr>
      </w:pPr>
    </w:p>
    <w:p w14:paraId="41C92BD4" w14:textId="4D63616F" w:rsidR="00FB2DCA" w:rsidRDefault="00FB2DCA" w:rsidP="00FB2DCA">
      <w:pPr>
        <w:ind w:left="1008" w:hanging="1008"/>
        <w:rPr>
          <w:color w:val="000000" w:themeColor="text1"/>
          <w:szCs w:val="24"/>
        </w:rPr>
      </w:pPr>
      <w:r w:rsidRPr="002E70AC">
        <w:rPr>
          <w:color w:val="000000" w:themeColor="text1"/>
          <w:szCs w:val="24"/>
        </w:rPr>
        <w:t>TUS-</w:t>
      </w:r>
      <w:r w:rsidR="008A7BA4">
        <w:rPr>
          <w:color w:val="000000" w:themeColor="text1"/>
          <w:szCs w:val="24"/>
        </w:rPr>
        <w:t>2</w:t>
      </w:r>
      <w:r w:rsidRPr="002E70AC">
        <w:rPr>
          <w:color w:val="000000" w:themeColor="text1"/>
          <w:szCs w:val="24"/>
        </w:rPr>
        <w:tab/>
      </w:r>
      <w:r>
        <w:rPr>
          <w:color w:val="000000" w:themeColor="text1"/>
          <w:szCs w:val="24"/>
        </w:rPr>
        <w:t xml:space="preserve">Explain how the Convenience Fee complies with 66 Pa. C.S. § 1303. </w:t>
      </w:r>
    </w:p>
    <w:p w14:paraId="50511D43" w14:textId="541639E0" w:rsidR="00FB2DCA" w:rsidRDefault="00FB2DCA" w:rsidP="00C47380">
      <w:pPr>
        <w:rPr>
          <w:color w:val="000000" w:themeColor="text1"/>
          <w:szCs w:val="24"/>
        </w:rPr>
      </w:pPr>
    </w:p>
    <w:p w14:paraId="73B72049" w14:textId="77777777" w:rsidR="001001D5" w:rsidRDefault="001001D5" w:rsidP="00C47380">
      <w:pPr>
        <w:rPr>
          <w:color w:val="000000" w:themeColor="text1"/>
          <w:szCs w:val="24"/>
        </w:rPr>
      </w:pPr>
    </w:p>
    <w:p w14:paraId="3406E89C" w14:textId="585C14D5" w:rsidR="00C330A0" w:rsidRDefault="00550A5D" w:rsidP="00C47380">
      <w:pPr>
        <w:ind w:left="1008" w:hanging="1008"/>
        <w:rPr>
          <w:color w:val="000000" w:themeColor="text1"/>
          <w:szCs w:val="24"/>
        </w:rPr>
      </w:pPr>
      <w:r>
        <w:rPr>
          <w:color w:val="000000" w:themeColor="text1"/>
          <w:szCs w:val="24"/>
        </w:rPr>
        <w:t>TUS-</w:t>
      </w:r>
      <w:r w:rsidR="008A7BA4">
        <w:rPr>
          <w:color w:val="000000" w:themeColor="text1"/>
          <w:szCs w:val="24"/>
        </w:rPr>
        <w:t>3</w:t>
      </w:r>
      <w:r w:rsidR="00070283">
        <w:rPr>
          <w:color w:val="000000" w:themeColor="text1"/>
          <w:szCs w:val="24"/>
        </w:rPr>
        <w:tab/>
        <w:t xml:space="preserve">How </w:t>
      </w:r>
      <w:r w:rsidR="00133E64">
        <w:rPr>
          <w:color w:val="000000" w:themeColor="text1"/>
          <w:szCs w:val="24"/>
        </w:rPr>
        <w:t>will the</w:t>
      </w:r>
      <w:r w:rsidR="00070283">
        <w:rPr>
          <w:color w:val="000000" w:themeColor="text1"/>
          <w:szCs w:val="24"/>
        </w:rPr>
        <w:t xml:space="preserve"> amount of the Convenience Fee</w:t>
      </w:r>
      <w:r w:rsidR="00133E64">
        <w:rPr>
          <w:color w:val="000000" w:themeColor="text1"/>
          <w:szCs w:val="24"/>
        </w:rPr>
        <w:t xml:space="preserve"> be</w:t>
      </w:r>
      <w:r w:rsidR="00070283">
        <w:rPr>
          <w:color w:val="000000" w:themeColor="text1"/>
          <w:szCs w:val="24"/>
        </w:rPr>
        <w:t xml:space="preserve"> determined in in</w:t>
      </w:r>
      <w:r w:rsidR="00133E64">
        <w:rPr>
          <w:color w:val="000000" w:themeColor="text1"/>
          <w:szCs w:val="24"/>
        </w:rPr>
        <w:t>stances in</w:t>
      </w:r>
      <w:r w:rsidR="00070283">
        <w:rPr>
          <w:color w:val="000000" w:themeColor="text1"/>
          <w:szCs w:val="24"/>
        </w:rPr>
        <w:t xml:space="preserve"> which it is applied?</w:t>
      </w:r>
      <w:r w:rsidR="00A21B65">
        <w:rPr>
          <w:color w:val="000000" w:themeColor="text1"/>
          <w:szCs w:val="24"/>
        </w:rPr>
        <w:t xml:space="preserve">  Why isn’t this information included in the tariff?  </w:t>
      </w:r>
    </w:p>
    <w:p w14:paraId="11BFA423" w14:textId="535E8F86" w:rsidR="00FB2DCA" w:rsidRDefault="00FB2DCA" w:rsidP="00FB2DCA">
      <w:pPr>
        <w:ind w:left="1008" w:hanging="1008"/>
        <w:rPr>
          <w:color w:val="000000" w:themeColor="text1"/>
          <w:szCs w:val="24"/>
        </w:rPr>
      </w:pPr>
    </w:p>
    <w:p w14:paraId="6DB4DD05" w14:textId="77777777" w:rsidR="001001D5" w:rsidRDefault="001001D5" w:rsidP="00FB2DCA">
      <w:pPr>
        <w:ind w:left="1008" w:hanging="1008"/>
        <w:rPr>
          <w:color w:val="000000" w:themeColor="text1"/>
          <w:szCs w:val="24"/>
        </w:rPr>
      </w:pPr>
    </w:p>
    <w:p w14:paraId="4144E544" w14:textId="659E06E9" w:rsidR="00FB2DCA" w:rsidRDefault="00FB2DCA" w:rsidP="00FB2DCA">
      <w:pPr>
        <w:ind w:left="1008" w:hanging="1008"/>
        <w:rPr>
          <w:color w:val="000000" w:themeColor="text1"/>
          <w:szCs w:val="24"/>
        </w:rPr>
      </w:pPr>
      <w:r w:rsidRPr="002E70AC">
        <w:rPr>
          <w:color w:val="000000" w:themeColor="text1"/>
          <w:szCs w:val="24"/>
        </w:rPr>
        <w:t>TUS-</w:t>
      </w:r>
      <w:r w:rsidR="008A7BA4">
        <w:rPr>
          <w:color w:val="000000" w:themeColor="text1"/>
          <w:szCs w:val="24"/>
        </w:rPr>
        <w:t>4</w:t>
      </w:r>
      <w:r w:rsidRPr="002E70AC">
        <w:rPr>
          <w:color w:val="000000" w:themeColor="text1"/>
          <w:szCs w:val="24"/>
        </w:rPr>
        <w:t xml:space="preserve"> </w:t>
      </w:r>
      <w:r w:rsidRPr="002E70AC">
        <w:rPr>
          <w:color w:val="000000" w:themeColor="text1"/>
          <w:szCs w:val="24"/>
        </w:rPr>
        <w:tab/>
        <w:t xml:space="preserve">Are the Companies aware of any laws, regulations, </w:t>
      </w:r>
      <w:r>
        <w:rPr>
          <w:color w:val="000000" w:themeColor="text1"/>
          <w:szCs w:val="24"/>
        </w:rPr>
        <w:t xml:space="preserve">or </w:t>
      </w:r>
      <w:r w:rsidRPr="002E70AC">
        <w:rPr>
          <w:color w:val="000000" w:themeColor="text1"/>
          <w:szCs w:val="24"/>
        </w:rPr>
        <w:t>Pa. PUC Orders that</w:t>
      </w:r>
      <w:r>
        <w:rPr>
          <w:color w:val="000000" w:themeColor="text1"/>
          <w:szCs w:val="24"/>
        </w:rPr>
        <w:t xml:space="preserve"> would permit the tariffing of a fee or charge of an indeterminate amount?  </w:t>
      </w:r>
    </w:p>
    <w:p w14:paraId="0B1C266A" w14:textId="11074EC2" w:rsidR="00FB2DCA" w:rsidRDefault="00FB2DCA" w:rsidP="00FB2DCA">
      <w:pPr>
        <w:rPr>
          <w:color w:val="000000" w:themeColor="text1"/>
          <w:szCs w:val="24"/>
        </w:rPr>
      </w:pPr>
    </w:p>
    <w:p w14:paraId="606515BB" w14:textId="77777777" w:rsidR="001001D5" w:rsidRPr="002E70AC" w:rsidRDefault="001001D5" w:rsidP="00FB2DCA">
      <w:pPr>
        <w:rPr>
          <w:color w:val="000000" w:themeColor="text1"/>
          <w:szCs w:val="24"/>
        </w:rPr>
      </w:pPr>
    </w:p>
    <w:p w14:paraId="51FA79A3" w14:textId="0514570B" w:rsidR="00FB2DCA" w:rsidRDefault="00FB2DCA" w:rsidP="00FB2DCA">
      <w:pPr>
        <w:ind w:left="1008" w:hanging="1008"/>
        <w:rPr>
          <w:color w:val="000000" w:themeColor="text1"/>
          <w:szCs w:val="24"/>
        </w:rPr>
      </w:pPr>
      <w:r>
        <w:rPr>
          <w:color w:val="000000" w:themeColor="text1"/>
          <w:szCs w:val="24"/>
        </w:rPr>
        <w:lastRenderedPageBreak/>
        <w:t>TUS-</w:t>
      </w:r>
      <w:r w:rsidR="008A7BA4">
        <w:rPr>
          <w:color w:val="000000" w:themeColor="text1"/>
          <w:szCs w:val="24"/>
        </w:rPr>
        <w:t>5</w:t>
      </w:r>
      <w:r w:rsidRPr="002E70AC">
        <w:rPr>
          <w:color w:val="000000" w:themeColor="text1"/>
          <w:szCs w:val="24"/>
        </w:rPr>
        <w:t xml:space="preserve"> </w:t>
      </w:r>
      <w:r w:rsidRPr="002E70AC">
        <w:rPr>
          <w:color w:val="000000" w:themeColor="text1"/>
          <w:szCs w:val="24"/>
        </w:rPr>
        <w:tab/>
        <w:t>Are the Companies aware of any other telecommunications utilities</w:t>
      </w:r>
      <w:r>
        <w:rPr>
          <w:color w:val="000000" w:themeColor="text1"/>
          <w:szCs w:val="24"/>
        </w:rPr>
        <w:t xml:space="preserve"> operating in Pennsylvania that have tariffed fees or charges the amount of which is indeterminate?  </w:t>
      </w:r>
      <w:r w:rsidRPr="002E70AC">
        <w:rPr>
          <w:color w:val="000000" w:themeColor="text1"/>
          <w:szCs w:val="24"/>
        </w:rPr>
        <w:t>If yes, please provide the name(s) of the utility(</w:t>
      </w:r>
      <w:proofErr w:type="spellStart"/>
      <w:r w:rsidRPr="002E70AC">
        <w:rPr>
          <w:color w:val="000000" w:themeColor="text1"/>
          <w:szCs w:val="24"/>
        </w:rPr>
        <w:t>ies</w:t>
      </w:r>
      <w:proofErr w:type="spellEnd"/>
      <w:r w:rsidRPr="002E70AC">
        <w:rPr>
          <w:color w:val="000000" w:themeColor="text1"/>
          <w:szCs w:val="24"/>
        </w:rPr>
        <w:t>) and the associated</w:t>
      </w:r>
      <w:r>
        <w:rPr>
          <w:color w:val="000000" w:themeColor="text1"/>
          <w:szCs w:val="24"/>
        </w:rPr>
        <w:t xml:space="preserve"> tariff(s) containing the fee</w:t>
      </w:r>
      <w:r w:rsidRPr="002E70AC">
        <w:rPr>
          <w:color w:val="000000" w:themeColor="text1"/>
          <w:szCs w:val="24"/>
        </w:rPr>
        <w:t>(s).</w:t>
      </w:r>
    </w:p>
    <w:p w14:paraId="033CBF37" w14:textId="20FF9C0C" w:rsidR="00133E64" w:rsidRDefault="00133E64" w:rsidP="00550A5D">
      <w:pPr>
        <w:ind w:left="1008" w:hanging="1008"/>
        <w:rPr>
          <w:color w:val="000000" w:themeColor="text1"/>
          <w:szCs w:val="24"/>
        </w:rPr>
      </w:pPr>
    </w:p>
    <w:p w14:paraId="09124E88" w14:textId="77777777" w:rsidR="001001D5" w:rsidRDefault="001001D5" w:rsidP="00550A5D">
      <w:pPr>
        <w:ind w:left="1008" w:hanging="1008"/>
        <w:rPr>
          <w:color w:val="000000" w:themeColor="text1"/>
          <w:szCs w:val="24"/>
        </w:rPr>
      </w:pPr>
    </w:p>
    <w:p w14:paraId="534C4C56" w14:textId="7B319274" w:rsidR="00070283" w:rsidRDefault="00C330A0" w:rsidP="00550A5D">
      <w:pPr>
        <w:ind w:left="1008" w:hanging="1008"/>
        <w:rPr>
          <w:color w:val="000000" w:themeColor="text1"/>
          <w:szCs w:val="24"/>
        </w:rPr>
      </w:pPr>
      <w:r>
        <w:rPr>
          <w:color w:val="000000" w:themeColor="text1"/>
          <w:szCs w:val="24"/>
        </w:rPr>
        <w:t>TUS-</w:t>
      </w:r>
      <w:r w:rsidR="008A7BA4">
        <w:rPr>
          <w:color w:val="000000" w:themeColor="text1"/>
          <w:szCs w:val="24"/>
        </w:rPr>
        <w:t>6</w:t>
      </w:r>
      <w:r>
        <w:rPr>
          <w:color w:val="000000" w:themeColor="text1"/>
          <w:szCs w:val="24"/>
        </w:rPr>
        <w:tab/>
        <w:t xml:space="preserve">How will the Company know </w:t>
      </w:r>
      <w:proofErr w:type="gramStart"/>
      <w:r>
        <w:rPr>
          <w:color w:val="000000" w:themeColor="text1"/>
          <w:szCs w:val="24"/>
        </w:rPr>
        <w:t>whether or not</w:t>
      </w:r>
      <w:proofErr w:type="gramEnd"/>
      <w:r>
        <w:rPr>
          <w:color w:val="000000" w:themeColor="text1"/>
          <w:szCs w:val="24"/>
        </w:rPr>
        <w:t xml:space="preserve"> the customer has a computer?  </w:t>
      </w:r>
      <w:r w:rsidR="000A70C6" w:rsidRPr="002E70AC">
        <w:rPr>
          <w:color w:val="000000" w:themeColor="text1"/>
          <w:szCs w:val="24"/>
        </w:rPr>
        <w:tab/>
      </w:r>
    </w:p>
    <w:p w14:paraId="453F1420" w14:textId="2D9FD169" w:rsidR="00070283" w:rsidRDefault="00070283" w:rsidP="00550A5D">
      <w:pPr>
        <w:ind w:left="1008" w:hanging="1008"/>
        <w:rPr>
          <w:color w:val="000000" w:themeColor="text1"/>
          <w:szCs w:val="24"/>
        </w:rPr>
      </w:pPr>
    </w:p>
    <w:p w14:paraId="673162B0" w14:textId="77777777" w:rsidR="00D758F0" w:rsidRDefault="00D758F0" w:rsidP="00550A5D">
      <w:pPr>
        <w:ind w:left="1008" w:hanging="1008"/>
        <w:rPr>
          <w:color w:val="000000" w:themeColor="text1"/>
          <w:szCs w:val="24"/>
        </w:rPr>
      </w:pPr>
    </w:p>
    <w:p w14:paraId="64B7901C" w14:textId="36A4D1E4" w:rsidR="00C330A0" w:rsidRDefault="00C330A0" w:rsidP="00C330A0">
      <w:pPr>
        <w:ind w:left="1008" w:hanging="1008"/>
        <w:rPr>
          <w:color w:val="000000" w:themeColor="text1"/>
          <w:szCs w:val="24"/>
        </w:rPr>
      </w:pPr>
      <w:r>
        <w:rPr>
          <w:color w:val="000000" w:themeColor="text1"/>
          <w:szCs w:val="24"/>
        </w:rPr>
        <w:t>TUS-</w:t>
      </w:r>
      <w:r w:rsidR="008A7BA4">
        <w:rPr>
          <w:color w:val="000000" w:themeColor="text1"/>
          <w:szCs w:val="24"/>
        </w:rPr>
        <w:t>7</w:t>
      </w:r>
      <w:r>
        <w:rPr>
          <w:color w:val="000000" w:themeColor="text1"/>
          <w:szCs w:val="24"/>
        </w:rPr>
        <w:tab/>
      </w:r>
      <w:r w:rsidRPr="002E70AC">
        <w:rPr>
          <w:color w:val="000000" w:themeColor="text1"/>
          <w:szCs w:val="24"/>
        </w:rPr>
        <w:t xml:space="preserve">Have there been any complaints in opposition to the implementation of the </w:t>
      </w:r>
      <w:r>
        <w:rPr>
          <w:color w:val="000000" w:themeColor="text1"/>
          <w:szCs w:val="24"/>
        </w:rPr>
        <w:t>Convenience Fee</w:t>
      </w:r>
      <w:r w:rsidRPr="002E70AC">
        <w:rPr>
          <w:color w:val="000000" w:themeColor="text1"/>
          <w:szCs w:val="24"/>
        </w:rPr>
        <w:t xml:space="preserve"> from affected customers?  If so, please detail the number and nature of the complaints.</w:t>
      </w:r>
    </w:p>
    <w:p w14:paraId="6E3179AA" w14:textId="6CA3E6F5" w:rsidR="002E70AC" w:rsidRDefault="002E70AC" w:rsidP="00550A5D">
      <w:pPr>
        <w:ind w:left="1008" w:hanging="1008"/>
        <w:rPr>
          <w:color w:val="000000" w:themeColor="text1"/>
          <w:szCs w:val="24"/>
        </w:rPr>
      </w:pPr>
    </w:p>
    <w:p w14:paraId="66E029DB" w14:textId="77777777" w:rsidR="00D758F0" w:rsidRDefault="00D758F0" w:rsidP="00550A5D">
      <w:pPr>
        <w:ind w:left="1008" w:hanging="1008"/>
        <w:rPr>
          <w:color w:val="000000" w:themeColor="text1"/>
          <w:szCs w:val="24"/>
        </w:rPr>
      </w:pPr>
    </w:p>
    <w:p w14:paraId="19D4758B" w14:textId="7A1DA393" w:rsidR="00133E64" w:rsidRDefault="002E70AC" w:rsidP="00550A5D">
      <w:pPr>
        <w:ind w:left="1008" w:hanging="1008"/>
        <w:rPr>
          <w:color w:val="000000" w:themeColor="text1"/>
          <w:szCs w:val="24"/>
        </w:rPr>
      </w:pPr>
      <w:r w:rsidRPr="002E70AC">
        <w:rPr>
          <w:color w:val="000000" w:themeColor="text1"/>
          <w:szCs w:val="24"/>
        </w:rPr>
        <w:t>TUS-</w:t>
      </w:r>
      <w:r w:rsidR="008A7BA4">
        <w:rPr>
          <w:color w:val="000000" w:themeColor="text1"/>
          <w:szCs w:val="24"/>
        </w:rPr>
        <w:t>8</w:t>
      </w:r>
      <w:r w:rsidRPr="002E70AC">
        <w:rPr>
          <w:color w:val="000000" w:themeColor="text1"/>
          <w:szCs w:val="24"/>
        </w:rPr>
        <w:tab/>
      </w:r>
      <w:r w:rsidR="00A21B65">
        <w:rPr>
          <w:color w:val="000000" w:themeColor="text1"/>
          <w:szCs w:val="24"/>
        </w:rPr>
        <w:t xml:space="preserve">How will the revenue from the Convenience Fee be classified jurisdictionally?  </w:t>
      </w:r>
      <w:r w:rsidR="00133E64">
        <w:rPr>
          <w:color w:val="000000" w:themeColor="text1"/>
          <w:szCs w:val="24"/>
        </w:rPr>
        <w:t xml:space="preserve"> </w:t>
      </w:r>
    </w:p>
    <w:p w14:paraId="7FBEF95D" w14:textId="40B2A348" w:rsidR="002E70AC" w:rsidRDefault="002E70AC" w:rsidP="00A21B65">
      <w:pPr>
        <w:rPr>
          <w:color w:val="000000" w:themeColor="text1"/>
          <w:szCs w:val="24"/>
        </w:rPr>
      </w:pPr>
    </w:p>
    <w:p w14:paraId="202ECA24" w14:textId="77777777" w:rsidR="00D758F0" w:rsidRDefault="00D758F0" w:rsidP="00A21B65">
      <w:pPr>
        <w:rPr>
          <w:color w:val="000000" w:themeColor="text1"/>
          <w:szCs w:val="24"/>
        </w:rPr>
      </w:pPr>
    </w:p>
    <w:p w14:paraId="729FBFE5" w14:textId="56939169" w:rsidR="00A21B65" w:rsidRPr="002E70AC" w:rsidRDefault="00550A5D" w:rsidP="00A21B65">
      <w:pPr>
        <w:ind w:left="1008" w:hanging="1008"/>
        <w:rPr>
          <w:color w:val="000000" w:themeColor="text1"/>
          <w:szCs w:val="24"/>
        </w:rPr>
      </w:pPr>
      <w:r>
        <w:rPr>
          <w:color w:val="000000" w:themeColor="text1"/>
          <w:szCs w:val="24"/>
        </w:rPr>
        <w:t>TUS-</w:t>
      </w:r>
      <w:r w:rsidR="008A7BA4">
        <w:rPr>
          <w:color w:val="000000" w:themeColor="text1"/>
          <w:szCs w:val="24"/>
        </w:rPr>
        <w:t>9</w:t>
      </w:r>
      <w:r w:rsidR="002E70AC" w:rsidRPr="002E70AC">
        <w:rPr>
          <w:color w:val="000000" w:themeColor="text1"/>
          <w:szCs w:val="24"/>
        </w:rPr>
        <w:tab/>
      </w:r>
      <w:r w:rsidR="00A21B65">
        <w:rPr>
          <w:color w:val="000000" w:themeColor="text1"/>
          <w:szCs w:val="24"/>
        </w:rPr>
        <w:t xml:space="preserve">Have the Companies proposed or implemented a Convenience Fee or similar charge in any other states?  If so, provide the state(s), docket number(s) and disposition(s) of the filing(s). </w:t>
      </w:r>
    </w:p>
    <w:p w14:paraId="050851FD" w14:textId="5BC213EB" w:rsidR="00EF6004" w:rsidRDefault="00EF6004" w:rsidP="001001D5">
      <w:pPr>
        <w:rPr>
          <w:color w:val="000000" w:themeColor="text1"/>
          <w:szCs w:val="24"/>
        </w:rPr>
      </w:pPr>
    </w:p>
    <w:p w14:paraId="24E220B3" w14:textId="77777777" w:rsidR="00270E9F" w:rsidRPr="002E70AC" w:rsidRDefault="00270E9F" w:rsidP="00550A5D">
      <w:pPr>
        <w:ind w:left="1008" w:hanging="1008"/>
        <w:rPr>
          <w:color w:val="000000" w:themeColor="text1"/>
          <w:szCs w:val="24"/>
        </w:rPr>
      </w:pPr>
    </w:p>
    <w:sectPr w:rsidR="00270E9F" w:rsidRPr="002E70AC" w:rsidSect="001001D5">
      <w:footerReference w:type="first" r:id="rId13"/>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D02B3" w14:textId="77777777" w:rsidR="00DD67C6" w:rsidRDefault="00DD67C6">
      <w:r>
        <w:separator/>
      </w:r>
    </w:p>
  </w:endnote>
  <w:endnote w:type="continuationSeparator" w:id="0">
    <w:p w14:paraId="3371A3DC" w14:textId="77777777" w:rsidR="00DD67C6" w:rsidRDefault="00DD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843604"/>
      <w:docPartObj>
        <w:docPartGallery w:val="Page Numbers (Bottom of Page)"/>
        <w:docPartUnique/>
      </w:docPartObj>
    </w:sdtPr>
    <w:sdtEndPr>
      <w:rPr>
        <w:noProof/>
      </w:rPr>
    </w:sdtEndPr>
    <w:sdtContent>
      <w:p w14:paraId="053C3460" w14:textId="3D7A0789" w:rsidR="001001D5" w:rsidRDefault="001001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246C4" w14:textId="77777777" w:rsidR="001001D5" w:rsidRDefault="00100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4BC4" w14:textId="76717E92" w:rsidR="001001D5" w:rsidRDefault="001001D5" w:rsidP="001001D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325001"/>
      <w:docPartObj>
        <w:docPartGallery w:val="Page Numbers (Bottom of Page)"/>
        <w:docPartUnique/>
      </w:docPartObj>
    </w:sdtPr>
    <w:sdtEndPr>
      <w:rPr>
        <w:noProof/>
      </w:rPr>
    </w:sdtEndPr>
    <w:sdtContent>
      <w:p w14:paraId="59F04B0F" w14:textId="30452C96" w:rsidR="001001D5" w:rsidRDefault="001001D5">
        <w:pPr>
          <w:pStyle w:val="Footer"/>
          <w:jc w:val="center"/>
        </w:pPr>
        <w:r>
          <w:t xml:space="preserve">Enclosure Page </w:t>
        </w: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727C561D" w14:textId="77777777" w:rsidR="001001D5" w:rsidRDefault="001001D5" w:rsidP="001001D5">
    <w:pPr>
      <w:pStyle w:val="Footer"/>
      <w:tabs>
        <w:tab w:val="left" w:pos="6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B4723" w14:textId="77777777" w:rsidR="00DD67C6" w:rsidRDefault="00DD67C6">
      <w:r>
        <w:separator/>
      </w:r>
    </w:p>
  </w:footnote>
  <w:footnote w:type="continuationSeparator" w:id="0">
    <w:p w14:paraId="046E8E40" w14:textId="77777777" w:rsidR="00DD67C6" w:rsidRDefault="00DD6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7F51"/>
    <w:multiLevelType w:val="singleLevel"/>
    <w:tmpl w:val="395A9654"/>
    <w:lvl w:ilvl="0">
      <w:start w:val="3"/>
      <w:numFmt w:val="upperLetter"/>
      <w:lvlText w:val="%1."/>
      <w:legacy w:legacy="1" w:legacySpace="0" w:legacyIndent="0"/>
      <w:lvlJc w:val="left"/>
      <w:rPr>
        <w:rFonts w:ascii="Times New Roman" w:hAnsi="Times New Roman" w:cs="Times New Roman" w:hint="default"/>
        <w:color w:val="000000"/>
      </w:rPr>
    </w:lvl>
  </w:abstractNum>
  <w:abstractNum w:abstractNumId="1" w15:restartNumberingAfterBreak="0">
    <w:nsid w:val="08A84806"/>
    <w:multiLevelType w:val="hybridMultilevel"/>
    <w:tmpl w:val="135E4FC2"/>
    <w:lvl w:ilvl="0" w:tplc="D22ED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D5D87"/>
    <w:multiLevelType w:val="hybridMultilevel"/>
    <w:tmpl w:val="E3746D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A92906"/>
    <w:multiLevelType w:val="hybridMultilevel"/>
    <w:tmpl w:val="F8C2CB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552FA7"/>
    <w:multiLevelType w:val="hybridMultilevel"/>
    <w:tmpl w:val="8648E8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FE6FCA"/>
    <w:multiLevelType w:val="hybridMultilevel"/>
    <w:tmpl w:val="CAF0CD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133AF"/>
    <w:multiLevelType w:val="hybridMultilevel"/>
    <w:tmpl w:val="0FACAC42"/>
    <w:lvl w:ilvl="0" w:tplc="2668B95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F55E4"/>
    <w:multiLevelType w:val="hybridMultilevel"/>
    <w:tmpl w:val="F9BC3F6C"/>
    <w:lvl w:ilvl="0" w:tplc="642A12B8">
      <w:start w:val="1"/>
      <w:numFmt w:val="decimal"/>
      <w:lvlText w:val="%1."/>
      <w:lvlJc w:val="left"/>
      <w:pPr>
        <w:tabs>
          <w:tab w:val="num" w:pos="720"/>
        </w:tabs>
        <w:ind w:left="720" w:hanging="720"/>
      </w:pPr>
      <w:rPr>
        <w:rFonts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690265"/>
    <w:multiLevelType w:val="hybridMultilevel"/>
    <w:tmpl w:val="894A47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B2A44"/>
    <w:multiLevelType w:val="hybridMultilevel"/>
    <w:tmpl w:val="7E8430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A92565"/>
    <w:multiLevelType w:val="hybridMultilevel"/>
    <w:tmpl w:val="5ECAE89E"/>
    <w:lvl w:ilvl="0" w:tplc="86304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
  </w:num>
  <w:num w:numId="3">
    <w:abstractNumId w:val="4"/>
  </w:num>
  <w:num w:numId="4">
    <w:abstractNumId w:val="3"/>
  </w:num>
  <w:num w:numId="5">
    <w:abstractNumId w:val="0"/>
  </w:num>
  <w:num w:numId="6">
    <w:abstractNumId w:val="1"/>
  </w:num>
  <w:num w:numId="7">
    <w:abstractNumId w:val="6"/>
  </w:num>
  <w:num w:numId="8">
    <w:abstractNumId w:val="10"/>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36F0"/>
    <w:rsid w:val="0000558D"/>
    <w:rsid w:val="00010B34"/>
    <w:rsid w:val="00010B7E"/>
    <w:rsid w:val="00010F8F"/>
    <w:rsid w:val="00012384"/>
    <w:rsid w:val="00026F1F"/>
    <w:rsid w:val="00046098"/>
    <w:rsid w:val="000515C7"/>
    <w:rsid w:val="00053B85"/>
    <w:rsid w:val="0005402C"/>
    <w:rsid w:val="00056F92"/>
    <w:rsid w:val="00057F4A"/>
    <w:rsid w:val="00065D59"/>
    <w:rsid w:val="0006621E"/>
    <w:rsid w:val="0006790B"/>
    <w:rsid w:val="00067C2E"/>
    <w:rsid w:val="000700C3"/>
    <w:rsid w:val="00070283"/>
    <w:rsid w:val="000723FA"/>
    <w:rsid w:val="00075590"/>
    <w:rsid w:val="000757C4"/>
    <w:rsid w:val="000761C0"/>
    <w:rsid w:val="0008427B"/>
    <w:rsid w:val="00085ACB"/>
    <w:rsid w:val="000902EE"/>
    <w:rsid w:val="0009284F"/>
    <w:rsid w:val="00097BBD"/>
    <w:rsid w:val="000A2451"/>
    <w:rsid w:val="000A70C6"/>
    <w:rsid w:val="000C1530"/>
    <w:rsid w:val="000D01DF"/>
    <w:rsid w:val="000D03CA"/>
    <w:rsid w:val="000D0FD9"/>
    <w:rsid w:val="000E07BF"/>
    <w:rsid w:val="000E3B2C"/>
    <w:rsid w:val="000E6A31"/>
    <w:rsid w:val="000F6746"/>
    <w:rsid w:val="000F755F"/>
    <w:rsid w:val="001001D5"/>
    <w:rsid w:val="001010F1"/>
    <w:rsid w:val="00106253"/>
    <w:rsid w:val="001155F6"/>
    <w:rsid w:val="00125BCA"/>
    <w:rsid w:val="001264B6"/>
    <w:rsid w:val="00130B1E"/>
    <w:rsid w:val="00131DDA"/>
    <w:rsid w:val="00132E60"/>
    <w:rsid w:val="001334FC"/>
    <w:rsid w:val="00133E64"/>
    <w:rsid w:val="00137083"/>
    <w:rsid w:val="00137C29"/>
    <w:rsid w:val="00142BA3"/>
    <w:rsid w:val="00150A3B"/>
    <w:rsid w:val="00150F8B"/>
    <w:rsid w:val="00151D8D"/>
    <w:rsid w:val="001535C8"/>
    <w:rsid w:val="00157C40"/>
    <w:rsid w:val="00162439"/>
    <w:rsid w:val="0016278E"/>
    <w:rsid w:val="0017540A"/>
    <w:rsid w:val="0017760B"/>
    <w:rsid w:val="00183E86"/>
    <w:rsid w:val="00185649"/>
    <w:rsid w:val="0018720B"/>
    <w:rsid w:val="00191FE1"/>
    <w:rsid w:val="001A1A45"/>
    <w:rsid w:val="001A2153"/>
    <w:rsid w:val="001B4A58"/>
    <w:rsid w:val="001B6C8E"/>
    <w:rsid w:val="001C571A"/>
    <w:rsid w:val="001D1712"/>
    <w:rsid w:val="001D5000"/>
    <w:rsid w:val="001D7FA8"/>
    <w:rsid w:val="001E23BA"/>
    <w:rsid w:val="001F0D48"/>
    <w:rsid w:val="001F31A6"/>
    <w:rsid w:val="001F4A76"/>
    <w:rsid w:val="00212299"/>
    <w:rsid w:val="00216126"/>
    <w:rsid w:val="00227576"/>
    <w:rsid w:val="002311CC"/>
    <w:rsid w:val="00231244"/>
    <w:rsid w:val="002330AC"/>
    <w:rsid w:val="00234049"/>
    <w:rsid w:val="00244511"/>
    <w:rsid w:val="002466BB"/>
    <w:rsid w:val="002527E9"/>
    <w:rsid w:val="00256182"/>
    <w:rsid w:val="002607AD"/>
    <w:rsid w:val="00266BF8"/>
    <w:rsid w:val="00270E9F"/>
    <w:rsid w:val="00272D3C"/>
    <w:rsid w:val="002926B7"/>
    <w:rsid w:val="00294B4B"/>
    <w:rsid w:val="002A24BB"/>
    <w:rsid w:val="002B6E0C"/>
    <w:rsid w:val="002C0503"/>
    <w:rsid w:val="002C13FB"/>
    <w:rsid w:val="002D043D"/>
    <w:rsid w:val="002D29EB"/>
    <w:rsid w:val="002E5260"/>
    <w:rsid w:val="002E699B"/>
    <w:rsid w:val="002E70AC"/>
    <w:rsid w:val="002F1221"/>
    <w:rsid w:val="002F2CF3"/>
    <w:rsid w:val="00303F21"/>
    <w:rsid w:val="00310117"/>
    <w:rsid w:val="003107D6"/>
    <w:rsid w:val="003212C6"/>
    <w:rsid w:val="00323D97"/>
    <w:rsid w:val="00331BA5"/>
    <w:rsid w:val="003320E6"/>
    <w:rsid w:val="0033489B"/>
    <w:rsid w:val="00345278"/>
    <w:rsid w:val="0034777A"/>
    <w:rsid w:val="00352AFA"/>
    <w:rsid w:val="00363FE7"/>
    <w:rsid w:val="003A7C5F"/>
    <w:rsid w:val="003B1057"/>
    <w:rsid w:val="003B1A94"/>
    <w:rsid w:val="003C1936"/>
    <w:rsid w:val="003C2ACF"/>
    <w:rsid w:val="003C7918"/>
    <w:rsid w:val="003D021C"/>
    <w:rsid w:val="003D392F"/>
    <w:rsid w:val="003E1694"/>
    <w:rsid w:val="003E6E97"/>
    <w:rsid w:val="003F2D42"/>
    <w:rsid w:val="003F44B6"/>
    <w:rsid w:val="003F7CE2"/>
    <w:rsid w:val="00401C75"/>
    <w:rsid w:val="004105C5"/>
    <w:rsid w:val="004159C6"/>
    <w:rsid w:val="00420E46"/>
    <w:rsid w:val="00425AF0"/>
    <w:rsid w:val="004323E2"/>
    <w:rsid w:val="004376E3"/>
    <w:rsid w:val="0045061B"/>
    <w:rsid w:val="00456CE3"/>
    <w:rsid w:val="00466AD7"/>
    <w:rsid w:val="00470AE3"/>
    <w:rsid w:val="004717E4"/>
    <w:rsid w:val="00471C2A"/>
    <w:rsid w:val="00472254"/>
    <w:rsid w:val="004728E1"/>
    <w:rsid w:val="004758B1"/>
    <w:rsid w:val="00484B08"/>
    <w:rsid w:val="00486A7A"/>
    <w:rsid w:val="00496ABB"/>
    <w:rsid w:val="004A3C27"/>
    <w:rsid w:val="004A41F7"/>
    <w:rsid w:val="004A55ED"/>
    <w:rsid w:val="004A6903"/>
    <w:rsid w:val="004B1DC5"/>
    <w:rsid w:val="004B3F1D"/>
    <w:rsid w:val="004B617D"/>
    <w:rsid w:val="004B6F33"/>
    <w:rsid w:val="004C4A7F"/>
    <w:rsid w:val="004D2C06"/>
    <w:rsid w:val="004E0233"/>
    <w:rsid w:val="004E2357"/>
    <w:rsid w:val="00513B3B"/>
    <w:rsid w:val="00515CB8"/>
    <w:rsid w:val="00522057"/>
    <w:rsid w:val="00523CBB"/>
    <w:rsid w:val="00527E1A"/>
    <w:rsid w:val="00531804"/>
    <w:rsid w:val="00532482"/>
    <w:rsid w:val="00533855"/>
    <w:rsid w:val="005378EF"/>
    <w:rsid w:val="00541572"/>
    <w:rsid w:val="0054596A"/>
    <w:rsid w:val="0054688F"/>
    <w:rsid w:val="00550A5D"/>
    <w:rsid w:val="005519DE"/>
    <w:rsid w:val="005548F3"/>
    <w:rsid w:val="005553DC"/>
    <w:rsid w:val="00561AC4"/>
    <w:rsid w:val="00571CC5"/>
    <w:rsid w:val="00574F8B"/>
    <w:rsid w:val="005758E5"/>
    <w:rsid w:val="00583A30"/>
    <w:rsid w:val="0058733C"/>
    <w:rsid w:val="00592FF5"/>
    <w:rsid w:val="00597EC1"/>
    <w:rsid w:val="005A6455"/>
    <w:rsid w:val="005A7E07"/>
    <w:rsid w:val="005B47DC"/>
    <w:rsid w:val="005C7CC0"/>
    <w:rsid w:val="005D0EA3"/>
    <w:rsid w:val="005D298F"/>
    <w:rsid w:val="005D669C"/>
    <w:rsid w:val="005D7822"/>
    <w:rsid w:val="005E2A01"/>
    <w:rsid w:val="005E55D0"/>
    <w:rsid w:val="005F3F27"/>
    <w:rsid w:val="00600756"/>
    <w:rsid w:val="006011EB"/>
    <w:rsid w:val="00605231"/>
    <w:rsid w:val="00621754"/>
    <w:rsid w:val="006238FB"/>
    <w:rsid w:val="006315C9"/>
    <w:rsid w:val="00633EEA"/>
    <w:rsid w:val="00635A69"/>
    <w:rsid w:val="0064173E"/>
    <w:rsid w:val="006504C9"/>
    <w:rsid w:val="00651853"/>
    <w:rsid w:val="0065332E"/>
    <w:rsid w:val="0065384C"/>
    <w:rsid w:val="00654399"/>
    <w:rsid w:val="00657116"/>
    <w:rsid w:val="00663517"/>
    <w:rsid w:val="006721A8"/>
    <w:rsid w:val="00674304"/>
    <w:rsid w:val="0067692B"/>
    <w:rsid w:val="00685C37"/>
    <w:rsid w:val="006901A9"/>
    <w:rsid w:val="006A0190"/>
    <w:rsid w:val="006A19DE"/>
    <w:rsid w:val="006A6151"/>
    <w:rsid w:val="006B1842"/>
    <w:rsid w:val="006B6EC4"/>
    <w:rsid w:val="006D46A1"/>
    <w:rsid w:val="006E1263"/>
    <w:rsid w:val="006F169A"/>
    <w:rsid w:val="006F7BD8"/>
    <w:rsid w:val="00701979"/>
    <w:rsid w:val="0070664E"/>
    <w:rsid w:val="00712EA5"/>
    <w:rsid w:val="007166E9"/>
    <w:rsid w:val="0072458A"/>
    <w:rsid w:val="00727178"/>
    <w:rsid w:val="00727E82"/>
    <w:rsid w:val="00732A26"/>
    <w:rsid w:val="007331FA"/>
    <w:rsid w:val="00734009"/>
    <w:rsid w:val="00735A9B"/>
    <w:rsid w:val="00736988"/>
    <w:rsid w:val="007415A2"/>
    <w:rsid w:val="0074631C"/>
    <w:rsid w:val="00747AED"/>
    <w:rsid w:val="007533A6"/>
    <w:rsid w:val="00756A92"/>
    <w:rsid w:val="00760DF8"/>
    <w:rsid w:val="00761EF5"/>
    <w:rsid w:val="00767AD3"/>
    <w:rsid w:val="0077283E"/>
    <w:rsid w:val="00774679"/>
    <w:rsid w:val="00777420"/>
    <w:rsid w:val="007915FB"/>
    <w:rsid w:val="00791FDA"/>
    <w:rsid w:val="00794AEA"/>
    <w:rsid w:val="007965DE"/>
    <w:rsid w:val="007979C9"/>
    <w:rsid w:val="007A2F47"/>
    <w:rsid w:val="007C3C93"/>
    <w:rsid w:val="007C5683"/>
    <w:rsid w:val="007D0340"/>
    <w:rsid w:val="007D0680"/>
    <w:rsid w:val="007F16BF"/>
    <w:rsid w:val="007F36B4"/>
    <w:rsid w:val="007F4386"/>
    <w:rsid w:val="007F512E"/>
    <w:rsid w:val="007F7700"/>
    <w:rsid w:val="007F78A1"/>
    <w:rsid w:val="00804671"/>
    <w:rsid w:val="008159FD"/>
    <w:rsid w:val="00817917"/>
    <w:rsid w:val="00825F83"/>
    <w:rsid w:val="00833958"/>
    <w:rsid w:val="00834BEC"/>
    <w:rsid w:val="00841BD1"/>
    <w:rsid w:val="00856AB4"/>
    <w:rsid w:val="00861235"/>
    <w:rsid w:val="00862F80"/>
    <w:rsid w:val="008704FE"/>
    <w:rsid w:val="00872D9B"/>
    <w:rsid w:val="00882E3F"/>
    <w:rsid w:val="008834E0"/>
    <w:rsid w:val="00885F07"/>
    <w:rsid w:val="008902F3"/>
    <w:rsid w:val="00897392"/>
    <w:rsid w:val="008A6E17"/>
    <w:rsid w:val="008A7BA4"/>
    <w:rsid w:val="008B3037"/>
    <w:rsid w:val="008B4EAD"/>
    <w:rsid w:val="008B53AC"/>
    <w:rsid w:val="008B66F2"/>
    <w:rsid w:val="008B7249"/>
    <w:rsid w:val="008B7B5D"/>
    <w:rsid w:val="008C07A0"/>
    <w:rsid w:val="008C2E2F"/>
    <w:rsid w:val="008C37D1"/>
    <w:rsid w:val="008C470F"/>
    <w:rsid w:val="008C5915"/>
    <w:rsid w:val="008D4979"/>
    <w:rsid w:val="008D56BF"/>
    <w:rsid w:val="008E0D47"/>
    <w:rsid w:val="008E2D0E"/>
    <w:rsid w:val="008E73B0"/>
    <w:rsid w:val="008F3AEB"/>
    <w:rsid w:val="008F4B6C"/>
    <w:rsid w:val="008F61A3"/>
    <w:rsid w:val="00900849"/>
    <w:rsid w:val="00905ACF"/>
    <w:rsid w:val="00914CFE"/>
    <w:rsid w:val="0091795D"/>
    <w:rsid w:val="0092469A"/>
    <w:rsid w:val="009268F7"/>
    <w:rsid w:val="009417CD"/>
    <w:rsid w:val="00950C42"/>
    <w:rsid w:val="0095390B"/>
    <w:rsid w:val="00955C6D"/>
    <w:rsid w:val="009575BA"/>
    <w:rsid w:val="00960081"/>
    <w:rsid w:val="009612BE"/>
    <w:rsid w:val="00961A05"/>
    <w:rsid w:val="00970C11"/>
    <w:rsid w:val="009847E8"/>
    <w:rsid w:val="009877CD"/>
    <w:rsid w:val="009900D7"/>
    <w:rsid w:val="00990D57"/>
    <w:rsid w:val="009925D5"/>
    <w:rsid w:val="00993F00"/>
    <w:rsid w:val="009A0779"/>
    <w:rsid w:val="009A30FD"/>
    <w:rsid w:val="009B7FF8"/>
    <w:rsid w:val="009C2EDE"/>
    <w:rsid w:val="009C7E2D"/>
    <w:rsid w:val="009D31E5"/>
    <w:rsid w:val="009D31ED"/>
    <w:rsid w:val="009D4442"/>
    <w:rsid w:val="009F49F6"/>
    <w:rsid w:val="009F6AF1"/>
    <w:rsid w:val="009F77FB"/>
    <w:rsid w:val="009F7B92"/>
    <w:rsid w:val="00A0093B"/>
    <w:rsid w:val="00A10484"/>
    <w:rsid w:val="00A125E7"/>
    <w:rsid w:val="00A12DE2"/>
    <w:rsid w:val="00A15953"/>
    <w:rsid w:val="00A16389"/>
    <w:rsid w:val="00A164CC"/>
    <w:rsid w:val="00A171DB"/>
    <w:rsid w:val="00A21B65"/>
    <w:rsid w:val="00A24641"/>
    <w:rsid w:val="00A31208"/>
    <w:rsid w:val="00A42B90"/>
    <w:rsid w:val="00A46305"/>
    <w:rsid w:val="00A47D19"/>
    <w:rsid w:val="00A721F1"/>
    <w:rsid w:val="00A8716D"/>
    <w:rsid w:val="00A912BE"/>
    <w:rsid w:val="00A965DF"/>
    <w:rsid w:val="00A97571"/>
    <w:rsid w:val="00AA28E4"/>
    <w:rsid w:val="00AA4F00"/>
    <w:rsid w:val="00AB0C2C"/>
    <w:rsid w:val="00AB556F"/>
    <w:rsid w:val="00AB5F58"/>
    <w:rsid w:val="00AB67BC"/>
    <w:rsid w:val="00AC4861"/>
    <w:rsid w:val="00AC597D"/>
    <w:rsid w:val="00AC62AC"/>
    <w:rsid w:val="00AD5BAD"/>
    <w:rsid w:val="00AE4FCE"/>
    <w:rsid w:val="00AF0D8C"/>
    <w:rsid w:val="00AF2C7C"/>
    <w:rsid w:val="00AF5BD4"/>
    <w:rsid w:val="00AF7148"/>
    <w:rsid w:val="00B0488D"/>
    <w:rsid w:val="00B10D25"/>
    <w:rsid w:val="00B11DA5"/>
    <w:rsid w:val="00B13ECF"/>
    <w:rsid w:val="00B16E7A"/>
    <w:rsid w:val="00B23F5E"/>
    <w:rsid w:val="00B24FC4"/>
    <w:rsid w:val="00B264D5"/>
    <w:rsid w:val="00B32990"/>
    <w:rsid w:val="00B4715B"/>
    <w:rsid w:val="00B472C6"/>
    <w:rsid w:val="00B800F7"/>
    <w:rsid w:val="00B8278F"/>
    <w:rsid w:val="00B84623"/>
    <w:rsid w:val="00B872AC"/>
    <w:rsid w:val="00B95752"/>
    <w:rsid w:val="00B96C62"/>
    <w:rsid w:val="00B977B2"/>
    <w:rsid w:val="00BA064B"/>
    <w:rsid w:val="00BA0759"/>
    <w:rsid w:val="00BA0E50"/>
    <w:rsid w:val="00BB59E1"/>
    <w:rsid w:val="00BB7115"/>
    <w:rsid w:val="00BC0F4E"/>
    <w:rsid w:val="00BC76A3"/>
    <w:rsid w:val="00BD13EF"/>
    <w:rsid w:val="00BD24A2"/>
    <w:rsid w:val="00BD6B09"/>
    <w:rsid w:val="00BD7BA4"/>
    <w:rsid w:val="00BE1103"/>
    <w:rsid w:val="00BE46FD"/>
    <w:rsid w:val="00BE51E5"/>
    <w:rsid w:val="00BE7C84"/>
    <w:rsid w:val="00BF0CE9"/>
    <w:rsid w:val="00BF3AB9"/>
    <w:rsid w:val="00C17CF8"/>
    <w:rsid w:val="00C22074"/>
    <w:rsid w:val="00C25A0A"/>
    <w:rsid w:val="00C330A0"/>
    <w:rsid w:val="00C33E42"/>
    <w:rsid w:val="00C3562A"/>
    <w:rsid w:val="00C47380"/>
    <w:rsid w:val="00C70A0F"/>
    <w:rsid w:val="00C72B8A"/>
    <w:rsid w:val="00C7770C"/>
    <w:rsid w:val="00C850BB"/>
    <w:rsid w:val="00C92AAA"/>
    <w:rsid w:val="00C93B0B"/>
    <w:rsid w:val="00C97AC7"/>
    <w:rsid w:val="00CA3CA8"/>
    <w:rsid w:val="00CB3A5E"/>
    <w:rsid w:val="00CB5307"/>
    <w:rsid w:val="00CF103F"/>
    <w:rsid w:val="00CF1990"/>
    <w:rsid w:val="00CF57C9"/>
    <w:rsid w:val="00CF7CEF"/>
    <w:rsid w:val="00D02C14"/>
    <w:rsid w:val="00D15212"/>
    <w:rsid w:val="00D15C97"/>
    <w:rsid w:val="00D2390A"/>
    <w:rsid w:val="00D23DE3"/>
    <w:rsid w:val="00D23E68"/>
    <w:rsid w:val="00D30AA9"/>
    <w:rsid w:val="00D33BDF"/>
    <w:rsid w:val="00D42AF0"/>
    <w:rsid w:val="00D45A24"/>
    <w:rsid w:val="00D4608E"/>
    <w:rsid w:val="00D503BE"/>
    <w:rsid w:val="00D50808"/>
    <w:rsid w:val="00D54365"/>
    <w:rsid w:val="00D5571A"/>
    <w:rsid w:val="00D6758E"/>
    <w:rsid w:val="00D73AE3"/>
    <w:rsid w:val="00D758F0"/>
    <w:rsid w:val="00D83F25"/>
    <w:rsid w:val="00D847C6"/>
    <w:rsid w:val="00D84D2A"/>
    <w:rsid w:val="00D875A6"/>
    <w:rsid w:val="00D90DA2"/>
    <w:rsid w:val="00D92653"/>
    <w:rsid w:val="00DA168C"/>
    <w:rsid w:val="00DA300C"/>
    <w:rsid w:val="00DA5C0C"/>
    <w:rsid w:val="00DA6CCE"/>
    <w:rsid w:val="00DA7314"/>
    <w:rsid w:val="00DB6062"/>
    <w:rsid w:val="00DB7502"/>
    <w:rsid w:val="00DC1C1F"/>
    <w:rsid w:val="00DC28DA"/>
    <w:rsid w:val="00DC3ACB"/>
    <w:rsid w:val="00DC6980"/>
    <w:rsid w:val="00DD0701"/>
    <w:rsid w:val="00DD0892"/>
    <w:rsid w:val="00DD1390"/>
    <w:rsid w:val="00DD4C9A"/>
    <w:rsid w:val="00DD5B65"/>
    <w:rsid w:val="00DD67C6"/>
    <w:rsid w:val="00DE34B0"/>
    <w:rsid w:val="00DF2E12"/>
    <w:rsid w:val="00DF575C"/>
    <w:rsid w:val="00E060EE"/>
    <w:rsid w:val="00E06C77"/>
    <w:rsid w:val="00E11251"/>
    <w:rsid w:val="00E1404A"/>
    <w:rsid w:val="00E200A1"/>
    <w:rsid w:val="00E22A88"/>
    <w:rsid w:val="00E2671D"/>
    <w:rsid w:val="00E31FD0"/>
    <w:rsid w:val="00E36AE3"/>
    <w:rsid w:val="00E36D68"/>
    <w:rsid w:val="00E37DE5"/>
    <w:rsid w:val="00E4351A"/>
    <w:rsid w:val="00E451C9"/>
    <w:rsid w:val="00E50F8B"/>
    <w:rsid w:val="00E5456F"/>
    <w:rsid w:val="00E579D8"/>
    <w:rsid w:val="00E62BA9"/>
    <w:rsid w:val="00E73F89"/>
    <w:rsid w:val="00E8290B"/>
    <w:rsid w:val="00E86FC9"/>
    <w:rsid w:val="00E965F7"/>
    <w:rsid w:val="00E9717D"/>
    <w:rsid w:val="00EA42F2"/>
    <w:rsid w:val="00EA6E47"/>
    <w:rsid w:val="00EB3229"/>
    <w:rsid w:val="00EB5A51"/>
    <w:rsid w:val="00EB6E43"/>
    <w:rsid w:val="00EC2145"/>
    <w:rsid w:val="00ED021A"/>
    <w:rsid w:val="00ED7641"/>
    <w:rsid w:val="00ED78C6"/>
    <w:rsid w:val="00EE2764"/>
    <w:rsid w:val="00EE3DC3"/>
    <w:rsid w:val="00EE5D1E"/>
    <w:rsid w:val="00EF21CF"/>
    <w:rsid w:val="00EF3697"/>
    <w:rsid w:val="00EF3CE4"/>
    <w:rsid w:val="00EF6004"/>
    <w:rsid w:val="00EF6B14"/>
    <w:rsid w:val="00EF7CCD"/>
    <w:rsid w:val="00F005CB"/>
    <w:rsid w:val="00F007AF"/>
    <w:rsid w:val="00F10C7F"/>
    <w:rsid w:val="00F11F75"/>
    <w:rsid w:val="00F12B60"/>
    <w:rsid w:val="00F20234"/>
    <w:rsid w:val="00F22E9E"/>
    <w:rsid w:val="00F25353"/>
    <w:rsid w:val="00F3436F"/>
    <w:rsid w:val="00F34FB6"/>
    <w:rsid w:val="00F408CF"/>
    <w:rsid w:val="00F46970"/>
    <w:rsid w:val="00F50CBC"/>
    <w:rsid w:val="00F5665E"/>
    <w:rsid w:val="00F61260"/>
    <w:rsid w:val="00F6295A"/>
    <w:rsid w:val="00F721B6"/>
    <w:rsid w:val="00F7367E"/>
    <w:rsid w:val="00F743A5"/>
    <w:rsid w:val="00F77404"/>
    <w:rsid w:val="00F82EEB"/>
    <w:rsid w:val="00F851EF"/>
    <w:rsid w:val="00F87583"/>
    <w:rsid w:val="00F93B8B"/>
    <w:rsid w:val="00F94022"/>
    <w:rsid w:val="00FA1426"/>
    <w:rsid w:val="00FA5234"/>
    <w:rsid w:val="00FB0B73"/>
    <w:rsid w:val="00FB1170"/>
    <w:rsid w:val="00FB2DCA"/>
    <w:rsid w:val="00FB3F71"/>
    <w:rsid w:val="00FC2784"/>
    <w:rsid w:val="00FC56E0"/>
    <w:rsid w:val="00FC7EFA"/>
    <w:rsid w:val="00FD03EF"/>
    <w:rsid w:val="00FE394D"/>
    <w:rsid w:val="00FE39BE"/>
    <w:rsid w:val="00FF548A"/>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9AD546"/>
  <w15:docId w15:val="{A1C91B2F-0DA1-4F93-91FB-B7EEE580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A41F7"/>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link w:val="Heading4Char"/>
    <w:uiPriority w:val="9"/>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link w:val="FootnoteTextChar"/>
    <w:uiPriority w:val="99"/>
    <w:semiHidden/>
    <w:rsid w:val="00657116"/>
  </w:style>
  <w:style w:type="character" w:styleId="FootnoteReference">
    <w:name w:val="footnote reference"/>
    <w:basedOn w:val="DefaultParagraphFont"/>
    <w:uiPriority w:val="99"/>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71CC5"/>
    <w:rPr>
      <w:color w:val="0000FF"/>
      <w:u w:val="single"/>
    </w:rPr>
  </w:style>
  <w:style w:type="character" w:styleId="Strong">
    <w:name w:val="Strong"/>
    <w:basedOn w:val="DefaultParagraphFont"/>
    <w:qFormat/>
    <w:rsid w:val="009612BE"/>
    <w:rPr>
      <w:b/>
      <w:bCs/>
    </w:rPr>
  </w:style>
  <w:style w:type="paragraph" w:styleId="ListParagraph">
    <w:name w:val="List Paragraph"/>
    <w:basedOn w:val="Normal"/>
    <w:uiPriority w:val="34"/>
    <w:qFormat/>
    <w:rsid w:val="00D73AE3"/>
    <w:pPr>
      <w:spacing w:after="200"/>
      <w:ind w:left="720"/>
      <w:contextualSpacing/>
    </w:pPr>
    <w:rPr>
      <w:rFonts w:eastAsiaTheme="minorHAnsi" w:cstheme="minorBidi"/>
      <w:szCs w:val="22"/>
    </w:rPr>
  </w:style>
  <w:style w:type="paragraph" w:customStyle="1" w:styleId="default0">
    <w:name w:val="default0"/>
    <w:basedOn w:val="Normal"/>
    <w:rsid w:val="00363FE7"/>
    <w:pPr>
      <w:autoSpaceDE w:val="0"/>
      <w:autoSpaceDN w:val="0"/>
    </w:pPr>
    <w:rPr>
      <w:color w:val="000000"/>
      <w:szCs w:val="24"/>
    </w:rPr>
  </w:style>
  <w:style w:type="character" w:customStyle="1" w:styleId="FooterChar">
    <w:name w:val="Footer Char"/>
    <w:basedOn w:val="DefaultParagraphFont"/>
    <w:link w:val="Footer"/>
    <w:uiPriority w:val="99"/>
    <w:rsid w:val="00DD4C9A"/>
    <w:rPr>
      <w:sz w:val="24"/>
    </w:rPr>
  </w:style>
  <w:style w:type="character" w:customStyle="1" w:styleId="FootnoteTextChar">
    <w:name w:val="Footnote Text Char"/>
    <w:basedOn w:val="DefaultParagraphFont"/>
    <w:link w:val="FootnoteText"/>
    <w:uiPriority w:val="99"/>
    <w:semiHidden/>
    <w:rsid w:val="001155F6"/>
    <w:rPr>
      <w:sz w:val="24"/>
    </w:rPr>
  </w:style>
  <w:style w:type="character" w:customStyle="1" w:styleId="HeaderChar">
    <w:name w:val="Header Char"/>
    <w:basedOn w:val="DefaultParagraphFont"/>
    <w:link w:val="Header"/>
    <w:uiPriority w:val="99"/>
    <w:rsid w:val="001155F6"/>
    <w:rPr>
      <w:sz w:val="24"/>
    </w:rPr>
  </w:style>
  <w:style w:type="paragraph" w:customStyle="1" w:styleId="Style">
    <w:name w:val="Style"/>
    <w:rsid w:val="00AF2C7C"/>
    <w:pPr>
      <w:widowControl w:val="0"/>
      <w:autoSpaceDE w:val="0"/>
      <w:autoSpaceDN w:val="0"/>
      <w:adjustRightInd w:val="0"/>
    </w:pPr>
    <w:rPr>
      <w:rFonts w:eastAsiaTheme="minorEastAsia"/>
      <w:sz w:val="24"/>
      <w:szCs w:val="24"/>
    </w:rPr>
  </w:style>
  <w:style w:type="character" w:customStyle="1" w:styleId="BodyTextChar">
    <w:name w:val="Body Text Char"/>
    <w:basedOn w:val="DefaultParagraphFont"/>
    <w:link w:val="BodyText"/>
    <w:rsid w:val="001E23BA"/>
    <w:rPr>
      <w:sz w:val="24"/>
    </w:rPr>
  </w:style>
  <w:style w:type="character" w:customStyle="1" w:styleId="Heading4Char">
    <w:name w:val="Heading 4 Char"/>
    <w:basedOn w:val="DefaultParagraphFont"/>
    <w:link w:val="Heading4"/>
    <w:uiPriority w:val="9"/>
    <w:rsid w:val="00970C11"/>
    <w:rPr>
      <w:sz w:val="24"/>
    </w:rPr>
  </w:style>
  <w:style w:type="paragraph" w:styleId="NormalWeb">
    <w:name w:val="Normal (Web)"/>
    <w:basedOn w:val="Normal"/>
    <w:unhideWhenUsed/>
    <w:rsid w:val="00970C11"/>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075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421150917">
      <w:bodyDiv w:val="1"/>
      <w:marLeft w:val="0"/>
      <w:marRight w:val="0"/>
      <w:marTop w:val="0"/>
      <w:marBottom w:val="0"/>
      <w:divBdr>
        <w:top w:val="none" w:sz="0" w:space="0" w:color="auto"/>
        <w:left w:val="none" w:sz="0" w:space="0" w:color="auto"/>
        <w:bottom w:val="none" w:sz="0" w:space="0" w:color="auto"/>
        <w:right w:val="none" w:sz="0" w:space="0" w:color="auto"/>
      </w:divBdr>
      <w:divsChild>
        <w:div w:id="784345088">
          <w:marLeft w:val="0"/>
          <w:marRight w:val="0"/>
          <w:marTop w:val="0"/>
          <w:marBottom w:val="0"/>
          <w:divBdr>
            <w:top w:val="none" w:sz="0" w:space="0" w:color="auto"/>
            <w:left w:val="none" w:sz="0" w:space="0" w:color="auto"/>
            <w:bottom w:val="none" w:sz="0" w:space="0" w:color="auto"/>
            <w:right w:val="none" w:sz="0" w:space="0" w:color="auto"/>
          </w:divBdr>
        </w:div>
      </w:divsChild>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759791002">
      <w:bodyDiv w:val="1"/>
      <w:marLeft w:val="0"/>
      <w:marRight w:val="0"/>
      <w:marTop w:val="0"/>
      <w:marBottom w:val="0"/>
      <w:divBdr>
        <w:top w:val="none" w:sz="0" w:space="0" w:color="auto"/>
        <w:left w:val="none" w:sz="0" w:space="0" w:color="auto"/>
        <w:bottom w:val="none" w:sz="0" w:space="0" w:color="auto"/>
        <w:right w:val="none" w:sz="0" w:space="0" w:color="auto"/>
      </w:divBdr>
      <w:divsChild>
        <w:div w:id="310135160">
          <w:marLeft w:val="0"/>
          <w:marRight w:val="0"/>
          <w:marTop w:val="0"/>
          <w:marBottom w:val="0"/>
          <w:divBdr>
            <w:top w:val="none" w:sz="0" w:space="0" w:color="auto"/>
            <w:left w:val="none" w:sz="0" w:space="0" w:color="auto"/>
            <w:bottom w:val="none" w:sz="0" w:space="0" w:color="auto"/>
            <w:right w:val="none" w:sz="0" w:space="0" w:color="auto"/>
          </w:divBdr>
          <w:divsChild>
            <w:div w:id="1870874476">
              <w:marLeft w:val="0"/>
              <w:marRight w:val="0"/>
              <w:marTop w:val="0"/>
              <w:marBottom w:val="0"/>
              <w:divBdr>
                <w:top w:val="none" w:sz="0" w:space="0" w:color="auto"/>
                <w:left w:val="none" w:sz="0" w:space="0" w:color="auto"/>
                <w:bottom w:val="none" w:sz="0" w:space="0" w:color="auto"/>
                <w:right w:val="none" w:sz="0" w:space="0" w:color="auto"/>
              </w:divBdr>
              <w:divsChild>
                <w:div w:id="16570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711082">
      <w:bodyDiv w:val="1"/>
      <w:marLeft w:val="0"/>
      <w:marRight w:val="0"/>
      <w:marTop w:val="0"/>
      <w:marBottom w:val="0"/>
      <w:divBdr>
        <w:top w:val="none" w:sz="0" w:space="0" w:color="auto"/>
        <w:left w:val="none" w:sz="0" w:space="0" w:color="auto"/>
        <w:bottom w:val="none" w:sz="0" w:space="0" w:color="auto"/>
        <w:right w:val="none" w:sz="0" w:space="0" w:color="auto"/>
      </w:divBdr>
    </w:div>
    <w:div w:id="825826097">
      <w:bodyDiv w:val="1"/>
      <w:marLeft w:val="0"/>
      <w:marRight w:val="0"/>
      <w:marTop w:val="0"/>
      <w:marBottom w:val="0"/>
      <w:divBdr>
        <w:top w:val="none" w:sz="0" w:space="0" w:color="auto"/>
        <w:left w:val="none" w:sz="0" w:space="0" w:color="auto"/>
        <w:bottom w:val="none" w:sz="0" w:space="0" w:color="auto"/>
        <w:right w:val="none" w:sz="0" w:space="0" w:color="auto"/>
      </w:divBdr>
    </w:div>
    <w:div w:id="955212519">
      <w:bodyDiv w:val="1"/>
      <w:marLeft w:val="0"/>
      <w:marRight w:val="0"/>
      <w:marTop w:val="0"/>
      <w:marBottom w:val="0"/>
      <w:divBdr>
        <w:top w:val="none" w:sz="0" w:space="0" w:color="auto"/>
        <w:left w:val="none" w:sz="0" w:space="0" w:color="auto"/>
        <w:bottom w:val="none" w:sz="0" w:space="0" w:color="auto"/>
        <w:right w:val="none" w:sz="0" w:space="0" w:color="auto"/>
      </w:divBdr>
    </w:div>
    <w:div w:id="1004632118">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109547810">
      <w:bodyDiv w:val="1"/>
      <w:marLeft w:val="0"/>
      <w:marRight w:val="0"/>
      <w:marTop w:val="0"/>
      <w:marBottom w:val="0"/>
      <w:divBdr>
        <w:top w:val="none" w:sz="0" w:space="0" w:color="auto"/>
        <w:left w:val="none" w:sz="0" w:space="0" w:color="auto"/>
        <w:bottom w:val="none" w:sz="0" w:space="0" w:color="auto"/>
        <w:right w:val="none" w:sz="0" w:space="0" w:color="auto"/>
      </w:divBdr>
    </w:div>
    <w:div w:id="1455707161">
      <w:bodyDiv w:val="1"/>
      <w:marLeft w:val="0"/>
      <w:marRight w:val="0"/>
      <w:marTop w:val="0"/>
      <w:marBottom w:val="0"/>
      <w:divBdr>
        <w:top w:val="none" w:sz="0" w:space="0" w:color="auto"/>
        <w:left w:val="none" w:sz="0" w:space="0" w:color="auto"/>
        <w:bottom w:val="none" w:sz="0" w:space="0" w:color="auto"/>
        <w:right w:val="none" w:sz="0" w:space="0" w:color="auto"/>
      </w:divBdr>
      <w:divsChild>
        <w:div w:id="806823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361143">
      <w:bodyDiv w:val="1"/>
      <w:marLeft w:val="0"/>
      <w:marRight w:val="0"/>
      <w:marTop w:val="0"/>
      <w:marBottom w:val="0"/>
      <w:divBdr>
        <w:top w:val="none" w:sz="0" w:space="0" w:color="auto"/>
        <w:left w:val="none" w:sz="0" w:space="0" w:color="auto"/>
        <w:bottom w:val="none" w:sz="0" w:space="0" w:color="auto"/>
        <w:right w:val="none" w:sz="0" w:space="0" w:color="auto"/>
      </w:divBdr>
      <w:divsChild>
        <w:div w:id="1230774824">
          <w:marLeft w:val="0"/>
          <w:marRight w:val="0"/>
          <w:marTop w:val="0"/>
          <w:marBottom w:val="0"/>
          <w:divBdr>
            <w:top w:val="none" w:sz="0" w:space="0" w:color="auto"/>
            <w:left w:val="none" w:sz="0" w:space="0" w:color="auto"/>
            <w:bottom w:val="none" w:sz="0" w:space="0" w:color="auto"/>
            <w:right w:val="none" w:sz="0" w:space="0" w:color="auto"/>
          </w:divBdr>
        </w:div>
      </w:divsChild>
    </w:div>
    <w:div w:id="1555123405">
      <w:bodyDiv w:val="1"/>
      <w:marLeft w:val="0"/>
      <w:marRight w:val="0"/>
      <w:marTop w:val="0"/>
      <w:marBottom w:val="0"/>
      <w:divBdr>
        <w:top w:val="none" w:sz="0" w:space="0" w:color="auto"/>
        <w:left w:val="none" w:sz="0" w:space="0" w:color="auto"/>
        <w:bottom w:val="none" w:sz="0" w:space="0" w:color="auto"/>
        <w:right w:val="none" w:sz="0" w:space="0" w:color="auto"/>
      </w:divBdr>
      <w:divsChild>
        <w:div w:id="238439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602372031">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758819620">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der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D467-E930-4B58-933D-9181580A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4887</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5</cp:revision>
  <cp:lastPrinted>2013-01-15T18:24:00Z</cp:lastPrinted>
  <dcterms:created xsi:type="dcterms:W3CDTF">2019-10-18T15:03:00Z</dcterms:created>
  <dcterms:modified xsi:type="dcterms:W3CDTF">2019-10-28T13:15:00Z</dcterms:modified>
</cp:coreProperties>
</file>