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D923" w14:textId="77777777" w:rsidR="003017DE" w:rsidRDefault="003017DE" w:rsidP="006A24AA">
      <w:pPr>
        <w:jc w:val="center"/>
        <w:rPr>
          <w:rFonts w:eastAsia="Calibri"/>
          <w:b/>
          <w:bCs/>
          <w:sz w:val="24"/>
          <w:szCs w:val="24"/>
        </w:rPr>
      </w:pPr>
      <w:r>
        <w:rPr>
          <w:rFonts w:eastAsia="Calibri"/>
          <w:b/>
          <w:bCs/>
          <w:sz w:val="24"/>
          <w:szCs w:val="24"/>
        </w:rPr>
        <w:t xml:space="preserve">BEFORE THE </w:t>
      </w:r>
    </w:p>
    <w:p w14:paraId="7CD7D619" w14:textId="77777777" w:rsidR="003017DE" w:rsidRDefault="003017DE" w:rsidP="006A24AA">
      <w:pPr>
        <w:jc w:val="center"/>
        <w:rPr>
          <w:rFonts w:eastAsia="Calibri"/>
          <w:b/>
          <w:bCs/>
          <w:sz w:val="24"/>
          <w:szCs w:val="24"/>
        </w:rPr>
      </w:pPr>
      <w:smartTag w:uri="urn:schemas-microsoft-com:office:smarttags" w:element="place">
        <w:smartTag w:uri="urn:schemas-microsoft-com:office:smarttags" w:element="State">
          <w:r>
            <w:rPr>
              <w:rFonts w:eastAsia="Calibri"/>
              <w:b/>
              <w:bCs/>
              <w:sz w:val="24"/>
              <w:szCs w:val="24"/>
            </w:rPr>
            <w:t>PENNSYLVANIA</w:t>
          </w:r>
        </w:smartTag>
      </w:smartTag>
      <w:r>
        <w:rPr>
          <w:rFonts w:eastAsia="Calibri"/>
          <w:b/>
          <w:bCs/>
          <w:sz w:val="24"/>
          <w:szCs w:val="24"/>
        </w:rPr>
        <w:t xml:space="preserve"> PUBLIC UTILITY COMMISSION</w:t>
      </w:r>
    </w:p>
    <w:p w14:paraId="7F3D7ABC" w14:textId="77777777" w:rsidR="0085465E" w:rsidRDefault="0085465E" w:rsidP="006A24AA">
      <w:pPr>
        <w:jc w:val="center"/>
        <w:rPr>
          <w:rFonts w:eastAsia="Calibri"/>
          <w:b/>
          <w:bCs/>
          <w:sz w:val="24"/>
          <w:szCs w:val="24"/>
        </w:rPr>
      </w:pPr>
    </w:p>
    <w:p w14:paraId="59F57E40" w14:textId="53447D3D" w:rsidR="00407E50" w:rsidRDefault="00407E50" w:rsidP="006A24AA">
      <w:pPr>
        <w:jc w:val="both"/>
        <w:rPr>
          <w:rFonts w:eastAsia="Calibri"/>
          <w:b/>
          <w:sz w:val="24"/>
          <w:szCs w:val="24"/>
        </w:rPr>
      </w:pPr>
    </w:p>
    <w:p w14:paraId="05857311" w14:textId="77777777" w:rsidR="00910322" w:rsidRPr="00C450C7" w:rsidRDefault="00910322" w:rsidP="006A24AA">
      <w:pPr>
        <w:jc w:val="both"/>
        <w:rPr>
          <w:rFonts w:eastAsia="Calibri"/>
          <w:b/>
          <w:sz w:val="24"/>
          <w:szCs w:val="24"/>
        </w:rPr>
      </w:pPr>
    </w:p>
    <w:tbl>
      <w:tblPr>
        <w:tblW w:w="0" w:type="auto"/>
        <w:tblLayout w:type="fixed"/>
        <w:tblLook w:val="0000" w:firstRow="0" w:lastRow="0" w:firstColumn="0" w:lastColumn="0" w:noHBand="0" w:noVBand="0"/>
      </w:tblPr>
      <w:tblGrid>
        <w:gridCol w:w="4698"/>
        <w:gridCol w:w="270"/>
        <w:gridCol w:w="4608"/>
      </w:tblGrid>
      <w:tr w:rsidR="00407E50" w:rsidRPr="00C450C7" w14:paraId="12775969" w14:textId="77777777" w:rsidTr="00A00F60">
        <w:tc>
          <w:tcPr>
            <w:tcW w:w="4698" w:type="dxa"/>
          </w:tcPr>
          <w:p w14:paraId="2B302318" w14:textId="2A5092B1" w:rsidR="00407E50" w:rsidRDefault="00030365" w:rsidP="006A24AA">
            <w:pPr>
              <w:rPr>
                <w:color w:val="000000"/>
                <w:sz w:val="24"/>
                <w:szCs w:val="24"/>
              </w:rPr>
            </w:pPr>
            <w:r>
              <w:rPr>
                <w:color w:val="000000"/>
                <w:sz w:val="24"/>
                <w:szCs w:val="24"/>
              </w:rPr>
              <w:t>Daniel V. Fritzsche</w:t>
            </w:r>
          </w:p>
          <w:p w14:paraId="0431C1B1" w14:textId="77777777" w:rsidR="00910322" w:rsidRPr="00910322" w:rsidRDefault="00910322" w:rsidP="006A24AA">
            <w:pPr>
              <w:rPr>
                <w:color w:val="000000"/>
                <w:sz w:val="24"/>
                <w:szCs w:val="24"/>
              </w:rPr>
            </w:pPr>
          </w:p>
          <w:p w14:paraId="70BF2150" w14:textId="46B06C2E" w:rsidR="00407E50" w:rsidRPr="00910322" w:rsidRDefault="00407E50" w:rsidP="006A24AA">
            <w:pPr>
              <w:ind w:firstLine="702"/>
              <w:rPr>
                <w:color w:val="000000"/>
                <w:sz w:val="24"/>
                <w:szCs w:val="24"/>
              </w:rPr>
            </w:pPr>
            <w:r w:rsidRPr="00910322">
              <w:rPr>
                <w:color w:val="000000"/>
                <w:sz w:val="24"/>
                <w:szCs w:val="24"/>
              </w:rPr>
              <w:t>v.</w:t>
            </w:r>
          </w:p>
          <w:p w14:paraId="6F6DF2D8" w14:textId="77777777" w:rsidR="00407E50" w:rsidRPr="00910322" w:rsidRDefault="00407E50" w:rsidP="006A24AA">
            <w:pPr>
              <w:rPr>
                <w:color w:val="000000"/>
                <w:sz w:val="24"/>
                <w:szCs w:val="24"/>
              </w:rPr>
            </w:pPr>
          </w:p>
          <w:p w14:paraId="680A412D" w14:textId="44898FB5" w:rsidR="00407E50" w:rsidRPr="00910322" w:rsidRDefault="00030365" w:rsidP="006A24AA">
            <w:pPr>
              <w:rPr>
                <w:color w:val="000000"/>
                <w:sz w:val="24"/>
                <w:szCs w:val="24"/>
              </w:rPr>
            </w:pPr>
            <w:r>
              <w:rPr>
                <w:color w:val="000000"/>
                <w:sz w:val="24"/>
                <w:szCs w:val="24"/>
              </w:rPr>
              <w:t>West Penn Power Company</w:t>
            </w:r>
          </w:p>
        </w:tc>
        <w:tc>
          <w:tcPr>
            <w:tcW w:w="270" w:type="dxa"/>
          </w:tcPr>
          <w:p w14:paraId="6C734D29" w14:textId="77777777" w:rsidR="00407E50" w:rsidRPr="00910322" w:rsidRDefault="00407E50" w:rsidP="006A24AA">
            <w:pPr>
              <w:jc w:val="both"/>
              <w:rPr>
                <w:color w:val="000000"/>
                <w:sz w:val="24"/>
                <w:szCs w:val="24"/>
              </w:rPr>
            </w:pPr>
            <w:r w:rsidRPr="00910322">
              <w:rPr>
                <w:color w:val="000000"/>
                <w:sz w:val="24"/>
                <w:szCs w:val="24"/>
              </w:rPr>
              <w:t>::</w:t>
            </w:r>
          </w:p>
          <w:p w14:paraId="1E641ABA" w14:textId="77777777" w:rsidR="00407E50" w:rsidRPr="00910322" w:rsidRDefault="00407E50" w:rsidP="006A24AA">
            <w:pPr>
              <w:jc w:val="both"/>
              <w:rPr>
                <w:color w:val="000000"/>
                <w:sz w:val="24"/>
                <w:szCs w:val="24"/>
              </w:rPr>
            </w:pPr>
            <w:r w:rsidRPr="00910322">
              <w:rPr>
                <w:color w:val="000000"/>
                <w:sz w:val="24"/>
                <w:szCs w:val="24"/>
              </w:rPr>
              <w:t>:</w:t>
            </w:r>
          </w:p>
          <w:p w14:paraId="01621CBA" w14:textId="77777777" w:rsidR="00407E50" w:rsidRPr="00910322" w:rsidRDefault="00407E50" w:rsidP="006A24AA">
            <w:pPr>
              <w:jc w:val="both"/>
              <w:rPr>
                <w:color w:val="000000"/>
                <w:sz w:val="24"/>
                <w:szCs w:val="24"/>
              </w:rPr>
            </w:pPr>
            <w:r w:rsidRPr="00910322">
              <w:rPr>
                <w:color w:val="000000"/>
                <w:sz w:val="24"/>
                <w:szCs w:val="24"/>
              </w:rPr>
              <w:t>:</w:t>
            </w:r>
          </w:p>
          <w:p w14:paraId="2BF4C62A" w14:textId="77777777" w:rsidR="00407E50" w:rsidRPr="00910322" w:rsidRDefault="00407E50" w:rsidP="006A24AA">
            <w:pPr>
              <w:jc w:val="both"/>
              <w:rPr>
                <w:color w:val="000000"/>
                <w:sz w:val="24"/>
                <w:szCs w:val="24"/>
              </w:rPr>
            </w:pPr>
            <w:r w:rsidRPr="00910322">
              <w:rPr>
                <w:color w:val="000000"/>
                <w:sz w:val="24"/>
                <w:szCs w:val="24"/>
              </w:rPr>
              <w:t>:</w:t>
            </w:r>
          </w:p>
        </w:tc>
        <w:tc>
          <w:tcPr>
            <w:tcW w:w="4608" w:type="dxa"/>
          </w:tcPr>
          <w:p w14:paraId="686314BF" w14:textId="77777777" w:rsidR="00407E50" w:rsidRPr="00910322" w:rsidRDefault="00407E50" w:rsidP="006A24AA">
            <w:pPr>
              <w:jc w:val="both"/>
              <w:rPr>
                <w:color w:val="000000"/>
                <w:sz w:val="24"/>
                <w:szCs w:val="24"/>
              </w:rPr>
            </w:pPr>
          </w:p>
          <w:p w14:paraId="3C1FC069" w14:textId="77777777" w:rsidR="00407E50" w:rsidRPr="00910322" w:rsidRDefault="00407E50" w:rsidP="006A24AA">
            <w:pPr>
              <w:jc w:val="both"/>
              <w:rPr>
                <w:color w:val="000000"/>
                <w:sz w:val="24"/>
                <w:szCs w:val="24"/>
              </w:rPr>
            </w:pPr>
          </w:p>
          <w:p w14:paraId="186915D5" w14:textId="2D951F15" w:rsidR="00407E50" w:rsidRPr="00910322" w:rsidRDefault="00030365" w:rsidP="006A24AA">
            <w:pPr>
              <w:jc w:val="center"/>
              <w:rPr>
                <w:color w:val="000000"/>
                <w:sz w:val="24"/>
                <w:szCs w:val="24"/>
              </w:rPr>
            </w:pPr>
            <w:r w:rsidRPr="00030365">
              <w:rPr>
                <w:color w:val="000000"/>
                <w:sz w:val="24"/>
                <w:szCs w:val="24"/>
              </w:rPr>
              <w:t>C-2018-3002408</w:t>
            </w:r>
          </w:p>
        </w:tc>
      </w:tr>
    </w:tbl>
    <w:p w14:paraId="07ADBA22" w14:textId="6B9C07D9" w:rsidR="00407E50" w:rsidRDefault="00407E50" w:rsidP="006A24AA">
      <w:pPr>
        <w:rPr>
          <w:b/>
          <w:sz w:val="24"/>
          <w:szCs w:val="24"/>
        </w:rPr>
      </w:pPr>
    </w:p>
    <w:p w14:paraId="5BE60445" w14:textId="77777777" w:rsidR="00910322" w:rsidRPr="00C450C7" w:rsidRDefault="00910322" w:rsidP="006A24AA">
      <w:pPr>
        <w:rPr>
          <w:b/>
          <w:sz w:val="24"/>
          <w:szCs w:val="24"/>
        </w:rPr>
      </w:pPr>
    </w:p>
    <w:p w14:paraId="6D59108A" w14:textId="77777777" w:rsidR="003017DE" w:rsidRDefault="003017DE" w:rsidP="006A24AA">
      <w:pPr>
        <w:rPr>
          <w:rFonts w:eastAsia="Calibri"/>
          <w:b/>
          <w:bCs/>
          <w:sz w:val="24"/>
          <w:szCs w:val="24"/>
        </w:rPr>
      </w:pPr>
    </w:p>
    <w:p w14:paraId="396F0049" w14:textId="77777777" w:rsidR="003C660C" w:rsidRDefault="00B51F92" w:rsidP="006A24AA">
      <w:pPr>
        <w:jc w:val="center"/>
        <w:rPr>
          <w:rFonts w:eastAsia="Calibri"/>
          <w:b/>
          <w:bCs/>
          <w:sz w:val="24"/>
          <w:szCs w:val="24"/>
        </w:rPr>
      </w:pPr>
      <w:r>
        <w:rPr>
          <w:rFonts w:eastAsia="Calibri"/>
          <w:b/>
          <w:bCs/>
          <w:sz w:val="24"/>
          <w:szCs w:val="24"/>
        </w:rPr>
        <w:t>INTERIM ORDER</w:t>
      </w:r>
    </w:p>
    <w:p w14:paraId="0CDC823C" w14:textId="4ED07521" w:rsidR="003017DE" w:rsidRDefault="00030365" w:rsidP="006A24AA">
      <w:pPr>
        <w:jc w:val="center"/>
        <w:rPr>
          <w:rFonts w:eastAsia="Calibri"/>
          <w:b/>
          <w:bCs/>
          <w:sz w:val="24"/>
          <w:szCs w:val="24"/>
          <w:u w:val="single"/>
        </w:rPr>
      </w:pPr>
      <w:r w:rsidRPr="00030365">
        <w:rPr>
          <w:rFonts w:eastAsia="Calibri"/>
          <w:b/>
          <w:bCs/>
          <w:sz w:val="24"/>
          <w:szCs w:val="24"/>
        </w:rPr>
        <w:t xml:space="preserve">EXTENDING DEADLINE TO RESPOND TO MOTION TO DISMISS AND </w:t>
      </w:r>
      <w:r>
        <w:rPr>
          <w:rFonts w:eastAsia="Calibri"/>
          <w:b/>
          <w:bCs/>
          <w:sz w:val="24"/>
          <w:szCs w:val="24"/>
          <w:u w:val="single"/>
        </w:rPr>
        <w:t>EXCHANGE OF WITNESS INFORMATION AND DISCOVERY RESPONSES</w:t>
      </w:r>
    </w:p>
    <w:p w14:paraId="027CF445" w14:textId="77777777" w:rsidR="003017DE" w:rsidRDefault="003017DE" w:rsidP="006A24AA">
      <w:pPr>
        <w:spacing w:line="360" w:lineRule="auto"/>
        <w:ind w:firstLine="1440"/>
        <w:rPr>
          <w:rFonts w:eastAsia="Calibri"/>
          <w:sz w:val="24"/>
          <w:szCs w:val="24"/>
        </w:rPr>
      </w:pPr>
    </w:p>
    <w:p w14:paraId="2590F96D" w14:textId="06357679" w:rsidR="00555E80" w:rsidRDefault="00B51F92" w:rsidP="006A24AA">
      <w:pPr>
        <w:spacing w:line="360" w:lineRule="auto"/>
        <w:ind w:firstLine="1440"/>
        <w:rPr>
          <w:sz w:val="24"/>
          <w:szCs w:val="24"/>
        </w:rPr>
      </w:pPr>
      <w:r>
        <w:rPr>
          <w:rFonts w:eastAsia="Calibri"/>
          <w:sz w:val="24"/>
          <w:szCs w:val="24"/>
        </w:rPr>
        <w:t>O</w:t>
      </w:r>
      <w:r w:rsidR="00F73870">
        <w:rPr>
          <w:rFonts w:eastAsia="Calibri"/>
          <w:sz w:val="24"/>
          <w:szCs w:val="24"/>
        </w:rPr>
        <w:t>n</w:t>
      </w:r>
      <w:r w:rsidR="001717B4">
        <w:rPr>
          <w:rFonts w:eastAsia="Calibri"/>
          <w:sz w:val="24"/>
          <w:szCs w:val="24"/>
        </w:rPr>
        <w:t xml:space="preserve"> </w:t>
      </w:r>
      <w:r w:rsidR="00030365">
        <w:rPr>
          <w:rFonts w:eastAsia="Calibri"/>
          <w:sz w:val="24"/>
          <w:szCs w:val="24"/>
        </w:rPr>
        <w:t>or about June 4</w:t>
      </w:r>
      <w:r w:rsidR="009D4B19">
        <w:rPr>
          <w:rFonts w:eastAsia="Calibri"/>
          <w:sz w:val="24"/>
          <w:szCs w:val="24"/>
        </w:rPr>
        <w:t>, 2018</w:t>
      </w:r>
      <w:r w:rsidR="00F73870">
        <w:rPr>
          <w:rFonts w:eastAsia="Calibri"/>
          <w:sz w:val="24"/>
          <w:szCs w:val="24"/>
        </w:rPr>
        <w:t xml:space="preserve">, </w:t>
      </w:r>
      <w:r w:rsidR="00555E80" w:rsidRPr="009D4BFE">
        <w:rPr>
          <w:rFonts w:eastAsia="Calibri"/>
          <w:sz w:val="24"/>
          <w:szCs w:val="24"/>
        </w:rPr>
        <w:t xml:space="preserve">Complainant filed a Formal Complaint with the Pennsylvania Public Utility Commission (Commission) </w:t>
      </w:r>
      <w:r w:rsidR="00F24935" w:rsidRPr="009D4BFE">
        <w:rPr>
          <w:rFonts w:eastAsia="Calibri"/>
          <w:sz w:val="24"/>
          <w:szCs w:val="24"/>
        </w:rPr>
        <w:t>regarding</w:t>
      </w:r>
      <w:r w:rsidR="004C647E">
        <w:rPr>
          <w:sz w:val="24"/>
          <w:szCs w:val="24"/>
        </w:rPr>
        <w:t xml:space="preserve"> </w:t>
      </w:r>
      <w:r w:rsidR="00CB6D2E">
        <w:rPr>
          <w:sz w:val="24"/>
          <w:szCs w:val="24"/>
        </w:rPr>
        <w:t>his</w:t>
      </w:r>
      <w:r w:rsidR="009D4B19">
        <w:rPr>
          <w:sz w:val="24"/>
          <w:szCs w:val="24"/>
        </w:rPr>
        <w:t xml:space="preserve"> electric service</w:t>
      </w:r>
      <w:r w:rsidR="00030365">
        <w:rPr>
          <w:sz w:val="24"/>
          <w:szCs w:val="24"/>
        </w:rPr>
        <w:t>.</w:t>
      </w:r>
    </w:p>
    <w:p w14:paraId="24008511" w14:textId="77777777" w:rsidR="00910322" w:rsidRPr="009D4BFE" w:rsidRDefault="00910322" w:rsidP="006A24AA">
      <w:pPr>
        <w:spacing w:line="360" w:lineRule="auto"/>
        <w:ind w:firstLine="1440"/>
        <w:rPr>
          <w:rFonts w:eastAsia="Calibri"/>
          <w:sz w:val="24"/>
          <w:szCs w:val="24"/>
        </w:rPr>
      </w:pPr>
    </w:p>
    <w:p w14:paraId="203B0E53" w14:textId="0CCF9AE4" w:rsidR="009B15F3" w:rsidRDefault="00555E80" w:rsidP="006A24AA">
      <w:pPr>
        <w:spacing w:line="360" w:lineRule="auto"/>
        <w:ind w:firstLine="1440"/>
        <w:rPr>
          <w:rFonts w:eastAsia="Calibri"/>
          <w:sz w:val="24"/>
          <w:szCs w:val="24"/>
        </w:rPr>
      </w:pPr>
      <w:r w:rsidRPr="00B51F92">
        <w:rPr>
          <w:rFonts w:eastAsia="Calibri"/>
          <w:sz w:val="24"/>
          <w:szCs w:val="24"/>
        </w:rPr>
        <w:t xml:space="preserve">On </w:t>
      </w:r>
      <w:r w:rsidR="00030365">
        <w:rPr>
          <w:rFonts w:eastAsia="Calibri"/>
          <w:sz w:val="24"/>
          <w:szCs w:val="24"/>
        </w:rPr>
        <w:t>August</w:t>
      </w:r>
      <w:r w:rsidR="00206BDF" w:rsidRPr="00B51F92">
        <w:rPr>
          <w:rFonts w:eastAsia="Calibri"/>
          <w:sz w:val="24"/>
          <w:szCs w:val="24"/>
        </w:rPr>
        <w:t xml:space="preserve"> </w:t>
      </w:r>
      <w:r w:rsidR="00CB6D2E" w:rsidRPr="00B51F92">
        <w:rPr>
          <w:rFonts w:eastAsia="Calibri"/>
          <w:sz w:val="24"/>
          <w:szCs w:val="24"/>
        </w:rPr>
        <w:t>20</w:t>
      </w:r>
      <w:r w:rsidR="00206BDF" w:rsidRPr="00B51F92">
        <w:rPr>
          <w:rFonts w:eastAsia="Calibri"/>
          <w:sz w:val="24"/>
          <w:szCs w:val="24"/>
        </w:rPr>
        <w:t>, 2018</w:t>
      </w:r>
      <w:r w:rsidRPr="00B51F92">
        <w:rPr>
          <w:rFonts w:eastAsia="Calibri"/>
          <w:sz w:val="24"/>
          <w:szCs w:val="24"/>
        </w:rPr>
        <w:t>, in accordance with 52 Pa.Code §</w:t>
      </w:r>
      <w:r w:rsidR="007E5AF4" w:rsidRPr="00B51F92">
        <w:rPr>
          <w:rFonts w:eastAsia="Calibri"/>
          <w:sz w:val="24"/>
          <w:szCs w:val="24"/>
        </w:rPr>
        <w:t xml:space="preserve"> </w:t>
      </w:r>
      <w:r w:rsidRPr="00B51F92">
        <w:rPr>
          <w:rFonts w:eastAsia="Calibri"/>
          <w:sz w:val="24"/>
          <w:szCs w:val="24"/>
        </w:rPr>
        <w:t xml:space="preserve">5.341, </w:t>
      </w:r>
      <w:r w:rsidR="000B6881" w:rsidRPr="00B51F92">
        <w:rPr>
          <w:rFonts w:eastAsia="Calibri"/>
          <w:sz w:val="24"/>
          <w:szCs w:val="24"/>
        </w:rPr>
        <w:t xml:space="preserve">the Company </w:t>
      </w:r>
      <w:r w:rsidRPr="00B51F92">
        <w:rPr>
          <w:rFonts w:eastAsia="Calibri"/>
          <w:sz w:val="24"/>
          <w:szCs w:val="24"/>
        </w:rPr>
        <w:t>forwarded to Complainant interrogatories and document requests (Discovery Request</w:t>
      </w:r>
      <w:r w:rsidR="007E5AF4" w:rsidRPr="00B51F92">
        <w:rPr>
          <w:rFonts w:eastAsia="Calibri"/>
          <w:sz w:val="24"/>
          <w:szCs w:val="24"/>
        </w:rPr>
        <w:t>s</w:t>
      </w:r>
      <w:r w:rsidRPr="00B51F92">
        <w:rPr>
          <w:rFonts w:eastAsia="Calibri"/>
          <w:sz w:val="24"/>
          <w:szCs w:val="24"/>
        </w:rPr>
        <w:t xml:space="preserve">) via first class mail. </w:t>
      </w:r>
      <w:r w:rsidR="007E5AF4" w:rsidRPr="00B51F92">
        <w:rPr>
          <w:rFonts w:eastAsia="Calibri"/>
          <w:sz w:val="24"/>
          <w:szCs w:val="24"/>
        </w:rPr>
        <w:t xml:space="preserve"> </w:t>
      </w:r>
      <w:r w:rsidRPr="00B51F92">
        <w:rPr>
          <w:rFonts w:eastAsia="Calibri"/>
          <w:sz w:val="24"/>
          <w:szCs w:val="24"/>
        </w:rPr>
        <w:t xml:space="preserve">In its Discovery Requests, </w:t>
      </w:r>
      <w:r w:rsidR="000B6881" w:rsidRPr="00B51F92">
        <w:rPr>
          <w:rFonts w:eastAsia="Calibri"/>
          <w:sz w:val="24"/>
          <w:szCs w:val="24"/>
        </w:rPr>
        <w:t xml:space="preserve">the Company </w:t>
      </w:r>
      <w:r w:rsidRPr="00B51F92">
        <w:rPr>
          <w:rFonts w:eastAsia="Calibri"/>
          <w:sz w:val="24"/>
          <w:szCs w:val="24"/>
        </w:rPr>
        <w:t xml:space="preserve">sought information and documents </w:t>
      </w:r>
      <w:r w:rsidR="009D4BFE" w:rsidRPr="00B51F92">
        <w:rPr>
          <w:rFonts w:eastAsia="Calibri"/>
          <w:sz w:val="24"/>
          <w:szCs w:val="24"/>
        </w:rPr>
        <w:t>related to Complainant’s allegations regarding the Company’s smart meters</w:t>
      </w:r>
      <w:r w:rsidRPr="00B51F92">
        <w:rPr>
          <w:rFonts w:eastAsia="Calibri"/>
          <w:sz w:val="24"/>
          <w:szCs w:val="24"/>
        </w:rPr>
        <w:t>.</w:t>
      </w:r>
    </w:p>
    <w:p w14:paraId="385EB319" w14:textId="77777777" w:rsidR="00910322" w:rsidRDefault="00910322" w:rsidP="006A24AA">
      <w:pPr>
        <w:spacing w:line="360" w:lineRule="auto"/>
        <w:ind w:firstLine="1440"/>
        <w:rPr>
          <w:rFonts w:eastAsia="Calibri"/>
          <w:sz w:val="24"/>
          <w:szCs w:val="24"/>
        </w:rPr>
      </w:pPr>
    </w:p>
    <w:p w14:paraId="5A595C1F" w14:textId="1E95542E" w:rsidR="00321E36" w:rsidRDefault="00321E36" w:rsidP="006A24AA">
      <w:pPr>
        <w:spacing w:line="360" w:lineRule="auto"/>
        <w:ind w:firstLine="1440"/>
        <w:rPr>
          <w:rFonts w:eastAsia="Calibri"/>
          <w:sz w:val="24"/>
          <w:szCs w:val="24"/>
        </w:rPr>
      </w:pPr>
      <w:r w:rsidRPr="00B51F92">
        <w:rPr>
          <w:rFonts w:eastAsia="Calibri"/>
          <w:sz w:val="24"/>
          <w:szCs w:val="24"/>
        </w:rPr>
        <w:t xml:space="preserve">On </w:t>
      </w:r>
      <w:r w:rsidR="00030365">
        <w:rPr>
          <w:rFonts w:eastAsia="Calibri"/>
          <w:sz w:val="24"/>
          <w:szCs w:val="24"/>
        </w:rPr>
        <w:t>October</w:t>
      </w:r>
      <w:r w:rsidRPr="00B51F92">
        <w:rPr>
          <w:rFonts w:eastAsia="Calibri"/>
          <w:sz w:val="24"/>
          <w:szCs w:val="24"/>
        </w:rPr>
        <w:t xml:space="preserve"> </w:t>
      </w:r>
      <w:r w:rsidR="00030365">
        <w:rPr>
          <w:rFonts w:eastAsia="Calibri"/>
          <w:sz w:val="24"/>
          <w:szCs w:val="24"/>
        </w:rPr>
        <w:t>17</w:t>
      </w:r>
      <w:r w:rsidRPr="00B51F92">
        <w:rPr>
          <w:rFonts w:eastAsia="Calibri"/>
          <w:sz w:val="24"/>
          <w:szCs w:val="24"/>
        </w:rPr>
        <w:t xml:space="preserve">, 2018, </w:t>
      </w:r>
      <w:r>
        <w:rPr>
          <w:rFonts w:eastAsia="Calibri"/>
          <w:sz w:val="24"/>
          <w:szCs w:val="24"/>
        </w:rPr>
        <w:t xml:space="preserve">the undersigned Presiding Officer </w:t>
      </w:r>
      <w:r w:rsidRPr="00B51F92">
        <w:rPr>
          <w:rFonts w:eastAsia="Calibri"/>
          <w:sz w:val="24"/>
          <w:szCs w:val="24"/>
        </w:rPr>
        <w:t xml:space="preserve">issued an Interim Order which directed the Parties to </w:t>
      </w:r>
      <w:r w:rsidR="00030365">
        <w:rPr>
          <w:rFonts w:eastAsia="Calibri"/>
          <w:sz w:val="24"/>
          <w:szCs w:val="24"/>
        </w:rPr>
        <w:t>exchange witness information by January 15, 2019 and to complete discovery by April 5, 2019</w:t>
      </w:r>
      <w:r>
        <w:rPr>
          <w:sz w:val="24"/>
          <w:szCs w:val="24"/>
        </w:rPr>
        <w:t xml:space="preserve">.  </w:t>
      </w:r>
      <w:r w:rsidRPr="00B51F92">
        <w:rPr>
          <w:rFonts w:eastAsia="Calibri"/>
          <w:sz w:val="24"/>
          <w:szCs w:val="24"/>
        </w:rPr>
        <w:t xml:space="preserve"> </w:t>
      </w:r>
    </w:p>
    <w:p w14:paraId="31D42E00" w14:textId="24AD6598" w:rsidR="00321E36" w:rsidRDefault="00321E36" w:rsidP="006A24AA">
      <w:pPr>
        <w:spacing w:line="360" w:lineRule="auto"/>
        <w:ind w:firstLine="1440"/>
        <w:rPr>
          <w:rFonts w:eastAsia="Calibri"/>
          <w:sz w:val="24"/>
          <w:szCs w:val="24"/>
        </w:rPr>
      </w:pPr>
    </w:p>
    <w:p w14:paraId="2B1F4EB0" w14:textId="64A8147D" w:rsidR="00651583" w:rsidRDefault="00651583" w:rsidP="006A24AA">
      <w:pPr>
        <w:spacing w:line="360" w:lineRule="auto"/>
        <w:ind w:firstLine="1440"/>
        <w:rPr>
          <w:rFonts w:eastAsia="Calibri"/>
          <w:sz w:val="24"/>
          <w:szCs w:val="24"/>
        </w:rPr>
      </w:pPr>
      <w:r>
        <w:rPr>
          <w:rFonts w:eastAsia="Calibri"/>
          <w:sz w:val="24"/>
          <w:szCs w:val="24"/>
        </w:rPr>
        <w:t xml:space="preserve">On May 3, 2019, a </w:t>
      </w:r>
      <w:r w:rsidR="00394DAB">
        <w:rPr>
          <w:rFonts w:eastAsia="Calibri"/>
          <w:sz w:val="24"/>
          <w:szCs w:val="24"/>
        </w:rPr>
        <w:t>P</w:t>
      </w:r>
      <w:r>
        <w:rPr>
          <w:rFonts w:eastAsia="Calibri"/>
          <w:sz w:val="24"/>
          <w:szCs w:val="24"/>
        </w:rPr>
        <w:t xml:space="preserve">rehearing </w:t>
      </w:r>
      <w:r w:rsidR="00394DAB">
        <w:rPr>
          <w:rFonts w:eastAsia="Calibri"/>
          <w:sz w:val="24"/>
          <w:szCs w:val="24"/>
        </w:rPr>
        <w:t>C</w:t>
      </w:r>
      <w:r>
        <w:rPr>
          <w:rFonts w:eastAsia="Calibri"/>
          <w:sz w:val="24"/>
          <w:szCs w:val="24"/>
        </w:rPr>
        <w:t xml:space="preserve">onference </w:t>
      </w:r>
      <w:r w:rsidR="00394DAB">
        <w:rPr>
          <w:rFonts w:eastAsia="Calibri"/>
          <w:sz w:val="24"/>
          <w:szCs w:val="24"/>
        </w:rPr>
        <w:t>N</w:t>
      </w:r>
      <w:r>
        <w:rPr>
          <w:rFonts w:eastAsia="Calibri"/>
          <w:sz w:val="24"/>
          <w:szCs w:val="24"/>
        </w:rPr>
        <w:t xml:space="preserve">otice was issued scheduling a </w:t>
      </w:r>
      <w:r w:rsidR="00394DAB">
        <w:rPr>
          <w:rFonts w:eastAsia="Calibri"/>
          <w:sz w:val="24"/>
          <w:szCs w:val="24"/>
        </w:rPr>
        <w:t>P</w:t>
      </w:r>
      <w:r>
        <w:rPr>
          <w:rFonts w:eastAsia="Calibri"/>
          <w:sz w:val="24"/>
          <w:szCs w:val="24"/>
        </w:rPr>
        <w:t xml:space="preserve">rehearing </w:t>
      </w:r>
      <w:r w:rsidR="00394DAB">
        <w:rPr>
          <w:rFonts w:eastAsia="Calibri"/>
          <w:sz w:val="24"/>
          <w:szCs w:val="24"/>
        </w:rPr>
        <w:t>C</w:t>
      </w:r>
      <w:r>
        <w:rPr>
          <w:rFonts w:eastAsia="Calibri"/>
          <w:sz w:val="24"/>
          <w:szCs w:val="24"/>
        </w:rPr>
        <w:t xml:space="preserve">onference for June 18, 2019, counsel for Respondent appeared, however Complainant did not appear at the </w:t>
      </w:r>
      <w:r w:rsidR="00394DAB">
        <w:rPr>
          <w:rFonts w:eastAsia="Calibri"/>
          <w:sz w:val="24"/>
          <w:szCs w:val="24"/>
        </w:rPr>
        <w:t>P</w:t>
      </w:r>
      <w:r>
        <w:rPr>
          <w:rFonts w:eastAsia="Calibri"/>
          <w:sz w:val="24"/>
          <w:szCs w:val="24"/>
        </w:rPr>
        <w:t xml:space="preserve">rehearing </w:t>
      </w:r>
      <w:r w:rsidR="00394DAB">
        <w:rPr>
          <w:rFonts w:eastAsia="Calibri"/>
          <w:sz w:val="24"/>
          <w:szCs w:val="24"/>
        </w:rPr>
        <w:t>C</w:t>
      </w:r>
      <w:r>
        <w:rPr>
          <w:rFonts w:eastAsia="Calibri"/>
          <w:sz w:val="24"/>
          <w:szCs w:val="24"/>
        </w:rPr>
        <w:t>onference.</w:t>
      </w:r>
    </w:p>
    <w:p w14:paraId="6AD9D900" w14:textId="4266D56D" w:rsidR="00651583" w:rsidRDefault="00651583" w:rsidP="006A24AA">
      <w:pPr>
        <w:spacing w:line="360" w:lineRule="auto"/>
        <w:ind w:firstLine="1440"/>
        <w:rPr>
          <w:rFonts w:eastAsia="Calibri"/>
          <w:sz w:val="24"/>
          <w:szCs w:val="24"/>
        </w:rPr>
      </w:pPr>
    </w:p>
    <w:p w14:paraId="7E169D52" w14:textId="6663A19C" w:rsidR="00651583" w:rsidRDefault="00651583" w:rsidP="006A24AA">
      <w:pPr>
        <w:spacing w:line="360" w:lineRule="auto"/>
        <w:ind w:firstLine="1440"/>
        <w:rPr>
          <w:rFonts w:eastAsia="Calibri"/>
          <w:sz w:val="24"/>
          <w:szCs w:val="24"/>
        </w:rPr>
      </w:pPr>
      <w:r>
        <w:rPr>
          <w:rFonts w:eastAsia="Calibri"/>
          <w:sz w:val="24"/>
          <w:szCs w:val="24"/>
        </w:rPr>
        <w:t xml:space="preserve">On July 17, 2019, Respondent filed a Motion to Dismiss the Complaint, as Complainant has not provided Respondent with his witness information, discovery responses and did not appear at the </w:t>
      </w:r>
      <w:r w:rsidR="00394DAB">
        <w:rPr>
          <w:rFonts w:eastAsia="Calibri"/>
          <w:sz w:val="24"/>
          <w:szCs w:val="24"/>
        </w:rPr>
        <w:t>P</w:t>
      </w:r>
      <w:r>
        <w:rPr>
          <w:rFonts w:eastAsia="Calibri"/>
          <w:sz w:val="24"/>
          <w:szCs w:val="24"/>
        </w:rPr>
        <w:t xml:space="preserve">rehearing </w:t>
      </w:r>
      <w:r w:rsidR="00394DAB">
        <w:rPr>
          <w:rFonts w:eastAsia="Calibri"/>
          <w:sz w:val="24"/>
          <w:szCs w:val="24"/>
        </w:rPr>
        <w:t>C</w:t>
      </w:r>
      <w:r>
        <w:rPr>
          <w:rFonts w:eastAsia="Calibri"/>
          <w:sz w:val="24"/>
          <w:szCs w:val="24"/>
        </w:rPr>
        <w:t>onference.</w:t>
      </w:r>
    </w:p>
    <w:p w14:paraId="5DF9C220" w14:textId="2E93AD19" w:rsidR="0012456F" w:rsidRPr="0012456F" w:rsidRDefault="007C7D22" w:rsidP="006A24AA">
      <w:pPr>
        <w:spacing w:line="360" w:lineRule="auto"/>
        <w:rPr>
          <w:sz w:val="24"/>
          <w:szCs w:val="24"/>
        </w:rPr>
      </w:pPr>
      <w:r>
        <w:rPr>
          <w:rFonts w:eastAsia="Calibri"/>
          <w:b/>
          <w:sz w:val="24"/>
          <w:szCs w:val="24"/>
        </w:rPr>
        <w:lastRenderedPageBreak/>
        <w:tab/>
      </w:r>
      <w:r>
        <w:rPr>
          <w:rFonts w:eastAsia="Calibri"/>
          <w:b/>
          <w:sz w:val="24"/>
          <w:szCs w:val="24"/>
        </w:rPr>
        <w:tab/>
      </w:r>
      <w:r w:rsidR="0012456F" w:rsidRPr="0012456F">
        <w:rPr>
          <w:sz w:val="24"/>
          <w:szCs w:val="24"/>
        </w:rPr>
        <w:t xml:space="preserve">Under the circumstances, in order to provide Complainant with a final opportunity </w:t>
      </w:r>
      <w:r w:rsidR="00651583">
        <w:rPr>
          <w:sz w:val="24"/>
          <w:szCs w:val="24"/>
        </w:rPr>
        <w:t>to</w:t>
      </w:r>
      <w:r w:rsidR="00651583">
        <w:rPr>
          <w:sz w:val="24"/>
          <w:szCs w:val="24"/>
        </w:rPr>
        <w:t xml:space="preserve"> provide full and complete responses to Respondent</w:t>
      </w:r>
      <w:r w:rsidR="00651583">
        <w:rPr>
          <w:sz w:val="24"/>
          <w:szCs w:val="24"/>
        </w:rPr>
        <w:t xml:space="preserve"> and to</w:t>
      </w:r>
      <w:r w:rsidR="0012456F" w:rsidRPr="0012456F">
        <w:rPr>
          <w:sz w:val="24"/>
          <w:szCs w:val="24"/>
        </w:rPr>
        <w:t xml:space="preserve"> exchange witness information</w:t>
      </w:r>
      <w:r w:rsidR="00281F13">
        <w:rPr>
          <w:sz w:val="24"/>
          <w:szCs w:val="24"/>
        </w:rPr>
        <w:t>,</w:t>
      </w:r>
      <w:r w:rsidR="00651583">
        <w:rPr>
          <w:sz w:val="24"/>
          <w:szCs w:val="24"/>
        </w:rPr>
        <w:t xml:space="preserve"> </w:t>
      </w:r>
      <w:r w:rsidR="0012456F" w:rsidRPr="0012456F">
        <w:rPr>
          <w:sz w:val="24"/>
          <w:szCs w:val="24"/>
        </w:rPr>
        <w:t xml:space="preserve">Complainant will be given until November </w:t>
      </w:r>
      <w:r w:rsidR="0012456F">
        <w:rPr>
          <w:sz w:val="24"/>
          <w:szCs w:val="24"/>
        </w:rPr>
        <w:t>1</w:t>
      </w:r>
      <w:r w:rsidR="00651583">
        <w:rPr>
          <w:sz w:val="24"/>
          <w:szCs w:val="24"/>
        </w:rPr>
        <w:t>4</w:t>
      </w:r>
      <w:r w:rsidR="0012456F" w:rsidRPr="0012456F">
        <w:rPr>
          <w:sz w:val="24"/>
          <w:szCs w:val="24"/>
        </w:rPr>
        <w:t>, 2019, to provide full and complete discovery responses to Respondent</w:t>
      </w:r>
      <w:r w:rsidR="0012456F">
        <w:rPr>
          <w:sz w:val="24"/>
          <w:szCs w:val="24"/>
        </w:rPr>
        <w:t xml:space="preserve"> as </w:t>
      </w:r>
      <w:r w:rsidR="00651583">
        <w:rPr>
          <w:sz w:val="24"/>
          <w:szCs w:val="24"/>
        </w:rPr>
        <w:t xml:space="preserve">previously </w:t>
      </w:r>
      <w:r w:rsidR="0012456F">
        <w:rPr>
          <w:sz w:val="24"/>
          <w:szCs w:val="24"/>
        </w:rPr>
        <w:t>ordered and to</w:t>
      </w:r>
      <w:r w:rsidR="0012456F" w:rsidRPr="0012456F">
        <w:rPr>
          <w:sz w:val="24"/>
          <w:szCs w:val="24"/>
        </w:rPr>
        <w:t xml:space="preserve"> exchange witness information with Respondent and file Certificates of Service evidencing Complainant’s compliance with this order.  </w:t>
      </w:r>
      <w:r w:rsidR="00651583">
        <w:rPr>
          <w:sz w:val="24"/>
          <w:szCs w:val="24"/>
        </w:rPr>
        <w:t>In addition, the deadline for Complainant to file a response to the Motion to Dismiss shall be extended until November 14, 2019.</w:t>
      </w:r>
    </w:p>
    <w:p w14:paraId="5199278E" w14:textId="77777777" w:rsidR="0012456F" w:rsidRPr="0012456F" w:rsidRDefault="0012456F" w:rsidP="006A24AA">
      <w:pPr>
        <w:tabs>
          <w:tab w:val="left" w:pos="720"/>
          <w:tab w:val="left" w:pos="1440"/>
          <w:tab w:val="center" w:pos="4320"/>
          <w:tab w:val="right" w:pos="8640"/>
        </w:tabs>
        <w:spacing w:line="360" w:lineRule="auto"/>
        <w:rPr>
          <w:sz w:val="24"/>
          <w:szCs w:val="24"/>
        </w:rPr>
      </w:pPr>
    </w:p>
    <w:p w14:paraId="7B8F5BEF" w14:textId="0E0C6F1B" w:rsidR="0012456F" w:rsidRPr="0012456F" w:rsidRDefault="0012456F" w:rsidP="006A24AA">
      <w:pPr>
        <w:tabs>
          <w:tab w:val="left" w:pos="720"/>
          <w:tab w:val="left" w:pos="1440"/>
          <w:tab w:val="center" w:pos="4320"/>
          <w:tab w:val="right" w:pos="8640"/>
        </w:tabs>
        <w:spacing w:line="360" w:lineRule="auto"/>
        <w:rPr>
          <w:sz w:val="24"/>
          <w:szCs w:val="24"/>
        </w:rPr>
      </w:pPr>
      <w:r w:rsidRPr="0012456F">
        <w:rPr>
          <w:sz w:val="24"/>
          <w:szCs w:val="24"/>
        </w:rPr>
        <w:tab/>
      </w:r>
      <w:r w:rsidRPr="0012456F">
        <w:rPr>
          <w:sz w:val="24"/>
          <w:szCs w:val="24"/>
        </w:rPr>
        <w:tab/>
        <w:t xml:space="preserve">Complainant is advised that </w:t>
      </w:r>
      <w:r w:rsidRPr="0012456F">
        <w:rPr>
          <w:b/>
          <w:bCs/>
          <w:sz w:val="24"/>
          <w:szCs w:val="24"/>
          <w:u w:val="single"/>
        </w:rPr>
        <w:t xml:space="preserve">Complainant’s failure to provide full and complete responses to </w:t>
      </w:r>
      <w:r>
        <w:rPr>
          <w:b/>
          <w:bCs/>
          <w:sz w:val="24"/>
          <w:szCs w:val="24"/>
          <w:u w:val="single"/>
        </w:rPr>
        <w:t xml:space="preserve">all of </w:t>
      </w:r>
      <w:r w:rsidRPr="0012456F">
        <w:rPr>
          <w:b/>
          <w:bCs/>
          <w:sz w:val="24"/>
          <w:szCs w:val="24"/>
          <w:u w:val="single"/>
        </w:rPr>
        <w:t xml:space="preserve">the discovery </w:t>
      </w:r>
      <w:r>
        <w:rPr>
          <w:b/>
          <w:bCs/>
          <w:sz w:val="24"/>
          <w:szCs w:val="24"/>
          <w:u w:val="single"/>
        </w:rPr>
        <w:t>requests</w:t>
      </w:r>
      <w:r w:rsidRPr="0012456F">
        <w:rPr>
          <w:b/>
          <w:bCs/>
          <w:sz w:val="24"/>
          <w:szCs w:val="24"/>
          <w:u w:val="single"/>
        </w:rPr>
        <w:t xml:space="preserve"> and exchange witness information as previously ordered, on or before November </w:t>
      </w:r>
      <w:r>
        <w:rPr>
          <w:b/>
          <w:bCs/>
          <w:sz w:val="24"/>
          <w:szCs w:val="24"/>
          <w:u w:val="single"/>
        </w:rPr>
        <w:t>1</w:t>
      </w:r>
      <w:r w:rsidR="006A24AA">
        <w:rPr>
          <w:b/>
          <w:bCs/>
          <w:sz w:val="24"/>
          <w:szCs w:val="24"/>
          <w:u w:val="single"/>
        </w:rPr>
        <w:t>4</w:t>
      </w:r>
      <w:r w:rsidRPr="0012456F">
        <w:rPr>
          <w:b/>
          <w:bCs/>
          <w:sz w:val="24"/>
          <w:szCs w:val="24"/>
          <w:u w:val="single"/>
        </w:rPr>
        <w:t>, 2019, will result in sanctions, up to and including dismissal of the Complaint.</w:t>
      </w:r>
      <w:r w:rsidRPr="0012456F">
        <w:rPr>
          <w:sz w:val="24"/>
          <w:szCs w:val="24"/>
        </w:rPr>
        <w:t xml:space="preserve">  </w:t>
      </w:r>
    </w:p>
    <w:p w14:paraId="45C6C880" w14:textId="77777777" w:rsidR="0012456F" w:rsidRPr="0012456F" w:rsidRDefault="0012456F" w:rsidP="006A24AA">
      <w:pPr>
        <w:tabs>
          <w:tab w:val="left" w:pos="720"/>
          <w:tab w:val="left" w:pos="1440"/>
          <w:tab w:val="center" w:pos="4320"/>
          <w:tab w:val="right" w:pos="8640"/>
        </w:tabs>
        <w:spacing w:line="360" w:lineRule="auto"/>
        <w:rPr>
          <w:sz w:val="24"/>
          <w:szCs w:val="24"/>
        </w:rPr>
      </w:pPr>
    </w:p>
    <w:p w14:paraId="48BECB97" w14:textId="59CF7BC3" w:rsidR="00C95B8F" w:rsidRPr="00C95B8F" w:rsidRDefault="00C95B8F" w:rsidP="006A24AA">
      <w:pPr>
        <w:tabs>
          <w:tab w:val="left" w:pos="720"/>
          <w:tab w:val="left" w:pos="1440"/>
          <w:tab w:val="center" w:pos="4320"/>
          <w:tab w:val="right" w:pos="8640"/>
        </w:tabs>
        <w:spacing w:line="360" w:lineRule="auto"/>
        <w:rPr>
          <w:sz w:val="24"/>
          <w:szCs w:val="24"/>
        </w:rPr>
      </w:pPr>
      <w:r>
        <w:rPr>
          <w:sz w:val="24"/>
          <w:szCs w:val="24"/>
        </w:rPr>
        <w:tab/>
      </w:r>
      <w:r>
        <w:rPr>
          <w:sz w:val="24"/>
          <w:szCs w:val="24"/>
        </w:rPr>
        <w:tab/>
      </w:r>
      <w:r w:rsidRPr="00C95B8F">
        <w:rPr>
          <w:sz w:val="24"/>
          <w:szCs w:val="24"/>
        </w:rPr>
        <w:t>THEREFORE,</w:t>
      </w:r>
    </w:p>
    <w:p w14:paraId="5A9529BC" w14:textId="77777777" w:rsidR="00C95B8F" w:rsidRPr="00C95B8F" w:rsidRDefault="00C95B8F" w:rsidP="006A24AA">
      <w:pPr>
        <w:tabs>
          <w:tab w:val="left" w:pos="2160"/>
        </w:tabs>
        <w:spacing w:line="360" w:lineRule="auto"/>
        <w:ind w:firstLine="1440"/>
        <w:rPr>
          <w:sz w:val="24"/>
          <w:szCs w:val="24"/>
        </w:rPr>
      </w:pPr>
    </w:p>
    <w:p w14:paraId="276EEEE2" w14:textId="77777777" w:rsidR="00C95B8F" w:rsidRPr="00C95B8F" w:rsidRDefault="00C95B8F" w:rsidP="006A24AA">
      <w:pPr>
        <w:tabs>
          <w:tab w:val="left" w:pos="2160"/>
        </w:tabs>
        <w:spacing w:line="360" w:lineRule="auto"/>
        <w:ind w:firstLine="1440"/>
        <w:rPr>
          <w:sz w:val="24"/>
          <w:szCs w:val="24"/>
        </w:rPr>
      </w:pPr>
      <w:r w:rsidRPr="00C95B8F">
        <w:rPr>
          <w:sz w:val="24"/>
          <w:szCs w:val="24"/>
        </w:rPr>
        <w:t>IT IS ORDERED:</w:t>
      </w:r>
    </w:p>
    <w:p w14:paraId="65CF28EB" w14:textId="77777777" w:rsidR="00C95B8F" w:rsidRPr="00C95B8F" w:rsidRDefault="00C95B8F" w:rsidP="006A24AA">
      <w:pPr>
        <w:tabs>
          <w:tab w:val="left" w:pos="2160"/>
        </w:tabs>
        <w:spacing w:line="360" w:lineRule="auto"/>
        <w:ind w:firstLine="1440"/>
        <w:rPr>
          <w:sz w:val="24"/>
          <w:szCs w:val="24"/>
        </w:rPr>
      </w:pPr>
    </w:p>
    <w:p w14:paraId="7139A418" w14:textId="180D753F" w:rsidR="006A24AA" w:rsidRDefault="00C95B8F" w:rsidP="006A24AA">
      <w:pPr>
        <w:numPr>
          <w:ilvl w:val="0"/>
          <w:numId w:val="12"/>
        </w:numPr>
        <w:tabs>
          <w:tab w:val="left" w:pos="720"/>
        </w:tabs>
        <w:spacing w:line="360" w:lineRule="auto"/>
        <w:ind w:left="0" w:firstLine="1440"/>
        <w:rPr>
          <w:sz w:val="24"/>
          <w:szCs w:val="24"/>
        </w:rPr>
      </w:pPr>
      <w:r w:rsidRPr="00C95B8F">
        <w:rPr>
          <w:sz w:val="24"/>
          <w:szCs w:val="24"/>
        </w:rPr>
        <w:t xml:space="preserve">That Complainant shall serve upon counsel for Respondent, full and complete responses to the interrogatories and requests for production of documents forwarded by Respondent to Complainant and identify all witnesses as previously ordered, and file and serve a Certificate of Service regarding said service, on or before November </w:t>
      </w:r>
      <w:r>
        <w:rPr>
          <w:sz w:val="24"/>
          <w:szCs w:val="24"/>
        </w:rPr>
        <w:t>1</w:t>
      </w:r>
      <w:r w:rsidR="006A24AA">
        <w:rPr>
          <w:sz w:val="24"/>
          <w:szCs w:val="24"/>
        </w:rPr>
        <w:t>4</w:t>
      </w:r>
      <w:r w:rsidRPr="00C95B8F">
        <w:rPr>
          <w:sz w:val="24"/>
          <w:szCs w:val="24"/>
        </w:rPr>
        <w:t>, 2019.</w:t>
      </w:r>
    </w:p>
    <w:p w14:paraId="5757B4A6" w14:textId="77777777" w:rsidR="006A24AA" w:rsidRDefault="006A24AA" w:rsidP="006A24AA">
      <w:pPr>
        <w:tabs>
          <w:tab w:val="left" w:pos="720"/>
        </w:tabs>
        <w:spacing w:line="360" w:lineRule="auto"/>
        <w:ind w:left="1440"/>
        <w:rPr>
          <w:sz w:val="24"/>
          <w:szCs w:val="24"/>
        </w:rPr>
      </w:pPr>
    </w:p>
    <w:p w14:paraId="208B38C4" w14:textId="17D2B1BA" w:rsidR="006A24AA" w:rsidRPr="006A24AA" w:rsidRDefault="006A24AA" w:rsidP="006A24AA">
      <w:pPr>
        <w:numPr>
          <w:ilvl w:val="0"/>
          <w:numId w:val="12"/>
        </w:numPr>
        <w:tabs>
          <w:tab w:val="left" w:pos="720"/>
        </w:tabs>
        <w:spacing w:line="360" w:lineRule="auto"/>
        <w:ind w:left="0" w:firstLine="1440"/>
        <w:rPr>
          <w:sz w:val="24"/>
          <w:szCs w:val="24"/>
        </w:rPr>
      </w:pPr>
      <w:r>
        <w:rPr>
          <w:sz w:val="24"/>
          <w:szCs w:val="24"/>
        </w:rPr>
        <w:t>That Complainant’s deadline to file a response to the Motion to Dismiss is extended until November 14, 2019.</w:t>
      </w:r>
    </w:p>
    <w:p w14:paraId="494C3A6E" w14:textId="7D186113" w:rsidR="006A24AA" w:rsidRPr="00C95B8F" w:rsidRDefault="006A24AA" w:rsidP="006A24AA">
      <w:pPr>
        <w:tabs>
          <w:tab w:val="left" w:pos="720"/>
        </w:tabs>
        <w:spacing w:line="360" w:lineRule="auto"/>
        <w:ind w:left="1440"/>
        <w:rPr>
          <w:sz w:val="24"/>
          <w:szCs w:val="24"/>
        </w:rPr>
      </w:pPr>
      <w:r>
        <w:rPr>
          <w:sz w:val="24"/>
          <w:szCs w:val="24"/>
        </w:rPr>
        <w:br/>
      </w:r>
      <w:r>
        <w:rPr>
          <w:sz w:val="24"/>
          <w:szCs w:val="24"/>
        </w:rPr>
        <w:br/>
      </w:r>
      <w:r>
        <w:rPr>
          <w:sz w:val="24"/>
          <w:szCs w:val="24"/>
        </w:rPr>
        <w:br/>
      </w:r>
      <w:r>
        <w:rPr>
          <w:sz w:val="24"/>
          <w:szCs w:val="24"/>
        </w:rPr>
        <w:br/>
      </w:r>
    </w:p>
    <w:p w14:paraId="12E09A47" w14:textId="51E8594D" w:rsidR="00C95B8F" w:rsidRPr="00C95B8F" w:rsidRDefault="00C95B8F" w:rsidP="006A24AA">
      <w:pPr>
        <w:numPr>
          <w:ilvl w:val="0"/>
          <w:numId w:val="12"/>
        </w:numPr>
        <w:autoSpaceDE w:val="0"/>
        <w:autoSpaceDN w:val="0"/>
        <w:spacing w:line="360" w:lineRule="auto"/>
        <w:ind w:left="0" w:firstLine="1440"/>
        <w:contextualSpacing/>
        <w:rPr>
          <w:rFonts w:eastAsia="Calibri"/>
          <w:b/>
          <w:bCs/>
          <w:sz w:val="24"/>
          <w:szCs w:val="24"/>
        </w:rPr>
      </w:pPr>
      <w:r w:rsidRPr="00C95B8F">
        <w:rPr>
          <w:rFonts w:eastAsia="Calibri"/>
          <w:sz w:val="24"/>
          <w:szCs w:val="24"/>
        </w:rPr>
        <w:lastRenderedPageBreak/>
        <w:t xml:space="preserve">That in the event that Complainant fails to comply with the terms of this order, a ruling will be made on the Motion to Dismiss filed by Respondent, which may result in the dismissal of the Complaint.  </w:t>
      </w:r>
      <w:bookmarkStart w:id="0" w:name="_GoBack"/>
      <w:bookmarkEnd w:id="0"/>
    </w:p>
    <w:p w14:paraId="18459458" w14:textId="77777777" w:rsidR="007C7D22" w:rsidRPr="00C95B8F" w:rsidRDefault="007C7D22" w:rsidP="006A24AA">
      <w:pPr>
        <w:spacing w:line="360" w:lineRule="auto"/>
        <w:rPr>
          <w:sz w:val="24"/>
          <w:szCs w:val="24"/>
        </w:rPr>
      </w:pPr>
    </w:p>
    <w:p w14:paraId="4058A978" w14:textId="77777777" w:rsidR="007C7D22" w:rsidRPr="00D076B7" w:rsidRDefault="007C7D22" w:rsidP="006A24AA">
      <w:pPr>
        <w:tabs>
          <w:tab w:val="left" w:pos="720"/>
          <w:tab w:val="left" w:pos="1440"/>
          <w:tab w:val="center" w:pos="4320"/>
          <w:tab w:val="right" w:pos="8640"/>
        </w:tabs>
        <w:spacing w:line="360" w:lineRule="auto"/>
        <w:rPr>
          <w:sz w:val="24"/>
          <w:szCs w:val="24"/>
        </w:rPr>
      </w:pPr>
    </w:p>
    <w:p w14:paraId="7C102110" w14:textId="77777777" w:rsidR="00C95B8F" w:rsidRPr="00C95B8F" w:rsidRDefault="007C7D22" w:rsidP="00C95B8F">
      <w:pPr>
        <w:widowControl w:val="0"/>
        <w:tabs>
          <w:tab w:val="left" w:pos="0"/>
        </w:tabs>
        <w:autoSpaceDE w:val="0"/>
        <w:autoSpaceDN w:val="0"/>
        <w:adjustRightInd w:val="0"/>
        <w:jc w:val="both"/>
        <w:rPr>
          <w:sz w:val="24"/>
          <w:szCs w:val="24"/>
          <w:u w:val="single"/>
        </w:rPr>
      </w:pPr>
      <w:r w:rsidRPr="00D076B7">
        <w:rPr>
          <w:sz w:val="24"/>
          <w:szCs w:val="24"/>
        </w:rPr>
        <w:t xml:space="preserve">Date:  </w:t>
      </w:r>
      <w:r w:rsidR="00C95B8F">
        <w:rPr>
          <w:sz w:val="24"/>
          <w:szCs w:val="24"/>
          <w:u w:val="single"/>
        </w:rPr>
        <w:t>October 31</w:t>
      </w:r>
      <w:r w:rsidRPr="00147E20">
        <w:rPr>
          <w:sz w:val="24"/>
          <w:szCs w:val="24"/>
          <w:u w:val="single"/>
        </w:rPr>
        <w:t>, 2019</w:t>
      </w:r>
      <w:r w:rsidRPr="00D076B7">
        <w:rPr>
          <w:sz w:val="24"/>
          <w:szCs w:val="24"/>
        </w:rPr>
        <w:tab/>
      </w:r>
      <w:r w:rsidRPr="00D076B7">
        <w:rPr>
          <w:sz w:val="24"/>
          <w:szCs w:val="24"/>
        </w:rPr>
        <w:tab/>
      </w:r>
      <w:r w:rsidRPr="00D076B7">
        <w:rPr>
          <w:sz w:val="24"/>
          <w:szCs w:val="24"/>
        </w:rPr>
        <w:tab/>
      </w:r>
      <w:r w:rsidRPr="00D076B7">
        <w:rPr>
          <w:sz w:val="24"/>
          <w:szCs w:val="24"/>
        </w:rPr>
        <w:tab/>
      </w:r>
      <w:r w:rsidRPr="00D076B7">
        <w:rPr>
          <w:sz w:val="24"/>
          <w:szCs w:val="24"/>
        </w:rPr>
        <w:tab/>
      </w:r>
      <w:r w:rsidR="00C95B8F" w:rsidRPr="00C95B8F">
        <w:rPr>
          <w:sz w:val="24"/>
          <w:szCs w:val="24"/>
          <w:u w:val="single"/>
        </w:rPr>
        <w:tab/>
      </w:r>
      <w:r w:rsidR="00C95B8F" w:rsidRPr="00C95B8F">
        <w:rPr>
          <w:sz w:val="24"/>
          <w:szCs w:val="24"/>
          <w:u w:val="single"/>
        </w:rPr>
        <w:tab/>
        <w:t>/s/</w:t>
      </w:r>
      <w:r w:rsidR="00C95B8F" w:rsidRPr="00C95B8F">
        <w:rPr>
          <w:sz w:val="24"/>
          <w:szCs w:val="24"/>
          <w:u w:val="single"/>
        </w:rPr>
        <w:tab/>
      </w:r>
      <w:r w:rsidR="00C95B8F" w:rsidRPr="00C95B8F">
        <w:rPr>
          <w:sz w:val="24"/>
          <w:szCs w:val="24"/>
          <w:u w:val="single"/>
        </w:rPr>
        <w:tab/>
      </w:r>
      <w:r w:rsidR="00C95B8F" w:rsidRPr="00C95B8F">
        <w:rPr>
          <w:sz w:val="24"/>
          <w:szCs w:val="24"/>
          <w:u w:val="single"/>
        </w:rPr>
        <w:tab/>
      </w:r>
    </w:p>
    <w:p w14:paraId="11D16A49" w14:textId="77777777" w:rsidR="00C95B8F" w:rsidRPr="00C95B8F" w:rsidRDefault="00C95B8F" w:rsidP="00C95B8F">
      <w:pPr>
        <w:widowControl w:val="0"/>
        <w:tabs>
          <w:tab w:val="left" w:pos="0"/>
        </w:tabs>
        <w:autoSpaceDE w:val="0"/>
        <w:autoSpaceDN w:val="0"/>
        <w:adjustRightInd w:val="0"/>
        <w:jc w:val="both"/>
        <w:rPr>
          <w:sz w:val="24"/>
          <w:szCs w:val="24"/>
        </w:rPr>
      </w:pP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t>Jeffrey A. Watson</w:t>
      </w:r>
    </w:p>
    <w:p w14:paraId="29E73595" w14:textId="77777777" w:rsidR="00C95B8F" w:rsidRPr="00C95B8F" w:rsidRDefault="00C95B8F" w:rsidP="00C95B8F">
      <w:pPr>
        <w:widowControl w:val="0"/>
        <w:tabs>
          <w:tab w:val="left" w:pos="0"/>
        </w:tabs>
        <w:autoSpaceDE w:val="0"/>
        <w:autoSpaceDN w:val="0"/>
        <w:adjustRightInd w:val="0"/>
        <w:jc w:val="both"/>
        <w:rPr>
          <w:sz w:val="24"/>
          <w:szCs w:val="24"/>
        </w:rPr>
      </w:pP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r>
      <w:r w:rsidRPr="00C95B8F">
        <w:rPr>
          <w:sz w:val="24"/>
          <w:szCs w:val="24"/>
        </w:rPr>
        <w:tab/>
        <w:t>Administrative Law Judge</w:t>
      </w:r>
    </w:p>
    <w:p w14:paraId="5E4A97BB" w14:textId="605A1CCF" w:rsidR="007C7D22" w:rsidRPr="00E7071F" w:rsidRDefault="007C7D22" w:rsidP="00C95B8F">
      <w:pPr>
        <w:rPr>
          <w:sz w:val="24"/>
          <w:szCs w:val="24"/>
        </w:rPr>
      </w:pPr>
      <w:r>
        <w:rPr>
          <w:sz w:val="24"/>
          <w:szCs w:val="24"/>
        </w:rPr>
        <w:tab/>
      </w:r>
      <w:r>
        <w:rPr>
          <w:sz w:val="24"/>
          <w:szCs w:val="24"/>
        </w:rPr>
        <w:tab/>
      </w:r>
    </w:p>
    <w:p w14:paraId="4699DC70" w14:textId="77777777" w:rsidR="006B65A3" w:rsidRDefault="006B65A3" w:rsidP="006C4387">
      <w:pPr>
        <w:rPr>
          <w:rFonts w:ascii="Microsoft Sans Serif" w:eastAsia="Microsoft Sans Serif" w:hAnsi="Microsoft Sans Serif" w:cs="Microsoft Sans Serif"/>
          <w:b/>
          <w:sz w:val="24"/>
          <w:u w:val="single"/>
        </w:rPr>
        <w:sectPr w:rsidR="006B65A3" w:rsidSect="00C96D63">
          <w:footerReference w:type="default" r:id="rId9"/>
          <w:footerReference w:type="first" r:id="rId10"/>
          <w:pgSz w:w="12240" w:h="15840"/>
          <w:pgMar w:top="1440" w:right="1440" w:bottom="1440" w:left="1440" w:header="720" w:footer="720" w:gutter="0"/>
          <w:pgNumType w:start="1"/>
          <w:cols w:space="720"/>
          <w:titlePg/>
          <w:docGrid w:linePitch="360"/>
        </w:sectPr>
      </w:pPr>
    </w:p>
    <w:p w14:paraId="47A6988A" w14:textId="77777777" w:rsidR="00923E5A" w:rsidRPr="00923E5A" w:rsidRDefault="00923E5A" w:rsidP="00923E5A">
      <w:pPr>
        <w:contextualSpacing/>
        <w:rPr>
          <w:rFonts w:ascii="Microsoft Sans Serif" w:eastAsia="Microsoft Sans Serif" w:hAnsi="Microsoft Sans Serif" w:cs="Microsoft Sans Serif"/>
          <w:i/>
          <w:sz w:val="24"/>
          <w:szCs w:val="22"/>
        </w:rPr>
      </w:pPr>
      <w:r w:rsidRPr="00923E5A">
        <w:rPr>
          <w:rFonts w:ascii="Microsoft Sans Serif" w:eastAsia="Microsoft Sans Serif" w:hAnsi="Microsoft Sans Serif" w:cs="Microsoft Sans Serif"/>
          <w:b/>
          <w:sz w:val="24"/>
          <w:szCs w:val="22"/>
          <w:u w:val="single"/>
        </w:rPr>
        <w:lastRenderedPageBreak/>
        <w:t>C-2018-3002408 - DANIEL V FRITZSCHE v. WEST PENN POWER COMPANY</w:t>
      </w:r>
      <w:r w:rsidRPr="00923E5A">
        <w:rPr>
          <w:rFonts w:ascii="Microsoft Sans Serif" w:eastAsia="Microsoft Sans Serif" w:hAnsi="Microsoft Sans Serif" w:cs="Microsoft Sans Serif"/>
          <w:b/>
          <w:sz w:val="24"/>
          <w:szCs w:val="22"/>
          <w:u w:val="single"/>
        </w:rPr>
        <w:cr/>
      </w:r>
      <w:r w:rsidRPr="00923E5A">
        <w:rPr>
          <w:rFonts w:ascii="Microsoft Sans Serif" w:eastAsia="Microsoft Sans Serif" w:hAnsi="Microsoft Sans Serif" w:cs="Microsoft Sans Serif"/>
          <w:b/>
          <w:sz w:val="24"/>
          <w:szCs w:val="22"/>
          <w:u w:val="single"/>
        </w:rPr>
        <w:cr/>
      </w:r>
      <w:r w:rsidRPr="00923E5A">
        <w:rPr>
          <w:rFonts w:ascii="Microsoft Sans Serif" w:eastAsia="Microsoft Sans Serif" w:hAnsi="Microsoft Sans Serif" w:cs="Microsoft Sans Serif"/>
          <w:sz w:val="24"/>
          <w:szCs w:val="22"/>
        </w:rPr>
        <w:t>(</w:t>
      </w:r>
      <w:r w:rsidRPr="00923E5A">
        <w:rPr>
          <w:rFonts w:ascii="Microsoft Sans Serif" w:eastAsia="Microsoft Sans Serif" w:hAnsi="Microsoft Sans Serif" w:cs="Microsoft Sans Serif"/>
          <w:i/>
          <w:sz w:val="24"/>
          <w:szCs w:val="22"/>
        </w:rPr>
        <w:t>Revised 5.3.19)</w:t>
      </w:r>
    </w:p>
    <w:p w14:paraId="5D36B52E" w14:textId="77777777" w:rsidR="00923E5A" w:rsidRPr="00923E5A" w:rsidRDefault="00923E5A" w:rsidP="00923E5A">
      <w:pPr>
        <w:contextualSpacing/>
        <w:rPr>
          <w:rFonts w:ascii="Microsoft Sans Serif" w:eastAsia="Microsoft Sans Serif" w:hAnsi="Microsoft Sans Serif" w:cs="Microsoft Sans Serif"/>
          <w:b/>
          <w:sz w:val="24"/>
          <w:szCs w:val="22"/>
          <w:u w:val="single"/>
        </w:rPr>
      </w:pPr>
    </w:p>
    <w:p w14:paraId="16D197C1" w14:textId="77777777" w:rsidR="00923E5A" w:rsidRPr="00923E5A" w:rsidRDefault="00923E5A" w:rsidP="00923E5A">
      <w:pPr>
        <w:contextualSpacing/>
        <w:rPr>
          <w:rFonts w:ascii="Microsoft Sans Serif" w:eastAsia="Microsoft Sans Serif" w:hAnsi="Microsoft Sans Serif" w:cs="Microsoft Sans Serif"/>
          <w:b/>
          <w:sz w:val="24"/>
          <w:szCs w:val="22"/>
          <w:u w:val="single"/>
        </w:rPr>
      </w:pPr>
      <w:r w:rsidRPr="00923E5A">
        <w:rPr>
          <w:rFonts w:ascii="Microsoft Sans Serif" w:eastAsia="Microsoft Sans Serif" w:hAnsi="Microsoft Sans Serif" w:cs="Microsoft Sans Serif"/>
          <w:sz w:val="24"/>
          <w:szCs w:val="22"/>
        </w:rPr>
        <w:t>DANIEL V FRITZSCHE</w:t>
      </w:r>
      <w:r w:rsidRPr="00923E5A">
        <w:rPr>
          <w:rFonts w:ascii="Microsoft Sans Serif" w:eastAsia="Microsoft Sans Serif" w:hAnsi="Microsoft Sans Serif" w:cs="Microsoft Sans Serif"/>
          <w:sz w:val="24"/>
          <w:szCs w:val="22"/>
        </w:rPr>
        <w:cr/>
        <w:t>PO BOX 235</w:t>
      </w:r>
      <w:r w:rsidRPr="00923E5A">
        <w:rPr>
          <w:rFonts w:ascii="Microsoft Sans Serif" w:eastAsia="Microsoft Sans Serif" w:hAnsi="Microsoft Sans Serif" w:cs="Microsoft Sans Serif"/>
          <w:sz w:val="24"/>
          <w:szCs w:val="22"/>
        </w:rPr>
        <w:cr/>
        <w:t>826 HAROLD DRIVE</w:t>
      </w:r>
      <w:r w:rsidRPr="00923E5A">
        <w:rPr>
          <w:rFonts w:ascii="Microsoft Sans Serif" w:eastAsia="Microsoft Sans Serif" w:hAnsi="Microsoft Sans Serif" w:cs="Microsoft Sans Serif"/>
          <w:sz w:val="24"/>
          <w:szCs w:val="22"/>
        </w:rPr>
        <w:cr/>
        <w:t>PINE GROVE MILLS PA  16868</w:t>
      </w:r>
      <w:r w:rsidRPr="00923E5A">
        <w:rPr>
          <w:rFonts w:ascii="Microsoft Sans Serif" w:eastAsia="Microsoft Sans Serif" w:hAnsi="Microsoft Sans Serif" w:cs="Microsoft Sans Serif"/>
          <w:sz w:val="24"/>
          <w:szCs w:val="22"/>
        </w:rPr>
        <w:cr/>
      </w:r>
      <w:r w:rsidRPr="00923E5A">
        <w:rPr>
          <w:rFonts w:ascii="Microsoft Sans Serif" w:eastAsia="Microsoft Sans Serif" w:hAnsi="Microsoft Sans Serif" w:cs="Microsoft Sans Serif"/>
          <w:b/>
          <w:sz w:val="24"/>
          <w:szCs w:val="22"/>
        </w:rPr>
        <w:t>814.404.8100</w:t>
      </w:r>
      <w:r w:rsidRPr="00923E5A">
        <w:rPr>
          <w:rFonts w:ascii="Microsoft Sans Serif" w:eastAsia="Microsoft Sans Serif" w:hAnsi="Microsoft Sans Serif" w:cs="Microsoft Sans Serif"/>
          <w:sz w:val="24"/>
          <w:szCs w:val="22"/>
        </w:rPr>
        <w:cr/>
      </w:r>
      <w:r w:rsidRPr="00923E5A">
        <w:rPr>
          <w:rFonts w:ascii="Microsoft Sans Serif" w:eastAsia="Microsoft Sans Serif" w:hAnsi="Microsoft Sans Serif" w:cs="Microsoft Sans Serif"/>
          <w:b/>
          <w:i/>
          <w:sz w:val="24"/>
          <w:szCs w:val="22"/>
          <w:u w:val="single"/>
        </w:rPr>
        <w:t xml:space="preserve"> ACCEPTS E-SERVICE</w:t>
      </w:r>
    </w:p>
    <w:p w14:paraId="01B78C20" w14:textId="77777777" w:rsidR="00923E5A" w:rsidRPr="00923E5A" w:rsidRDefault="00923E5A" w:rsidP="00923E5A">
      <w:pPr>
        <w:contextualSpacing/>
        <w:rPr>
          <w:rFonts w:ascii="Microsoft Sans Serif" w:eastAsia="Microsoft Sans Serif" w:hAnsi="Microsoft Sans Serif" w:cs="Microsoft Sans Serif"/>
          <w:sz w:val="24"/>
          <w:szCs w:val="22"/>
        </w:rPr>
      </w:pPr>
      <w:r w:rsidRPr="00923E5A">
        <w:rPr>
          <w:rFonts w:ascii="Microsoft Sans Serif" w:eastAsia="Microsoft Sans Serif" w:hAnsi="Microsoft Sans Serif" w:cs="Microsoft Sans Serif"/>
          <w:sz w:val="24"/>
          <w:szCs w:val="22"/>
        </w:rPr>
        <w:cr/>
        <w:t>LAUREN MARISSA LEPKOSKI ESQUIRE</w:t>
      </w:r>
      <w:r w:rsidRPr="00923E5A">
        <w:rPr>
          <w:rFonts w:ascii="Microsoft Sans Serif" w:eastAsia="Microsoft Sans Serif" w:hAnsi="Microsoft Sans Serif" w:cs="Microsoft Sans Serif"/>
          <w:sz w:val="24"/>
          <w:szCs w:val="22"/>
        </w:rPr>
        <w:cr/>
        <w:t>TORI L GIESLER ESQUIRE</w:t>
      </w:r>
      <w:r w:rsidRPr="00923E5A">
        <w:rPr>
          <w:rFonts w:ascii="Microsoft Sans Serif" w:eastAsia="Microsoft Sans Serif" w:hAnsi="Microsoft Sans Serif" w:cs="Microsoft Sans Serif"/>
          <w:sz w:val="24"/>
          <w:szCs w:val="22"/>
        </w:rPr>
        <w:cr/>
        <w:t>FIRSTENERGY SERVICES CO</w:t>
      </w:r>
      <w:r w:rsidRPr="00923E5A">
        <w:rPr>
          <w:rFonts w:ascii="Microsoft Sans Serif" w:eastAsia="Microsoft Sans Serif" w:hAnsi="Microsoft Sans Serif" w:cs="Microsoft Sans Serif"/>
          <w:sz w:val="24"/>
          <w:szCs w:val="22"/>
        </w:rPr>
        <w:cr/>
        <w:t>2800 POTTSVILLE PIKE</w:t>
      </w:r>
      <w:r w:rsidRPr="00923E5A">
        <w:rPr>
          <w:rFonts w:ascii="Microsoft Sans Serif" w:eastAsia="Microsoft Sans Serif" w:hAnsi="Microsoft Sans Serif" w:cs="Microsoft Sans Serif"/>
          <w:sz w:val="24"/>
          <w:szCs w:val="22"/>
        </w:rPr>
        <w:cr/>
        <w:t>PO BOX 16001</w:t>
      </w:r>
      <w:r w:rsidRPr="00923E5A">
        <w:rPr>
          <w:rFonts w:ascii="Microsoft Sans Serif" w:eastAsia="Microsoft Sans Serif" w:hAnsi="Microsoft Sans Serif" w:cs="Microsoft Sans Serif"/>
          <w:sz w:val="24"/>
          <w:szCs w:val="22"/>
        </w:rPr>
        <w:cr/>
        <w:t>READING PA  19612</w:t>
      </w:r>
      <w:r w:rsidRPr="00923E5A">
        <w:rPr>
          <w:rFonts w:ascii="Microsoft Sans Serif" w:eastAsia="Microsoft Sans Serif" w:hAnsi="Microsoft Sans Serif" w:cs="Microsoft Sans Serif"/>
          <w:sz w:val="24"/>
          <w:szCs w:val="22"/>
        </w:rPr>
        <w:cr/>
      </w:r>
      <w:r w:rsidRPr="00923E5A">
        <w:rPr>
          <w:rFonts w:ascii="Microsoft Sans Serif" w:eastAsia="Microsoft Sans Serif" w:hAnsi="Microsoft Sans Serif" w:cs="Microsoft Sans Serif"/>
          <w:b/>
          <w:sz w:val="24"/>
          <w:szCs w:val="22"/>
        </w:rPr>
        <w:t>610.921.6203</w:t>
      </w:r>
    </w:p>
    <w:p w14:paraId="79876643" w14:textId="77777777" w:rsidR="00923E5A" w:rsidRPr="00923E5A" w:rsidRDefault="00923E5A" w:rsidP="00923E5A">
      <w:pPr>
        <w:contextualSpacing/>
        <w:rPr>
          <w:rFonts w:ascii="Calibri" w:hAnsi="Calibri"/>
          <w:sz w:val="22"/>
          <w:szCs w:val="22"/>
        </w:rPr>
      </w:pPr>
      <w:r w:rsidRPr="00923E5A">
        <w:rPr>
          <w:rFonts w:ascii="Microsoft Sans Serif" w:eastAsia="Microsoft Sans Serif" w:hAnsi="Microsoft Sans Serif" w:cs="Microsoft Sans Serif"/>
          <w:b/>
          <w:i/>
          <w:sz w:val="24"/>
          <w:szCs w:val="22"/>
          <w:u w:val="single"/>
        </w:rPr>
        <w:t>ACCEPTS E-SERVICE</w:t>
      </w:r>
      <w:r w:rsidRPr="00923E5A">
        <w:rPr>
          <w:rFonts w:ascii="Microsoft Sans Serif" w:eastAsia="Microsoft Sans Serif" w:hAnsi="Microsoft Sans Serif" w:cs="Microsoft Sans Serif"/>
          <w:sz w:val="24"/>
          <w:szCs w:val="22"/>
        </w:rPr>
        <w:t xml:space="preserve"> </w:t>
      </w:r>
    </w:p>
    <w:p w14:paraId="47E07157" w14:textId="33C63F0E" w:rsidR="006C4387" w:rsidRDefault="006C4387" w:rsidP="006C4387">
      <w:pPr>
        <w:contextualSpacing/>
        <w:rPr>
          <w:rFonts w:asciiTheme="minorHAnsi" w:eastAsiaTheme="minorEastAsia" w:hAnsiTheme="minorHAnsi" w:cstheme="minorBidi"/>
          <w:sz w:val="22"/>
        </w:rPr>
      </w:pPr>
    </w:p>
    <w:p w14:paraId="0868FF6F" w14:textId="77777777" w:rsidR="006C4387" w:rsidRDefault="006C4387" w:rsidP="006C4387"/>
    <w:p w14:paraId="22BF4DB9" w14:textId="77777777" w:rsidR="003017DE" w:rsidRPr="00E7071F" w:rsidRDefault="003017DE" w:rsidP="00A36E91">
      <w:pPr>
        <w:tabs>
          <w:tab w:val="left" w:pos="1440"/>
          <w:tab w:val="left" w:pos="4590"/>
        </w:tabs>
        <w:jc w:val="both"/>
        <w:rPr>
          <w:sz w:val="24"/>
          <w:szCs w:val="24"/>
        </w:rPr>
      </w:pPr>
    </w:p>
    <w:sectPr w:rsidR="003017DE" w:rsidRPr="00E7071F" w:rsidSect="00C96D63">
      <w:pgSz w:w="12240" w:h="15840"/>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9">
      <wne:wch wne:val="000000A7"/>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7015" w14:textId="77777777" w:rsidR="008E3C18" w:rsidRDefault="008E3C18">
      <w:r>
        <w:separator/>
      </w:r>
    </w:p>
  </w:endnote>
  <w:endnote w:type="continuationSeparator" w:id="0">
    <w:p w14:paraId="2268DDBD" w14:textId="77777777" w:rsidR="008E3C18" w:rsidRDefault="008E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660197"/>
      <w:docPartObj>
        <w:docPartGallery w:val="Page Numbers (Bottom of Page)"/>
        <w:docPartUnique/>
      </w:docPartObj>
    </w:sdtPr>
    <w:sdtEndPr>
      <w:rPr>
        <w:noProof/>
      </w:rPr>
    </w:sdtEndPr>
    <w:sdtContent>
      <w:p w14:paraId="77953359" w14:textId="714324F8" w:rsidR="00C96D63" w:rsidRDefault="00C96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0F2A" w14:textId="32D6EF71" w:rsidR="00910322" w:rsidRDefault="00910322">
    <w:pPr>
      <w:pStyle w:val="Footer"/>
      <w:jc w:val="center"/>
    </w:pPr>
  </w:p>
  <w:p w14:paraId="3A82BEE4" w14:textId="77777777" w:rsidR="00910322" w:rsidRDefault="00910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328D" w14:textId="77777777" w:rsidR="008E3C18" w:rsidRDefault="008E3C18">
      <w:r>
        <w:separator/>
      </w:r>
    </w:p>
  </w:footnote>
  <w:footnote w:type="continuationSeparator" w:id="0">
    <w:p w14:paraId="6DCF8005" w14:textId="77777777" w:rsidR="008E3C18" w:rsidRDefault="008E3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3BF63A2"/>
    <w:multiLevelType w:val="hybridMultilevel"/>
    <w:tmpl w:val="8A0C7702"/>
    <w:lvl w:ilvl="0" w:tplc="F9E68DAC">
      <w:start w:val="1"/>
      <w:numFmt w:val="decimal"/>
      <w:lvlText w:val="%1."/>
      <w:lvlJc w:val="left"/>
      <w:pPr>
        <w:ind w:left="1440" w:hanging="360"/>
      </w:pPr>
      <w:rPr>
        <w:b w:val="0"/>
      </w:rPr>
    </w:lvl>
    <w:lvl w:ilvl="1" w:tplc="0C2AE102">
      <w:start w:val="1"/>
      <w:numFmt w:val="upperLetter"/>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2E510A"/>
    <w:multiLevelType w:val="hybridMultilevel"/>
    <w:tmpl w:val="5D8651A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4" w15:restartNumberingAfterBreak="0">
    <w:nsid w:val="41370B66"/>
    <w:multiLevelType w:val="hybridMultilevel"/>
    <w:tmpl w:val="95C635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4AF770A"/>
    <w:multiLevelType w:val="hybridMultilevel"/>
    <w:tmpl w:val="92C07ADC"/>
    <w:lvl w:ilvl="0" w:tplc="F8543654">
      <w:start w:val="1"/>
      <w:numFmt w:val="decimal"/>
      <w:lvlText w:val="%1."/>
      <w:lvlJc w:val="left"/>
      <w:pPr>
        <w:ind w:left="192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6B6C62FE"/>
    <w:multiLevelType w:val="hybridMultilevel"/>
    <w:tmpl w:val="0B4CDDF4"/>
    <w:lvl w:ilvl="0" w:tplc="31306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9309BF"/>
    <w:multiLevelType w:val="hybridMultilevel"/>
    <w:tmpl w:val="43DCB4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F9023D"/>
    <w:multiLevelType w:val="hybridMultilevel"/>
    <w:tmpl w:val="262A99EC"/>
    <w:lvl w:ilvl="0" w:tplc="A7781480">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9C4EF6"/>
    <w:multiLevelType w:val="hybridMultilevel"/>
    <w:tmpl w:val="EC2AAAA4"/>
    <w:lvl w:ilvl="0" w:tplc="EBA6F0A4">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1"/>
  </w:num>
  <w:num w:numId="4">
    <w:abstractNumId w:val="4"/>
  </w:num>
  <w:num w:numId="5">
    <w:abstractNumId w:val="8"/>
  </w:num>
  <w:num w:numId="6">
    <w:abstractNumId w:val="7"/>
  </w:num>
  <w:num w:numId="7">
    <w:abstractNumId w:val="9"/>
  </w:num>
  <w:num w:numId="8">
    <w:abstractNumId w:val="6"/>
  </w:num>
  <w:num w:numId="9">
    <w:abstractNumId w:val="2"/>
  </w:num>
  <w:num w:numId="10">
    <w:abstractNumId w:val="0"/>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DE"/>
    <w:rsid w:val="000004C9"/>
    <w:rsid w:val="00010B08"/>
    <w:rsid w:val="00012AE6"/>
    <w:rsid w:val="000155DF"/>
    <w:rsid w:val="000171A8"/>
    <w:rsid w:val="00024A35"/>
    <w:rsid w:val="00030365"/>
    <w:rsid w:val="00035EB8"/>
    <w:rsid w:val="00036455"/>
    <w:rsid w:val="00042303"/>
    <w:rsid w:val="0005266C"/>
    <w:rsid w:val="00061558"/>
    <w:rsid w:val="0006404A"/>
    <w:rsid w:val="00084D98"/>
    <w:rsid w:val="00093E55"/>
    <w:rsid w:val="000A00A3"/>
    <w:rsid w:val="000A210E"/>
    <w:rsid w:val="000A7173"/>
    <w:rsid w:val="000B6881"/>
    <w:rsid w:val="000B6C95"/>
    <w:rsid w:val="000C5302"/>
    <w:rsid w:val="000E592D"/>
    <w:rsid w:val="00106FB3"/>
    <w:rsid w:val="001109F5"/>
    <w:rsid w:val="00113CD0"/>
    <w:rsid w:val="00121583"/>
    <w:rsid w:val="0012185E"/>
    <w:rsid w:val="0012456F"/>
    <w:rsid w:val="00127D38"/>
    <w:rsid w:val="00142882"/>
    <w:rsid w:val="00147E20"/>
    <w:rsid w:val="00157D24"/>
    <w:rsid w:val="00160697"/>
    <w:rsid w:val="00163A4D"/>
    <w:rsid w:val="001664DA"/>
    <w:rsid w:val="001670AA"/>
    <w:rsid w:val="001717B4"/>
    <w:rsid w:val="00174CD1"/>
    <w:rsid w:val="0017554A"/>
    <w:rsid w:val="0018091C"/>
    <w:rsid w:val="00184100"/>
    <w:rsid w:val="00187CF1"/>
    <w:rsid w:val="001917D3"/>
    <w:rsid w:val="001920B8"/>
    <w:rsid w:val="0019677A"/>
    <w:rsid w:val="001A0637"/>
    <w:rsid w:val="001A4D33"/>
    <w:rsid w:val="001C0ED7"/>
    <w:rsid w:val="001C21C3"/>
    <w:rsid w:val="001D673C"/>
    <w:rsid w:val="001E4E11"/>
    <w:rsid w:val="001E5E9E"/>
    <w:rsid w:val="001F74B7"/>
    <w:rsid w:val="00202320"/>
    <w:rsid w:val="00203149"/>
    <w:rsid w:val="00206BDF"/>
    <w:rsid w:val="002107A0"/>
    <w:rsid w:val="00220923"/>
    <w:rsid w:val="002221DE"/>
    <w:rsid w:val="00230C05"/>
    <w:rsid w:val="00241BCF"/>
    <w:rsid w:val="002543D2"/>
    <w:rsid w:val="00262786"/>
    <w:rsid w:val="00266744"/>
    <w:rsid w:val="00266D75"/>
    <w:rsid w:val="00274849"/>
    <w:rsid w:val="002800DC"/>
    <w:rsid w:val="00281F13"/>
    <w:rsid w:val="00291BE6"/>
    <w:rsid w:val="002A4636"/>
    <w:rsid w:val="002A561D"/>
    <w:rsid w:val="002C267A"/>
    <w:rsid w:val="002C4CEE"/>
    <w:rsid w:val="002C577E"/>
    <w:rsid w:val="002C75BF"/>
    <w:rsid w:val="002D7CB8"/>
    <w:rsid w:val="002E3333"/>
    <w:rsid w:val="002F2484"/>
    <w:rsid w:val="002F2E50"/>
    <w:rsid w:val="002F33FE"/>
    <w:rsid w:val="002F79A4"/>
    <w:rsid w:val="003017DE"/>
    <w:rsid w:val="00316D1C"/>
    <w:rsid w:val="00316ECA"/>
    <w:rsid w:val="00317142"/>
    <w:rsid w:val="0031749C"/>
    <w:rsid w:val="00321E36"/>
    <w:rsid w:val="00322093"/>
    <w:rsid w:val="00322FB4"/>
    <w:rsid w:val="00323ADB"/>
    <w:rsid w:val="00334BD7"/>
    <w:rsid w:val="00351590"/>
    <w:rsid w:val="00353642"/>
    <w:rsid w:val="003545A6"/>
    <w:rsid w:val="00361478"/>
    <w:rsid w:val="003649D3"/>
    <w:rsid w:val="0036579B"/>
    <w:rsid w:val="003707C3"/>
    <w:rsid w:val="003733CC"/>
    <w:rsid w:val="003743F6"/>
    <w:rsid w:val="00374798"/>
    <w:rsid w:val="00387FAE"/>
    <w:rsid w:val="00394DAB"/>
    <w:rsid w:val="003A2C7E"/>
    <w:rsid w:val="003B2059"/>
    <w:rsid w:val="003C2559"/>
    <w:rsid w:val="003C3ABB"/>
    <w:rsid w:val="003C660C"/>
    <w:rsid w:val="003D5D5F"/>
    <w:rsid w:val="003E196D"/>
    <w:rsid w:val="003E2DC6"/>
    <w:rsid w:val="003E47C5"/>
    <w:rsid w:val="003F060B"/>
    <w:rsid w:val="003F6275"/>
    <w:rsid w:val="0040092C"/>
    <w:rsid w:val="00407E50"/>
    <w:rsid w:val="004138BD"/>
    <w:rsid w:val="00420DC0"/>
    <w:rsid w:val="00421089"/>
    <w:rsid w:val="0042489A"/>
    <w:rsid w:val="00427B06"/>
    <w:rsid w:val="00430495"/>
    <w:rsid w:val="00433D1C"/>
    <w:rsid w:val="00433F46"/>
    <w:rsid w:val="00434B13"/>
    <w:rsid w:val="004359A4"/>
    <w:rsid w:val="00447317"/>
    <w:rsid w:val="00447BF5"/>
    <w:rsid w:val="00452639"/>
    <w:rsid w:val="00473F17"/>
    <w:rsid w:val="00476A62"/>
    <w:rsid w:val="0048397C"/>
    <w:rsid w:val="004864D3"/>
    <w:rsid w:val="004A41DE"/>
    <w:rsid w:val="004B60B2"/>
    <w:rsid w:val="004B7DDC"/>
    <w:rsid w:val="004C347B"/>
    <w:rsid w:val="004C647E"/>
    <w:rsid w:val="004D6D91"/>
    <w:rsid w:val="004D71CF"/>
    <w:rsid w:val="004E072B"/>
    <w:rsid w:val="004E1981"/>
    <w:rsid w:val="004E79C8"/>
    <w:rsid w:val="004F0555"/>
    <w:rsid w:val="00501C6B"/>
    <w:rsid w:val="00512979"/>
    <w:rsid w:val="00512B6F"/>
    <w:rsid w:val="005137EB"/>
    <w:rsid w:val="00515BE5"/>
    <w:rsid w:val="0051688E"/>
    <w:rsid w:val="00522A76"/>
    <w:rsid w:val="00536679"/>
    <w:rsid w:val="00537878"/>
    <w:rsid w:val="00544BB1"/>
    <w:rsid w:val="00555E80"/>
    <w:rsid w:val="00561469"/>
    <w:rsid w:val="005615E8"/>
    <w:rsid w:val="0056623E"/>
    <w:rsid w:val="00566C4E"/>
    <w:rsid w:val="00582C7A"/>
    <w:rsid w:val="00582F10"/>
    <w:rsid w:val="00583A09"/>
    <w:rsid w:val="0059275F"/>
    <w:rsid w:val="005A406D"/>
    <w:rsid w:val="005A515E"/>
    <w:rsid w:val="005A5C9D"/>
    <w:rsid w:val="005B0457"/>
    <w:rsid w:val="005B0A3A"/>
    <w:rsid w:val="005B1A9D"/>
    <w:rsid w:val="005C65CD"/>
    <w:rsid w:val="005D2F50"/>
    <w:rsid w:val="005D3A85"/>
    <w:rsid w:val="005E295F"/>
    <w:rsid w:val="005F3AC1"/>
    <w:rsid w:val="005F5D75"/>
    <w:rsid w:val="005F7934"/>
    <w:rsid w:val="006136D7"/>
    <w:rsid w:val="00616302"/>
    <w:rsid w:val="00621963"/>
    <w:rsid w:val="00622E04"/>
    <w:rsid w:val="00651583"/>
    <w:rsid w:val="00662386"/>
    <w:rsid w:val="00673BFE"/>
    <w:rsid w:val="006A24AA"/>
    <w:rsid w:val="006A5EB4"/>
    <w:rsid w:val="006A7137"/>
    <w:rsid w:val="006B65A3"/>
    <w:rsid w:val="006B6F4B"/>
    <w:rsid w:val="006C28FC"/>
    <w:rsid w:val="006C4387"/>
    <w:rsid w:val="006D594C"/>
    <w:rsid w:val="006D5A22"/>
    <w:rsid w:val="006E6138"/>
    <w:rsid w:val="007008BA"/>
    <w:rsid w:val="00701902"/>
    <w:rsid w:val="00703443"/>
    <w:rsid w:val="00704C67"/>
    <w:rsid w:val="0070623F"/>
    <w:rsid w:val="00732C82"/>
    <w:rsid w:val="00740E2C"/>
    <w:rsid w:val="007426F3"/>
    <w:rsid w:val="00745782"/>
    <w:rsid w:val="0075076F"/>
    <w:rsid w:val="007526BD"/>
    <w:rsid w:val="00752CA2"/>
    <w:rsid w:val="0076123B"/>
    <w:rsid w:val="00767F87"/>
    <w:rsid w:val="00772046"/>
    <w:rsid w:val="00776C65"/>
    <w:rsid w:val="00776E73"/>
    <w:rsid w:val="00776F4F"/>
    <w:rsid w:val="007873BD"/>
    <w:rsid w:val="00792E68"/>
    <w:rsid w:val="007C473E"/>
    <w:rsid w:val="007C4BA0"/>
    <w:rsid w:val="007C7D22"/>
    <w:rsid w:val="007D6EF8"/>
    <w:rsid w:val="007D75FE"/>
    <w:rsid w:val="007E48EE"/>
    <w:rsid w:val="007E54EF"/>
    <w:rsid w:val="007E5AF4"/>
    <w:rsid w:val="007E7681"/>
    <w:rsid w:val="007F518D"/>
    <w:rsid w:val="007F7C96"/>
    <w:rsid w:val="008043E2"/>
    <w:rsid w:val="00807C41"/>
    <w:rsid w:val="00817205"/>
    <w:rsid w:val="00817D49"/>
    <w:rsid w:val="00822AC7"/>
    <w:rsid w:val="008340EC"/>
    <w:rsid w:val="00850802"/>
    <w:rsid w:val="0085465E"/>
    <w:rsid w:val="00855E01"/>
    <w:rsid w:val="00857867"/>
    <w:rsid w:val="00863279"/>
    <w:rsid w:val="0086333F"/>
    <w:rsid w:val="00866143"/>
    <w:rsid w:val="00871E0D"/>
    <w:rsid w:val="00884BA8"/>
    <w:rsid w:val="00884F91"/>
    <w:rsid w:val="008A338E"/>
    <w:rsid w:val="008B36D8"/>
    <w:rsid w:val="008C49DE"/>
    <w:rsid w:val="008D3393"/>
    <w:rsid w:val="008E3C18"/>
    <w:rsid w:val="008E4E18"/>
    <w:rsid w:val="008E5AF7"/>
    <w:rsid w:val="008F641C"/>
    <w:rsid w:val="00910322"/>
    <w:rsid w:val="00912FA2"/>
    <w:rsid w:val="00923E5A"/>
    <w:rsid w:val="00927E09"/>
    <w:rsid w:val="00935078"/>
    <w:rsid w:val="00935D07"/>
    <w:rsid w:val="00963BB6"/>
    <w:rsid w:val="0097165A"/>
    <w:rsid w:val="00983108"/>
    <w:rsid w:val="00990751"/>
    <w:rsid w:val="00993BD6"/>
    <w:rsid w:val="009A159D"/>
    <w:rsid w:val="009A2CCC"/>
    <w:rsid w:val="009A4790"/>
    <w:rsid w:val="009B15F3"/>
    <w:rsid w:val="009B3D49"/>
    <w:rsid w:val="009B63A0"/>
    <w:rsid w:val="009C2FD6"/>
    <w:rsid w:val="009C37E6"/>
    <w:rsid w:val="009D4B19"/>
    <w:rsid w:val="009D4BFE"/>
    <w:rsid w:val="009D5768"/>
    <w:rsid w:val="009E4F16"/>
    <w:rsid w:val="009E7867"/>
    <w:rsid w:val="00A01A03"/>
    <w:rsid w:val="00A02815"/>
    <w:rsid w:val="00A1050D"/>
    <w:rsid w:val="00A114C9"/>
    <w:rsid w:val="00A13EE3"/>
    <w:rsid w:val="00A161BB"/>
    <w:rsid w:val="00A16F53"/>
    <w:rsid w:val="00A178DC"/>
    <w:rsid w:val="00A206AF"/>
    <w:rsid w:val="00A22464"/>
    <w:rsid w:val="00A36E91"/>
    <w:rsid w:val="00A5644E"/>
    <w:rsid w:val="00A569FE"/>
    <w:rsid w:val="00A571F1"/>
    <w:rsid w:val="00A6766B"/>
    <w:rsid w:val="00A911E3"/>
    <w:rsid w:val="00AA3D55"/>
    <w:rsid w:val="00AA59FC"/>
    <w:rsid w:val="00AA650B"/>
    <w:rsid w:val="00AB174B"/>
    <w:rsid w:val="00AB4B85"/>
    <w:rsid w:val="00AD380B"/>
    <w:rsid w:val="00AD43CB"/>
    <w:rsid w:val="00AD7AAC"/>
    <w:rsid w:val="00AE0032"/>
    <w:rsid w:val="00AE6523"/>
    <w:rsid w:val="00AE66C4"/>
    <w:rsid w:val="00AF6B35"/>
    <w:rsid w:val="00AF7E4D"/>
    <w:rsid w:val="00B02E59"/>
    <w:rsid w:val="00B04B4B"/>
    <w:rsid w:val="00B05532"/>
    <w:rsid w:val="00B06B1C"/>
    <w:rsid w:val="00B11852"/>
    <w:rsid w:val="00B339CF"/>
    <w:rsid w:val="00B45F14"/>
    <w:rsid w:val="00B51F92"/>
    <w:rsid w:val="00B75720"/>
    <w:rsid w:val="00BA138B"/>
    <w:rsid w:val="00BA509B"/>
    <w:rsid w:val="00BA5D93"/>
    <w:rsid w:val="00BA6DD0"/>
    <w:rsid w:val="00BB7CF6"/>
    <w:rsid w:val="00BC0099"/>
    <w:rsid w:val="00BC268A"/>
    <w:rsid w:val="00BE3BF7"/>
    <w:rsid w:val="00BE4CF7"/>
    <w:rsid w:val="00BE5B61"/>
    <w:rsid w:val="00BE64CF"/>
    <w:rsid w:val="00BE65D3"/>
    <w:rsid w:val="00BE6C7B"/>
    <w:rsid w:val="00BE7D2E"/>
    <w:rsid w:val="00C02653"/>
    <w:rsid w:val="00C03D13"/>
    <w:rsid w:val="00C11690"/>
    <w:rsid w:val="00C1353D"/>
    <w:rsid w:val="00C13C68"/>
    <w:rsid w:val="00C32F33"/>
    <w:rsid w:val="00C4235E"/>
    <w:rsid w:val="00C44246"/>
    <w:rsid w:val="00C450C7"/>
    <w:rsid w:val="00C52BB9"/>
    <w:rsid w:val="00C551BB"/>
    <w:rsid w:val="00C553E2"/>
    <w:rsid w:val="00C57622"/>
    <w:rsid w:val="00C675E1"/>
    <w:rsid w:val="00C85EC9"/>
    <w:rsid w:val="00C95B8F"/>
    <w:rsid w:val="00C96D63"/>
    <w:rsid w:val="00CA0EAB"/>
    <w:rsid w:val="00CA2ED8"/>
    <w:rsid w:val="00CB398D"/>
    <w:rsid w:val="00CB6D2E"/>
    <w:rsid w:val="00CC046B"/>
    <w:rsid w:val="00CC4573"/>
    <w:rsid w:val="00CC57D4"/>
    <w:rsid w:val="00CC6F71"/>
    <w:rsid w:val="00CD1560"/>
    <w:rsid w:val="00CD493D"/>
    <w:rsid w:val="00D02C7D"/>
    <w:rsid w:val="00D03FD0"/>
    <w:rsid w:val="00D15173"/>
    <w:rsid w:val="00D2591F"/>
    <w:rsid w:val="00D27B56"/>
    <w:rsid w:val="00D34FA3"/>
    <w:rsid w:val="00D57A61"/>
    <w:rsid w:val="00D60BAE"/>
    <w:rsid w:val="00D70304"/>
    <w:rsid w:val="00D70664"/>
    <w:rsid w:val="00D712F4"/>
    <w:rsid w:val="00D7315B"/>
    <w:rsid w:val="00D833EB"/>
    <w:rsid w:val="00DA7975"/>
    <w:rsid w:val="00DC153D"/>
    <w:rsid w:val="00DC756F"/>
    <w:rsid w:val="00DD367A"/>
    <w:rsid w:val="00DD3D39"/>
    <w:rsid w:val="00DD6B2A"/>
    <w:rsid w:val="00DD7638"/>
    <w:rsid w:val="00DE49B9"/>
    <w:rsid w:val="00DE6F2D"/>
    <w:rsid w:val="00DE7CDB"/>
    <w:rsid w:val="00DF7148"/>
    <w:rsid w:val="00DF726A"/>
    <w:rsid w:val="00E0571F"/>
    <w:rsid w:val="00E0627E"/>
    <w:rsid w:val="00E1039A"/>
    <w:rsid w:val="00E2006C"/>
    <w:rsid w:val="00E33CD4"/>
    <w:rsid w:val="00E73DD7"/>
    <w:rsid w:val="00EB361E"/>
    <w:rsid w:val="00EB498B"/>
    <w:rsid w:val="00EB7737"/>
    <w:rsid w:val="00EC0D84"/>
    <w:rsid w:val="00EC1249"/>
    <w:rsid w:val="00EC1B9C"/>
    <w:rsid w:val="00EE1520"/>
    <w:rsid w:val="00EE5644"/>
    <w:rsid w:val="00F137F4"/>
    <w:rsid w:val="00F24935"/>
    <w:rsid w:val="00F32D7E"/>
    <w:rsid w:val="00F33DAF"/>
    <w:rsid w:val="00F35865"/>
    <w:rsid w:val="00F404AB"/>
    <w:rsid w:val="00F409E6"/>
    <w:rsid w:val="00F46E8D"/>
    <w:rsid w:val="00F53CC2"/>
    <w:rsid w:val="00F571AC"/>
    <w:rsid w:val="00F62B13"/>
    <w:rsid w:val="00F70CCF"/>
    <w:rsid w:val="00F71EAD"/>
    <w:rsid w:val="00F73870"/>
    <w:rsid w:val="00F842EB"/>
    <w:rsid w:val="00F91F05"/>
    <w:rsid w:val="00F94E6C"/>
    <w:rsid w:val="00F955E5"/>
    <w:rsid w:val="00FA58BF"/>
    <w:rsid w:val="00FA6052"/>
    <w:rsid w:val="00FC3450"/>
    <w:rsid w:val="00FC644C"/>
    <w:rsid w:val="00FC7A7E"/>
    <w:rsid w:val="00FE0E9C"/>
    <w:rsid w:val="00FE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379A14E"/>
  <w15:chartTrackingRefBased/>
  <w15:docId w15:val="{D6E94686-4090-4953-8C7F-F46EFF9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D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3017DE"/>
    <w:pPr>
      <w:numPr>
        <w:numId w:val="1"/>
      </w:numPr>
      <w:spacing w:after="240"/>
      <w:outlineLvl w:val="0"/>
    </w:pPr>
  </w:style>
  <w:style w:type="paragraph" w:styleId="Heading2">
    <w:name w:val="heading 2"/>
    <w:basedOn w:val="Normal"/>
    <w:link w:val="Heading2Char"/>
    <w:qFormat/>
    <w:rsid w:val="003017DE"/>
    <w:pPr>
      <w:numPr>
        <w:ilvl w:val="1"/>
        <w:numId w:val="1"/>
      </w:numPr>
      <w:spacing w:after="240"/>
      <w:outlineLvl w:val="1"/>
    </w:pPr>
  </w:style>
  <w:style w:type="paragraph" w:styleId="Heading3">
    <w:name w:val="heading 3"/>
    <w:basedOn w:val="Normal"/>
    <w:link w:val="Heading3Char"/>
    <w:qFormat/>
    <w:rsid w:val="003017DE"/>
    <w:pPr>
      <w:numPr>
        <w:ilvl w:val="2"/>
        <w:numId w:val="1"/>
      </w:numPr>
      <w:spacing w:after="240"/>
      <w:outlineLvl w:val="2"/>
    </w:pPr>
  </w:style>
  <w:style w:type="paragraph" w:styleId="Heading4">
    <w:name w:val="heading 4"/>
    <w:basedOn w:val="Normal"/>
    <w:link w:val="Heading4Char"/>
    <w:qFormat/>
    <w:rsid w:val="003017DE"/>
    <w:pPr>
      <w:numPr>
        <w:ilvl w:val="3"/>
        <w:numId w:val="1"/>
      </w:numPr>
      <w:spacing w:after="240"/>
      <w:outlineLvl w:val="3"/>
    </w:pPr>
  </w:style>
  <w:style w:type="paragraph" w:styleId="Heading5">
    <w:name w:val="heading 5"/>
    <w:basedOn w:val="Normal"/>
    <w:link w:val="Heading5Char"/>
    <w:qFormat/>
    <w:rsid w:val="003017DE"/>
    <w:pPr>
      <w:numPr>
        <w:ilvl w:val="4"/>
        <w:numId w:val="1"/>
      </w:numPr>
      <w:spacing w:after="240"/>
      <w:outlineLvl w:val="4"/>
    </w:pPr>
  </w:style>
  <w:style w:type="paragraph" w:styleId="Heading6">
    <w:name w:val="heading 6"/>
    <w:basedOn w:val="Normal"/>
    <w:link w:val="Heading6Char"/>
    <w:qFormat/>
    <w:rsid w:val="003017DE"/>
    <w:pPr>
      <w:numPr>
        <w:ilvl w:val="5"/>
        <w:numId w:val="1"/>
      </w:numPr>
      <w:spacing w:after="240"/>
      <w:outlineLvl w:val="5"/>
    </w:pPr>
  </w:style>
  <w:style w:type="paragraph" w:styleId="Heading7">
    <w:name w:val="heading 7"/>
    <w:basedOn w:val="Normal"/>
    <w:link w:val="Heading7Char"/>
    <w:qFormat/>
    <w:rsid w:val="003017DE"/>
    <w:pPr>
      <w:numPr>
        <w:ilvl w:val="6"/>
        <w:numId w:val="1"/>
      </w:numPr>
      <w:spacing w:after="240"/>
      <w:outlineLvl w:val="6"/>
    </w:pPr>
  </w:style>
  <w:style w:type="paragraph" w:styleId="Heading8">
    <w:name w:val="heading 8"/>
    <w:basedOn w:val="Normal"/>
    <w:link w:val="Heading8Char"/>
    <w:qFormat/>
    <w:rsid w:val="003017DE"/>
    <w:pPr>
      <w:numPr>
        <w:ilvl w:val="7"/>
        <w:numId w:val="1"/>
      </w:numPr>
      <w:spacing w:after="240"/>
      <w:outlineLvl w:val="7"/>
    </w:pPr>
  </w:style>
  <w:style w:type="paragraph" w:styleId="Heading9">
    <w:name w:val="heading 9"/>
    <w:basedOn w:val="Normal"/>
    <w:link w:val="Heading9Char"/>
    <w:qFormat/>
    <w:rsid w:val="003017DE"/>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7D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3017D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017DE"/>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3017DE"/>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3017DE"/>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3017D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3017D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3017DE"/>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3017DE"/>
    <w:rPr>
      <w:rFonts w:ascii="Times New Roman" w:eastAsia="Times New Roman" w:hAnsi="Times New Roman" w:cs="Times New Roman"/>
      <w:sz w:val="20"/>
      <w:szCs w:val="20"/>
    </w:rPr>
  </w:style>
  <w:style w:type="paragraph" w:styleId="BodyText2">
    <w:name w:val="Body Text 2"/>
    <w:basedOn w:val="Normal"/>
    <w:link w:val="BodyText2Char"/>
    <w:rsid w:val="003017DE"/>
    <w:pPr>
      <w:spacing w:after="240" w:line="480" w:lineRule="auto"/>
      <w:contextualSpacing/>
    </w:pPr>
  </w:style>
  <w:style w:type="character" w:customStyle="1" w:styleId="BodyText2Char">
    <w:name w:val="Body Text 2 Char"/>
    <w:basedOn w:val="DefaultParagraphFont"/>
    <w:link w:val="BodyText2"/>
    <w:rsid w:val="003017DE"/>
    <w:rPr>
      <w:rFonts w:ascii="Times New Roman" w:eastAsia="Times New Roman" w:hAnsi="Times New Roman" w:cs="Times New Roman"/>
      <w:sz w:val="20"/>
      <w:szCs w:val="20"/>
    </w:rPr>
  </w:style>
  <w:style w:type="paragraph" w:styleId="BodyText">
    <w:name w:val="Body Text"/>
    <w:aliases w:val="bt"/>
    <w:basedOn w:val="Normal"/>
    <w:link w:val="BodyTextChar"/>
    <w:rsid w:val="003017DE"/>
  </w:style>
  <w:style w:type="character" w:customStyle="1" w:styleId="BodyTextChar">
    <w:name w:val="Body Text Char"/>
    <w:aliases w:val="bt Char"/>
    <w:basedOn w:val="DefaultParagraphFont"/>
    <w:link w:val="BodyText"/>
    <w:rsid w:val="003017DE"/>
    <w:rPr>
      <w:rFonts w:ascii="Times New Roman" w:eastAsia="Times New Roman" w:hAnsi="Times New Roman" w:cs="Times New Roman"/>
      <w:sz w:val="20"/>
      <w:szCs w:val="20"/>
    </w:rPr>
  </w:style>
  <w:style w:type="paragraph" w:styleId="Footer">
    <w:name w:val="footer"/>
    <w:basedOn w:val="Normal"/>
    <w:link w:val="FooterChar"/>
    <w:uiPriority w:val="99"/>
    <w:rsid w:val="003017DE"/>
    <w:pPr>
      <w:tabs>
        <w:tab w:val="center" w:pos="4320"/>
        <w:tab w:val="right" w:pos="8640"/>
      </w:tabs>
    </w:pPr>
  </w:style>
  <w:style w:type="character" w:customStyle="1" w:styleId="FooterChar">
    <w:name w:val="Footer Char"/>
    <w:basedOn w:val="DefaultParagraphFont"/>
    <w:link w:val="Footer"/>
    <w:uiPriority w:val="99"/>
    <w:rsid w:val="003017DE"/>
    <w:rPr>
      <w:rFonts w:ascii="Times New Roman" w:eastAsia="Times New Roman" w:hAnsi="Times New Roman" w:cs="Times New Roman"/>
      <w:sz w:val="20"/>
      <w:szCs w:val="20"/>
    </w:rPr>
  </w:style>
  <w:style w:type="character" w:styleId="PageNumber">
    <w:name w:val="page number"/>
    <w:basedOn w:val="DefaultParagraphFont"/>
    <w:rsid w:val="003017DE"/>
  </w:style>
  <w:style w:type="character" w:styleId="Hyperlink">
    <w:name w:val="Hyperlink"/>
    <w:rsid w:val="003017DE"/>
    <w:rPr>
      <w:color w:val="0000FF"/>
      <w:u w:val="single"/>
    </w:rPr>
  </w:style>
  <w:style w:type="paragraph" w:styleId="BalloonText">
    <w:name w:val="Balloon Text"/>
    <w:basedOn w:val="Normal"/>
    <w:link w:val="BalloonTextChar"/>
    <w:uiPriority w:val="99"/>
    <w:semiHidden/>
    <w:unhideWhenUsed/>
    <w:rsid w:val="00A01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A03"/>
    <w:rPr>
      <w:rFonts w:ascii="Segoe UI" w:eastAsia="Times New Roman" w:hAnsi="Segoe UI" w:cs="Segoe UI"/>
      <w:sz w:val="18"/>
      <w:szCs w:val="18"/>
    </w:rPr>
  </w:style>
  <w:style w:type="paragraph" w:styleId="FootnoteText">
    <w:name w:val="footnote text"/>
    <w:aliases w:val="Car"/>
    <w:basedOn w:val="Normal"/>
    <w:link w:val="FootnoteTextChar"/>
    <w:unhideWhenUsed/>
    <w:qFormat/>
    <w:rsid w:val="00AD43CB"/>
  </w:style>
  <w:style w:type="character" w:customStyle="1" w:styleId="FootnoteTextChar">
    <w:name w:val="Footnote Text Char"/>
    <w:aliases w:val="Car Char"/>
    <w:basedOn w:val="DefaultParagraphFont"/>
    <w:link w:val="FootnoteText"/>
    <w:rsid w:val="00AD43CB"/>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AD43CB"/>
    <w:rPr>
      <w:vertAlign w:val="superscript"/>
    </w:rPr>
  </w:style>
  <w:style w:type="character" w:styleId="CommentReference">
    <w:name w:val="annotation reference"/>
    <w:basedOn w:val="DefaultParagraphFont"/>
    <w:uiPriority w:val="99"/>
    <w:semiHidden/>
    <w:unhideWhenUsed/>
    <w:rsid w:val="00AD43CB"/>
    <w:rPr>
      <w:sz w:val="16"/>
      <w:szCs w:val="16"/>
    </w:rPr>
  </w:style>
  <w:style w:type="paragraph" w:styleId="CommentText">
    <w:name w:val="annotation text"/>
    <w:basedOn w:val="Normal"/>
    <w:link w:val="CommentTextChar"/>
    <w:uiPriority w:val="99"/>
    <w:semiHidden/>
    <w:unhideWhenUsed/>
    <w:rsid w:val="00AD43CB"/>
  </w:style>
  <w:style w:type="character" w:customStyle="1" w:styleId="CommentTextChar">
    <w:name w:val="Comment Text Char"/>
    <w:basedOn w:val="DefaultParagraphFont"/>
    <w:link w:val="CommentText"/>
    <w:uiPriority w:val="99"/>
    <w:semiHidden/>
    <w:rsid w:val="00AD43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3CB"/>
    <w:rPr>
      <w:b/>
      <w:bCs/>
    </w:rPr>
  </w:style>
  <w:style w:type="character" w:customStyle="1" w:styleId="CommentSubjectChar">
    <w:name w:val="Comment Subject Char"/>
    <w:basedOn w:val="CommentTextChar"/>
    <w:link w:val="CommentSubject"/>
    <w:uiPriority w:val="99"/>
    <w:semiHidden/>
    <w:rsid w:val="00AD43C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84100"/>
    <w:pPr>
      <w:tabs>
        <w:tab w:val="center" w:pos="4680"/>
        <w:tab w:val="right" w:pos="9360"/>
      </w:tabs>
    </w:pPr>
  </w:style>
  <w:style w:type="character" w:customStyle="1" w:styleId="HeaderChar">
    <w:name w:val="Header Char"/>
    <w:basedOn w:val="DefaultParagraphFont"/>
    <w:link w:val="Header"/>
    <w:uiPriority w:val="99"/>
    <w:rsid w:val="00184100"/>
    <w:rPr>
      <w:rFonts w:ascii="Times New Roman" w:eastAsia="Times New Roman" w:hAnsi="Times New Roman" w:cs="Times New Roman"/>
      <w:sz w:val="20"/>
      <w:szCs w:val="20"/>
    </w:rPr>
  </w:style>
  <w:style w:type="table" w:styleId="TableGrid">
    <w:name w:val="Table Grid"/>
    <w:basedOn w:val="TableNormal"/>
    <w:uiPriority w:val="39"/>
    <w:rsid w:val="00D2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63"/>
    <w:pPr>
      <w:ind w:left="720"/>
      <w:contextualSpacing/>
    </w:pPr>
  </w:style>
  <w:style w:type="paragraph" w:styleId="ListNumber">
    <w:name w:val="List Number"/>
    <w:basedOn w:val="Normal"/>
    <w:uiPriority w:val="99"/>
    <w:unhideWhenUsed/>
    <w:rsid w:val="007F518D"/>
    <w:pPr>
      <w:numPr>
        <w:numId w:val="10"/>
      </w:numPr>
      <w:spacing w:line="480" w:lineRule="auto"/>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5249">
      <w:bodyDiv w:val="1"/>
      <w:marLeft w:val="0"/>
      <w:marRight w:val="0"/>
      <w:marTop w:val="0"/>
      <w:marBottom w:val="0"/>
      <w:divBdr>
        <w:top w:val="none" w:sz="0" w:space="0" w:color="auto"/>
        <w:left w:val="none" w:sz="0" w:space="0" w:color="auto"/>
        <w:bottom w:val="none" w:sz="0" w:space="0" w:color="auto"/>
        <w:right w:val="none" w:sz="0" w:space="0" w:color="auto"/>
      </w:divBdr>
      <w:divsChild>
        <w:div w:id="1194152476">
          <w:marLeft w:val="0"/>
          <w:marRight w:val="0"/>
          <w:marTop w:val="0"/>
          <w:marBottom w:val="0"/>
          <w:divBdr>
            <w:top w:val="none" w:sz="0" w:space="0" w:color="auto"/>
            <w:left w:val="none" w:sz="0" w:space="0" w:color="auto"/>
            <w:bottom w:val="none" w:sz="0" w:space="0" w:color="auto"/>
            <w:right w:val="none" w:sz="0" w:space="0" w:color="auto"/>
          </w:divBdr>
          <w:divsChild>
            <w:div w:id="1493250333">
              <w:marLeft w:val="0"/>
              <w:marRight w:val="0"/>
              <w:marTop w:val="0"/>
              <w:marBottom w:val="0"/>
              <w:divBdr>
                <w:top w:val="none" w:sz="0" w:space="0" w:color="auto"/>
                <w:left w:val="none" w:sz="0" w:space="0" w:color="auto"/>
                <w:bottom w:val="none" w:sz="0" w:space="0" w:color="auto"/>
                <w:right w:val="none" w:sz="0" w:space="0" w:color="auto"/>
              </w:divBdr>
              <w:divsChild>
                <w:div w:id="1421213705">
                  <w:marLeft w:val="0"/>
                  <w:marRight w:val="300"/>
                  <w:marTop w:val="0"/>
                  <w:marBottom w:val="0"/>
                  <w:divBdr>
                    <w:top w:val="none" w:sz="0" w:space="0" w:color="auto"/>
                    <w:left w:val="none" w:sz="0" w:space="0" w:color="auto"/>
                    <w:bottom w:val="none" w:sz="0" w:space="0" w:color="auto"/>
                    <w:right w:val="none" w:sz="0" w:space="0" w:color="auto"/>
                  </w:divBdr>
                  <w:divsChild>
                    <w:div w:id="1314799049">
                      <w:marLeft w:val="0"/>
                      <w:marRight w:val="0"/>
                      <w:marTop w:val="0"/>
                      <w:marBottom w:val="0"/>
                      <w:divBdr>
                        <w:top w:val="none" w:sz="0" w:space="0" w:color="auto"/>
                        <w:left w:val="none" w:sz="0" w:space="0" w:color="auto"/>
                        <w:bottom w:val="none" w:sz="0" w:space="0" w:color="auto"/>
                        <w:right w:val="none" w:sz="0" w:space="0" w:color="auto"/>
                      </w:divBdr>
                      <w:divsChild>
                        <w:div w:id="81706812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5119221">
      <w:bodyDiv w:val="1"/>
      <w:marLeft w:val="0"/>
      <w:marRight w:val="0"/>
      <w:marTop w:val="0"/>
      <w:marBottom w:val="0"/>
      <w:divBdr>
        <w:top w:val="none" w:sz="0" w:space="0" w:color="auto"/>
        <w:left w:val="none" w:sz="0" w:space="0" w:color="auto"/>
        <w:bottom w:val="none" w:sz="0" w:space="0" w:color="auto"/>
        <w:right w:val="none" w:sz="0" w:space="0" w:color="auto"/>
      </w:divBdr>
    </w:div>
    <w:div w:id="328875872">
      <w:bodyDiv w:val="1"/>
      <w:marLeft w:val="0"/>
      <w:marRight w:val="0"/>
      <w:marTop w:val="0"/>
      <w:marBottom w:val="0"/>
      <w:divBdr>
        <w:top w:val="none" w:sz="0" w:space="0" w:color="auto"/>
        <w:left w:val="none" w:sz="0" w:space="0" w:color="auto"/>
        <w:bottom w:val="none" w:sz="0" w:space="0" w:color="auto"/>
        <w:right w:val="none" w:sz="0" w:space="0" w:color="auto"/>
      </w:divBdr>
      <w:divsChild>
        <w:div w:id="396056522">
          <w:marLeft w:val="0"/>
          <w:marRight w:val="0"/>
          <w:marTop w:val="0"/>
          <w:marBottom w:val="0"/>
          <w:divBdr>
            <w:top w:val="none" w:sz="0" w:space="0" w:color="auto"/>
            <w:left w:val="none" w:sz="0" w:space="0" w:color="auto"/>
            <w:bottom w:val="none" w:sz="0" w:space="0" w:color="auto"/>
            <w:right w:val="none" w:sz="0" w:space="0" w:color="auto"/>
          </w:divBdr>
          <w:divsChild>
            <w:div w:id="1684479199">
              <w:marLeft w:val="0"/>
              <w:marRight w:val="0"/>
              <w:marTop w:val="0"/>
              <w:marBottom w:val="0"/>
              <w:divBdr>
                <w:top w:val="none" w:sz="0" w:space="0" w:color="auto"/>
                <w:left w:val="none" w:sz="0" w:space="0" w:color="auto"/>
                <w:bottom w:val="none" w:sz="0" w:space="0" w:color="auto"/>
                <w:right w:val="none" w:sz="0" w:space="0" w:color="auto"/>
              </w:divBdr>
              <w:divsChild>
                <w:div w:id="1362320463">
                  <w:marLeft w:val="0"/>
                  <w:marRight w:val="300"/>
                  <w:marTop w:val="0"/>
                  <w:marBottom w:val="0"/>
                  <w:divBdr>
                    <w:top w:val="none" w:sz="0" w:space="0" w:color="auto"/>
                    <w:left w:val="none" w:sz="0" w:space="0" w:color="auto"/>
                    <w:bottom w:val="none" w:sz="0" w:space="0" w:color="auto"/>
                    <w:right w:val="none" w:sz="0" w:space="0" w:color="auto"/>
                  </w:divBdr>
                  <w:divsChild>
                    <w:div w:id="990406061">
                      <w:marLeft w:val="0"/>
                      <w:marRight w:val="0"/>
                      <w:marTop w:val="0"/>
                      <w:marBottom w:val="0"/>
                      <w:divBdr>
                        <w:top w:val="none" w:sz="0" w:space="0" w:color="auto"/>
                        <w:left w:val="none" w:sz="0" w:space="0" w:color="auto"/>
                        <w:bottom w:val="none" w:sz="0" w:space="0" w:color="auto"/>
                        <w:right w:val="none" w:sz="0" w:space="0" w:color="auto"/>
                      </w:divBdr>
                      <w:divsChild>
                        <w:div w:id="143277580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62301237">
      <w:bodyDiv w:val="1"/>
      <w:marLeft w:val="0"/>
      <w:marRight w:val="0"/>
      <w:marTop w:val="0"/>
      <w:marBottom w:val="0"/>
      <w:divBdr>
        <w:top w:val="none" w:sz="0" w:space="0" w:color="auto"/>
        <w:left w:val="none" w:sz="0" w:space="0" w:color="auto"/>
        <w:bottom w:val="none" w:sz="0" w:space="0" w:color="auto"/>
        <w:right w:val="none" w:sz="0" w:space="0" w:color="auto"/>
      </w:divBdr>
    </w:div>
    <w:div w:id="1104379232">
      <w:bodyDiv w:val="1"/>
      <w:marLeft w:val="0"/>
      <w:marRight w:val="0"/>
      <w:marTop w:val="0"/>
      <w:marBottom w:val="0"/>
      <w:divBdr>
        <w:top w:val="none" w:sz="0" w:space="0" w:color="auto"/>
        <w:left w:val="none" w:sz="0" w:space="0" w:color="auto"/>
        <w:bottom w:val="none" w:sz="0" w:space="0" w:color="auto"/>
        <w:right w:val="none" w:sz="0" w:space="0" w:color="auto"/>
      </w:divBdr>
      <w:divsChild>
        <w:div w:id="138110278">
          <w:marLeft w:val="0"/>
          <w:marRight w:val="0"/>
          <w:marTop w:val="0"/>
          <w:marBottom w:val="0"/>
          <w:divBdr>
            <w:top w:val="none" w:sz="0" w:space="0" w:color="auto"/>
            <w:left w:val="none" w:sz="0" w:space="0" w:color="auto"/>
            <w:bottom w:val="none" w:sz="0" w:space="0" w:color="auto"/>
            <w:right w:val="none" w:sz="0" w:space="0" w:color="auto"/>
          </w:divBdr>
          <w:divsChild>
            <w:div w:id="1778986691">
              <w:marLeft w:val="0"/>
              <w:marRight w:val="0"/>
              <w:marTop w:val="0"/>
              <w:marBottom w:val="0"/>
              <w:divBdr>
                <w:top w:val="none" w:sz="0" w:space="0" w:color="auto"/>
                <w:left w:val="none" w:sz="0" w:space="0" w:color="auto"/>
                <w:bottom w:val="none" w:sz="0" w:space="0" w:color="auto"/>
                <w:right w:val="none" w:sz="0" w:space="0" w:color="auto"/>
              </w:divBdr>
              <w:divsChild>
                <w:div w:id="1601524941">
                  <w:marLeft w:val="0"/>
                  <w:marRight w:val="300"/>
                  <w:marTop w:val="0"/>
                  <w:marBottom w:val="0"/>
                  <w:divBdr>
                    <w:top w:val="none" w:sz="0" w:space="0" w:color="auto"/>
                    <w:left w:val="none" w:sz="0" w:space="0" w:color="auto"/>
                    <w:bottom w:val="none" w:sz="0" w:space="0" w:color="auto"/>
                    <w:right w:val="none" w:sz="0" w:space="0" w:color="auto"/>
                  </w:divBdr>
                  <w:divsChild>
                    <w:div w:id="1482892460">
                      <w:marLeft w:val="0"/>
                      <w:marRight w:val="0"/>
                      <w:marTop w:val="0"/>
                      <w:marBottom w:val="0"/>
                      <w:divBdr>
                        <w:top w:val="none" w:sz="0" w:space="0" w:color="auto"/>
                        <w:left w:val="none" w:sz="0" w:space="0" w:color="auto"/>
                        <w:bottom w:val="none" w:sz="0" w:space="0" w:color="auto"/>
                        <w:right w:val="none" w:sz="0" w:space="0" w:color="auto"/>
                      </w:divBdr>
                      <w:divsChild>
                        <w:div w:id="9778748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7490479">
      <w:bodyDiv w:val="1"/>
      <w:marLeft w:val="0"/>
      <w:marRight w:val="0"/>
      <w:marTop w:val="0"/>
      <w:marBottom w:val="0"/>
      <w:divBdr>
        <w:top w:val="none" w:sz="0" w:space="0" w:color="auto"/>
        <w:left w:val="none" w:sz="0" w:space="0" w:color="auto"/>
        <w:bottom w:val="none" w:sz="0" w:space="0" w:color="auto"/>
        <w:right w:val="none" w:sz="0" w:space="0" w:color="auto"/>
      </w:divBdr>
    </w:div>
    <w:div w:id="18420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1C56-FA83-4227-8538-C9FB0CE7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Diane L</dc:creator>
  <cp:keywords/>
  <dc:description/>
  <cp:lastModifiedBy>Miskanic, Nicholas</cp:lastModifiedBy>
  <cp:revision>4</cp:revision>
  <cp:lastPrinted>2019-02-07T14:41:00Z</cp:lastPrinted>
  <dcterms:created xsi:type="dcterms:W3CDTF">2019-10-31T16:37:00Z</dcterms:created>
  <dcterms:modified xsi:type="dcterms:W3CDTF">2019-10-31T17:12:00Z</dcterms:modified>
</cp:coreProperties>
</file>