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D210A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BEFORE THE</w:t>
      </w:r>
    </w:p>
    <w:p w14:paraId="0EF932F6" w14:textId="77777777" w:rsidR="000927A1" w:rsidRPr="000927A1" w:rsidRDefault="000927A1" w:rsidP="000927A1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PENNSYLVANIA PUBLIC UTILITY COMMISSION</w:t>
      </w:r>
    </w:p>
    <w:p w14:paraId="0924AEEF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5F57B6B4" w14:textId="77777777" w:rsidR="000927A1" w:rsidRPr="000927A1" w:rsidRDefault="000927A1" w:rsidP="000927A1">
      <w:pPr>
        <w:rPr>
          <w:rFonts w:ascii="Times New Roman" w:hAnsi="Times New Roman" w:cs="CG Times (W1)"/>
          <w:b/>
        </w:rPr>
      </w:pPr>
    </w:p>
    <w:p w14:paraId="4308F3DA" w14:textId="77777777" w:rsidR="000927A1" w:rsidRPr="000927A1" w:rsidRDefault="000927A1" w:rsidP="000927A1">
      <w:pPr>
        <w:rPr>
          <w:rFonts w:ascii="Times New Roman" w:hAnsi="Times New Roman" w:cs="CG Times (W1)"/>
        </w:rPr>
      </w:pPr>
    </w:p>
    <w:p w14:paraId="497FD194" w14:textId="2040B5D8" w:rsidR="000927A1" w:rsidRPr="000927A1" w:rsidRDefault="00556DC8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Alisa Stroud</w:t>
      </w:r>
      <w:r>
        <w:rPr>
          <w:rFonts w:ascii="Times New Roman" w:hAnsi="Times New Roman" w:cs="CG Times (W1)"/>
        </w:rPr>
        <w:tab/>
      </w:r>
      <w:r w:rsidR="00437C27">
        <w:rPr>
          <w:rFonts w:ascii="Times New Roman" w:hAnsi="Times New Roman" w:cs="CG Times (W1)"/>
        </w:rPr>
        <w:tab/>
      </w:r>
      <w:r w:rsidR="00432F69">
        <w:rPr>
          <w:rFonts w:ascii="Times New Roman" w:hAnsi="Times New Roman" w:cs="CG Times (W1)"/>
        </w:rPr>
        <w:t xml:space="preserve"> </w:t>
      </w:r>
      <w:r w:rsidR="00432F69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4797FD5F" w14:textId="6D8CE96C" w:rsidR="000927A1" w:rsidRPr="000927A1" w:rsidRDefault="000927A1" w:rsidP="000927A1">
      <w:pPr>
        <w:ind w:left="4320" w:firstLine="720"/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>:</w:t>
      </w:r>
    </w:p>
    <w:p w14:paraId="2CE000DA" w14:textId="0DC15401" w:rsidR="000927A1" w:rsidRPr="000927A1" w:rsidRDefault="00CB5288" w:rsidP="000927A1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v.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>:</w:t>
      </w:r>
      <w:r w:rsidR="000927A1" w:rsidRPr="000927A1">
        <w:rPr>
          <w:rFonts w:ascii="Times New Roman" w:hAnsi="Times New Roman" w:cs="CG Times (W1)"/>
        </w:rPr>
        <w:tab/>
      </w:r>
      <w:r w:rsidR="00881C01">
        <w:rPr>
          <w:rFonts w:ascii="Times New Roman" w:hAnsi="Times New Roman" w:cs="CG Times (W1)"/>
        </w:rPr>
        <w:tab/>
      </w:r>
      <w:r w:rsidR="006777D6">
        <w:rPr>
          <w:rFonts w:ascii="Times New Roman" w:hAnsi="Times New Roman" w:cs="CG Times (W1)"/>
        </w:rPr>
        <w:t>C-</w:t>
      </w:r>
      <w:r w:rsidR="000927A1" w:rsidRPr="000927A1">
        <w:rPr>
          <w:rFonts w:ascii="Times New Roman" w:hAnsi="Times New Roman" w:cs="CG Times (W1)"/>
        </w:rPr>
        <w:t>201</w:t>
      </w:r>
      <w:r w:rsidR="006777D6">
        <w:rPr>
          <w:rFonts w:ascii="Times New Roman" w:hAnsi="Times New Roman" w:cs="CG Times (W1)"/>
        </w:rPr>
        <w:t>9</w:t>
      </w:r>
      <w:r w:rsidR="000927A1" w:rsidRPr="000927A1">
        <w:rPr>
          <w:rFonts w:ascii="Times New Roman" w:hAnsi="Times New Roman" w:cs="CG Times (W1)"/>
        </w:rPr>
        <w:t>-</w:t>
      </w:r>
      <w:r w:rsidR="006777D6">
        <w:rPr>
          <w:rFonts w:ascii="Times New Roman" w:hAnsi="Times New Roman" w:cs="CG Times (W1)"/>
        </w:rPr>
        <w:t>30</w:t>
      </w:r>
      <w:r w:rsidR="006E1AE4">
        <w:rPr>
          <w:rFonts w:ascii="Times New Roman" w:hAnsi="Times New Roman" w:cs="CG Times (W1)"/>
        </w:rPr>
        <w:t>11476</w:t>
      </w:r>
    </w:p>
    <w:p w14:paraId="288D6EC8" w14:textId="51E3B8CA" w:rsidR="000927A1" w:rsidRPr="000927A1" w:rsidRDefault="000927A1" w:rsidP="000927A1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:</w:t>
      </w:r>
    </w:p>
    <w:p w14:paraId="54DFC25A" w14:textId="3CFB1A20" w:rsidR="000927A1" w:rsidRPr="000927A1" w:rsidRDefault="00556DC8" w:rsidP="000927A1">
      <w:pPr>
        <w:rPr>
          <w:rFonts w:ascii="Times New Roman" w:hAnsi="Times New Roman" w:cs="CG Times (W1)"/>
        </w:rPr>
      </w:pPr>
      <w:bookmarkStart w:id="0" w:name="_Hlk19782587"/>
      <w:r>
        <w:rPr>
          <w:rFonts w:ascii="Times New Roman" w:hAnsi="Times New Roman" w:cs="CG Times (W1)"/>
        </w:rPr>
        <w:t>Peoples Natural Gas C</w:t>
      </w:r>
      <w:r w:rsidR="006777D6">
        <w:rPr>
          <w:rFonts w:ascii="Times New Roman" w:hAnsi="Times New Roman" w:cs="CG Times (W1)"/>
        </w:rPr>
        <w:t>ompany</w:t>
      </w:r>
      <w:r>
        <w:rPr>
          <w:rFonts w:ascii="Times New Roman" w:hAnsi="Times New Roman" w:cs="CG Times (W1)"/>
        </w:rPr>
        <w:t xml:space="preserve"> LLC</w:t>
      </w:r>
      <w:r w:rsidR="00BD598E">
        <w:rPr>
          <w:rFonts w:ascii="Times New Roman" w:hAnsi="Times New Roman" w:cs="CG Times (W1)"/>
        </w:rPr>
        <w:t xml:space="preserve"> </w:t>
      </w:r>
      <w:r w:rsidR="00881C01">
        <w:rPr>
          <w:rFonts w:ascii="Times New Roman" w:hAnsi="Times New Roman" w:cs="CG Times (W1)"/>
        </w:rPr>
        <w:t>–</w:t>
      </w:r>
      <w:r w:rsidR="00BD598E">
        <w:rPr>
          <w:rFonts w:ascii="Times New Roman" w:hAnsi="Times New Roman" w:cs="CG Times (W1)"/>
        </w:rPr>
        <w:t xml:space="preserve"> </w:t>
      </w:r>
      <w:bookmarkEnd w:id="0"/>
      <w:r w:rsidR="00E04C7B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14:paraId="272FCC6A" w14:textId="64935CCE" w:rsidR="000927A1" w:rsidRDefault="00E04C7B" w:rsidP="00CB5288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Equitable Division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>: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</w:p>
    <w:p w14:paraId="6FC1D08D" w14:textId="203FA2D7" w:rsidR="00CB5288" w:rsidRDefault="00CB5288" w:rsidP="00CB5288">
      <w:pPr>
        <w:rPr>
          <w:rFonts w:ascii="Times New Roman" w:hAnsi="Times New Roman" w:cs="CG Times (W1)"/>
        </w:rPr>
      </w:pPr>
    </w:p>
    <w:p w14:paraId="4456C595" w14:textId="77777777" w:rsidR="00E04C7B" w:rsidRDefault="00E04C7B" w:rsidP="00CB5288">
      <w:pPr>
        <w:rPr>
          <w:rFonts w:ascii="Times New Roman" w:hAnsi="Times New Roman" w:cs="CG Times (W1)"/>
        </w:rPr>
      </w:pPr>
    </w:p>
    <w:p w14:paraId="796AAD73" w14:textId="77777777" w:rsidR="00CB5288" w:rsidRDefault="00CB5288" w:rsidP="00CB5288">
      <w:pPr>
        <w:rPr>
          <w:rFonts w:ascii="Times New Roman" w:hAnsi="Times New Roman" w:cs="CG Times (W1)"/>
        </w:rPr>
      </w:pPr>
    </w:p>
    <w:p w14:paraId="17DACAC7" w14:textId="35705693" w:rsidR="001B19F3" w:rsidRDefault="008360A2" w:rsidP="000927A1">
      <w:pPr>
        <w:jc w:val="center"/>
        <w:rPr>
          <w:rFonts w:ascii="Times New Roman" w:hAnsi="Times New Roman" w:cs="CG Times (W1)"/>
          <w:b/>
          <w:bCs/>
        </w:rPr>
      </w:pPr>
      <w:r>
        <w:rPr>
          <w:rFonts w:ascii="Times New Roman" w:hAnsi="Times New Roman" w:cs="CG Times (W1)"/>
          <w:b/>
          <w:bCs/>
        </w:rPr>
        <w:t>SECOND</w:t>
      </w:r>
      <w:r w:rsidR="00793E0E">
        <w:rPr>
          <w:rFonts w:ascii="Times New Roman" w:hAnsi="Times New Roman" w:cs="CG Times (W1)"/>
          <w:b/>
          <w:bCs/>
        </w:rPr>
        <w:t xml:space="preserve"> </w:t>
      </w:r>
      <w:r w:rsidR="005B6E7D" w:rsidRPr="00690E07">
        <w:rPr>
          <w:rFonts w:ascii="Times New Roman" w:hAnsi="Times New Roman" w:cs="CG Times (W1)"/>
          <w:b/>
          <w:bCs/>
        </w:rPr>
        <w:t>INTE</w:t>
      </w:r>
      <w:r w:rsidR="000927A1" w:rsidRPr="00690E07">
        <w:rPr>
          <w:rFonts w:ascii="Times New Roman" w:hAnsi="Times New Roman" w:cs="CG Times (W1)"/>
          <w:b/>
          <w:bCs/>
        </w:rPr>
        <w:t>RIM ORDER</w:t>
      </w:r>
    </w:p>
    <w:p w14:paraId="1C5C2812" w14:textId="340B7FE9" w:rsidR="000927A1" w:rsidRPr="000927A1" w:rsidRDefault="000927A1" w:rsidP="000927A1">
      <w:pPr>
        <w:jc w:val="center"/>
        <w:rPr>
          <w:rFonts w:ascii="Times New Roman" w:hAnsi="Times New Roman" w:cs="CG Times (W1)"/>
          <w:b/>
          <w:bCs/>
        </w:rPr>
      </w:pPr>
      <w:r w:rsidRPr="00BD598E">
        <w:rPr>
          <w:rFonts w:ascii="Times New Roman" w:hAnsi="Times New Roman" w:cs="CG Times (W1)"/>
          <w:b/>
          <w:bCs/>
          <w:u w:val="single"/>
        </w:rPr>
        <w:t xml:space="preserve">GRANTING </w:t>
      </w:r>
      <w:r w:rsidR="008360A2">
        <w:rPr>
          <w:rFonts w:ascii="Times New Roman" w:hAnsi="Times New Roman" w:cs="CG Times (W1)"/>
          <w:b/>
          <w:bCs/>
          <w:u w:val="single"/>
        </w:rPr>
        <w:t>COMPLAINANT</w:t>
      </w:r>
      <w:r w:rsidR="00556DC8" w:rsidRPr="00BD598E">
        <w:rPr>
          <w:rFonts w:ascii="Times New Roman" w:hAnsi="Times New Roman" w:cs="CG Times (W1)"/>
          <w:b/>
          <w:bCs/>
          <w:u w:val="single"/>
        </w:rPr>
        <w:t>’S</w:t>
      </w:r>
      <w:r w:rsidR="00BD598E" w:rsidRPr="00BD598E">
        <w:rPr>
          <w:rFonts w:ascii="Times New Roman" w:hAnsi="Times New Roman" w:cs="CG Times (W1)"/>
          <w:b/>
          <w:bCs/>
          <w:u w:val="single"/>
        </w:rPr>
        <w:t xml:space="preserve"> </w:t>
      </w:r>
      <w:r w:rsidR="002C3700">
        <w:rPr>
          <w:rFonts w:ascii="Times New Roman" w:hAnsi="Times New Roman" w:cs="CG Times (W1)"/>
          <w:b/>
          <w:bCs/>
          <w:u w:val="single"/>
        </w:rPr>
        <w:t xml:space="preserve">MOTION FOR </w:t>
      </w:r>
      <w:r w:rsidR="005B6E7D" w:rsidRPr="008945F2">
        <w:rPr>
          <w:rFonts w:ascii="Times New Roman" w:hAnsi="Times New Roman" w:cs="CG Times (W1)"/>
          <w:b/>
          <w:bCs/>
          <w:u w:val="single"/>
        </w:rPr>
        <w:t>CONTINUANCE</w:t>
      </w:r>
    </w:p>
    <w:p w14:paraId="6F802F2B" w14:textId="77777777" w:rsidR="00FF2311" w:rsidRDefault="00FF2311" w:rsidP="006E1AE4">
      <w:pPr>
        <w:spacing w:line="360" w:lineRule="auto"/>
        <w:rPr>
          <w:rFonts w:ascii="Times New Roman" w:hAnsi="Times New Roman" w:cs="CG Times (W1)"/>
        </w:rPr>
      </w:pPr>
    </w:p>
    <w:p w14:paraId="77E667D0" w14:textId="075F4488" w:rsidR="00B3786F" w:rsidRDefault="005B6E7D" w:rsidP="006E1AE4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  <w:t xml:space="preserve">By Notice dated </w:t>
      </w:r>
      <w:r w:rsidR="00556DC8">
        <w:rPr>
          <w:rFonts w:ascii="Times New Roman" w:hAnsi="Times New Roman" w:cs="CG Times (W1)"/>
        </w:rPr>
        <w:t>August 1, 201</w:t>
      </w:r>
      <w:r w:rsidR="006E1AE4">
        <w:rPr>
          <w:rFonts w:ascii="Times New Roman" w:hAnsi="Times New Roman" w:cs="CG Times (W1)"/>
        </w:rPr>
        <w:t>9</w:t>
      </w:r>
      <w:r>
        <w:rPr>
          <w:rFonts w:ascii="Times New Roman" w:hAnsi="Times New Roman" w:cs="CG Times (W1)"/>
        </w:rPr>
        <w:t xml:space="preserve">, </w:t>
      </w:r>
      <w:bookmarkStart w:id="1" w:name="_Hlk23751552"/>
      <w:r>
        <w:rPr>
          <w:rFonts w:ascii="Times New Roman" w:hAnsi="Times New Roman" w:cs="CG Times (W1)"/>
        </w:rPr>
        <w:t xml:space="preserve">the </w:t>
      </w:r>
      <w:r w:rsidR="00BC0828">
        <w:rPr>
          <w:rFonts w:ascii="Times New Roman" w:hAnsi="Times New Roman" w:cs="CG Times (W1)"/>
        </w:rPr>
        <w:t>P</w:t>
      </w:r>
      <w:r>
        <w:rPr>
          <w:rFonts w:ascii="Times New Roman" w:hAnsi="Times New Roman" w:cs="CG Times (W1)"/>
        </w:rPr>
        <w:t xml:space="preserve">arties were </w:t>
      </w:r>
      <w:r w:rsidR="008945F2">
        <w:rPr>
          <w:rFonts w:ascii="Times New Roman" w:hAnsi="Times New Roman" w:cs="CG Times (W1)"/>
        </w:rPr>
        <w:t>informed that</w:t>
      </w:r>
      <w:r w:rsidR="00813940">
        <w:rPr>
          <w:rFonts w:ascii="Times New Roman" w:hAnsi="Times New Roman" w:cs="Times New Roman"/>
          <w:spacing w:val="-3"/>
        </w:rPr>
        <w:t xml:space="preserve"> a</w:t>
      </w:r>
      <w:r w:rsidR="009275E3">
        <w:rPr>
          <w:rFonts w:ascii="Times New Roman" w:hAnsi="Times New Roman" w:cs="Times New Roman"/>
          <w:spacing w:val="-3"/>
        </w:rPr>
        <w:t>n initial</w:t>
      </w:r>
      <w:r w:rsidR="008437B7">
        <w:rPr>
          <w:rFonts w:ascii="Times New Roman" w:hAnsi="Times New Roman" w:cs="Times New Roman"/>
          <w:spacing w:val="-3"/>
        </w:rPr>
        <w:t xml:space="preserve"> </w:t>
      </w:r>
      <w:r w:rsidR="00FB5225">
        <w:rPr>
          <w:rFonts w:ascii="Times New Roman" w:hAnsi="Times New Roman" w:cs="Times New Roman"/>
          <w:spacing w:val="-3"/>
        </w:rPr>
        <w:t xml:space="preserve">telephonic </w:t>
      </w:r>
      <w:r w:rsidR="008437B7">
        <w:rPr>
          <w:rFonts w:ascii="Times New Roman" w:hAnsi="Times New Roman" w:cs="Times New Roman"/>
          <w:spacing w:val="-3"/>
        </w:rPr>
        <w:t>h</w:t>
      </w:r>
      <w:r w:rsidR="00813940" w:rsidRPr="001759AF">
        <w:rPr>
          <w:rFonts w:ascii="Times New Roman" w:hAnsi="Times New Roman" w:cs="Times New Roman"/>
          <w:spacing w:val="-3"/>
        </w:rPr>
        <w:t xml:space="preserve">earing </w:t>
      </w:r>
      <w:r w:rsidR="00813940">
        <w:rPr>
          <w:rFonts w:ascii="Times New Roman" w:hAnsi="Times New Roman" w:cs="Times New Roman"/>
          <w:spacing w:val="-3"/>
        </w:rPr>
        <w:t xml:space="preserve">was scheduled </w:t>
      </w:r>
      <w:r w:rsidR="00B24B6A">
        <w:rPr>
          <w:rFonts w:ascii="Times New Roman" w:hAnsi="Times New Roman" w:cs="Times New Roman"/>
          <w:spacing w:val="-3"/>
        </w:rPr>
        <w:t xml:space="preserve">before me </w:t>
      </w:r>
      <w:r w:rsidR="00813940">
        <w:rPr>
          <w:rFonts w:ascii="Times New Roman" w:hAnsi="Times New Roman" w:cs="Times New Roman"/>
          <w:spacing w:val="-3"/>
        </w:rPr>
        <w:t xml:space="preserve">for this proceeding </w:t>
      </w:r>
      <w:r w:rsidR="00813940" w:rsidRPr="001759AF">
        <w:rPr>
          <w:rFonts w:ascii="Times New Roman" w:hAnsi="Times New Roman" w:cs="Times New Roman"/>
          <w:spacing w:val="-3"/>
        </w:rPr>
        <w:t xml:space="preserve">on </w:t>
      </w:r>
      <w:r w:rsidR="00F81235">
        <w:rPr>
          <w:rFonts w:ascii="Times New Roman" w:hAnsi="Times New Roman" w:cs="Times New Roman"/>
          <w:spacing w:val="-3"/>
        </w:rPr>
        <w:t xml:space="preserve">Friday, </w:t>
      </w:r>
      <w:r w:rsidR="006777D6">
        <w:rPr>
          <w:rFonts w:ascii="Times New Roman" w:hAnsi="Times New Roman" w:cs="Times New Roman"/>
          <w:spacing w:val="-3"/>
        </w:rPr>
        <w:t xml:space="preserve">September </w:t>
      </w:r>
      <w:r w:rsidR="00556DC8">
        <w:rPr>
          <w:rFonts w:ascii="Times New Roman" w:hAnsi="Times New Roman" w:cs="Times New Roman"/>
          <w:spacing w:val="-3"/>
        </w:rPr>
        <w:t>20</w:t>
      </w:r>
      <w:r w:rsidR="006777D6">
        <w:rPr>
          <w:rFonts w:ascii="Times New Roman" w:hAnsi="Times New Roman" w:cs="Times New Roman"/>
          <w:spacing w:val="-3"/>
        </w:rPr>
        <w:t>, 2019</w:t>
      </w:r>
      <w:r w:rsidR="00813940" w:rsidRPr="001759AF">
        <w:rPr>
          <w:rFonts w:ascii="Times New Roman" w:hAnsi="Times New Roman" w:cs="Times New Roman"/>
          <w:spacing w:val="-3"/>
        </w:rPr>
        <w:t>,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at </w:t>
      </w:r>
      <w:r w:rsidR="00A937D9">
        <w:rPr>
          <w:rFonts w:ascii="Times New Roman" w:hAnsi="Times New Roman" w:cs="Times New Roman"/>
          <w:spacing w:val="-3"/>
        </w:rPr>
        <w:t>10</w:t>
      </w:r>
      <w:r w:rsidR="00813940" w:rsidRPr="001759AF">
        <w:rPr>
          <w:rFonts w:ascii="Times New Roman" w:hAnsi="Times New Roman" w:cs="Times New Roman"/>
          <w:spacing w:val="-3"/>
        </w:rPr>
        <w:t>:</w:t>
      </w:r>
      <w:r w:rsidR="00A937D9">
        <w:rPr>
          <w:rFonts w:ascii="Times New Roman" w:hAnsi="Times New Roman" w:cs="Times New Roman"/>
          <w:spacing w:val="-3"/>
        </w:rPr>
        <w:t>00</w:t>
      </w:r>
      <w:r w:rsidR="00CB5288">
        <w:rPr>
          <w:rFonts w:ascii="Times New Roman" w:hAnsi="Times New Roman" w:cs="Times New Roman"/>
          <w:spacing w:val="-3"/>
        </w:rPr>
        <w:t> </w:t>
      </w:r>
      <w:r w:rsidR="00813940" w:rsidRPr="001759AF">
        <w:rPr>
          <w:rFonts w:ascii="Times New Roman" w:hAnsi="Times New Roman" w:cs="Times New Roman"/>
          <w:spacing w:val="-3"/>
        </w:rPr>
        <w:t>a.m.</w:t>
      </w:r>
      <w:bookmarkEnd w:id="1"/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"Time"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B24B6A">
        <w:rPr>
          <w:rFonts w:ascii="Times New Roman" w:hAnsi="Times New Roman" w:cs="Times New Roman"/>
          <w:spacing w:val="-3"/>
        </w:rPr>
        <w:t xml:space="preserve">On </w:t>
      </w:r>
      <w:r w:rsidR="00556DC8">
        <w:rPr>
          <w:rFonts w:ascii="Times New Roman" w:hAnsi="Times New Roman" w:cs="Times New Roman"/>
          <w:spacing w:val="-3"/>
        </w:rPr>
        <w:t>September 18, 2019</w:t>
      </w:r>
      <w:r w:rsidR="00930BAE">
        <w:rPr>
          <w:rFonts w:ascii="Times New Roman" w:hAnsi="Times New Roman" w:cs="Times New Roman"/>
          <w:spacing w:val="-3"/>
        </w:rPr>
        <w:t xml:space="preserve">, </w:t>
      </w:r>
      <w:r w:rsidR="00556DC8">
        <w:rPr>
          <w:rFonts w:ascii="Times New Roman" w:hAnsi="Times New Roman" w:cs="Times New Roman"/>
          <w:spacing w:val="-3"/>
        </w:rPr>
        <w:t xml:space="preserve">Respondent </w:t>
      </w:r>
      <w:r w:rsidR="00556DC8">
        <w:rPr>
          <w:rFonts w:ascii="Times New Roman" w:hAnsi="Times New Roman" w:cs="CG Times (W1)"/>
        </w:rPr>
        <w:t>Peoples Natural Gas Company LLC</w:t>
      </w:r>
      <w:r w:rsidR="00BD598E">
        <w:rPr>
          <w:rFonts w:ascii="Times New Roman" w:hAnsi="Times New Roman" w:cs="CG Times (W1)"/>
        </w:rPr>
        <w:t xml:space="preserve"> </w:t>
      </w:r>
      <w:r w:rsidR="00556DC8">
        <w:rPr>
          <w:rFonts w:ascii="Times New Roman" w:hAnsi="Times New Roman" w:cs="CG Times (W1)"/>
        </w:rPr>
        <w:t>-</w:t>
      </w:r>
      <w:r w:rsidR="00BD598E">
        <w:rPr>
          <w:rFonts w:ascii="Times New Roman" w:hAnsi="Times New Roman" w:cs="CG Times (W1)"/>
        </w:rPr>
        <w:t xml:space="preserve"> </w:t>
      </w:r>
      <w:r w:rsidR="00556DC8">
        <w:rPr>
          <w:rFonts w:ascii="Times New Roman" w:hAnsi="Times New Roman" w:cs="CG Times (W1)"/>
        </w:rPr>
        <w:t>Equitable Division</w:t>
      </w:r>
      <w:r w:rsidR="00556DC8">
        <w:rPr>
          <w:rFonts w:ascii="Times New Roman" w:hAnsi="Times New Roman" w:cs="Times New Roman"/>
          <w:spacing w:val="-3"/>
        </w:rPr>
        <w:t xml:space="preserve"> </w:t>
      </w:r>
      <w:r w:rsidR="002F2B6E">
        <w:rPr>
          <w:rFonts w:ascii="Times New Roman" w:hAnsi="Times New Roman" w:cs="Times New Roman"/>
          <w:spacing w:val="-3"/>
        </w:rPr>
        <w:t xml:space="preserve">(Equitable Division) </w:t>
      </w:r>
      <w:r w:rsidR="00556DC8">
        <w:rPr>
          <w:rFonts w:ascii="Times New Roman" w:hAnsi="Times New Roman" w:cs="Times New Roman"/>
          <w:spacing w:val="-3"/>
        </w:rPr>
        <w:t xml:space="preserve">filed a Motion </w:t>
      </w:r>
      <w:r w:rsidR="00FB1047">
        <w:rPr>
          <w:rFonts w:ascii="Times New Roman" w:hAnsi="Times New Roman" w:cs="Times New Roman"/>
          <w:spacing w:val="-3"/>
        </w:rPr>
        <w:t>for C</w:t>
      </w:r>
      <w:r w:rsidR="00556DC8">
        <w:rPr>
          <w:rFonts w:ascii="Times New Roman" w:hAnsi="Times New Roman" w:cs="Times New Roman"/>
          <w:spacing w:val="-3"/>
        </w:rPr>
        <w:t xml:space="preserve">ontinuance </w:t>
      </w:r>
      <w:r w:rsidR="00FB1047">
        <w:rPr>
          <w:rFonts w:ascii="Times New Roman" w:hAnsi="Times New Roman" w:cs="Times New Roman"/>
          <w:spacing w:val="-3"/>
        </w:rPr>
        <w:t xml:space="preserve">(Motion) </w:t>
      </w:r>
      <w:r w:rsidR="00556DC8">
        <w:rPr>
          <w:rFonts w:ascii="Times New Roman" w:hAnsi="Times New Roman" w:cs="Times New Roman"/>
          <w:spacing w:val="-3"/>
        </w:rPr>
        <w:t xml:space="preserve">of the scheduled hearing </w:t>
      </w:r>
      <w:r w:rsidR="00BD598E">
        <w:rPr>
          <w:rFonts w:ascii="Times New Roman" w:hAnsi="Times New Roman" w:cs="Times New Roman"/>
          <w:spacing w:val="-3"/>
        </w:rPr>
        <w:t>because</w:t>
      </w:r>
      <w:r w:rsidR="00556DC8">
        <w:rPr>
          <w:rFonts w:ascii="Times New Roman" w:hAnsi="Times New Roman" w:cs="Times New Roman"/>
          <w:spacing w:val="-3"/>
        </w:rPr>
        <w:t xml:space="preserve"> one</w:t>
      </w:r>
      <w:r w:rsidR="00BD598E">
        <w:rPr>
          <w:rFonts w:ascii="Times New Roman" w:hAnsi="Times New Roman" w:cs="Times New Roman"/>
          <w:spacing w:val="-3"/>
        </w:rPr>
        <w:t xml:space="preserve"> of</w:t>
      </w:r>
      <w:r w:rsidR="00556DC8">
        <w:rPr>
          <w:rFonts w:ascii="Times New Roman" w:hAnsi="Times New Roman" w:cs="Times New Roman"/>
          <w:spacing w:val="-3"/>
        </w:rPr>
        <w:t xml:space="preserve"> its witnesses was unavailable due to the death of a close family member.  By facsimile </w:t>
      </w:r>
      <w:r w:rsidR="002C3700">
        <w:rPr>
          <w:rFonts w:ascii="Times New Roman" w:hAnsi="Times New Roman" w:cs="Times New Roman"/>
          <w:spacing w:val="-3"/>
        </w:rPr>
        <w:t>received on</w:t>
      </w:r>
      <w:r w:rsidR="00556DC8">
        <w:rPr>
          <w:rFonts w:ascii="Times New Roman" w:hAnsi="Times New Roman" w:cs="Times New Roman"/>
          <w:spacing w:val="-3"/>
        </w:rPr>
        <w:t xml:space="preserve"> September 1</w:t>
      </w:r>
      <w:r w:rsidR="0011160E">
        <w:rPr>
          <w:rFonts w:ascii="Times New Roman" w:hAnsi="Times New Roman" w:cs="Times New Roman"/>
          <w:spacing w:val="-3"/>
        </w:rPr>
        <w:t>9</w:t>
      </w:r>
      <w:r w:rsidR="00556DC8">
        <w:rPr>
          <w:rFonts w:ascii="Times New Roman" w:hAnsi="Times New Roman" w:cs="Times New Roman"/>
          <w:spacing w:val="-3"/>
        </w:rPr>
        <w:t xml:space="preserve">, 2019, Complainant </w:t>
      </w:r>
      <w:r w:rsidR="0011160E">
        <w:rPr>
          <w:rFonts w:ascii="Times New Roman" w:hAnsi="Times New Roman" w:cs="Times New Roman"/>
          <w:spacing w:val="-3"/>
        </w:rPr>
        <w:t>A</w:t>
      </w:r>
      <w:r w:rsidR="00556DC8">
        <w:rPr>
          <w:rFonts w:ascii="Times New Roman" w:hAnsi="Times New Roman" w:cs="Times New Roman"/>
          <w:spacing w:val="-3"/>
        </w:rPr>
        <w:t>lis</w:t>
      </w:r>
      <w:r w:rsidR="0011160E">
        <w:rPr>
          <w:rFonts w:ascii="Times New Roman" w:hAnsi="Times New Roman" w:cs="Times New Roman"/>
          <w:spacing w:val="-3"/>
        </w:rPr>
        <w:t>a</w:t>
      </w:r>
      <w:r w:rsidR="00556DC8">
        <w:rPr>
          <w:rFonts w:ascii="Times New Roman" w:hAnsi="Times New Roman" w:cs="Times New Roman"/>
          <w:spacing w:val="-3"/>
        </w:rPr>
        <w:t xml:space="preserve"> Stroud requested a hearing continuance due to the death of a family member. </w:t>
      </w:r>
    </w:p>
    <w:p w14:paraId="5D2980E2" w14:textId="77777777" w:rsidR="00B3786F" w:rsidRDefault="00B3786F" w:rsidP="006E1AE4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1C4254B7" w14:textId="6CD4C043" w:rsidR="00FB5225" w:rsidRDefault="00B3786F" w:rsidP="006E1AE4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After due consideration</w:t>
      </w:r>
      <w:r w:rsidR="008437B7">
        <w:rPr>
          <w:rFonts w:ascii="Times New Roman" w:hAnsi="Times New Roman" w:cs="Times New Roman"/>
          <w:spacing w:val="-3"/>
        </w:rPr>
        <w:t xml:space="preserve">, </w:t>
      </w:r>
      <w:r w:rsidR="002F2B6E">
        <w:rPr>
          <w:rFonts w:ascii="Times New Roman" w:hAnsi="Times New Roman" w:cs="Times New Roman"/>
          <w:spacing w:val="-3"/>
        </w:rPr>
        <w:t xml:space="preserve">Equitable </w:t>
      </w:r>
      <w:r w:rsidR="002F2B6E">
        <w:rPr>
          <w:rFonts w:ascii="Times New Roman" w:hAnsi="Times New Roman" w:cs="CG Times (W1)"/>
        </w:rPr>
        <w:t>Division’s</w:t>
      </w:r>
      <w:r w:rsidR="002F2B6E">
        <w:rPr>
          <w:rFonts w:ascii="Times New Roman" w:hAnsi="Times New Roman" w:cs="Times New Roman"/>
          <w:spacing w:val="-3"/>
        </w:rPr>
        <w:t xml:space="preserve"> Motion for c</w:t>
      </w:r>
      <w:r w:rsidR="00432F69">
        <w:rPr>
          <w:rFonts w:ascii="Times New Roman" w:hAnsi="Times New Roman" w:cs="Times New Roman"/>
          <w:spacing w:val="-3"/>
        </w:rPr>
        <w:t xml:space="preserve">ontinuance of the </w:t>
      </w:r>
      <w:r w:rsidR="00FB5225">
        <w:rPr>
          <w:rFonts w:ascii="Times New Roman" w:hAnsi="Times New Roman" w:cs="Times New Roman"/>
          <w:spacing w:val="-3"/>
        </w:rPr>
        <w:t xml:space="preserve">telephonic hearing scheduled for </w:t>
      </w:r>
      <w:r w:rsidR="00F81235">
        <w:rPr>
          <w:rFonts w:ascii="Times New Roman" w:hAnsi="Times New Roman" w:cs="Times New Roman"/>
          <w:spacing w:val="-3"/>
        </w:rPr>
        <w:t xml:space="preserve">Friday, September </w:t>
      </w:r>
      <w:r w:rsidR="002F2B6E">
        <w:rPr>
          <w:rFonts w:ascii="Times New Roman" w:hAnsi="Times New Roman" w:cs="Times New Roman"/>
          <w:spacing w:val="-3"/>
        </w:rPr>
        <w:t>20</w:t>
      </w:r>
      <w:r>
        <w:rPr>
          <w:rFonts w:ascii="Times New Roman" w:hAnsi="Times New Roman" w:cs="Times New Roman"/>
          <w:spacing w:val="-3"/>
        </w:rPr>
        <w:t>, 201</w:t>
      </w:r>
      <w:r w:rsidR="00F81235">
        <w:rPr>
          <w:rFonts w:ascii="Times New Roman" w:hAnsi="Times New Roman" w:cs="Times New Roman"/>
          <w:spacing w:val="-3"/>
        </w:rPr>
        <w:t>9</w:t>
      </w:r>
      <w:r w:rsidR="00FB5225">
        <w:rPr>
          <w:rFonts w:ascii="Times New Roman" w:hAnsi="Times New Roman" w:cs="Times New Roman"/>
          <w:spacing w:val="-3"/>
        </w:rPr>
        <w:t xml:space="preserve">, </w:t>
      </w:r>
      <w:r w:rsidR="008360A2">
        <w:rPr>
          <w:rFonts w:ascii="Times New Roman" w:hAnsi="Times New Roman" w:cs="Times New Roman"/>
          <w:spacing w:val="-3"/>
        </w:rPr>
        <w:t xml:space="preserve">was granted by Interim Order </w:t>
      </w:r>
      <w:r w:rsidR="00FF2311">
        <w:rPr>
          <w:rFonts w:ascii="Times New Roman" w:hAnsi="Times New Roman" w:cs="Times New Roman"/>
          <w:spacing w:val="-3"/>
        </w:rPr>
        <w:t xml:space="preserve">entered </w:t>
      </w:r>
      <w:r w:rsidR="008360A2">
        <w:rPr>
          <w:rFonts w:ascii="Times New Roman" w:hAnsi="Times New Roman" w:cs="Times New Roman"/>
          <w:spacing w:val="-3"/>
        </w:rPr>
        <w:t>on September 18, 2019</w:t>
      </w:r>
      <w:r w:rsidR="00FB5225">
        <w:rPr>
          <w:rFonts w:ascii="Times New Roman" w:hAnsi="Times New Roman" w:cs="Times New Roman"/>
          <w:spacing w:val="-3"/>
        </w:rPr>
        <w:t>.</w:t>
      </w:r>
      <w:r w:rsidR="002F2B6E">
        <w:rPr>
          <w:rFonts w:ascii="Times New Roman" w:hAnsi="Times New Roman" w:cs="Times New Roman"/>
          <w:spacing w:val="-3"/>
        </w:rPr>
        <w:t xml:space="preserve">  </w:t>
      </w:r>
      <w:r w:rsidR="0011160E">
        <w:rPr>
          <w:rFonts w:ascii="Times New Roman" w:hAnsi="Times New Roman" w:cs="Times New Roman"/>
          <w:spacing w:val="-3"/>
        </w:rPr>
        <w:t xml:space="preserve">As a result of the granting of </w:t>
      </w:r>
      <w:r w:rsidR="002F2B6E">
        <w:rPr>
          <w:rFonts w:ascii="Times New Roman" w:hAnsi="Times New Roman" w:cs="Times New Roman"/>
          <w:spacing w:val="-3"/>
        </w:rPr>
        <w:t>Equitable Division’s Motion</w:t>
      </w:r>
      <w:r w:rsidR="00FB1047">
        <w:rPr>
          <w:rFonts w:ascii="Times New Roman" w:hAnsi="Times New Roman" w:cs="Times New Roman"/>
          <w:spacing w:val="-3"/>
        </w:rPr>
        <w:t>, a</w:t>
      </w:r>
      <w:r w:rsidR="0011160E">
        <w:rPr>
          <w:rFonts w:ascii="Times New Roman" w:hAnsi="Times New Roman" w:cs="Times New Roman"/>
          <w:spacing w:val="-3"/>
        </w:rPr>
        <w:t xml:space="preserve"> ruling on </w:t>
      </w:r>
      <w:r w:rsidR="002F2B6E">
        <w:rPr>
          <w:rFonts w:ascii="Times New Roman" w:hAnsi="Times New Roman" w:cs="Times New Roman"/>
          <w:spacing w:val="-3"/>
        </w:rPr>
        <w:t xml:space="preserve">Complainant’s </w:t>
      </w:r>
      <w:r w:rsidR="008360A2">
        <w:rPr>
          <w:rFonts w:ascii="Times New Roman" w:hAnsi="Times New Roman" w:cs="Times New Roman"/>
          <w:spacing w:val="-3"/>
        </w:rPr>
        <w:t>September 19, 2019</w:t>
      </w:r>
      <w:r w:rsidR="00C223F4">
        <w:rPr>
          <w:rFonts w:ascii="Times New Roman" w:hAnsi="Times New Roman" w:cs="Times New Roman"/>
          <w:spacing w:val="-3"/>
        </w:rPr>
        <w:t>,</w:t>
      </w:r>
      <w:r w:rsidR="008360A2">
        <w:rPr>
          <w:rFonts w:ascii="Times New Roman" w:hAnsi="Times New Roman" w:cs="Times New Roman"/>
          <w:spacing w:val="-3"/>
        </w:rPr>
        <w:t xml:space="preserve"> </w:t>
      </w:r>
      <w:r w:rsidR="002F2B6E">
        <w:rPr>
          <w:rFonts w:ascii="Times New Roman" w:hAnsi="Times New Roman" w:cs="Times New Roman"/>
          <w:spacing w:val="-3"/>
        </w:rPr>
        <w:t xml:space="preserve">request </w:t>
      </w:r>
      <w:r w:rsidR="0011160E">
        <w:rPr>
          <w:rFonts w:ascii="Times New Roman" w:hAnsi="Times New Roman" w:cs="Times New Roman"/>
          <w:spacing w:val="-3"/>
        </w:rPr>
        <w:t xml:space="preserve">for a </w:t>
      </w:r>
      <w:r w:rsidR="002F2B6E">
        <w:rPr>
          <w:rFonts w:ascii="Times New Roman" w:hAnsi="Times New Roman" w:cs="Times New Roman"/>
          <w:spacing w:val="-3"/>
        </w:rPr>
        <w:t xml:space="preserve">hearing continuance </w:t>
      </w:r>
      <w:r w:rsidR="008360A2">
        <w:rPr>
          <w:rFonts w:ascii="Times New Roman" w:hAnsi="Times New Roman" w:cs="Times New Roman"/>
          <w:spacing w:val="-3"/>
        </w:rPr>
        <w:t>was</w:t>
      </w:r>
      <w:r w:rsidR="0011160E">
        <w:rPr>
          <w:rFonts w:ascii="Times New Roman" w:hAnsi="Times New Roman" w:cs="Times New Roman"/>
          <w:spacing w:val="-3"/>
        </w:rPr>
        <w:t xml:space="preserve"> unnecessary</w:t>
      </w:r>
      <w:r w:rsidR="002F2B6E">
        <w:rPr>
          <w:rFonts w:ascii="Times New Roman" w:hAnsi="Times New Roman" w:cs="Times New Roman"/>
          <w:spacing w:val="-3"/>
        </w:rPr>
        <w:t xml:space="preserve">.  </w:t>
      </w:r>
    </w:p>
    <w:p w14:paraId="37B8B890" w14:textId="77777777" w:rsidR="005E09DB" w:rsidRPr="005E09DB" w:rsidRDefault="00FB5225" w:rsidP="006E1AE4">
      <w:pPr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 </w:t>
      </w:r>
    </w:p>
    <w:p w14:paraId="1251C401" w14:textId="7CB32096" w:rsidR="008360A2" w:rsidRDefault="008360A2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By Notice dated September 20, 2019, </w:t>
      </w:r>
      <w:r>
        <w:rPr>
          <w:rFonts w:ascii="Times New Roman" w:hAnsi="Times New Roman" w:cs="CG Times (W1)"/>
        </w:rPr>
        <w:t>the Parties were informed that</w:t>
      </w:r>
      <w:r>
        <w:rPr>
          <w:rFonts w:ascii="Times New Roman" w:hAnsi="Times New Roman" w:cs="Times New Roman"/>
          <w:spacing w:val="-3"/>
        </w:rPr>
        <w:t xml:space="preserve"> the initial telephonic h</w:t>
      </w:r>
      <w:r w:rsidRPr="001759AF">
        <w:rPr>
          <w:rFonts w:ascii="Times New Roman" w:hAnsi="Times New Roman" w:cs="Times New Roman"/>
          <w:spacing w:val="-3"/>
        </w:rPr>
        <w:t xml:space="preserve">earing </w:t>
      </w:r>
      <w:r>
        <w:rPr>
          <w:rFonts w:ascii="Times New Roman" w:hAnsi="Times New Roman" w:cs="Times New Roman"/>
          <w:spacing w:val="-3"/>
        </w:rPr>
        <w:t xml:space="preserve">was rescheduled before me for </w:t>
      </w:r>
      <w:r w:rsidRPr="001759AF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Tuesday, November 5, 2019</w:t>
      </w:r>
      <w:r w:rsidRPr="001759AF">
        <w:rPr>
          <w:rFonts w:ascii="Times New Roman" w:hAnsi="Times New Roman" w:cs="Times New Roman"/>
          <w:spacing w:val="-3"/>
        </w:rPr>
        <w:t>,</w:t>
      </w:r>
      <w:r w:rsidRPr="001759AF">
        <w:rPr>
          <w:rFonts w:ascii="Times New Roman" w:hAnsi="Times New Roman" w:cs="Times New Roman"/>
          <w:spacing w:val="-3"/>
        </w:rPr>
        <w:fldChar w:fldCharType="begin"/>
      </w:r>
      <w:r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Pr="001759AF">
        <w:rPr>
          <w:rFonts w:ascii="Times New Roman" w:hAnsi="Times New Roman" w:cs="Times New Roman"/>
          <w:spacing w:val="-3"/>
        </w:rPr>
        <w:fldChar w:fldCharType="end"/>
      </w:r>
      <w:r w:rsidRPr="001759AF">
        <w:rPr>
          <w:rFonts w:ascii="Times New Roman" w:hAnsi="Times New Roman" w:cs="Times New Roman"/>
          <w:spacing w:val="-3"/>
        </w:rPr>
        <w:t xml:space="preserve"> at </w:t>
      </w:r>
      <w:r>
        <w:rPr>
          <w:rFonts w:ascii="Times New Roman" w:hAnsi="Times New Roman" w:cs="Times New Roman"/>
          <w:spacing w:val="-3"/>
        </w:rPr>
        <w:t>10</w:t>
      </w:r>
      <w:r w:rsidRPr="001759AF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>00 </w:t>
      </w:r>
      <w:r w:rsidRPr="001759AF">
        <w:rPr>
          <w:rFonts w:ascii="Times New Roman" w:hAnsi="Times New Roman" w:cs="Times New Roman"/>
          <w:spacing w:val="-3"/>
        </w:rPr>
        <w:t>a.m.</w:t>
      </w:r>
    </w:p>
    <w:p w14:paraId="7EF61C6A" w14:textId="42AD0D83" w:rsidR="008360A2" w:rsidRDefault="008360A2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58DCD0CC" w14:textId="29200010" w:rsidR="00FF2311" w:rsidRDefault="008360A2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By </w:t>
      </w:r>
      <w:r w:rsidR="00FF2311">
        <w:rPr>
          <w:rFonts w:ascii="Times New Roman" w:hAnsi="Times New Roman" w:cs="Times New Roman"/>
          <w:spacing w:val="-3"/>
        </w:rPr>
        <w:t>facsimile received on</w:t>
      </w:r>
      <w:r>
        <w:rPr>
          <w:rFonts w:ascii="Times New Roman" w:hAnsi="Times New Roman" w:cs="Times New Roman"/>
          <w:spacing w:val="-3"/>
        </w:rPr>
        <w:t xml:space="preserve"> October 28, 2019, Complainant requested a continuance of the November 5, 2019, until late December or early January.  As reasons for the continuance request, Complainant </w:t>
      </w:r>
      <w:r w:rsidR="007924CE">
        <w:rPr>
          <w:rFonts w:ascii="Times New Roman" w:hAnsi="Times New Roman" w:cs="Times New Roman"/>
          <w:spacing w:val="-3"/>
        </w:rPr>
        <w:t>represented she has started a new job,</w:t>
      </w:r>
      <w:r w:rsidR="00FF2311">
        <w:rPr>
          <w:rFonts w:ascii="Times New Roman" w:hAnsi="Times New Roman" w:cs="Times New Roman"/>
          <w:spacing w:val="-3"/>
        </w:rPr>
        <w:t xml:space="preserve"> and</w:t>
      </w:r>
      <w:r w:rsidR="007924CE">
        <w:rPr>
          <w:rFonts w:ascii="Times New Roman" w:hAnsi="Times New Roman" w:cs="Times New Roman"/>
          <w:spacing w:val="-3"/>
        </w:rPr>
        <w:t xml:space="preserve"> she did not wish to jeopardize </w:t>
      </w:r>
      <w:r w:rsidR="00FF2311">
        <w:rPr>
          <w:rFonts w:ascii="Times New Roman" w:hAnsi="Times New Roman" w:cs="Times New Roman"/>
          <w:spacing w:val="-3"/>
        </w:rPr>
        <w:t xml:space="preserve">her </w:t>
      </w:r>
      <w:r w:rsidR="00FF2311">
        <w:rPr>
          <w:rFonts w:ascii="Times New Roman" w:hAnsi="Times New Roman" w:cs="Times New Roman"/>
          <w:spacing w:val="-3"/>
        </w:rPr>
        <w:lastRenderedPageBreak/>
        <w:t xml:space="preserve">new position </w:t>
      </w:r>
      <w:r w:rsidR="007924CE">
        <w:rPr>
          <w:rFonts w:ascii="Times New Roman" w:hAnsi="Times New Roman" w:cs="Times New Roman"/>
          <w:spacing w:val="-3"/>
        </w:rPr>
        <w:t xml:space="preserve">during her 90-day probationary period.  </w:t>
      </w:r>
      <w:r w:rsidR="00FF2311">
        <w:rPr>
          <w:rFonts w:ascii="Times New Roman" w:hAnsi="Times New Roman" w:cs="Times New Roman"/>
          <w:spacing w:val="-3"/>
        </w:rPr>
        <w:t>For the purposes of this Interim Order, Complainant facsimile will be treated as Motion for Continuance.</w:t>
      </w:r>
    </w:p>
    <w:p w14:paraId="67132796" w14:textId="77777777" w:rsidR="00FF2311" w:rsidRDefault="00FF2311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03EC2FF0" w14:textId="4824E7A9" w:rsidR="008360A2" w:rsidRDefault="00FF2311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7924CE">
        <w:rPr>
          <w:rFonts w:ascii="Times New Roman" w:hAnsi="Times New Roman" w:cs="Times New Roman"/>
          <w:spacing w:val="-3"/>
        </w:rPr>
        <w:t xml:space="preserve">By email dated October 30, 2019, counsel for Respondent represented that Equitable Division did not object to Complainant’s request for a continuance; however, Respondent requested that the rescheduling of the hearing be set in December 2019, as the </w:t>
      </w:r>
      <w:r w:rsidR="00C223F4">
        <w:rPr>
          <w:rFonts w:ascii="Times New Roman" w:hAnsi="Times New Roman" w:cs="Times New Roman"/>
          <w:spacing w:val="-3"/>
        </w:rPr>
        <w:t>F</w:t>
      </w:r>
      <w:r w:rsidR="007924CE">
        <w:rPr>
          <w:rFonts w:ascii="Times New Roman" w:hAnsi="Times New Roman" w:cs="Times New Roman"/>
          <w:spacing w:val="-3"/>
        </w:rPr>
        <w:t xml:space="preserve">ormal </w:t>
      </w:r>
      <w:r w:rsidR="00C223F4">
        <w:rPr>
          <w:rFonts w:ascii="Times New Roman" w:hAnsi="Times New Roman" w:cs="Times New Roman"/>
          <w:spacing w:val="-3"/>
        </w:rPr>
        <w:t>C</w:t>
      </w:r>
      <w:r w:rsidR="007924CE">
        <w:rPr>
          <w:rFonts w:ascii="Times New Roman" w:hAnsi="Times New Roman" w:cs="Times New Roman"/>
          <w:spacing w:val="-3"/>
        </w:rPr>
        <w:t xml:space="preserve">omplaint was filed in July 2019. </w:t>
      </w:r>
    </w:p>
    <w:p w14:paraId="52764878" w14:textId="77777777" w:rsidR="008360A2" w:rsidRDefault="008360A2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68CB2000" w14:textId="25E0AF25" w:rsidR="007924CE" w:rsidRDefault="007924CE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After due consideration, Complainant’s </w:t>
      </w:r>
      <w:r w:rsidR="00FF2311">
        <w:rPr>
          <w:rFonts w:ascii="Times New Roman" w:hAnsi="Times New Roman" w:cs="Times New Roman"/>
          <w:spacing w:val="-3"/>
        </w:rPr>
        <w:t>Motion for C</w:t>
      </w:r>
      <w:r>
        <w:rPr>
          <w:rFonts w:ascii="Times New Roman" w:hAnsi="Times New Roman" w:cs="Times New Roman"/>
          <w:spacing w:val="-3"/>
        </w:rPr>
        <w:t xml:space="preserve">ontinuance will be granted in the ordering paragraphs below, and the telephonic hearing will be rescheduled for </w:t>
      </w:r>
      <w:r w:rsidR="00FF2311">
        <w:rPr>
          <w:rFonts w:ascii="Times New Roman" w:hAnsi="Times New Roman" w:cs="Times New Roman"/>
          <w:spacing w:val="-3"/>
        </w:rPr>
        <w:t>an available date in December 2019.</w:t>
      </w:r>
    </w:p>
    <w:p w14:paraId="7A402431" w14:textId="77777777" w:rsidR="007924CE" w:rsidRDefault="007924CE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434FA2F8" w14:textId="53979BC8" w:rsidR="00F81235" w:rsidRDefault="005E09DB" w:rsidP="006E1AE4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  <w:t xml:space="preserve">The </w:t>
      </w:r>
      <w:r w:rsidR="00844A42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 xml:space="preserve">arties are encouraged to talk with each other to resolve this matter or some portion thereof.  It is the Commission’s policy to encourage settlements.  52 </w:t>
      </w:r>
      <w:proofErr w:type="gramStart"/>
      <w:r w:rsidRPr="005E09DB">
        <w:rPr>
          <w:rFonts w:ascii="Times New Roman" w:hAnsi="Times New Roman" w:cs="Times New Roman"/>
          <w:spacing w:val="-3"/>
        </w:rPr>
        <w:t>Pa.Code</w:t>
      </w:r>
      <w:proofErr w:type="gramEnd"/>
      <w:r w:rsidRPr="005E09DB">
        <w:rPr>
          <w:rFonts w:ascii="Times New Roman" w:hAnsi="Times New Roman" w:cs="Times New Roman"/>
          <w:spacing w:val="-3"/>
        </w:rPr>
        <w:t xml:space="preserve"> §</w:t>
      </w:r>
      <w:r w:rsidR="00463580">
        <w:rPr>
          <w:rFonts w:ascii="Times New Roman" w:hAnsi="Times New Roman" w:cs="Times New Roman"/>
          <w:spacing w:val="-3"/>
        </w:rPr>
        <w:t xml:space="preserve"> </w:t>
      </w:r>
      <w:r w:rsidRPr="005E09DB">
        <w:rPr>
          <w:rFonts w:ascii="Times New Roman" w:hAnsi="Times New Roman" w:cs="Times New Roman"/>
          <w:spacing w:val="-3"/>
        </w:rPr>
        <w:t xml:space="preserve">5.231. </w:t>
      </w:r>
    </w:p>
    <w:p w14:paraId="7947E92B" w14:textId="4F7F9902" w:rsidR="005E09DB" w:rsidRDefault="006E1AE4" w:rsidP="00FF2311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/>
      </w:r>
      <w:r w:rsidR="00FF2311">
        <w:rPr>
          <w:rFonts w:ascii="Times New Roman" w:hAnsi="Times New Roman" w:cs="Times New Roman"/>
          <w:spacing w:val="-3"/>
        </w:rPr>
        <w:tab/>
      </w:r>
      <w:r w:rsidR="00FF2311">
        <w:rPr>
          <w:rFonts w:ascii="Times New Roman" w:hAnsi="Times New Roman" w:cs="Times New Roman"/>
          <w:spacing w:val="-3"/>
        </w:rPr>
        <w:tab/>
      </w:r>
      <w:r w:rsidR="005E09DB" w:rsidRPr="005E09DB">
        <w:rPr>
          <w:rFonts w:ascii="Times New Roman" w:hAnsi="Times New Roman" w:cs="Times New Roman"/>
          <w:spacing w:val="-3"/>
        </w:rPr>
        <w:t>THEREFORE,</w:t>
      </w:r>
    </w:p>
    <w:p w14:paraId="07CE6180" w14:textId="77777777" w:rsidR="006E1AE4" w:rsidRPr="005E09DB" w:rsidRDefault="006E1AE4" w:rsidP="006E1AE4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14:paraId="56C8FF25" w14:textId="77777777" w:rsidR="005E09DB" w:rsidRPr="005E09DB" w:rsidRDefault="005E09DB" w:rsidP="006E1AE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IT IS ORDERED:</w:t>
      </w:r>
    </w:p>
    <w:p w14:paraId="77F11743" w14:textId="77777777" w:rsidR="005E09DB" w:rsidRPr="005E09DB" w:rsidRDefault="005E09DB" w:rsidP="006E1AE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71669F6" w14:textId="4AD82831" w:rsidR="005E09DB" w:rsidRPr="005E09DB" w:rsidRDefault="005E09DB" w:rsidP="006E1AE4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</w:t>
      </w:r>
      <w:r w:rsidR="00771A5A">
        <w:rPr>
          <w:rFonts w:ascii="Times New Roman" w:hAnsi="Times New Roman" w:cs="Times New Roman"/>
          <w:spacing w:val="-3"/>
        </w:rPr>
        <w:t xml:space="preserve">Complainant </w:t>
      </w:r>
      <w:r w:rsidR="00FF2311">
        <w:rPr>
          <w:rFonts w:ascii="Times New Roman" w:hAnsi="Times New Roman" w:cs="Times New Roman"/>
          <w:spacing w:val="-3"/>
        </w:rPr>
        <w:t xml:space="preserve">Alisa Stroud </w:t>
      </w:r>
      <w:r w:rsidR="00F81235">
        <w:rPr>
          <w:rFonts w:ascii="Times New Roman" w:hAnsi="Times New Roman" w:cs="Times New Roman"/>
          <w:spacing w:val="-3"/>
        </w:rPr>
        <w:t>s Motion for Continuance of the</w:t>
      </w:r>
      <w:r w:rsidR="00771A5A">
        <w:rPr>
          <w:rFonts w:ascii="Times New Roman" w:hAnsi="Times New Roman" w:cs="Times New Roman"/>
          <w:spacing w:val="-3"/>
        </w:rPr>
        <w:t xml:space="preserve"> t</w:t>
      </w:r>
      <w:r w:rsidR="00F81235">
        <w:rPr>
          <w:rFonts w:ascii="Times New Roman" w:hAnsi="Times New Roman" w:cs="Times New Roman"/>
          <w:spacing w:val="-3"/>
        </w:rPr>
        <w:t xml:space="preserve">elephonic </w:t>
      </w:r>
      <w:r w:rsidR="00771A5A">
        <w:rPr>
          <w:rFonts w:ascii="Times New Roman" w:hAnsi="Times New Roman" w:cs="Times New Roman"/>
          <w:spacing w:val="-3"/>
        </w:rPr>
        <w:t>h</w:t>
      </w:r>
      <w:r w:rsidR="00FB5225">
        <w:rPr>
          <w:rFonts w:ascii="Times New Roman" w:hAnsi="Times New Roman" w:cs="Times New Roman"/>
          <w:spacing w:val="-3"/>
        </w:rPr>
        <w:t xml:space="preserve">earing </w:t>
      </w:r>
      <w:r w:rsidR="00FF2311">
        <w:rPr>
          <w:rFonts w:ascii="Times New Roman" w:hAnsi="Times New Roman" w:cs="Times New Roman"/>
          <w:spacing w:val="-3"/>
        </w:rPr>
        <w:t>re</w:t>
      </w:r>
      <w:r w:rsidR="00F81235">
        <w:rPr>
          <w:rFonts w:ascii="Times New Roman" w:hAnsi="Times New Roman" w:cs="Times New Roman"/>
          <w:spacing w:val="-3"/>
        </w:rPr>
        <w:t xml:space="preserve">scheduled for </w:t>
      </w:r>
      <w:r w:rsidR="00FF2311">
        <w:rPr>
          <w:rFonts w:ascii="Times New Roman" w:hAnsi="Times New Roman" w:cs="Times New Roman"/>
          <w:spacing w:val="-3"/>
        </w:rPr>
        <w:t>Tuesday</w:t>
      </w:r>
      <w:r w:rsidR="00F81235">
        <w:rPr>
          <w:rFonts w:ascii="Times New Roman" w:hAnsi="Times New Roman" w:cs="Times New Roman"/>
          <w:spacing w:val="-3"/>
        </w:rPr>
        <w:t>,</w:t>
      </w:r>
      <w:r w:rsidR="002D5CA9">
        <w:rPr>
          <w:rFonts w:ascii="Times New Roman" w:hAnsi="Times New Roman" w:cs="Times New Roman"/>
          <w:spacing w:val="-3"/>
        </w:rPr>
        <w:t> </w:t>
      </w:r>
      <w:r w:rsidR="00FF2311">
        <w:rPr>
          <w:rFonts w:ascii="Times New Roman" w:hAnsi="Times New Roman" w:cs="Times New Roman"/>
          <w:spacing w:val="-3"/>
        </w:rPr>
        <w:t>November 5</w:t>
      </w:r>
      <w:r w:rsidR="00F81235">
        <w:rPr>
          <w:rFonts w:ascii="Times New Roman" w:hAnsi="Times New Roman" w:cs="Times New Roman"/>
          <w:spacing w:val="-3"/>
        </w:rPr>
        <w:t>,</w:t>
      </w:r>
      <w:r w:rsidR="006E1AE4">
        <w:rPr>
          <w:rFonts w:ascii="Times New Roman" w:hAnsi="Times New Roman" w:cs="Times New Roman"/>
          <w:spacing w:val="-3"/>
        </w:rPr>
        <w:t> </w:t>
      </w:r>
      <w:r w:rsidR="00F81235">
        <w:rPr>
          <w:rFonts w:ascii="Times New Roman" w:hAnsi="Times New Roman" w:cs="Times New Roman"/>
          <w:spacing w:val="-3"/>
        </w:rPr>
        <w:t>2019</w:t>
      </w:r>
      <w:r w:rsidR="00C223F4">
        <w:rPr>
          <w:rFonts w:ascii="Times New Roman" w:hAnsi="Times New Roman" w:cs="Times New Roman"/>
          <w:spacing w:val="-3"/>
        </w:rPr>
        <w:t>,</w:t>
      </w:r>
      <w:bookmarkStart w:id="2" w:name="_GoBack"/>
      <w:bookmarkEnd w:id="2"/>
      <w:r w:rsidR="00F81235">
        <w:rPr>
          <w:rFonts w:ascii="Times New Roman" w:hAnsi="Times New Roman" w:cs="Times New Roman"/>
          <w:spacing w:val="-3"/>
        </w:rPr>
        <w:t xml:space="preserve"> in the matter</w:t>
      </w:r>
      <w:r w:rsidRPr="005E09DB">
        <w:rPr>
          <w:rFonts w:ascii="Times New Roman" w:hAnsi="Times New Roman" w:cs="Times New Roman"/>
          <w:spacing w:val="-3"/>
        </w:rPr>
        <w:t xml:space="preserve"> </w:t>
      </w:r>
      <w:r w:rsidR="006E1AE4" w:rsidRPr="005E09DB">
        <w:rPr>
          <w:rFonts w:ascii="Times New Roman" w:hAnsi="Times New Roman" w:cs="Times New Roman"/>
          <w:spacing w:val="-3"/>
        </w:rPr>
        <w:t xml:space="preserve">of </w:t>
      </w:r>
      <w:r w:rsidR="006E1AE4">
        <w:rPr>
          <w:rFonts w:ascii="Times New Roman" w:hAnsi="Times New Roman" w:cs="Times New Roman"/>
          <w:spacing w:val="-3"/>
        </w:rPr>
        <w:t>Alisa</w:t>
      </w:r>
      <w:r w:rsidR="00FB1047">
        <w:rPr>
          <w:rFonts w:ascii="Times New Roman" w:hAnsi="Times New Roman" w:cs="Times New Roman"/>
          <w:spacing w:val="-3"/>
        </w:rPr>
        <w:t xml:space="preserve"> Stroud </w:t>
      </w:r>
      <w:r w:rsidR="005D431D">
        <w:rPr>
          <w:rFonts w:ascii="Times New Roman" w:hAnsi="Times New Roman" w:cs="Times New Roman"/>
          <w:spacing w:val="-3"/>
        </w:rPr>
        <w:t xml:space="preserve">v. </w:t>
      </w:r>
      <w:r w:rsidR="00FB1047">
        <w:rPr>
          <w:rFonts w:ascii="Times New Roman" w:hAnsi="Times New Roman" w:cs="Times New Roman"/>
          <w:spacing w:val="-3"/>
        </w:rPr>
        <w:t>People N</w:t>
      </w:r>
      <w:r w:rsidR="006E1AE4">
        <w:rPr>
          <w:rFonts w:ascii="Times New Roman" w:hAnsi="Times New Roman" w:cs="Times New Roman"/>
          <w:spacing w:val="-3"/>
        </w:rPr>
        <w:t>a</w:t>
      </w:r>
      <w:r w:rsidR="00FB1047">
        <w:rPr>
          <w:rFonts w:ascii="Times New Roman" w:hAnsi="Times New Roman" w:cs="Times New Roman"/>
          <w:spacing w:val="-3"/>
        </w:rPr>
        <w:t>tural Gas Company LLC – Equitable Division</w:t>
      </w:r>
      <w:r w:rsidR="00F81235">
        <w:rPr>
          <w:rFonts w:ascii="Times New Roman" w:hAnsi="Times New Roman" w:cs="Times New Roman"/>
          <w:spacing w:val="-3"/>
        </w:rPr>
        <w:t xml:space="preserve"> at </w:t>
      </w:r>
      <w:r w:rsidRPr="005E09DB">
        <w:rPr>
          <w:rFonts w:ascii="Times New Roman" w:hAnsi="Times New Roman" w:cs="Times New Roman"/>
          <w:spacing w:val="-3"/>
        </w:rPr>
        <w:t xml:space="preserve">Docket No. </w:t>
      </w:r>
      <w:r w:rsidR="00F81235">
        <w:rPr>
          <w:rFonts w:ascii="Times New Roman" w:hAnsi="Times New Roman" w:cs="Times New Roman"/>
          <w:spacing w:val="-3"/>
        </w:rPr>
        <w:t>C</w:t>
      </w:r>
      <w:r w:rsidRPr="005E09DB">
        <w:rPr>
          <w:rFonts w:ascii="Times New Roman" w:hAnsi="Times New Roman" w:cs="Times New Roman"/>
          <w:spacing w:val="-3"/>
        </w:rPr>
        <w:t>-201</w:t>
      </w:r>
      <w:r w:rsidR="00F81235">
        <w:rPr>
          <w:rFonts w:ascii="Times New Roman" w:hAnsi="Times New Roman" w:cs="Times New Roman"/>
          <w:spacing w:val="-3"/>
        </w:rPr>
        <w:t>9</w:t>
      </w:r>
      <w:r w:rsidRPr="005E09DB">
        <w:rPr>
          <w:rFonts w:ascii="Times New Roman" w:hAnsi="Times New Roman" w:cs="Times New Roman"/>
          <w:spacing w:val="-3"/>
        </w:rPr>
        <w:t>-</w:t>
      </w:r>
      <w:r w:rsidR="00F81235">
        <w:rPr>
          <w:rFonts w:ascii="Times New Roman" w:hAnsi="Times New Roman" w:cs="Times New Roman"/>
          <w:spacing w:val="-3"/>
        </w:rPr>
        <w:t>30</w:t>
      </w:r>
      <w:r w:rsidR="00FB1047">
        <w:rPr>
          <w:rFonts w:ascii="Times New Roman" w:hAnsi="Times New Roman" w:cs="Times New Roman"/>
          <w:spacing w:val="-3"/>
        </w:rPr>
        <w:t>11476</w:t>
      </w:r>
      <w:r w:rsidRPr="005E09DB">
        <w:rPr>
          <w:rFonts w:ascii="Times New Roman" w:hAnsi="Times New Roman" w:cs="Times New Roman"/>
          <w:spacing w:val="-3"/>
        </w:rPr>
        <w:t xml:space="preserve"> is granted.</w:t>
      </w:r>
    </w:p>
    <w:p w14:paraId="31EBEFB0" w14:textId="77777777" w:rsidR="005E09DB" w:rsidRPr="005E09DB" w:rsidRDefault="005E09DB" w:rsidP="006E1AE4">
      <w:pPr>
        <w:tabs>
          <w:tab w:val="left" w:pos="-720"/>
        </w:tabs>
        <w:suppressAutoHyphens/>
        <w:spacing w:line="360" w:lineRule="auto"/>
        <w:ind w:left="1080"/>
        <w:rPr>
          <w:rFonts w:ascii="Times New Roman" w:hAnsi="Times New Roman" w:cs="Times New Roman"/>
          <w:spacing w:val="-3"/>
        </w:rPr>
      </w:pPr>
    </w:p>
    <w:p w14:paraId="43570D60" w14:textId="077352B0" w:rsidR="005E09DB" w:rsidRPr="005E09DB" w:rsidRDefault="005E09DB" w:rsidP="006E1AE4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4C2D2F">
        <w:rPr>
          <w:rFonts w:ascii="Times New Roman" w:hAnsi="Times New Roman" w:cs="Times New Roman"/>
          <w:spacing w:val="-3"/>
        </w:rPr>
        <w:t xml:space="preserve">the </w:t>
      </w:r>
      <w:r w:rsidRPr="005E09DB">
        <w:rPr>
          <w:rFonts w:ascii="Times New Roman" w:hAnsi="Times New Roman" w:cs="Times New Roman"/>
          <w:spacing w:val="-3"/>
        </w:rPr>
        <w:t xml:space="preserve">next </w:t>
      </w:r>
      <w:r w:rsidR="0066736C">
        <w:rPr>
          <w:rFonts w:ascii="Times New Roman" w:hAnsi="Times New Roman" w:cs="Times New Roman"/>
          <w:spacing w:val="-3"/>
        </w:rPr>
        <w:t xml:space="preserve">available </w:t>
      </w:r>
      <w:r w:rsidR="004C2D2F">
        <w:rPr>
          <w:rFonts w:ascii="Times New Roman" w:hAnsi="Times New Roman" w:cs="Times New Roman"/>
          <w:spacing w:val="-3"/>
        </w:rPr>
        <w:t xml:space="preserve">hearing date </w:t>
      </w:r>
      <w:r w:rsidR="00FF2311">
        <w:rPr>
          <w:rFonts w:ascii="Times New Roman" w:hAnsi="Times New Roman" w:cs="Times New Roman"/>
          <w:spacing w:val="-3"/>
        </w:rPr>
        <w:t xml:space="preserve">in December 2019 </w:t>
      </w:r>
      <w:r w:rsidR="0066736C">
        <w:rPr>
          <w:rFonts w:ascii="Times New Roman" w:hAnsi="Times New Roman" w:cs="Times New Roman"/>
          <w:spacing w:val="-3"/>
        </w:rPr>
        <w:t xml:space="preserve">and </w:t>
      </w:r>
      <w:r w:rsidRPr="005E09DB">
        <w:rPr>
          <w:rFonts w:ascii="Times New Roman" w:hAnsi="Times New Roman" w:cs="Times New Roman"/>
          <w:spacing w:val="-3"/>
        </w:rPr>
        <w:t xml:space="preserve">so notify the </w:t>
      </w:r>
      <w:r w:rsidR="006E1AE4">
        <w:rPr>
          <w:rFonts w:ascii="Times New Roman" w:hAnsi="Times New Roman" w:cs="Times New Roman"/>
          <w:spacing w:val="-3"/>
        </w:rPr>
        <w:t>P</w:t>
      </w:r>
      <w:r w:rsidRPr="005E09DB">
        <w:rPr>
          <w:rFonts w:ascii="Times New Roman" w:hAnsi="Times New Roman" w:cs="Times New Roman"/>
          <w:spacing w:val="-3"/>
        </w:rPr>
        <w:t>arties in writing.</w:t>
      </w:r>
    </w:p>
    <w:p w14:paraId="5748CF3E" w14:textId="24793642" w:rsidR="005E09DB" w:rsidRDefault="00FF2311" w:rsidP="00E4791E">
      <w:pPr>
        <w:autoSpaceDE/>
        <w:autoSpaceDN/>
        <w:spacing w:line="360" w:lineRule="auto"/>
        <w:contextualSpacing/>
        <w:rPr>
          <w:rFonts w:ascii="Times New Roman" w:hAnsi="Times New Roman" w:cs="Times New Roman"/>
          <w:spacing w:val="-3"/>
          <w:sz w:val="20"/>
          <w:szCs w:val="20"/>
        </w:rPr>
      </w:pPr>
      <w:r w:rsidRPr="005E09DB">
        <w:rPr>
          <w:noProof/>
        </w:rPr>
        <w:drawing>
          <wp:anchor distT="0" distB="0" distL="114300" distR="114300" simplePos="0" relativeHeight="251659264" behindDoc="1" locked="0" layoutInCell="1" allowOverlap="1" wp14:anchorId="4DACD1BB" wp14:editId="025C15BA">
            <wp:simplePos x="0" y="0"/>
            <wp:positionH relativeFrom="column">
              <wp:posOffset>2831465</wp:posOffset>
            </wp:positionH>
            <wp:positionV relativeFrom="paragraph">
              <wp:posOffset>172720</wp:posOffset>
            </wp:positionV>
            <wp:extent cx="2797810" cy="1162050"/>
            <wp:effectExtent l="0" t="0" r="254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37530" w14:textId="25D62C96" w:rsidR="005E09DB" w:rsidRPr="005E09DB" w:rsidRDefault="005E09DB" w:rsidP="00E4791E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14:paraId="79F368FB" w14:textId="512B2D21" w:rsidR="00DB6E97" w:rsidRDefault="005E09DB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Date:</w:t>
      </w:r>
      <w:r w:rsidRPr="005E09DB">
        <w:rPr>
          <w:rFonts w:ascii="Times New Roman" w:hAnsi="Times New Roman" w:cs="Times New Roman"/>
          <w:spacing w:val="-3"/>
        </w:rPr>
        <w:tab/>
      </w:r>
      <w:r w:rsidR="00FF2311" w:rsidRPr="00FF2311">
        <w:rPr>
          <w:rFonts w:ascii="Times New Roman" w:hAnsi="Times New Roman" w:cs="Times New Roman"/>
          <w:spacing w:val="-3"/>
          <w:u w:val="single"/>
        </w:rPr>
        <w:t>November 4, 2019</w:t>
      </w:r>
      <w:r w:rsidRPr="005E09DB">
        <w:rPr>
          <w:rFonts w:ascii="Times New Roman" w:hAnsi="Times New Roman" w:cs="Times New Roman"/>
          <w:spacing w:val="-3"/>
        </w:rPr>
        <w:tab/>
      </w:r>
    </w:p>
    <w:p w14:paraId="0A0F6E62" w14:textId="448857CE" w:rsidR="00DB6E97" w:rsidRDefault="00DB6E97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7E9F794" w14:textId="77777777" w:rsidR="00C223F4" w:rsidRDefault="00C223F4" w:rsidP="003E2B3D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  <w:sectPr w:rsidR="00C223F4" w:rsidSect="00C223F4"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627460C" w14:textId="77777777" w:rsidR="006E1AE4" w:rsidRPr="006E1AE4" w:rsidRDefault="006E1AE4" w:rsidP="00174C68">
      <w:pPr>
        <w:autoSpaceDE/>
        <w:autoSpaceDN/>
        <w:rPr>
          <w:rFonts w:ascii="Calibri" w:hAnsi="Calibri" w:cs="Times New Roman"/>
          <w:sz w:val="22"/>
          <w:szCs w:val="22"/>
        </w:rPr>
      </w:pPr>
      <w:r w:rsidRPr="006E1AE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C-2019-3011476 - ALISA STROUD v. PEOPLES NATURAL GAS CO LLC - EQUITABLE DIVISION</w:t>
      </w:r>
      <w:r w:rsidRPr="006E1AE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E1AE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E1AE4">
        <w:rPr>
          <w:rFonts w:ascii="Microsoft Sans Serif" w:eastAsia="Microsoft Sans Serif" w:hAnsi="Microsoft Sans Serif" w:cs="Microsoft Sans Serif"/>
          <w:szCs w:val="22"/>
        </w:rPr>
        <w:t>ALISA STROUD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112 PALACE CT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BALDWIN VILLAGE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PITTSBURGH PA  15227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</w:r>
      <w:r w:rsidRPr="006E1AE4">
        <w:rPr>
          <w:rFonts w:ascii="Microsoft Sans Serif" w:eastAsia="Microsoft Sans Serif" w:hAnsi="Microsoft Sans Serif" w:cs="Microsoft Sans Serif"/>
          <w:b/>
          <w:bCs/>
          <w:szCs w:val="22"/>
        </w:rPr>
        <w:t>412.339.7566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JENNIFER PETRISEK ESQUIRE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PEOPLES NATURAL GAS COMPANY LLC - EQUITABLE DIVISION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375 NORTH SHORE DRIVE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  <w:t>PITTSBURGH PA  15212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</w:r>
      <w:r w:rsidRPr="006E1AE4">
        <w:rPr>
          <w:rFonts w:ascii="Microsoft Sans Serif" w:eastAsia="Microsoft Sans Serif" w:hAnsi="Microsoft Sans Serif" w:cs="Microsoft Sans Serif"/>
          <w:b/>
          <w:bCs/>
          <w:szCs w:val="22"/>
        </w:rPr>
        <w:t>412.208.6834</w:t>
      </w:r>
      <w:r w:rsidRPr="006E1AE4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E1AE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6E1AE4">
        <w:rPr>
          <w:rFonts w:ascii="Microsoft Sans Serif" w:eastAsia="Microsoft Sans Serif" w:hAnsi="Microsoft Sans Serif" w:cs="Microsoft Sans Serif"/>
          <w:szCs w:val="22"/>
        </w:rPr>
        <w:cr/>
      </w:r>
    </w:p>
    <w:p w14:paraId="5AA54934" w14:textId="598C4B08" w:rsidR="001B19F3" w:rsidRDefault="001B19F3" w:rsidP="00FB1047">
      <w:pPr>
        <w:autoSpaceDE/>
        <w:autoSpaceDN/>
        <w:spacing w:line="259" w:lineRule="auto"/>
        <w:rPr>
          <w:rFonts w:ascii="Microsoft Sans Serif" w:eastAsia="Microsoft Sans Serif" w:hAnsi="Microsoft Sans Serif" w:cs="Microsoft Sans Serif"/>
          <w:b/>
          <w:szCs w:val="22"/>
        </w:rPr>
      </w:pPr>
      <w:r w:rsidRPr="001B19F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FB1047">
        <w:rPr>
          <w:rFonts w:ascii="Microsoft Sans Serif" w:eastAsia="Microsoft Sans Serif" w:hAnsi="Microsoft Sans Serif" w:cs="Microsoft Sans Serif"/>
          <w:b/>
          <w:szCs w:val="22"/>
        </w:rPr>
        <w:t xml:space="preserve"> </w:t>
      </w:r>
    </w:p>
    <w:p w14:paraId="2B7ADECE" w14:textId="77777777" w:rsidR="001B19F3" w:rsidRPr="001B19F3" w:rsidRDefault="001B19F3" w:rsidP="001B19F3">
      <w:pPr>
        <w:autoSpaceDE/>
        <w:autoSpaceDN/>
        <w:spacing w:line="259" w:lineRule="auto"/>
        <w:rPr>
          <w:rFonts w:ascii="Calibri" w:hAnsi="Calibri" w:cs="Times New Roman"/>
          <w:sz w:val="22"/>
          <w:szCs w:val="22"/>
        </w:rPr>
      </w:pPr>
    </w:p>
    <w:sectPr w:rsidR="001B19F3" w:rsidRPr="001B19F3" w:rsidSect="00C223F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98C8C" w14:textId="77777777" w:rsidR="00762302" w:rsidRDefault="00762302">
      <w:pPr>
        <w:spacing w:line="20" w:lineRule="exact"/>
        <w:rPr>
          <w:sz w:val="23"/>
          <w:szCs w:val="23"/>
        </w:rPr>
      </w:pPr>
    </w:p>
  </w:endnote>
  <w:endnote w:type="continuationSeparator" w:id="0">
    <w:p w14:paraId="16A3196A" w14:textId="77777777" w:rsidR="00762302" w:rsidRDefault="00762302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14:paraId="0B10A1E2" w14:textId="77777777" w:rsidR="00762302" w:rsidRDefault="00762302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8853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C5DF2" w14:textId="56A435F2" w:rsidR="00C223F4" w:rsidRDefault="00C223F4">
        <w:pPr>
          <w:pStyle w:val="Footer"/>
          <w:jc w:val="center"/>
        </w:pPr>
        <w:r w:rsidRPr="00C223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223F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223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223F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223F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E56F8" w14:textId="680686CD" w:rsidR="00C223F4" w:rsidRDefault="00C223F4">
    <w:pPr>
      <w:pStyle w:val="Footer"/>
      <w:jc w:val="center"/>
    </w:pPr>
  </w:p>
  <w:p w14:paraId="72C56AC7" w14:textId="2809AFA0" w:rsidR="00C223F4" w:rsidRDefault="00C223F4" w:rsidP="00C223F4">
    <w:pPr>
      <w:pStyle w:val="Footer"/>
      <w:tabs>
        <w:tab w:val="clear" w:pos="4320"/>
        <w:tab w:val="clear" w:pos="8640"/>
        <w:tab w:val="left" w:pos="63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97EDC" w14:textId="77777777" w:rsidR="00762302" w:rsidRDefault="00762302" w:rsidP="00A63E16">
      <w:pPr>
        <w:pStyle w:val="Footer"/>
      </w:pPr>
      <w:r>
        <w:t>________________________</w:t>
      </w:r>
    </w:p>
    <w:p w14:paraId="3384A0D4" w14:textId="77777777" w:rsidR="00762302" w:rsidRPr="006106AE" w:rsidRDefault="00762302" w:rsidP="00A63E16">
      <w:pPr>
        <w:pStyle w:val="Footer"/>
        <w:rPr>
          <w:sz w:val="20"/>
          <w:szCs w:val="20"/>
        </w:rPr>
      </w:pPr>
    </w:p>
  </w:footnote>
  <w:footnote w:type="continuationSeparator" w:id="0">
    <w:p w14:paraId="55BFB8C0" w14:textId="77777777" w:rsidR="00762302" w:rsidRDefault="0076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E9"/>
    <w:rsid w:val="000040F7"/>
    <w:rsid w:val="000244E9"/>
    <w:rsid w:val="00035120"/>
    <w:rsid w:val="00052FB5"/>
    <w:rsid w:val="0006235B"/>
    <w:rsid w:val="000661CA"/>
    <w:rsid w:val="00071034"/>
    <w:rsid w:val="00081FEB"/>
    <w:rsid w:val="000927A1"/>
    <w:rsid w:val="00094D35"/>
    <w:rsid w:val="0009627A"/>
    <w:rsid w:val="000964D8"/>
    <w:rsid w:val="000B1F8F"/>
    <w:rsid w:val="000C0AAC"/>
    <w:rsid w:val="000D025D"/>
    <w:rsid w:val="000D0B2D"/>
    <w:rsid w:val="000D1F18"/>
    <w:rsid w:val="000E1B8E"/>
    <w:rsid w:val="000F0532"/>
    <w:rsid w:val="001002F7"/>
    <w:rsid w:val="00105FB2"/>
    <w:rsid w:val="0011160E"/>
    <w:rsid w:val="00126673"/>
    <w:rsid w:val="001305DA"/>
    <w:rsid w:val="00147CDD"/>
    <w:rsid w:val="00174C68"/>
    <w:rsid w:val="00177E9C"/>
    <w:rsid w:val="00190F44"/>
    <w:rsid w:val="00193CC9"/>
    <w:rsid w:val="00194FD1"/>
    <w:rsid w:val="001A39E1"/>
    <w:rsid w:val="001A55B0"/>
    <w:rsid w:val="001B01D1"/>
    <w:rsid w:val="001B19F3"/>
    <w:rsid w:val="001B3D82"/>
    <w:rsid w:val="001B47BF"/>
    <w:rsid w:val="001C0BC2"/>
    <w:rsid w:val="001C0E09"/>
    <w:rsid w:val="001D3192"/>
    <w:rsid w:val="00211C14"/>
    <w:rsid w:val="00230C52"/>
    <w:rsid w:val="002534C4"/>
    <w:rsid w:val="0025403C"/>
    <w:rsid w:val="002568A8"/>
    <w:rsid w:val="002600D3"/>
    <w:rsid w:val="002616F7"/>
    <w:rsid w:val="00267DCC"/>
    <w:rsid w:val="00290381"/>
    <w:rsid w:val="00291E2C"/>
    <w:rsid w:val="002A0128"/>
    <w:rsid w:val="002A45FE"/>
    <w:rsid w:val="002A6C97"/>
    <w:rsid w:val="002C3700"/>
    <w:rsid w:val="002C3D8B"/>
    <w:rsid w:val="002D0F34"/>
    <w:rsid w:val="002D5CA9"/>
    <w:rsid w:val="002D5E3F"/>
    <w:rsid w:val="002E251E"/>
    <w:rsid w:val="002E5F3D"/>
    <w:rsid w:val="002F2B6E"/>
    <w:rsid w:val="00306C54"/>
    <w:rsid w:val="00326E31"/>
    <w:rsid w:val="003407EC"/>
    <w:rsid w:val="00357144"/>
    <w:rsid w:val="00373996"/>
    <w:rsid w:val="003803E0"/>
    <w:rsid w:val="00382B42"/>
    <w:rsid w:val="003875C2"/>
    <w:rsid w:val="00390001"/>
    <w:rsid w:val="003A4383"/>
    <w:rsid w:val="003B5891"/>
    <w:rsid w:val="003B60F1"/>
    <w:rsid w:val="003C23FD"/>
    <w:rsid w:val="003C6C3C"/>
    <w:rsid w:val="003E2B3D"/>
    <w:rsid w:val="003F1504"/>
    <w:rsid w:val="003F76DE"/>
    <w:rsid w:val="00405A47"/>
    <w:rsid w:val="00406FDB"/>
    <w:rsid w:val="004075D8"/>
    <w:rsid w:val="0042277E"/>
    <w:rsid w:val="00432F69"/>
    <w:rsid w:val="00435EA8"/>
    <w:rsid w:val="0043653D"/>
    <w:rsid w:val="00436AEE"/>
    <w:rsid w:val="00437C27"/>
    <w:rsid w:val="0044182A"/>
    <w:rsid w:val="00444715"/>
    <w:rsid w:val="00463580"/>
    <w:rsid w:val="00481BEC"/>
    <w:rsid w:val="00483F56"/>
    <w:rsid w:val="00485666"/>
    <w:rsid w:val="00494058"/>
    <w:rsid w:val="004C24BE"/>
    <w:rsid w:val="004C2D2F"/>
    <w:rsid w:val="004D0AA7"/>
    <w:rsid w:val="004D1722"/>
    <w:rsid w:val="004E615C"/>
    <w:rsid w:val="004F3ECC"/>
    <w:rsid w:val="004F7F07"/>
    <w:rsid w:val="00510545"/>
    <w:rsid w:val="005174AF"/>
    <w:rsid w:val="0053227A"/>
    <w:rsid w:val="00536F9C"/>
    <w:rsid w:val="00553090"/>
    <w:rsid w:val="00556DC8"/>
    <w:rsid w:val="0056032E"/>
    <w:rsid w:val="00590E8D"/>
    <w:rsid w:val="005A624E"/>
    <w:rsid w:val="005A6828"/>
    <w:rsid w:val="005B5F35"/>
    <w:rsid w:val="005B6E7D"/>
    <w:rsid w:val="005C5056"/>
    <w:rsid w:val="005D380F"/>
    <w:rsid w:val="005D431D"/>
    <w:rsid w:val="005D4AB6"/>
    <w:rsid w:val="005E09DB"/>
    <w:rsid w:val="005E2BDB"/>
    <w:rsid w:val="005E3098"/>
    <w:rsid w:val="005E5A16"/>
    <w:rsid w:val="005F26AE"/>
    <w:rsid w:val="005F4B59"/>
    <w:rsid w:val="006106AE"/>
    <w:rsid w:val="00612130"/>
    <w:rsid w:val="006144FE"/>
    <w:rsid w:val="00621E98"/>
    <w:rsid w:val="00623F60"/>
    <w:rsid w:val="006477E9"/>
    <w:rsid w:val="00653545"/>
    <w:rsid w:val="0065795F"/>
    <w:rsid w:val="00662A34"/>
    <w:rsid w:val="0066736C"/>
    <w:rsid w:val="00674D28"/>
    <w:rsid w:val="006777D6"/>
    <w:rsid w:val="00682DC4"/>
    <w:rsid w:val="00690E07"/>
    <w:rsid w:val="00693B2E"/>
    <w:rsid w:val="006A4A39"/>
    <w:rsid w:val="006B138E"/>
    <w:rsid w:val="006B7EA4"/>
    <w:rsid w:val="006C00D5"/>
    <w:rsid w:val="006C5F6A"/>
    <w:rsid w:val="006D0E6B"/>
    <w:rsid w:val="006E1AE4"/>
    <w:rsid w:val="006E5BCD"/>
    <w:rsid w:val="007024AF"/>
    <w:rsid w:val="00711072"/>
    <w:rsid w:val="00711100"/>
    <w:rsid w:val="00714538"/>
    <w:rsid w:val="0072254C"/>
    <w:rsid w:val="0073672B"/>
    <w:rsid w:val="0074260C"/>
    <w:rsid w:val="00762302"/>
    <w:rsid w:val="00771A5A"/>
    <w:rsid w:val="00781193"/>
    <w:rsid w:val="00791139"/>
    <w:rsid w:val="007924CE"/>
    <w:rsid w:val="00793E0E"/>
    <w:rsid w:val="00795A1B"/>
    <w:rsid w:val="007B2B3C"/>
    <w:rsid w:val="007B4D6C"/>
    <w:rsid w:val="00813940"/>
    <w:rsid w:val="00813A39"/>
    <w:rsid w:val="00816992"/>
    <w:rsid w:val="00820B44"/>
    <w:rsid w:val="00820D49"/>
    <w:rsid w:val="00823E24"/>
    <w:rsid w:val="00827095"/>
    <w:rsid w:val="008360A2"/>
    <w:rsid w:val="00840DBB"/>
    <w:rsid w:val="008437B7"/>
    <w:rsid w:val="00844A42"/>
    <w:rsid w:val="008508D6"/>
    <w:rsid w:val="008654DA"/>
    <w:rsid w:val="00881C01"/>
    <w:rsid w:val="008945F2"/>
    <w:rsid w:val="008968DE"/>
    <w:rsid w:val="008B1D90"/>
    <w:rsid w:val="008C34C0"/>
    <w:rsid w:val="008D17BB"/>
    <w:rsid w:val="008F0585"/>
    <w:rsid w:val="008F14AE"/>
    <w:rsid w:val="00901100"/>
    <w:rsid w:val="00905B17"/>
    <w:rsid w:val="00915C59"/>
    <w:rsid w:val="009226AE"/>
    <w:rsid w:val="009275E3"/>
    <w:rsid w:val="00930BAE"/>
    <w:rsid w:val="00932F9A"/>
    <w:rsid w:val="00940149"/>
    <w:rsid w:val="00946816"/>
    <w:rsid w:val="009471D6"/>
    <w:rsid w:val="00957672"/>
    <w:rsid w:val="00965122"/>
    <w:rsid w:val="0098102F"/>
    <w:rsid w:val="0098415F"/>
    <w:rsid w:val="00986BFA"/>
    <w:rsid w:val="009939F6"/>
    <w:rsid w:val="009A2E19"/>
    <w:rsid w:val="009C6D07"/>
    <w:rsid w:val="009D740A"/>
    <w:rsid w:val="009F1DCB"/>
    <w:rsid w:val="009F26C4"/>
    <w:rsid w:val="00A30BEC"/>
    <w:rsid w:val="00A400BD"/>
    <w:rsid w:val="00A42D89"/>
    <w:rsid w:val="00A43C7A"/>
    <w:rsid w:val="00A46748"/>
    <w:rsid w:val="00A6066F"/>
    <w:rsid w:val="00A63E16"/>
    <w:rsid w:val="00A839FB"/>
    <w:rsid w:val="00A937D9"/>
    <w:rsid w:val="00AA3561"/>
    <w:rsid w:val="00AA4904"/>
    <w:rsid w:val="00AA6A77"/>
    <w:rsid w:val="00AC286B"/>
    <w:rsid w:val="00AD0EED"/>
    <w:rsid w:val="00AD3F39"/>
    <w:rsid w:val="00AD4950"/>
    <w:rsid w:val="00AE199E"/>
    <w:rsid w:val="00AE346A"/>
    <w:rsid w:val="00AF1080"/>
    <w:rsid w:val="00B010DB"/>
    <w:rsid w:val="00B035CA"/>
    <w:rsid w:val="00B04D2B"/>
    <w:rsid w:val="00B24B6A"/>
    <w:rsid w:val="00B3786F"/>
    <w:rsid w:val="00B45009"/>
    <w:rsid w:val="00B610AF"/>
    <w:rsid w:val="00B738D2"/>
    <w:rsid w:val="00B90D66"/>
    <w:rsid w:val="00B91F61"/>
    <w:rsid w:val="00BA1382"/>
    <w:rsid w:val="00BC0828"/>
    <w:rsid w:val="00BC2A1B"/>
    <w:rsid w:val="00BD598E"/>
    <w:rsid w:val="00C11ECF"/>
    <w:rsid w:val="00C1200C"/>
    <w:rsid w:val="00C223F4"/>
    <w:rsid w:val="00C30044"/>
    <w:rsid w:val="00C358AF"/>
    <w:rsid w:val="00C561F0"/>
    <w:rsid w:val="00C73CEA"/>
    <w:rsid w:val="00C7789E"/>
    <w:rsid w:val="00C814E3"/>
    <w:rsid w:val="00C86823"/>
    <w:rsid w:val="00C96DAD"/>
    <w:rsid w:val="00CB18A5"/>
    <w:rsid w:val="00CB3F7B"/>
    <w:rsid w:val="00CB5288"/>
    <w:rsid w:val="00CC6D32"/>
    <w:rsid w:val="00CD05F5"/>
    <w:rsid w:val="00CD4AA2"/>
    <w:rsid w:val="00CE1B3E"/>
    <w:rsid w:val="00CE3C43"/>
    <w:rsid w:val="00D023F1"/>
    <w:rsid w:val="00D02B83"/>
    <w:rsid w:val="00D05669"/>
    <w:rsid w:val="00D059E7"/>
    <w:rsid w:val="00D121FE"/>
    <w:rsid w:val="00D24088"/>
    <w:rsid w:val="00D2638D"/>
    <w:rsid w:val="00D32759"/>
    <w:rsid w:val="00D47821"/>
    <w:rsid w:val="00D64E53"/>
    <w:rsid w:val="00D77D22"/>
    <w:rsid w:val="00D835C0"/>
    <w:rsid w:val="00D85F92"/>
    <w:rsid w:val="00DB4AFF"/>
    <w:rsid w:val="00DB4D11"/>
    <w:rsid w:val="00DB6E97"/>
    <w:rsid w:val="00DC289E"/>
    <w:rsid w:val="00DC79C4"/>
    <w:rsid w:val="00DD2824"/>
    <w:rsid w:val="00DE14DD"/>
    <w:rsid w:val="00DE4F54"/>
    <w:rsid w:val="00E04C7B"/>
    <w:rsid w:val="00E06712"/>
    <w:rsid w:val="00E14654"/>
    <w:rsid w:val="00E24253"/>
    <w:rsid w:val="00E4791E"/>
    <w:rsid w:val="00E8085E"/>
    <w:rsid w:val="00E86ECE"/>
    <w:rsid w:val="00E97A9C"/>
    <w:rsid w:val="00E97E82"/>
    <w:rsid w:val="00EA529C"/>
    <w:rsid w:val="00EA653D"/>
    <w:rsid w:val="00EB2F95"/>
    <w:rsid w:val="00EB3BC7"/>
    <w:rsid w:val="00EB7735"/>
    <w:rsid w:val="00EC1288"/>
    <w:rsid w:val="00EC30AB"/>
    <w:rsid w:val="00EE63BE"/>
    <w:rsid w:val="00EF3DF3"/>
    <w:rsid w:val="00EF5487"/>
    <w:rsid w:val="00EF5C6E"/>
    <w:rsid w:val="00F07351"/>
    <w:rsid w:val="00F21E60"/>
    <w:rsid w:val="00F37993"/>
    <w:rsid w:val="00F52DB1"/>
    <w:rsid w:val="00F53CE7"/>
    <w:rsid w:val="00F5410C"/>
    <w:rsid w:val="00F559CF"/>
    <w:rsid w:val="00F65D00"/>
    <w:rsid w:val="00F74511"/>
    <w:rsid w:val="00F81235"/>
    <w:rsid w:val="00F90F96"/>
    <w:rsid w:val="00FA36A5"/>
    <w:rsid w:val="00FB1047"/>
    <w:rsid w:val="00FB5225"/>
    <w:rsid w:val="00FC6B9B"/>
    <w:rsid w:val="00FE5805"/>
    <w:rsid w:val="00FF2311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9D0D7"/>
  <w15:docId w15:val="{90B47D34-FD48-49F0-85E0-B0B8A620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3E2B3D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392B-ACBA-4183-9A83-2D23A895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wlw</dc:creator>
  <cp:lastModifiedBy>Miskanic, Nicholas</cp:lastModifiedBy>
  <cp:revision>2</cp:revision>
  <cp:lastPrinted>2016-02-22T19:06:00Z</cp:lastPrinted>
  <dcterms:created xsi:type="dcterms:W3CDTF">2019-11-04T16:32:00Z</dcterms:created>
  <dcterms:modified xsi:type="dcterms:W3CDTF">2019-11-04T16:32:00Z</dcterms:modified>
</cp:coreProperties>
</file>