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149B3" w14:textId="77777777" w:rsidR="00EC1C68" w:rsidRPr="00CF0932" w:rsidRDefault="00EC1C68" w:rsidP="00CC6C1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3B538D6" w14:textId="77777777" w:rsidR="00EC1C68" w:rsidRPr="00CF0932" w:rsidRDefault="00EC1C68" w:rsidP="00CC6C19">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2A52374B" w14:textId="77777777" w:rsidR="00EC1C68" w:rsidRPr="00CF0932" w:rsidRDefault="00EC1C68" w:rsidP="00CC6C19">
      <w:pPr>
        <w:spacing w:after="0" w:line="240" w:lineRule="auto"/>
        <w:jc w:val="center"/>
        <w:rPr>
          <w:rFonts w:ascii="Times New Roman" w:eastAsia="Calibri" w:hAnsi="Times New Roman" w:cs="Times New Roman"/>
          <w:b/>
          <w:sz w:val="24"/>
          <w:szCs w:val="24"/>
        </w:rPr>
      </w:pPr>
    </w:p>
    <w:p w14:paraId="2F201203" w14:textId="77777777" w:rsidR="00EC1C68" w:rsidRPr="00CF0932" w:rsidRDefault="00EC1C68" w:rsidP="00CC6C19">
      <w:pPr>
        <w:spacing w:after="0" w:line="240" w:lineRule="auto"/>
        <w:jc w:val="center"/>
        <w:rPr>
          <w:rFonts w:ascii="Times New Roman" w:eastAsia="Calibri" w:hAnsi="Times New Roman" w:cs="Times New Roman"/>
          <w:b/>
          <w:sz w:val="24"/>
          <w:szCs w:val="24"/>
          <w:u w:val="single"/>
        </w:rPr>
      </w:pPr>
    </w:p>
    <w:p w14:paraId="7C5FC7CA" w14:textId="77777777" w:rsidR="00EC1C68" w:rsidRPr="00CF0932" w:rsidRDefault="00EC1C68" w:rsidP="00CC6C19">
      <w:pPr>
        <w:spacing w:after="0" w:line="240" w:lineRule="auto"/>
        <w:jc w:val="center"/>
        <w:rPr>
          <w:rFonts w:ascii="Times New Roman" w:eastAsia="Calibri" w:hAnsi="Times New Roman" w:cs="Times New Roman"/>
          <w:b/>
          <w:sz w:val="24"/>
          <w:szCs w:val="24"/>
          <w:u w:val="single"/>
        </w:rPr>
      </w:pPr>
    </w:p>
    <w:p w14:paraId="01809443" w14:textId="7F3797FA" w:rsidR="00EC1C68" w:rsidRPr="00CF0932" w:rsidRDefault="00CC6C19"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Jessica Janosek</w:t>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r w:rsidR="00EC1C68" w:rsidRPr="00CF0932">
        <w:rPr>
          <w:rFonts w:ascii="Times New Roman" w:eastAsia="Calibri" w:hAnsi="Times New Roman" w:cs="Times New Roman"/>
          <w:sz w:val="24"/>
          <w:szCs w:val="24"/>
        </w:rPr>
        <w:tab/>
      </w:r>
    </w:p>
    <w:p w14:paraId="3CC475D4" w14:textId="77777777" w:rsidR="00EC1C68" w:rsidRPr="00CF0932" w:rsidRDefault="00EC1C68"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7E9154A" w14:textId="734D8FE0"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002254C5">
        <w:rPr>
          <w:rFonts w:ascii="Times New Roman" w:eastAsia="Calibri" w:hAnsi="Times New Roman" w:cs="Times New Roman"/>
          <w:sz w:val="24"/>
          <w:szCs w:val="24"/>
        </w:rPr>
        <w:t>C-2019-</w:t>
      </w:r>
      <w:r w:rsidR="00CC6C19">
        <w:rPr>
          <w:rFonts w:ascii="Times New Roman" w:eastAsia="Calibri" w:hAnsi="Times New Roman" w:cs="Times New Roman"/>
          <w:sz w:val="24"/>
          <w:szCs w:val="24"/>
        </w:rPr>
        <w:t>3010124</w:t>
      </w:r>
    </w:p>
    <w:p w14:paraId="23E2A3EE" w14:textId="77777777"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B7B874" w14:textId="63EC66FB" w:rsidR="00EC1C68" w:rsidRPr="00CF0932" w:rsidRDefault="00CC6C19"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p>
    <w:p w14:paraId="4B2C0F8F" w14:textId="77777777"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745DBD7C" w14:textId="77777777" w:rsidR="00EC1C68" w:rsidRDefault="00EC1C68" w:rsidP="00CC6C19">
      <w:pPr>
        <w:spacing w:after="0" w:line="240" w:lineRule="auto"/>
        <w:rPr>
          <w:rFonts w:ascii="Times New Roman" w:eastAsia="Calibri" w:hAnsi="Times New Roman" w:cs="Times New Roman"/>
          <w:sz w:val="24"/>
          <w:szCs w:val="24"/>
        </w:rPr>
      </w:pPr>
    </w:p>
    <w:p w14:paraId="4B3B2466" w14:textId="77777777" w:rsidR="00EC1C68" w:rsidRPr="00CF0932" w:rsidRDefault="00EC1C68" w:rsidP="00CC6C19">
      <w:pPr>
        <w:spacing w:after="0" w:line="240" w:lineRule="auto"/>
        <w:rPr>
          <w:rFonts w:ascii="Times New Roman" w:eastAsia="Calibri" w:hAnsi="Times New Roman" w:cs="Times New Roman"/>
          <w:sz w:val="24"/>
          <w:szCs w:val="24"/>
        </w:rPr>
      </w:pPr>
    </w:p>
    <w:p w14:paraId="36F03BB1" w14:textId="77777777" w:rsidR="00EC1C68" w:rsidRDefault="00EC1C68" w:rsidP="00CC6C1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92EB896" w14:textId="5FCDECF3" w:rsidR="00EC1C68" w:rsidRPr="00F9179C" w:rsidRDefault="00EC1C68" w:rsidP="00CC6C1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506C30AD" w14:textId="77777777" w:rsidR="00EC1C68" w:rsidRPr="00CF0932" w:rsidRDefault="00EC1C68" w:rsidP="00CC6C19">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194430C" w14:textId="0D3C01D9" w:rsidR="00EC1C68" w:rsidRDefault="00EC1C68" w:rsidP="00CC6C1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2254C5">
        <w:rPr>
          <w:rFonts w:ascii="Times New Roman" w:eastAsia="Calibri" w:hAnsi="Times New Roman" w:cs="Times New Roman"/>
          <w:sz w:val="24"/>
          <w:szCs w:val="24"/>
        </w:rPr>
        <w:t xml:space="preserve">On </w:t>
      </w:r>
      <w:r w:rsidR="00CC6C19">
        <w:rPr>
          <w:rFonts w:ascii="Times New Roman" w:eastAsia="Calibri" w:hAnsi="Times New Roman" w:cs="Times New Roman"/>
          <w:sz w:val="24"/>
          <w:szCs w:val="24"/>
        </w:rPr>
        <w:t>November 4</w:t>
      </w:r>
      <w:r w:rsidR="002254C5">
        <w:rPr>
          <w:rFonts w:ascii="Times New Roman" w:eastAsia="Calibri" w:hAnsi="Times New Roman" w:cs="Times New Roman"/>
          <w:sz w:val="24"/>
          <w:szCs w:val="24"/>
        </w:rPr>
        <w:t>, 2019, a prehearing conference was held with Complainant and counsel for Respondent</w:t>
      </w:r>
      <w:r w:rsidR="00C579F8">
        <w:rPr>
          <w:rFonts w:ascii="Times New Roman" w:eastAsia="Calibri" w:hAnsi="Times New Roman" w:cs="Times New Roman"/>
          <w:sz w:val="24"/>
          <w:szCs w:val="24"/>
        </w:rPr>
        <w:t xml:space="preserve"> attending.</w:t>
      </w:r>
      <w:r>
        <w:rPr>
          <w:rFonts w:ascii="Times New Roman" w:eastAsia="Calibri" w:hAnsi="Times New Roman" w:cs="Times New Roman"/>
          <w:sz w:val="24"/>
          <w:szCs w:val="24"/>
        </w:rPr>
        <w:t xml:space="preserve">  </w:t>
      </w:r>
    </w:p>
    <w:p w14:paraId="0AEF8D9F" w14:textId="2318B946" w:rsidR="004B7047" w:rsidRDefault="004B7047" w:rsidP="00CC6C19">
      <w:pPr>
        <w:spacing w:after="0" w:line="360" w:lineRule="auto"/>
        <w:rPr>
          <w:rFonts w:ascii="Times New Roman" w:eastAsia="Calibri" w:hAnsi="Times New Roman" w:cs="Times New Roman"/>
          <w:sz w:val="24"/>
          <w:szCs w:val="24"/>
        </w:rPr>
      </w:pPr>
    </w:p>
    <w:p w14:paraId="068878DB" w14:textId="0867B2DD" w:rsidR="004B7047" w:rsidRDefault="004B7047" w:rsidP="00CC6C1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579F8">
        <w:rPr>
          <w:rFonts w:ascii="Times New Roman" w:eastAsia="Calibri" w:hAnsi="Times New Roman" w:cs="Times New Roman"/>
          <w:sz w:val="24"/>
          <w:szCs w:val="24"/>
        </w:rPr>
        <w:t xml:space="preserve">The Parties agreed that the hearing in this case will be scheduled as a telephonic hearing and will take place on </w:t>
      </w:r>
      <w:r w:rsidR="00CC6C19">
        <w:rPr>
          <w:rFonts w:ascii="Times New Roman" w:eastAsia="Calibri" w:hAnsi="Times New Roman" w:cs="Times New Roman"/>
          <w:sz w:val="24"/>
          <w:szCs w:val="24"/>
        </w:rPr>
        <w:t>February</w:t>
      </w:r>
      <w:r w:rsidR="00C579F8">
        <w:rPr>
          <w:rFonts w:ascii="Times New Roman" w:eastAsia="Calibri" w:hAnsi="Times New Roman" w:cs="Times New Roman"/>
          <w:sz w:val="24"/>
          <w:szCs w:val="24"/>
        </w:rPr>
        <w:t xml:space="preserve"> </w:t>
      </w:r>
      <w:r w:rsidR="00CC6C19">
        <w:rPr>
          <w:rFonts w:ascii="Times New Roman" w:eastAsia="Calibri" w:hAnsi="Times New Roman" w:cs="Times New Roman"/>
          <w:sz w:val="24"/>
          <w:szCs w:val="24"/>
        </w:rPr>
        <w:t>6</w:t>
      </w:r>
      <w:r w:rsidR="00C579F8">
        <w:rPr>
          <w:rFonts w:ascii="Times New Roman" w:eastAsia="Calibri" w:hAnsi="Times New Roman" w:cs="Times New Roman"/>
          <w:sz w:val="24"/>
          <w:szCs w:val="24"/>
        </w:rPr>
        <w:t>, 20</w:t>
      </w:r>
      <w:r w:rsidR="00CC6C19">
        <w:rPr>
          <w:rFonts w:ascii="Times New Roman" w:eastAsia="Calibri" w:hAnsi="Times New Roman" w:cs="Times New Roman"/>
          <w:sz w:val="24"/>
          <w:szCs w:val="24"/>
        </w:rPr>
        <w:t>20</w:t>
      </w:r>
      <w:r w:rsidR="00C579F8">
        <w:rPr>
          <w:rFonts w:ascii="Times New Roman" w:eastAsia="Calibri" w:hAnsi="Times New Roman" w:cs="Times New Roman"/>
          <w:sz w:val="24"/>
          <w:szCs w:val="24"/>
        </w:rPr>
        <w:t xml:space="preserve">, beginning at 10:00 a.m.  In addition, Complainant indicated that </w:t>
      </w:r>
      <w:r w:rsidR="00CC6C19">
        <w:rPr>
          <w:rFonts w:ascii="Times New Roman" w:eastAsia="Calibri" w:hAnsi="Times New Roman" w:cs="Times New Roman"/>
          <w:sz w:val="24"/>
          <w:szCs w:val="24"/>
        </w:rPr>
        <w:t>s</w:t>
      </w:r>
      <w:r w:rsidR="00C579F8">
        <w:rPr>
          <w:rFonts w:ascii="Times New Roman" w:eastAsia="Calibri" w:hAnsi="Times New Roman" w:cs="Times New Roman"/>
          <w:sz w:val="24"/>
          <w:szCs w:val="24"/>
        </w:rPr>
        <w:t>he will be testifying, but will not be calling any other witnesses to testify at the hearing.</w:t>
      </w:r>
    </w:p>
    <w:p w14:paraId="7F53115B" w14:textId="30CDD5A8" w:rsidR="004B7047" w:rsidRDefault="004B7047" w:rsidP="00CC6C19">
      <w:pPr>
        <w:spacing w:after="0" w:line="360" w:lineRule="auto"/>
        <w:rPr>
          <w:rFonts w:ascii="Times New Roman" w:eastAsia="Calibri" w:hAnsi="Times New Roman" w:cs="Times New Roman"/>
          <w:sz w:val="24"/>
          <w:szCs w:val="24"/>
        </w:rPr>
      </w:pPr>
    </w:p>
    <w:p w14:paraId="638A62C6" w14:textId="264069DB" w:rsidR="004B7047" w:rsidRDefault="004B7047" w:rsidP="00CC6C1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Accordingly, the telephonic hearing </w:t>
      </w:r>
      <w:r w:rsidR="00C579F8">
        <w:rPr>
          <w:rFonts w:ascii="Times New Roman" w:eastAsia="Calibri" w:hAnsi="Times New Roman" w:cs="Times New Roman"/>
          <w:sz w:val="24"/>
          <w:szCs w:val="24"/>
        </w:rPr>
        <w:t xml:space="preserve">is hereby scheduled </w:t>
      </w:r>
      <w:r>
        <w:rPr>
          <w:rFonts w:ascii="Times New Roman" w:eastAsia="Calibri" w:hAnsi="Times New Roman" w:cs="Times New Roman"/>
          <w:sz w:val="24"/>
          <w:szCs w:val="24"/>
        </w:rPr>
        <w:t xml:space="preserve">for </w:t>
      </w:r>
      <w:r w:rsidR="00CC6C19">
        <w:rPr>
          <w:rFonts w:ascii="Times New Roman" w:eastAsia="Calibri" w:hAnsi="Times New Roman" w:cs="Times New Roman"/>
          <w:sz w:val="24"/>
          <w:szCs w:val="24"/>
        </w:rPr>
        <w:t>February</w:t>
      </w:r>
      <w:r>
        <w:rPr>
          <w:rFonts w:ascii="Times New Roman" w:eastAsia="Calibri" w:hAnsi="Times New Roman" w:cs="Times New Roman"/>
          <w:sz w:val="24"/>
          <w:szCs w:val="24"/>
        </w:rPr>
        <w:t xml:space="preserve"> </w:t>
      </w:r>
      <w:r w:rsidR="00CC6C19">
        <w:rPr>
          <w:rFonts w:ascii="Times New Roman" w:eastAsia="Calibri" w:hAnsi="Times New Roman" w:cs="Times New Roman"/>
          <w:sz w:val="24"/>
          <w:szCs w:val="24"/>
        </w:rPr>
        <w:t>6</w:t>
      </w:r>
      <w:r>
        <w:rPr>
          <w:rFonts w:ascii="Times New Roman" w:eastAsia="Calibri" w:hAnsi="Times New Roman" w:cs="Times New Roman"/>
          <w:sz w:val="24"/>
          <w:szCs w:val="24"/>
        </w:rPr>
        <w:t>, 20</w:t>
      </w:r>
      <w:r w:rsidR="00CC6C19">
        <w:rPr>
          <w:rFonts w:ascii="Times New Roman" w:eastAsia="Calibri" w:hAnsi="Times New Roman" w:cs="Times New Roman"/>
          <w:sz w:val="24"/>
          <w:szCs w:val="24"/>
        </w:rPr>
        <w:t>20</w:t>
      </w:r>
      <w:r>
        <w:rPr>
          <w:rFonts w:ascii="Times New Roman" w:eastAsia="Calibri" w:hAnsi="Times New Roman" w:cs="Times New Roman"/>
          <w:sz w:val="24"/>
          <w:szCs w:val="24"/>
        </w:rPr>
        <w:t xml:space="preserve">, beginning promptly at 10:00 a.m.  </w:t>
      </w:r>
      <w:r w:rsidR="00CC6C19">
        <w:rPr>
          <w:rFonts w:ascii="Times New Roman" w:eastAsia="Calibri" w:hAnsi="Times New Roman" w:cs="Times New Roman"/>
          <w:sz w:val="24"/>
          <w:szCs w:val="24"/>
        </w:rPr>
        <w:t>The case will be initiated from a</w:t>
      </w:r>
      <w:r>
        <w:rPr>
          <w:rFonts w:ascii="Times New Roman" w:eastAsia="Calibri" w:hAnsi="Times New Roman" w:cs="Times New Roman"/>
          <w:sz w:val="24"/>
          <w:szCs w:val="24"/>
        </w:rPr>
        <w:t xml:space="preserve"> Commission hearing room in Pittsburgh, Pennsylvania and the Parties and witnesses will participate by telephone.</w:t>
      </w:r>
    </w:p>
    <w:p w14:paraId="367058E1" w14:textId="0F0E7D11" w:rsidR="00C579F8" w:rsidRDefault="00C579F8" w:rsidP="00CC6C19">
      <w:pPr>
        <w:spacing w:after="0" w:line="360" w:lineRule="auto"/>
        <w:rPr>
          <w:rFonts w:ascii="Times New Roman" w:eastAsia="Calibri" w:hAnsi="Times New Roman" w:cs="Times New Roman"/>
          <w:sz w:val="24"/>
          <w:szCs w:val="24"/>
        </w:rPr>
      </w:pPr>
    </w:p>
    <w:p w14:paraId="3045AD06" w14:textId="4317C889" w:rsidR="00EC1C68" w:rsidRDefault="00C579F8" w:rsidP="00CC6C19">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C1C68">
        <w:rPr>
          <w:rFonts w:ascii="Times New Roman" w:eastAsia="Calibri" w:hAnsi="Times New Roman" w:cs="Times New Roman"/>
          <w:sz w:val="24"/>
          <w:szCs w:val="24"/>
        </w:rPr>
        <w:t xml:space="preserve">In addition to the terms set forth in prior orders entered in this proceeding, if any Party intends to </w:t>
      </w:r>
      <w:r w:rsidR="00EC1C68">
        <w:rPr>
          <w:rFonts w:ascii="Times New Roman" w:hAnsi="Times New Roman" w:cs="Times New Roman"/>
          <w:sz w:val="24"/>
          <w:szCs w:val="24"/>
        </w:rPr>
        <w:t>attempt to introduce any material of any kind, including any documents or exhibits into evidence or have a witness refer to any material of any kind, document or proposed exhibit, you must serve three (3) copies of each such</w:t>
      </w:r>
      <w:r w:rsidR="004B7047">
        <w:rPr>
          <w:rFonts w:ascii="Times New Roman" w:hAnsi="Times New Roman" w:cs="Times New Roman"/>
          <w:sz w:val="24"/>
          <w:szCs w:val="24"/>
        </w:rPr>
        <w:t xml:space="preserve"> additional</w:t>
      </w:r>
      <w:r w:rsidR="00EC1C68">
        <w:rPr>
          <w:rFonts w:ascii="Times New Roman" w:hAnsi="Times New Roman" w:cs="Times New Roman"/>
          <w:sz w:val="24"/>
          <w:szCs w:val="24"/>
        </w:rPr>
        <w:t xml:space="preserve"> document upon the undersigned </w:t>
      </w:r>
      <w:r w:rsidR="004B08F0">
        <w:rPr>
          <w:rFonts w:ascii="Times New Roman" w:hAnsi="Times New Roman" w:cs="Times New Roman"/>
          <w:sz w:val="24"/>
          <w:szCs w:val="24"/>
        </w:rPr>
        <w:t>P</w:t>
      </w:r>
      <w:r w:rsidR="00EC1C68">
        <w:rPr>
          <w:rFonts w:ascii="Times New Roman" w:hAnsi="Times New Roman" w:cs="Times New Roman"/>
          <w:sz w:val="24"/>
          <w:szCs w:val="24"/>
        </w:rPr>
        <w:t xml:space="preserve">residing </w:t>
      </w:r>
      <w:r w:rsidR="004B08F0">
        <w:rPr>
          <w:rFonts w:ascii="Times New Roman" w:hAnsi="Times New Roman" w:cs="Times New Roman"/>
          <w:sz w:val="24"/>
          <w:szCs w:val="24"/>
        </w:rPr>
        <w:t>O</w:t>
      </w:r>
      <w:r w:rsidR="00EC1C68">
        <w:rPr>
          <w:rFonts w:ascii="Times New Roman" w:hAnsi="Times New Roman" w:cs="Times New Roman"/>
          <w:sz w:val="24"/>
          <w:szCs w:val="24"/>
        </w:rPr>
        <w:t xml:space="preserve">fficer and one (1) copy upon the opposing </w:t>
      </w:r>
      <w:r w:rsidR="004B08F0">
        <w:rPr>
          <w:rFonts w:ascii="Times New Roman" w:hAnsi="Times New Roman" w:cs="Times New Roman"/>
          <w:sz w:val="24"/>
          <w:szCs w:val="24"/>
        </w:rPr>
        <w:t>P</w:t>
      </w:r>
      <w:r w:rsidR="00EC1C68">
        <w:rPr>
          <w:rFonts w:ascii="Times New Roman" w:hAnsi="Times New Roman" w:cs="Times New Roman"/>
          <w:sz w:val="24"/>
          <w:szCs w:val="24"/>
        </w:rPr>
        <w:t xml:space="preserve">arty no later than the close of business on </w:t>
      </w:r>
      <w:r w:rsidR="00CC6C19">
        <w:rPr>
          <w:rFonts w:ascii="Times New Roman" w:hAnsi="Times New Roman" w:cs="Times New Roman"/>
          <w:sz w:val="24"/>
          <w:szCs w:val="24"/>
        </w:rPr>
        <w:t>January 27</w:t>
      </w:r>
      <w:r w:rsidR="00EC1C68">
        <w:rPr>
          <w:rFonts w:ascii="Times New Roman" w:hAnsi="Times New Roman" w:cs="Times New Roman"/>
          <w:sz w:val="24"/>
          <w:szCs w:val="24"/>
        </w:rPr>
        <w:t>, 20</w:t>
      </w:r>
      <w:r w:rsidR="00CC6C19">
        <w:rPr>
          <w:rFonts w:ascii="Times New Roman" w:hAnsi="Times New Roman" w:cs="Times New Roman"/>
          <w:sz w:val="24"/>
          <w:szCs w:val="24"/>
        </w:rPr>
        <w:t>20</w:t>
      </w:r>
      <w:r w:rsidR="00EC1C68">
        <w:rPr>
          <w:rFonts w:ascii="Times New Roman" w:hAnsi="Times New Roman" w:cs="Times New Roman"/>
          <w:sz w:val="24"/>
          <w:szCs w:val="24"/>
        </w:rPr>
        <w:t>.  Proposed exhibits sh</w:t>
      </w:r>
      <w:r w:rsidR="00E95AF5">
        <w:rPr>
          <w:rFonts w:ascii="Times New Roman" w:hAnsi="Times New Roman" w:cs="Times New Roman"/>
          <w:sz w:val="24"/>
          <w:szCs w:val="24"/>
        </w:rPr>
        <w:t>all</w:t>
      </w:r>
      <w:r w:rsidR="00EC1C68">
        <w:rPr>
          <w:rFonts w:ascii="Times New Roman" w:hAnsi="Times New Roman" w:cs="Times New Roman"/>
          <w:sz w:val="24"/>
          <w:szCs w:val="24"/>
        </w:rPr>
        <w:t xml:space="preserve"> be properly pre-marked for identification.  </w:t>
      </w:r>
      <w:r w:rsidR="00E95AF5">
        <w:rPr>
          <w:rFonts w:ascii="Times New Roman" w:hAnsi="Times New Roman" w:cs="Times New Roman"/>
          <w:sz w:val="24"/>
          <w:szCs w:val="24"/>
        </w:rPr>
        <w:t xml:space="preserve">Any procedural questions regarding service of proposed exhibits should be addressed and resolved by the parties.  In the event that such an issue or question cannot be resolved by the </w:t>
      </w:r>
      <w:r w:rsidR="004B08F0">
        <w:rPr>
          <w:rFonts w:ascii="Times New Roman" w:hAnsi="Times New Roman" w:cs="Times New Roman"/>
          <w:sz w:val="24"/>
          <w:szCs w:val="24"/>
        </w:rPr>
        <w:t>P</w:t>
      </w:r>
      <w:r w:rsidR="00E95AF5">
        <w:rPr>
          <w:rFonts w:ascii="Times New Roman" w:hAnsi="Times New Roman" w:cs="Times New Roman"/>
          <w:sz w:val="24"/>
          <w:szCs w:val="24"/>
        </w:rPr>
        <w:t xml:space="preserve">arties, </w:t>
      </w:r>
      <w:r w:rsidR="00E95AF5">
        <w:rPr>
          <w:rFonts w:ascii="Times New Roman" w:hAnsi="Times New Roman" w:cs="Times New Roman"/>
          <w:sz w:val="24"/>
          <w:szCs w:val="24"/>
        </w:rPr>
        <w:lastRenderedPageBreak/>
        <w:t>procedural questions regarding the service of proposed exhibits can be directed to my legal assistant in writing and sent to Suite 220, 301 5</w:t>
      </w:r>
      <w:r w:rsidR="00E95AF5" w:rsidRPr="00E95AF5">
        <w:rPr>
          <w:rFonts w:ascii="Times New Roman" w:hAnsi="Times New Roman" w:cs="Times New Roman"/>
          <w:sz w:val="24"/>
          <w:szCs w:val="24"/>
          <w:vertAlign w:val="superscript"/>
        </w:rPr>
        <w:t>th</w:t>
      </w:r>
      <w:r w:rsidR="00E95AF5">
        <w:rPr>
          <w:rFonts w:ascii="Times New Roman" w:hAnsi="Times New Roman" w:cs="Times New Roman"/>
          <w:sz w:val="24"/>
          <w:szCs w:val="24"/>
        </w:rPr>
        <w:t xml:space="preserve"> Avenue, Pittsburgh, Pennsylvania 15222 or by calling (412) 565-3550.</w:t>
      </w:r>
    </w:p>
    <w:p w14:paraId="7C0B7E7E" w14:textId="77777777" w:rsidR="00EC1C68" w:rsidRDefault="00EC1C68" w:rsidP="00CC6C19">
      <w:pPr>
        <w:spacing w:after="0" w:line="360" w:lineRule="auto"/>
        <w:ind w:firstLine="1440"/>
        <w:rPr>
          <w:rFonts w:ascii="Times New Roman" w:hAnsi="Times New Roman" w:cs="Times New Roman"/>
          <w:sz w:val="24"/>
          <w:szCs w:val="24"/>
        </w:rPr>
      </w:pPr>
    </w:p>
    <w:p w14:paraId="60009445" w14:textId="66B3D618" w:rsidR="00EC1C68" w:rsidRDefault="00EC1C68" w:rsidP="00CC6C1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44F582" w14:textId="77777777" w:rsidR="00EC1C68" w:rsidRDefault="00EC1C68" w:rsidP="00CC6C1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D8B38EC" w14:textId="77777777" w:rsidR="00EC1C68" w:rsidRDefault="00EC1C68" w:rsidP="00CC6C19">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1136E29" w14:textId="77777777" w:rsidR="00EC1C68" w:rsidRPr="00F9179C" w:rsidRDefault="00EC1C68" w:rsidP="00CC6C19">
      <w:pPr>
        <w:spacing w:after="0" w:line="360" w:lineRule="auto"/>
        <w:rPr>
          <w:rFonts w:ascii="Times New Roman" w:eastAsia="Calibri" w:hAnsi="Times New Roman" w:cs="Times New Roman"/>
          <w:sz w:val="24"/>
          <w:szCs w:val="24"/>
        </w:rPr>
      </w:pPr>
    </w:p>
    <w:p w14:paraId="6175C5C0"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7E30530E"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p>
    <w:p w14:paraId="1EEF3281"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5971406D" w14:textId="77777777" w:rsidR="00EC1C68" w:rsidRPr="00F9179C" w:rsidRDefault="00EC1C68" w:rsidP="00CC6C19">
      <w:pPr>
        <w:spacing w:after="0" w:line="360" w:lineRule="auto"/>
        <w:ind w:firstLine="1440"/>
        <w:rPr>
          <w:rFonts w:ascii="Times New Roman" w:hAnsi="Times New Roman" w:cs="Times New Roman"/>
          <w:sz w:val="24"/>
          <w:szCs w:val="24"/>
        </w:rPr>
      </w:pPr>
    </w:p>
    <w:p w14:paraId="68C16CF6" w14:textId="0F497746" w:rsidR="00EC1C68" w:rsidRPr="008423F5" w:rsidRDefault="00EC1C68" w:rsidP="00CC6C19">
      <w:pPr>
        <w:pStyle w:val="ListParagraph"/>
      </w:pPr>
      <w:r w:rsidRPr="008423F5">
        <w:t>T</w:t>
      </w:r>
      <w:r>
        <w:t>hat t</w:t>
      </w:r>
      <w:r w:rsidRPr="008423F5">
        <w:t xml:space="preserve">he </w:t>
      </w:r>
      <w:r>
        <w:t xml:space="preserve">telephonic </w:t>
      </w:r>
      <w:r w:rsidRPr="008423F5">
        <w:t xml:space="preserve">hearing will take place scheduled on </w:t>
      </w:r>
      <w:r w:rsidR="00CC6C19">
        <w:t>February 6, 2020</w:t>
      </w:r>
      <w:r w:rsidR="00F45847">
        <w:t>,</w:t>
      </w:r>
      <w:r w:rsidRPr="008423F5">
        <w:t xml:space="preserve"> at 1</w:t>
      </w:r>
      <w:r>
        <w:t>0</w:t>
      </w:r>
      <w:r w:rsidRPr="008423F5">
        <w:t>:00 a.m.</w:t>
      </w:r>
      <w:r w:rsidR="00CC6C19">
        <w:t xml:space="preserve"> and will be initiated</w:t>
      </w:r>
      <w:r w:rsidRPr="008423F5">
        <w:t xml:space="preserve"> in Pittsburgh, Pennsylvania</w:t>
      </w:r>
      <w:r w:rsidR="00124E23">
        <w:t>.</w:t>
      </w:r>
      <w:r>
        <w:br/>
      </w:r>
    </w:p>
    <w:p w14:paraId="5F7E11A0" w14:textId="32426FF3" w:rsidR="00E95AF5" w:rsidRPr="00E95AF5" w:rsidRDefault="00EC1C68" w:rsidP="00CC6C19">
      <w:pPr>
        <w:pStyle w:val="ListParagraph"/>
      </w:pPr>
      <w:r w:rsidRPr="00E95AF5">
        <w:rPr>
          <w:rFonts w:eastAsia="Calibri"/>
        </w:rPr>
        <w:t xml:space="preserve">That in addition to the terms set forth in prior orders entered in this proceeding,  if any Party intends to </w:t>
      </w:r>
      <w:r w:rsidRPr="00E95AF5">
        <w:t xml:space="preserve">attempt to introduce any material of any kind, including any documents or exhibits into evidence or have a witness refer to any material of any kind, document or proposed exhibit, </w:t>
      </w:r>
      <w:r w:rsidR="00124E23">
        <w:t>y</w:t>
      </w:r>
      <w:r w:rsidRPr="00E95AF5">
        <w:t xml:space="preserve">ou must </w:t>
      </w:r>
      <w:r w:rsidR="00E95AF5" w:rsidRPr="00E95AF5">
        <w:t>serve three (3) copies of each such</w:t>
      </w:r>
      <w:r w:rsidR="00335726">
        <w:t xml:space="preserve"> additional </w:t>
      </w:r>
      <w:r w:rsidR="00E95AF5" w:rsidRPr="00E95AF5">
        <w:t xml:space="preserve">document upon the undersigned </w:t>
      </w:r>
      <w:r w:rsidR="00F46ED2">
        <w:t>P</w:t>
      </w:r>
      <w:r w:rsidR="00E95AF5" w:rsidRPr="00E95AF5">
        <w:t xml:space="preserve">residing </w:t>
      </w:r>
      <w:r w:rsidR="00F46ED2">
        <w:t>O</w:t>
      </w:r>
      <w:r w:rsidR="00E95AF5" w:rsidRPr="00E95AF5">
        <w:t xml:space="preserve">fficer and one (1) copy upon the opposing </w:t>
      </w:r>
      <w:r w:rsidR="00F46ED2">
        <w:t>P</w:t>
      </w:r>
      <w:bookmarkStart w:id="0" w:name="_GoBack"/>
      <w:bookmarkEnd w:id="0"/>
      <w:r w:rsidR="00E95AF5" w:rsidRPr="00E95AF5">
        <w:t xml:space="preserve">arty no later than the close of business on </w:t>
      </w:r>
      <w:r w:rsidR="00CC6C19">
        <w:t>January 27</w:t>
      </w:r>
      <w:r w:rsidR="00E95AF5" w:rsidRPr="00E95AF5">
        <w:t>, 20</w:t>
      </w:r>
      <w:r w:rsidR="00CC6C19">
        <w:t>20</w:t>
      </w:r>
      <w:r w:rsidR="00E95AF5" w:rsidRPr="00E95AF5">
        <w:t xml:space="preserve">.   </w:t>
      </w:r>
      <w:r w:rsidR="00530795">
        <w:br/>
      </w:r>
      <w:r w:rsidR="00E95AF5" w:rsidRPr="00E95AF5">
        <w:t xml:space="preserve">  </w:t>
      </w:r>
    </w:p>
    <w:p w14:paraId="0277156C" w14:textId="77777777" w:rsidR="00EC1C68" w:rsidRPr="008423F5" w:rsidRDefault="00EC1C68" w:rsidP="00CC6C19">
      <w:pPr>
        <w:pStyle w:val="ListParagraph"/>
      </w:pPr>
      <w:r>
        <w:lastRenderedPageBreak/>
        <w:t>That all p</w:t>
      </w:r>
      <w:r w:rsidRPr="008423F5">
        <w:t xml:space="preserve">roposed exhibits </w:t>
      </w:r>
      <w:r>
        <w:t xml:space="preserve">shall </w:t>
      </w:r>
      <w:r w:rsidRPr="008423F5">
        <w:t>be properly pre-marked for identification</w:t>
      </w:r>
      <w:r>
        <w:t xml:space="preserve"> prior to the evidentiary hearing</w:t>
      </w:r>
      <w:r w:rsidRPr="008423F5">
        <w:t xml:space="preserve">.     </w:t>
      </w:r>
      <w:r>
        <w:br/>
      </w:r>
    </w:p>
    <w:p w14:paraId="2D7D9219" w14:textId="77777777" w:rsidR="00EC1C68" w:rsidRDefault="00EC1C68" w:rsidP="00CC6C19">
      <w:pPr>
        <w:pStyle w:val="ListParagraph"/>
      </w:pPr>
      <w:r>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455A95F6" w14:textId="335B14D0" w:rsidR="00EC1C68" w:rsidRDefault="00EC1C68" w:rsidP="00CC6C19">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3F37D6C8" w14:textId="77777777" w:rsidR="00EC1C68" w:rsidRDefault="00EC1C68" w:rsidP="00CC6C1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C379D62" w14:textId="77777777" w:rsidR="00EC1C68" w:rsidRDefault="00EC1C68" w:rsidP="00CC6C1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690FE5" w14:textId="5DB81830"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sidR="00CC6C19">
        <w:rPr>
          <w:rFonts w:ascii="Times New Roman" w:eastAsia="Times New Roman" w:hAnsi="Times New Roman" w:cs="Times New Roman"/>
          <w:sz w:val="24"/>
          <w:szCs w:val="24"/>
          <w:u w:val="single"/>
        </w:rPr>
        <w:t>November 4,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B938082" w14:textId="4B88656C"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r w:rsidR="00CC6C19">
        <w:rPr>
          <w:rFonts w:ascii="Times New Roman" w:eastAsia="Times New Roman" w:hAnsi="Times New Roman" w:cs="Times New Roman"/>
          <w:sz w:val="24"/>
          <w:szCs w:val="24"/>
        </w:rPr>
        <w:t xml:space="preserve"> for Emily I. DeVoe</w:t>
      </w:r>
    </w:p>
    <w:p w14:paraId="74B5DD88"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1"/>
    <w:p w14:paraId="6D15AF1A" w14:textId="77777777" w:rsidR="00530795" w:rsidRDefault="00530795" w:rsidP="00530795">
      <w:pPr>
        <w:widowControl w:val="0"/>
        <w:tabs>
          <w:tab w:val="left" w:pos="0"/>
        </w:tabs>
        <w:autoSpaceDE w:val="0"/>
        <w:autoSpaceDN w:val="0"/>
        <w:adjustRightInd w:val="0"/>
        <w:spacing w:after="0" w:line="240" w:lineRule="auto"/>
        <w:jc w:val="both"/>
        <w:sectPr w:rsidR="00530795" w:rsidSect="00512DE5">
          <w:footerReference w:type="default" r:id="rId7"/>
          <w:pgSz w:w="12240" w:h="15840"/>
          <w:pgMar w:top="1440" w:right="1440" w:bottom="1440" w:left="1440" w:header="720" w:footer="720" w:gutter="0"/>
          <w:cols w:space="720"/>
          <w:titlePg/>
          <w:docGrid w:linePitch="360"/>
        </w:sectPr>
      </w:pPr>
    </w:p>
    <w:p w14:paraId="29FE8F6C" w14:textId="77777777" w:rsidR="00CC6C19" w:rsidRPr="00CC6C19" w:rsidRDefault="00CC6C19" w:rsidP="00CC6C19">
      <w:pPr>
        <w:spacing w:after="0" w:line="240" w:lineRule="auto"/>
        <w:rPr>
          <w:rFonts w:ascii="Microsoft Sans Serif" w:eastAsia="Microsoft Sans Serif" w:hAnsi="Microsoft Sans Serif" w:cs="Microsoft Sans Serif"/>
          <w:sz w:val="24"/>
        </w:rPr>
      </w:pPr>
      <w:bookmarkStart w:id="2" w:name="_Hlk9498946"/>
      <w:r w:rsidRPr="00CC6C19">
        <w:rPr>
          <w:rFonts w:ascii="Microsoft Sans Serif" w:eastAsia="Microsoft Sans Serif" w:hAnsi="Microsoft Sans Serif" w:cs="Microsoft Sans Serif"/>
          <w:b/>
          <w:sz w:val="24"/>
          <w:u w:val="single"/>
        </w:rPr>
        <w:lastRenderedPageBreak/>
        <w:t>C-2019-3010124 - JESSICA JANOSEK v. WEST PENN POWER CO.</w:t>
      </w:r>
      <w:r w:rsidRPr="00CC6C19">
        <w:rPr>
          <w:rFonts w:ascii="Microsoft Sans Serif" w:eastAsia="Microsoft Sans Serif" w:hAnsi="Microsoft Sans Serif" w:cs="Microsoft Sans Serif"/>
          <w:b/>
          <w:sz w:val="24"/>
          <w:u w:val="single"/>
        </w:rPr>
        <w:cr/>
      </w:r>
      <w:r w:rsidRPr="00CC6C19">
        <w:rPr>
          <w:rFonts w:ascii="Microsoft Sans Serif" w:eastAsia="Microsoft Sans Serif" w:hAnsi="Microsoft Sans Serif" w:cs="Microsoft Sans Serif"/>
          <w:b/>
          <w:sz w:val="24"/>
          <w:u w:val="single"/>
        </w:rPr>
        <w:cr/>
      </w:r>
      <w:r w:rsidRPr="00CC6C19">
        <w:rPr>
          <w:rFonts w:ascii="Microsoft Sans Serif" w:eastAsia="Microsoft Sans Serif" w:hAnsi="Microsoft Sans Serif" w:cs="Microsoft Sans Serif"/>
          <w:sz w:val="24"/>
        </w:rPr>
        <w:t>JESSICA JANOSEK</w:t>
      </w:r>
      <w:r w:rsidRPr="00CC6C19">
        <w:rPr>
          <w:rFonts w:ascii="Microsoft Sans Serif" w:eastAsia="Microsoft Sans Serif" w:hAnsi="Microsoft Sans Serif" w:cs="Microsoft Sans Serif"/>
          <w:sz w:val="24"/>
        </w:rPr>
        <w:cr/>
        <w:t>PO BOX 194</w:t>
      </w:r>
      <w:r w:rsidRPr="00CC6C19">
        <w:rPr>
          <w:rFonts w:ascii="Microsoft Sans Serif" w:eastAsia="Microsoft Sans Serif" w:hAnsi="Microsoft Sans Serif" w:cs="Microsoft Sans Serif"/>
          <w:sz w:val="24"/>
        </w:rPr>
        <w:cr/>
        <w:t>KEISTERVILLE PA  15449</w:t>
      </w:r>
      <w:r w:rsidRPr="00CC6C19">
        <w:rPr>
          <w:rFonts w:ascii="Microsoft Sans Serif" w:eastAsia="Microsoft Sans Serif" w:hAnsi="Microsoft Sans Serif" w:cs="Microsoft Sans Serif"/>
          <w:sz w:val="24"/>
        </w:rPr>
        <w:cr/>
      </w:r>
      <w:r w:rsidRPr="00CC6C19">
        <w:rPr>
          <w:rFonts w:ascii="Microsoft Sans Serif" w:eastAsia="Microsoft Sans Serif" w:hAnsi="Microsoft Sans Serif" w:cs="Microsoft Sans Serif"/>
          <w:b/>
          <w:bCs/>
          <w:sz w:val="24"/>
        </w:rPr>
        <w:t>724.322.1537</w:t>
      </w:r>
      <w:r w:rsidRPr="00CC6C19">
        <w:rPr>
          <w:rFonts w:ascii="Microsoft Sans Serif" w:eastAsia="Microsoft Sans Serif" w:hAnsi="Microsoft Sans Serif" w:cs="Microsoft Sans Serif"/>
          <w:sz w:val="24"/>
        </w:rPr>
        <w:cr/>
      </w:r>
      <w:r w:rsidRPr="00CC6C19">
        <w:rPr>
          <w:rFonts w:ascii="Microsoft Sans Serif" w:eastAsia="Microsoft Sans Serif" w:hAnsi="Microsoft Sans Serif" w:cs="Microsoft Sans Serif"/>
          <w:sz w:val="24"/>
        </w:rPr>
        <w:cr/>
        <w:t>TORI L GIESLER ESQUIRE</w:t>
      </w:r>
      <w:r w:rsidRPr="00CC6C19">
        <w:rPr>
          <w:rFonts w:ascii="Microsoft Sans Serif" w:eastAsia="Microsoft Sans Serif" w:hAnsi="Microsoft Sans Serif" w:cs="Microsoft Sans Serif"/>
          <w:sz w:val="24"/>
        </w:rPr>
        <w:cr/>
        <w:t>FIRSTENERGY</w:t>
      </w:r>
      <w:r w:rsidRPr="00CC6C19">
        <w:rPr>
          <w:rFonts w:ascii="Microsoft Sans Serif" w:eastAsia="Microsoft Sans Serif" w:hAnsi="Microsoft Sans Serif" w:cs="Microsoft Sans Serif"/>
          <w:sz w:val="24"/>
        </w:rPr>
        <w:cr/>
        <w:t>2800 POTTSVILLE PIKE</w:t>
      </w:r>
      <w:r w:rsidRPr="00CC6C19">
        <w:rPr>
          <w:rFonts w:ascii="Microsoft Sans Serif" w:eastAsia="Microsoft Sans Serif" w:hAnsi="Microsoft Sans Serif" w:cs="Microsoft Sans Serif"/>
          <w:sz w:val="24"/>
        </w:rPr>
        <w:cr/>
        <w:t>PO BOX 16001</w:t>
      </w:r>
      <w:r w:rsidRPr="00CC6C19">
        <w:rPr>
          <w:rFonts w:ascii="Microsoft Sans Serif" w:eastAsia="Microsoft Sans Serif" w:hAnsi="Microsoft Sans Serif" w:cs="Microsoft Sans Serif"/>
          <w:sz w:val="24"/>
        </w:rPr>
        <w:cr/>
        <w:t>READING PA  19612-6001</w:t>
      </w:r>
      <w:r w:rsidRPr="00CC6C19">
        <w:rPr>
          <w:rFonts w:ascii="Microsoft Sans Serif" w:eastAsia="Microsoft Sans Serif" w:hAnsi="Microsoft Sans Serif" w:cs="Microsoft Sans Serif"/>
          <w:sz w:val="24"/>
        </w:rPr>
        <w:cr/>
      </w:r>
      <w:r w:rsidRPr="00CC6C19">
        <w:rPr>
          <w:rFonts w:ascii="Microsoft Sans Serif" w:eastAsia="Microsoft Sans Serif" w:hAnsi="Microsoft Sans Serif" w:cs="Microsoft Sans Serif"/>
          <w:b/>
          <w:bCs/>
          <w:sz w:val="24"/>
        </w:rPr>
        <w:t>610.921.6658</w:t>
      </w:r>
      <w:r w:rsidRPr="00CC6C19">
        <w:rPr>
          <w:rFonts w:ascii="Microsoft Sans Serif" w:eastAsia="Microsoft Sans Serif" w:hAnsi="Microsoft Sans Serif" w:cs="Microsoft Sans Serif"/>
          <w:sz w:val="24"/>
        </w:rPr>
        <w:cr/>
      </w:r>
      <w:r w:rsidRPr="00CC6C19">
        <w:rPr>
          <w:rFonts w:ascii="Microsoft Sans Serif" w:eastAsia="Microsoft Sans Serif" w:hAnsi="Microsoft Sans Serif" w:cs="Microsoft Sans Serif"/>
          <w:b/>
          <w:bCs/>
          <w:i/>
          <w:iCs/>
          <w:sz w:val="24"/>
          <w:u w:val="single"/>
        </w:rPr>
        <w:t>ACCEPTS ESERVICE</w:t>
      </w:r>
    </w:p>
    <w:p w14:paraId="38FFA0FB" w14:textId="2094D533" w:rsidR="00530795" w:rsidRPr="00530795" w:rsidRDefault="00530795" w:rsidP="00124E23">
      <w:pPr>
        <w:spacing w:after="0" w:line="259" w:lineRule="auto"/>
        <w:rPr>
          <w:rFonts w:ascii="Calibri" w:eastAsia="Times New Roman" w:hAnsi="Calibri" w:cs="Times New Roman"/>
        </w:rPr>
      </w:pPr>
    </w:p>
    <w:bookmarkEnd w:id="2"/>
    <w:p w14:paraId="41CF8710" w14:textId="77777777" w:rsidR="00530795" w:rsidRPr="00530795" w:rsidRDefault="00530795" w:rsidP="00530795">
      <w:pPr>
        <w:spacing w:after="160" w:line="259" w:lineRule="auto"/>
        <w:rPr>
          <w:rFonts w:ascii="Calibri" w:eastAsia="Times New Roman" w:hAnsi="Calibri" w:cs="Times New Roman"/>
        </w:rPr>
      </w:pPr>
    </w:p>
    <w:p w14:paraId="501928F5" w14:textId="50AF3875" w:rsidR="00DC28A6" w:rsidRDefault="00C63672" w:rsidP="00530795">
      <w:pPr>
        <w:widowControl w:val="0"/>
        <w:tabs>
          <w:tab w:val="left" w:pos="0"/>
        </w:tabs>
        <w:autoSpaceDE w:val="0"/>
        <w:autoSpaceDN w:val="0"/>
        <w:adjustRightInd w:val="0"/>
        <w:spacing w:after="0" w:line="240" w:lineRule="auto"/>
        <w:jc w:val="both"/>
      </w:pPr>
    </w:p>
    <w:sectPr w:rsidR="00DC28A6"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D5063" w14:textId="77777777" w:rsidR="00C63672" w:rsidRDefault="00C63672">
      <w:pPr>
        <w:spacing w:after="0" w:line="240" w:lineRule="auto"/>
      </w:pPr>
      <w:r>
        <w:separator/>
      </w:r>
    </w:p>
  </w:endnote>
  <w:endnote w:type="continuationSeparator" w:id="0">
    <w:p w14:paraId="1CF20727" w14:textId="77777777" w:rsidR="00C63672" w:rsidRDefault="00C6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7AAF54BF" w14:textId="77777777" w:rsidR="00512DE5" w:rsidRPr="00512DE5" w:rsidRDefault="00E95AF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12CA5" w14:textId="77777777" w:rsidR="00C63672" w:rsidRDefault="00C63672">
      <w:pPr>
        <w:spacing w:after="0" w:line="240" w:lineRule="auto"/>
      </w:pPr>
      <w:r>
        <w:separator/>
      </w:r>
    </w:p>
  </w:footnote>
  <w:footnote w:type="continuationSeparator" w:id="0">
    <w:p w14:paraId="71147B0E" w14:textId="77777777" w:rsidR="00C63672" w:rsidRDefault="00C6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68"/>
    <w:rsid w:val="00014DA6"/>
    <w:rsid w:val="000E367C"/>
    <w:rsid w:val="00124E23"/>
    <w:rsid w:val="002254C5"/>
    <w:rsid w:val="00335726"/>
    <w:rsid w:val="004462F2"/>
    <w:rsid w:val="004B08F0"/>
    <w:rsid w:val="004B7047"/>
    <w:rsid w:val="0052572A"/>
    <w:rsid w:val="00530795"/>
    <w:rsid w:val="007B5C79"/>
    <w:rsid w:val="008506A7"/>
    <w:rsid w:val="009B01C3"/>
    <w:rsid w:val="00AA2BF2"/>
    <w:rsid w:val="00BC4FBE"/>
    <w:rsid w:val="00C579F8"/>
    <w:rsid w:val="00C63672"/>
    <w:rsid w:val="00C7765E"/>
    <w:rsid w:val="00CC6C19"/>
    <w:rsid w:val="00E95AF5"/>
    <w:rsid w:val="00EC1C68"/>
    <w:rsid w:val="00F45847"/>
    <w:rsid w:val="00F4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ED1B"/>
  <w15:chartTrackingRefBased/>
  <w15:docId w15:val="{75570E16-8C3C-489C-AB89-B4A6DB6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30795"/>
    <w:pPr>
      <w:numPr>
        <w:numId w:val="2"/>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EC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68"/>
  </w:style>
  <w:style w:type="paragraph" w:styleId="Header">
    <w:name w:val="header"/>
    <w:basedOn w:val="Normal"/>
    <w:link w:val="HeaderChar"/>
    <w:uiPriority w:val="99"/>
    <w:unhideWhenUsed/>
    <w:rsid w:val="0053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2019-11-04T17:23:00Z</dcterms:created>
  <dcterms:modified xsi:type="dcterms:W3CDTF">2019-11-04T17:26:00Z</dcterms:modified>
</cp:coreProperties>
</file>