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26AC3C05" w14:textId="77777777">
        <w:trPr>
          <w:trHeight w:val="990"/>
        </w:trPr>
        <w:tc>
          <w:tcPr>
            <w:tcW w:w="1363" w:type="dxa"/>
          </w:tcPr>
          <w:p w14:paraId="789A4216" w14:textId="77777777" w:rsidR="00E633A1" w:rsidRDefault="00670B4B" w:rsidP="00E633A1">
            <w:pPr>
              <w:rPr>
                <w:sz w:val="24"/>
              </w:rPr>
            </w:pPr>
            <w:r>
              <w:rPr>
                <w:noProof/>
                <w:spacing w:val="-2"/>
              </w:rPr>
              <w:drawing>
                <wp:inline distT="0" distB="0" distL="0" distR="0" wp14:anchorId="26DB55DF" wp14:editId="477A030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0E63183" w14:textId="77777777" w:rsidR="00E633A1" w:rsidRDefault="00E633A1" w:rsidP="00E633A1">
            <w:pPr>
              <w:suppressAutoHyphens/>
              <w:spacing w:line="204" w:lineRule="auto"/>
              <w:jc w:val="center"/>
              <w:rPr>
                <w:rFonts w:ascii="Arial" w:hAnsi="Arial"/>
                <w:color w:val="000080"/>
                <w:spacing w:val="-3"/>
                <w:sz w:val="26"/>
              </w:rPr>
            </w:pPr>
          </w:p>
          <w:p w14:paraId="2A06619B"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1DB4A2E"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4B99C80" w14:textId="0B49398E" w:rsidR="00E633A1" w:rsidRDefault="005A15A9" w:rsidP="00E633A1">
            <w:pPr>
              <w:jc w:val="center"/>
              <w:rPr>
                <w:rFonts w:ascii="Arial" w:hAnsi="Arial"/>
                <w:sz w:val="12"/>
              </w:rPr>
            </w:pPr>
            <w:r w:rsidRPr="005A15A9">
              <w:rPr>
                <w:rFonts w:ascii="Arial" w:hAnsi="Arial"/>
                <w:color w:val="000080"/>
                <w:spacing w:val="-3"/>
                <w:sz w:val="26"/>
              </w:rPr>
              <w:t>400 NORTH STREET, HARRISBURG, PA 17120</w:t>
            </w:r>
          </w:p>
        </w:tc>
        <w:tc>
          <w:tcPr>
            <w:tcW w:w="1452" w:type="dxa"/>
          </w:tcPr>
          <w:p w14:paraId="3FB5D9E1" w14:textId="77777777" w:rsidR="00E633A1" w:rsidRDefault="00E633A1" w:rsidP="00E633A1">
            <w:pPr>
              <w:rPr>
                <w:rFonts w:ascii="Arial" w:hAnsi="Arial"/>
                <w:sz w:val="12"/>
              </w:rPr>
            </w:pPr>
          </w:p>
          <w:p w14:paraId="3E745E7C" w14:textId="77777777" w:rsidR="00E633A1" w:rsidRDefault="00E633A1" w:rsidP="00E633A1">
            <w:pPr>
              <w:rPr>
                <w:rFonts w:ascii="Arial" w:hAnsi="Arial"/>
                <w:sz w:val="12"/>
              </w:rPr>
            </w:pPr>
          </w:p>
          <w:p w14:paraId="11599B68" w14:textId="77777777" w:rsidR="00E633A1" w:rsidRDefault="00E633A1" w:rsidP="00E633A1">
            <w:pPr>
              <w:rPr>
                <w:rFonts w:ascii="Arial" w:hAnsi="Arial"/>
                <w:sz w:val="12"/>
              </w:rPr>
            </w:pPr>
          </w:p>
          <w:p w14:paraId="35ABAEE3" w14:textId="77777777" w:rsidR="00E633A1" w:rsidRDefault="00E633A1" w:rsidP="00E633A1">
            <w:pPr>
              <w:rPr>
                <w:rFonts w:ascii="Arial" w:hAnsi="Arial"/>
                <w:sz w:val="12"/>
              </w:rPr>
            </w:pPr>
          </w:p>
          <w:p w14:paraId="16610698" w14:textId="77777777" w:rsidR="00E633A1" w:rsidRDefault="00E633A1" w:rsidP="00E633A1">
            <w:pPr>
              <w:rPr>
                <w:rFonts w:ascii="Arial" w:hAnsi="Arial"/>
                <w:sz w:val="12"/>
              </w:rPr>
            </w:pPr>
          </w:p>
          <w:p w14:paraId="2346BDAD" w14:textId="77777777" w:rsidR="00E633A1" w:rsidRDefault="00E633A1" w:rsidP="00E633A1">
            <w:pPr>
              <w:rPr>
                <w:rFonts w:ascii="Arial" w:hAnsi="Arial"/>
                <w:sz w:val="12"/>
              </w:rPr>
            </w:pPr>
          </w:p>
          <w:p w14:paraId="6BE7621F"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38874FED"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3A121535" w14:textId="74B41A3C" w:rsidR="00304C3A" w:rsidRPr="00EB2C9B" w:rsidRDefault="00516002" w:rsidP="00304C3A">
      <w:pPr>
        <w:ind w:left="720" w:hanging="720"/>
        <w:jc w:val="center"/>
        <w:rPr>
          <w:sz w:val="24"/>
          <w:szCs w:val="24"/>
        </w:rPr>
      </w:pPr>
      <w:r>
        <w:rPr>
          <w:sz w:val="24"/>
          <w:szCs w:val="24"/>
        </w:rPr>
        <w:t>November 8, 2019</w:t>
      </w:r>
    </w:p>
    <w:p w14:paraId="62C4717C" w14:textId="77777777" w:rsidR="00304C3A" w:rsidRPr="00EB2C9B" w:rsidRDefault="00304C3A" w:rsidP="00304C3A">
      <w:pPr>
        <w:ind w:left="720" w:hanging="720"/>
        <w:jc w:val="right"/>
        <w:rPr>
          <w:sz w:val="24"/>
          <w:szCs w:val="24"/>
        </w:rPr>
      </w:pPr>
    </w:p>
    <w:p w14:paraId="0790EBD9" w14:textId="750F2063" w:rsidR="00C01F48" w:rsidRPr="00EB2C9B" w:rsidRDefault="00E35226" w:rsidP="00C01F48">
      <w:pPr>
        <w:ind w:left="720" w:hanging="720"/>
        <w:jc w:val="right"/>
        <w:rPr>
          <w:sz w:val="24"/>
          <w:szCs w:val="24"/>
        </w:rPr>
      </w:pPr>
      <w:r w:rsidRPr="00E35226">
        <w:rPr>
          <w:sz w:val="24"/>
          <w:szCs w:val="24"/>
        </w:rPr>
        <w:t xml:space="preserve">A-2019-3011201  </w:t>
      </w:r>
    </w:p>
    <w:p w14:paraId="5DB4A6AB" w14:textId="77777777" w:rsidR="00C01F48" w:rsidRPr="00EB2C9B" w:rsidRDefault="00C01F48" w:rsidP="00C01F48">
      <w:pPr>
        <w:ind w:left="720" w:hanging="720"/>
        <w:jc w:val="right"/>
        <w:rPr>
          <w:sz w:val="24"/>
          <w:szCs w:val="24"/>
        </w:rPr>
      </w:pPr>
    </w:p>
    <w:p w14:paraId="766AC8DB" w14:textId="77777777" w:rsidR="00C01F48" w:rsidRPr="00EB2C9B" w:rsidRDefault="00C01F48" w:rsidP="00C01F48">
      <w:pPr>
        <w:tabs>
          <w:tab w:val="left" w:pos="0"/>
        </w:tabs>
        <w:ind w:left="1440" w:right="1440" w:hanging="1440"/>
        <w:rPr>
          <w:sz w:val="24"/>
          <w:szCs w:val="24"/>
        </w:rPr>
      </w:pPr>
      <w:r w:rsidRPr="00EB2C9B">
        <w:rPr>
          <w:sz w:val="24"/>
          <w:szCs w:val="24"/>
        </w:rPr>
        <w:t>TO ALL PARTIES</w:t>
      </w:r>
    </w:p>
    <w:p w14:paraId="79A8787C" w14:textId="77777777" w:rsidR="00C01F48" w:rsidRPr="00EB2C9B" w:rsidRDefault="00C01F48" w:rsidP="00C01F48">
      <w:pPr>
        <w:tabs>
          <w:tab w:val="left" w:pos="0"/>
        </w:tabs>
        <w:ind w:left="1440" w:right="1440" w:hanging="720"/>
        <w:rPr>
          <w:sz w:val="24"/>
          <w:szCs w:val="24"/>
        </w:rPr>
      </w:pPr>
    </w:p>
    <w:p w14:paraId="4F2321DC" w14:textId="77777777" w:rsidR="00C01F48" w:rsidRPr="00EB2C9B" w:rsidRDefault="00C01F48" w:rsidP="00C01F48">
      <w:pPr>
        <w:tabs>
          <w:tab w:val="left" w:pos="0"/>
        </w:tabs>
        <w:ind w:left="1440" w:right="1440" w:hanging="720"/>
        <w:rPr>
          <w:sz w:val="24"/>
          <w:szCs w:val="24"/>
        </w:rPr>
      </w:pPr>
    </w:p>
    <w:p w14:paraId="11D6D5A8" w14:textId="3006FA34" w:rsidR="00D9029B" w:rsidRDefault="00D9029B" w:rsidP="00F6290B">
      <w:pPr>
        <w:tabs>
          <w:tab w:val="left" w:pos="-720"/>
          <w:tab w:val="left" w:pos="0"/>
        </w:tabs>
        <w:suppressAutoHyphens/>
        <w:ind w:left="1440" w:right="1440" w:hanging="720"/>
        <w:rPr>
          <w:rFonts w:cs="Arial"/>
          <w:spacing w:val="-3"/>
          <w:sz w:val="24"/>
          <w:szCs w:val="24"/>
        </w:rPr>
      </w:pPr>
      <w:r>
        <w:rPr>
          <w:rFonts w:cs="Arial"/>
          <w:spacing w:val="-3"/>
          <w:sz w:val="24"/>
          <w:szCs w:val="24"/>
        </w:rPr>
        <w:t xml:space="preserve">             </w:t>
      </w:r>
      <w:r w:rsidR="00E35226" w:rsidRPr="00E35226">
        <w:rPr>
          <w:rFonts w:cs="Arial"/>
          <w:spacing w:val="-3"/>
          <w:sz w:val="24"/>
          <w:szCs w:val="24"/>
        </w:rPr>
        <w:t xml:space="preserve">Application of the Department of Transportation of the Commonwealth of Pennsylvania for approval to alter eight (8) public at-grade crossings by the </w:t>
      </w:r>
      <w:bookmarkStart w:id="0" w:name="_Hlk21511410"/>
      <w:r w:rsidR="00E35226" w:rsidRPr="00E35226">
        <w:rPr>
          <w:rFonts w:cs="Arial"/>
          <w:spacing w:val="-3"/>
          <w:sz w:val="24"/>
          <w:szCs w:val="24"/>
        </w:rPr>
        <w:t xml:space="preserve">installation </w:t>
      </w:r>
      <w:bookmarkStart w:id="1" w:name="_Hlk19005420"/>
      <w:r w:rsidR="00E35226" w:rsidRPr="00E35226">
        <w:rPr>
          <w:rFonts w:cs="Arial"/>
          <w:spacing w:val="-3"/>
          <w:sz w:val="24"/>
          <w:szCs w:val="24"/>
        </w:rPr>
        <w:t xml:space="preserve">of new active traffic control devices and one concrete tub crossing surface </w:t>
      </w:r>
      <w:bookmarkEnd w:id="0"/>
      <w:r w:rsidR="00E35226" w:rsidRPr="00E35226">
        <w:rPr>
          <w:rFonts w:cs="Arial"/>
          <w:spacing w:val="-3"/>
          <w:sz w:val="24"/>
          <w:szCs w:val="24"/>
        </w:rPr>
        <w:t xml:space="preserve">where various state and local roadways cross the tracks of SEDA-COG Joint Rail Authority, operated on by </w:t>
      </w:r>
      <w:bookmarkStart w:id="2" w:name="_Hlk22737875"/>
      <w:r w:rsidR="00E35226" w:rsidRPr="00E35226">
        <w:rPr>
          <w:rFonts w:cs="Arial"/>
          <w:spacing w:val="-3"/>
          <w:sz w:val="24"/>
          <w:szCs w:val="24"/>
        </w:rPr>
        <w:t xml:space="preserve">North Shore Railroad </w:t>
      </w:r>
      <w:bookmarkEnd w:id="2"/>
      <w:r w:rsidR="00E35226" w:rsidRPr="00E35226">
        <w:rPr>
          <w:rFonts w:cs="Arial"/>
          <w:spacing w:val="-3"/>
          <w:sz w:val="24"/>
          <w:szCs w:val="24"/>
        </w:rPr>
        <w:t>Company</w:t>
      </w:r>
      <w:r w:rsidR="00827D8A">
        <w:rPr>
          <w:rFonts w:cs="Arial"/>
          <w:spacing w:val="-3"/>
          <w:sz w:val="24"/>
          <w:szCs w:val="24"/>
        </w:rPr>
        <w:t>,</w:t>
      </w:r>
      <w:r w:rsidR="00E35226" w:rsidRPr="00E35226">
        <w:rPr>
          <w:rFonts w:cs="Arial"/>
          <w:spacing w:val="-3"/>
          <w:sz w:val="24"/>
          <w:szCs w:val="24"/>
        </w:rPr>
        <w:t xml:space="preserve"> in various municipalities in Northumberland, Montour, and Columbia Counties, all in accordance with the Federal Grade Crossing Program and the allocation of costs incident thereto</w:t>
      </w:r>
      <w:bookmarkEnd w:id="1"/>
      <w:r w:rsidR="00031A1E">
        <w:rPr>
          <w:rFonts w:cs="Arial"/>
          <w:spacing w:val="-3"/>
          <w:sz w:val="24"/>
          <w:szCs w:val="24"/>
        </w:rPr>
        <w:t>.</w:t>
      </w:r>
    </w:p>
    <w:p w14:paraId="79CF549C" w14:textId="77777777" w:rsidR="00031A1E" w:rsidRPr="00D9029B" w:rsidRDefault="00031A1E" w:rsidP="00D9029B">
      <w:pPr>
        <w:tabs>
          <w:tab w:val="left" w:pos="-720"/>
          <w:tab w:val="left" w:pos="0"/>
        </w:tabs>
        <w:suppressAutoHyphens/>
        <w:ind w:left="1440" w:right="1440" w:hanging="720"/>
        <w:jc w:val="both"/>
        <w:rPr>
          <w:rFonts w:cs="Arial"/>
          <w:spacing w:val="-3"/>
          <w:sz w:val="24"/>
          <w:szCs w:val="24"/>
        </w:rPr>
      </w:pPr>
    </w:p>
    <w:p w14:paraId="21EDE8EC" w14:textId="77777777" w:rsidR="00304C3A" w:rsidRPr="00EB2C9B" w:rsidRDefault="00304C3A" w:rsidP="00304C3A">
      <w:pPr>
        <w:ind w:right="1440"/>
        <w:rPr>
          <w:sz w:val="24"/>
          <w:szCs w:val="24"/>
        </w:rPr>
      </w:pPr>
    </w:p>
    <w:p w14:paraId="3F0D7023" w14:textId="77777777" w:rsidR="00304C3A" w:rsidRPr="00EB2C9B" w:rsidRDefault="00304C3A" w:rsidP="00304C3A">
      <w:pPr>
        <w:ind w:right="1440"/>
        <w:rPr>
          <w:sz w:val="24"/>
          <w:szCs w:val="24"/>
        </w:rPr>
      </w:pPr>
    </w:p>
    <w:p w14:paraId="0193D6B8" w14:textId="77777777" w:rsidR="00304C3A" w:rsidRPr="00EB2C9B" w:rsidRDefault="00304C3A" w:rsidP="00134913">
      <w:pPr>
        <w:widowControl w:val="0"/>
        <w:ind w:right="1440"/>
        <w:rPr>
          <w:sz w:val="24"/>
          <w:szCs w:val="24"/>
        </w:rPr>
      </w:pPr>
      <w:r w:rsidRPr="00EB2C9B">
        <w:rPr>
          <w:sz w:val="24"/>
          <w:szCs w:val="24"/>
        </w:rPr>
        <w:t>To Whom It May Concern:</w:t>
      </w:r>
    </w:p>
    <w:p w14:paraId="1FA108D1" w14:textId="77777777" w:rsidR="00304C3A" w:rsidRPr="00EB2C9B" w:rsidRDefault="00304C3A" w:rsidP="00134913">
      <w:pPr>
        <w:widowControl w:val="0"/>
        <w:ind w:right="1440"/>
        <w:rPr>
          <w:sz w:val="24"/>
          <w:szCs w:val="24"/>
        </w:rPr>
      </w:pPr>
    </w:p>
    <w:p w14:paraId="7FDC07B3" w14:textId="36A9E033" w:rsidR="00EE46CE" w:rsidRDefault="00C01F48" w:rsidP="00134913">
      <w:pPr>
        <w:widowControl w:val="0"/>
        <w:ind w:firstLine="1440"/>
        <w:rPr>
          <w:rFonts w:cs="Arial"/>
          <w:spacing w:val="-3"/>
          <w:sz w:val="24"/>
          <w:szCs w:val="24"/>
        </w:rPr>
      </w:pPr>
      <w:r w:rsidRPr="00F91AE5">
        <w:rPr>
          <w:sz w:val="24"/>
          <w:szCs w:val="24"/>
        </w:rPr>
        <w:t xml:space="preserve">By application filed with the Commission on </w:t>
      </w:r>
      <w:r w:rsidR="00863585">
        <w:rPr>
          <w:sz w:val="24"/>
          <w:szCs w:val="24"/>
        </w:rPr>
        <w:t>June 26</w:t>
      </w:r>
      <w:r>
        <w:rPr>
          <w:sz w:val="24"/>
          <w:szCs w:val="24"/>
        </w:rPr>
        <w:t>,</w:t>
      </w:r>
      <w:r w:rsidRPr="00F91AE5">
        <w:rPr>
          <w:sz w:val="24"/>
          <w:szCs w:val="24"/>
        </w:rPr>
        <w:t xml:space="preserve"> 201</w:t>
      </w:r>
      <w:r w:rsidR="00863585">
        <w:rPr>
          <w:sz w:val="24"/>
          <w:szCs w:val="24"/>
        </w:rPr>
        <w:t>9</w:t>
      </w:r>
      <w:r w:rsidRPr="00F91AE5">
        <w:rPr>
          <w:sz w:val="24"/>
          <w:szCs w:val="24"/>
        </w:rPr>
        <w:t xml:space="preserve">, the </w:t>
      </w:r>
      <w:r>
        <w:rPr>
          <w:sz w:val="24"/>
          <w:szCs w:val="24"/>
        </w:rPr>
        <w:t xml:space="preserve">Pennsylvania Department of Transportation (Department) </w:t>
      </w:r>
      <w:r w:rsidRPr="00F91AE5">
        <w:rPr>
          <w:sz w:val="24"/>
          <w:szCs w:val="24"/>
        </w:rPr>
        <w:t xml:space="preserve">is seeking Commission approval to alter </w:t>
      </w:r>
      <w:r>
        <w:rPr>
          <w:sz w:val="24"/>
          <w:szCs w:val="24"/>
        </w:rPr>
        <w:t xml:space="preserve">the </w:t>
      </w:r>
      <w:r w:rsidR="00C25650">
        <w:rPr>
          <w:sz w:val="24"/>
          <w:szCs w:val="24"/>
        </w:rPr>
        <w:t xml:space="preserve">subject </w:t>
      </w:r>
      <w:r>
        <w:rPr>
          <w:sz w:val="24"/>
          <w:szCs w:val="24"/>
        </w:rPr>
        <w:t>crossing</w:t>
      </w:r>
      <w:r w:rsidR="00CB11C5">
        <w:rPr>
          <w:sz w:val="24"/>
          <w:szCs w:val="24"/>
        </w:rPr>
        <w:t>s</w:t>
      </w:r>
      <w:r>
        <w:rPr>
          <w:sz w:val="24"/>
          <w:szCs w:val="24"/>
        </w:rPr>
        <w:t xml:space="preserve"> by the </w:t>
      </w:r>
      <w:bookmarkStart w:id="3" w:name="_Hlk18999266"/>
      <w:r w:rsidRPr="005A7509">
        <w:rPr>
          <w:sz w:val="24"/>
          <w:szCs w:val="24"/>
        </w:rPr>
        <w:t xml:space="preserve">installation </w:t>
      </w:r>
      <w:bookmarkEnd w:id="3"/>
      <w:r w:rsidR="00A05AF4" w:rsidRPr="00A05AF4">
        <w:rPr>
          <w:sz w:val="24"/>
          <w:szCs w:val="24"/>
        </w:rPr>
        <w:t>of new active traffic control devices and one concrete tub crossing surface where various state and local roadways cross the tracks of SEDA-COG Joint Rail Authority, operated on by</w:t>
      </w:r>
      <w:bookmarkStart w:id="4" w:name="_Hlk19793338"/>
      <w:r w:rsidR="00A05AF4" w:rsidRPr="00A05AF4">
        <w:rPr>
          <w:sz w:val="24"/>
          <w:szCs w:val="24"/>
        </w:rPr>
        <w:t xml:space="preserve"> North Shore Railroad Company </w:t>
      </w:r>
      <w:bookmarkEnd w:id="4"/>
      <w:r w:rsidR="00A05AF4" w:rsidRPr="00A05AF4">
        <w:rPr>
          <w:sz w:val="24"/>
          <w:szCs w:val="24"/>
        </w:rPr>
        <w:t>in various municipalities in Northumberland, Montour, and Columbia Counties</w:t>
      </w:r>
      <w:r w:rsidR="00A05AF4">
        <w:rPr>
          <w:sz w:val="24"/>
          <w:szCs w:val="24"/>
        </w:rPr>
        <w:t>.</w:t>
      </w:r>
      <w:r w:rsidR="00850E9E">
        <w:rPr>
          <w:rFonts w:cs="Arial"/>
          <w:spacing w:val="-3"/>
          <w:sz w:val="24"/>
          <w:szCs w:val="24"/>
        </w:rPr>
        <w:t xml:space="preserve">  </w:t>
      </w:r>
    </w:p>
    <w:p w14:paraId="37205833" w14:textId="77777777" w:rsidR="00031A1E" w:rsidRPr="00EB2C9B" w:rsidRDefault="00031A1E" w:rsidP="00134913">
      <w:pPr>
        <w:widowControl w:val="0"/>
        <w:ind w:firstLine="1440"/>
        <w:rPr>
          <w:sz w:val="24"/>
          <w:szCs w:val="24"/>
        </w:rPr>
      </w:pPr>
    </w:p>
    <w:p w14:paraId="6EE469A0" w14:textId="036BE7BF" w:rsidR="00216B27" w:rsidRDefault="00EE46CE" w:rsidP="00134913">
      <w:pPr>
        <w:widowControl w:val="0"/>
        <w:tabs>
          <w:tab w:val="left" w:pos="0"/>
        </w:tabs>
        <w:rPr>
          <w:sz w:val="24"/>
          <w:szCs w:val="24"/>
        </w:rPr>
      </w:pPr>
      <w:r w:rsidRPr="00EB2C9B">
        <w:rPr>
          <w:sz w:val="24"/>
          <w:szCs w:val="24"/>
        </w:rPr>
        <w:tab/>
      </w:r>
      <w:r w:rsidRPr="00EB2C9B">
        <w:rPr>
          <w:sz w:val="24"/>
          <w:szCs w:val="24"/>
        </w:rPr>
        <w:tab/>
      </w:r>
      <w:r w:rsidR="00C86D14">
        <w:rPr>
          <w:sz w:val="24"/>
          <w:szCs w:val="24"/>
        </w:rPr>
        <w:t>The proposed alterations will affect the following crossings:</w:t>
      </w:r>
    </w:p>
    <w:p w14:paraId="5DA63EFC" w14:textId="77777777" w:rsidR="005A2F0D" w:rsidRDefault="005A2F0D" w:rsidP="00134913">
      <w:pPr>
        <w:widowControl w:val="0"/>
        <w:tabs>
          <w:tab w:val="left" w:pos="0"/>
        </w:tabs>
        <w:rPr>
          <w:sz w:val="24"/>
          <w:szCs w:val="24"/>
        </w:rPr>
      </w:pPr>
    </w:p>
    <w:p w14:paraId="73AC77AC" w14:textId="77777777" w:rsidR="00A05AF4" w:rsidRDefault="00A05AF4" w:rsidP="00134913">
      <w:pPr>
        <w:widowControl w:val="0"/>
        <w:tabs>
          <w:tab w:val="left" w:pos="0"/>
        </w:tabs>
        <w:rPr>
          <w:sz w:val="24"/>
          <w:szCs w:val="24"/>
        </w:rPr>
      </w:pPr>
    </w:p>
    <w:p w14:paraId="5021A681" w14:textId="07062E4C" w:rsidR="00A75936" w:rsidRPr="00A75936" w:rsidRDefault="00FC14CA" w:rsidP="00134913">
      <w:pPr>
        <w:widowControl w:val="0"/>
        <w:tabs>
          <w:tab w:val="left" w:pos="0"/>
        </w:tabs>
        <w:rPr>
          <w:sz w:val="24"/>
          <w:szCs w:val="24"/>
          <w:u w:val="single"/>
        </w:rPr>
      </w:pPr>
      <w:r>
        <w:rPr>
          <w:sz w:val="24"/>
          <w:szCs w:val="24"/>
          <w:u w:val="single"/>
        </w:rPr>
        <w:tab/>
      </w:r>
      <w:r w:rsidR="00A75936" w:rsidRPr="00A75936">
        <w:rPr>
          <w:sz w:val="24"/>
          <w:szCs w:val="24"/>
          <w:u w:val="single"/>
        </w:rPr>
        <w:t>Highway Name</w:t>
      </w:r>
      <w:r w:rsidR="00A75936" w:rsidRPr="00A75936">
        <w:rPr>
          <w:sz w:val="24"/>
          <w:szCs w:val="24"/>
          <w:u w:val="single"/>
        </w:rPr>
        <w:tab/>
      </w:r>
      <w:r w:rsidRPr="00FC14CA">
        <w:rPr>
          <w:sz w:val="24"/>
          <w:szCs w:val="24"/>
          <w:u w:val="single"/>
        </w:rPr>
        <w:t xml:space="preserve">Surface Type  </w:t>
      </w:r>
      <w:r>
        <w:rPr>
          <w:sz w:val="24"/>
          <w:szCs w:val="24"/>
          <w:u w:val="single"/>
        </w:rPr>
        <w:t xml:space="preserve"> </w:t>
      </w:r>
      <w:r w:rsidR="00A75936" w:rsidRPr="00A75936">
        <w:rPr>
          <w:sz w:val="24"/>
          <w:szCs w:val="24"/>
          <w:u w:val="single"/>
        </w:rPr>
        <w:tab/>
        <w:t>DOT No.</w:t>
      </w:r>
      <w:r w:rsidR="00A75936" w:rsidRPr="00A75936">
        <w:rPr>
          <w:sz w:val="24"/>
          <w:szCs w:val="24"/>
          <w:u w:val="single"/>
        </w:rPr>
        <w:tab/>
        <w:t xml:space="preserve">      Municipalit</w:t>
      </w:r>
      <w:r>
        <w:rPr>
          <w:sz w:val="24"/>
          <w:szCs w:val="24"/>
          <w:u w:val="single"/>
        </w:rPr>
        <w:t xml:space="preserve">y       </w:t>
      </w:r>
      <w:r w:rsidRPr="00FC14CA">
        <w:rPr>
          <w:sz w:val="24"/>
          <w:szCs w:val="24"/>
        </w:rPr>
        <w:t xml:space="preserve">    </w:t>
      </w:r>
    </w:p>
    <w:p w14:paraId="35FD83D2" w14:textId="77777777" w:rsidR="00A75936" w:rsidRDefault="00A75936" w:rsidP="00134913">
      <w:pPr>
        <w:widowControl w:val="0"/>
        <w:tabs>
          <w:tab w:val="left" w:pos="0"/>
        </w:tabs>
      </w:pPr>
    </w:p>
    <w:p w14:paraId="59B6EAC6" w14:textId="29F4FE4C" w:rsidR="00A75936" w:rsidRPr="000463B1" w:rsidRDefault="00A75936" w:rsidP="00134913">
      <w:pPr>
        <w:pStyle w:val="ListParagraph"/>
        <w:widowControl w:val="0"/>
        <w:numPr>
          <w:ilvl w:val="0"/>
          <w:numId w:val="4"/>
        </w:numPr>
        <w:tabs>
          <w:tab w:val="left" w:pos="0"/>
        </w:tabs>
        <w:spacing w:before="240" w:after="240"/>
        <w:rPr>
          <w:sz w:val="24"/>
          <w:szCs w:val="24"/>
        </w:rPr>
      </w:pPr>
      <w:bookmarkStart w:id="5" w:name="_Hlk22214754"/>
      <w:bookmarkStart w:id="6" w:name="_Hlk18997239"/>
      <w:r>
        <w:rPr>
          <w:rFonts w:cs="Arial"/>
          <w:spacing w:val="-3"/>
          <w:sz w:val="24"/>
          <w:szCs w:val="24"/>
        </w:rPr>
        <w:t xml:space="preserve">South Eaton Street </w:t>
      </w:r>
      <w:r>
        <w:rPr>
          <w:rFonts w:cs="Arial"/>
          <w:spacing w:val="-3"/>
          <w:sz w:val="24"/>
          <w:szCs w:val="24"/>
        </w:rPr>
        <w:tab/>
      </w:r>
      <w:bookmarkStart w:id="7" w:name="_Hlk19015833"/>
      <w:r w:rsidR="00806329" w:rsidRPr="00806329">
        <w:rPr>
          <w:rFonts w:cs="Arial"/>
          <w:spacing w:val="-3"/>
          <w:sz w:val="24"/>
          <w:szCs w:val="24"/>
        </w:rPr>
        <w:t>Timber/Asphalt</w:t>
      </w:r>
      <w:bookmarkEnd w:id="7"/>
      <w:r>
        <w:rPr>
          <w:rFonts w:cs="Arial"/>
          <w:spacing w:val="-3"/>
          <w:sz w:val="24"/>
          <w:szCs w:val="24"/>
        </w:rPr>
        <w:tab/>
        <w:t>266 013 M</w:t>
      </w:r>
      <w:r>
        <w:rPr>
          <w:rFonts w:cs="Arial"/>
          <w:spacing w:val="-3"/>
          <w:sz w:val="24"/>
          <w:szCs w:val="24"/>
        </w:rPr>
        <w:tab/>
        <w:t xml:space="preserve">      </w:t>
      </w:r>
      <w:bookmarkStart w:id="8" w:name="_Hlk22217623"/>
      <w:r>
        <w:rPr>
          <w:rFonts w:cs="Arial"/>
          <w:spacing w:val="-3"/>
          <w:sz w:val="24"/>
          <w:szCs w:val="24"/>
        </w:rPr>
        <w:t xml:space="preserve">Berwick </w:t>
      </w:r>
      <w:bookmarkEnd w:id="8"/>
      <w:r>
        <w:rPr>
          <w:rFonts w:cs="Arial"/>
          <w:spacing w:val="-3"/>
          <w:sz w:val="24"/>
          <w:szCs w:val="24"/>
        </w:rPr>
        <w:t>Borough</w:t>
      </w:r>
    </w:p>
    <w:p w14:paraId="5959A5D0" w14:textId="5A68BC77" w:rsidR="00A75936"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Pr>
          <w:rFonts w:cs="Arial"/>
          <w:spacing w:val="-3"/>
          <w:sz w:val="24"/>
          <w:szCs w:val="24"/>
        </w:rPr>
        <w:t>Industrial Drive</w:t>
      </w:r>
      <w:r>
        <w:rPr>
          <w:rFonts w:cs="Arial"/>
          <w:spacing w:val="-3"/>
          <w:sz w:val="24"/>
          <w:szCs w:val="24"/>
        </w:rPr>
        <w:tab/>
      </w:r>
      <w:bookmarkStart w:id="9" w:name="_Hlk19275314"/>
      <w:r w:rsidR="0022508A" w:rsidRPr="0022508A">
        <w:rPr>
          <w:rFonts w:cs="Arial"/>
          <w:spacing w:val="-3"/>
          <w:sz w:val="24"/>
          <w:szCs w:val="24"/>
        </w:rPr>
        <w:t>Timber/Asphalt</w:t>
      </w:r>
      <w:bookmarkEnd w:id="9"/>
      <w:r>
        <w:rPr>
          <w:rFonts w:cs="Arial"/>
          <w:spacing w:val="-3"/>
          <w:sz w:val="24"/>
          <w:szCs w:val="24"/>
        </w:rPr>
        <w:tab/>
        <w:t>908 921 W</w:t>
      </w:r>
      <w:r>
        <w:rPr>
          <w:rFonts w:cs="Arial"/>
          <w:spacing w:val="-3"/>
          <w:sz w:val="24"/>
          <w:szCs w:val="24"/>
        </w:rPr>
        <w:tab/>
        <w:t xml:space="preserve">      South Centre T</w:t>
      </w:r>
      <w:r w:rsidR="00996169">
        <w:rPr>
          <w:rFonts w:cs="Arial"/>
          <w:spacing w:val="-3"/>
          <w:sz w:val="24"/>
          <w:szCs w:val="24"/>
        </w:rPr>
        <w:t>o</w:t>
      </w:r>
      <w:r>
        <w:rPr>
          <w:rFonts w:cs="Arial"/>
          <w:spacing w:val="-3"/>
          <w:sz w:val="24"/>
          <w:szCs w:val="24"/>
        </w:rPr>
        <w:t>w</w:t>
      </w:r>
      <w:r w:rsidR="00996169">
        <w:rPr>
          <w:rFonts w:cs="Arial"/>
          <w:spacing w:val="-3"/>
          <w:sz w:val="24"/>
          <w:szCs w:val="24"/>
        </w:rPr>
        <w:t>nshi</w:t>
      </w:r>
      <w:r>
        <w:rPr>
          <w:rFonts w:cs="Arial"/>
          <w:spacing w:val="-3"/>
          <w:sz w:val="24"/>
          <w:szCs w:val="24"/>
        </w:rPr>
        <w:t>p</w:t>
      </w:r>
      <w:r>
        <w:rPr>
          <w:rFonts w:cs="Arial"/>
          <w:spacing w:val="-3"/>
          <w:sz w:val="24"/>
          <w:szCs w:val="24"/>
        </w:rPr>
        <w:tab/>
      </w:r>
    </w:p>
    <w:p w14:paraId="5F3B0E61" w14:textId="3BF2499F" w:rsidR="00A75936"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Pr>
          <w:rFonts w:cs="Arial"/>
          <w:spacing w:val="-3"/>
          <w:sz w:val="24"/>
          <w:szCs w:val="24"/>
        </w:rPr>
        <w:t>Central Road</w:t>
      </w:r>
      <w:r>
        <w:rPr>
          <w:rFonts w:cs="Arial"/>
          <w:spacing w:val="-3"/>
          <w:sz w:val="24"/>
          <w:szCs w:val="24"/>
        </w:rPr>
        <w:tab/>
      </w:r>
      <w:r>
        <w:rPr>
          <w:rFonts w:cs="Arial"/>
          <w:spacing w:val="-3"/>
          <w:sz w:val="24"/>
          <w:szCs w:val="24"/>
        </w:rPr>
        <w:tab/>
      </w:r>
      <w:r w:rsidR="0022508A" w:rsidRPr="0022508A">
        <w:rPr>
          <w:rFonts w:cs="Arial"/>
          <w:spacing w:val="-3"/>
          <w:sz w:val="24"/>
          <w:szCs w:val="24"/>
        </w:rPr>
        <w:t xml:space="preserve">High type          </w:t>
      </w:r>
      <w:r>
        <w:rPr>
          <w:rFonts w:cs="Arial"/>
          <w:spacing w:val="-3"/>
          <w:sz w:val="24"/>
          <w:szCs w:val="24"/>
        </w:rPr>
        <w:tab/>
        <w:t>265 992 N</w:t>
      </w:r>
      <w:r>
        <w:rPr>
          <w:rFonts w:cs="Arial"/>
          <w:spacing w:val="-3"/>
          <w:sz w:val="24"/>
          <w:szCs w:val="24"/>
        </w:rPr>
        <w:tab/>
        <w:t xml:space="preserve">      Scott Township</w:t>
      </w:r>
      <w:r>
        <w:rPr>
          <w:rFonts w:cs="Arial"/>
          <w:spacing w:val="-3"/>
          <w:sz w:val="24"/>
          <w:szCs w:val="24"/>
        </w:rPr>
        <w:tab/>
      </w:r>
    </w:p>
    <w:p w14:paraId="77A375B4" w14:textId="071D0078" w:rsidR="00A75936"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Pr>
          <w:rFonts w:cs="Arial"/>
          <w:spacing w:val="-3"/>
          <w:sz w:val="24"/>
          <w:szCs w:val="24"/>
        </w:rPr>
        <w:t>Wall</w:t>
      </w:r>
      <w:r w:rsidRPr="000463B1">
        <w:rPr>
          <w:rFonts w:cs="Arial"/>
          <w:spacing w:val="-3"/>
          <w:sz w:val="24"/>
          <w:szCs w:val="24"/>
        </w:rPr>
        <w:t xml:space="preserve"> Street</w:t>
      </w:r>
      <w:r>
        <w:rPr>
          <w:rFonts w:cs="Arial"/>
          <w:spacing w:val="-3"/>
          <w:sz w:val="24"/>
          <w:szCs w:val="24"/>
        </w:rPr>
        <w:tab/>
      </w:r>
      <w:r>
        <w:rPr>
          <w:rFonts w:cs="Arial"/>
          <w:spacing w:val="-3"/>
          <w:sz w:val="24"/>
          <w:szCs w:val="24"/>
        </w:rPr>
        <w:tab/>
      </w:r>
      <w:bookmarkStart w:id="10" w:name="_Hlk19015809"/>
      <w:r>
        <w:rPr>
          <w:rFonts w:cs="Arial"/>
          <w:spacing w:val="-3"/>
          <w:sz w:val="24"/>
          <w:szCs w:val="24"/>
        </w:rPr>
        <w:t xml:space="preserve">High type          </w:t>
      </w:r>
      <w:bookmarkEnd w:id="10"/>
      <w:r>
        <w:rPr>
          <w:rFonts w:cs="Arial"/>
          <w:spacing w:val="-3"/>
          <w:sz w:val="24"/>
          <w:szCs w:val="24"/>
        </w:rPr>
        <w:tab/>
      </w:r>
      <w:bookmarkStart w:id="11" w:name="_Hlk17720208"/>
      <w:r>
        <w:rPr>
          <w:rFonts w:cs="Arial"/>
          <w:spacing w:val="-3"/>
          <w:sz w:val="24"/>
          <w:szCs w:val="24"/>
        </w:rPr>
        <w:t>264 153 H</w:t>
      </w:r>
      <w:bookmarkEnd w:id="11"/>
      <w:r>
        <w:rPr>
          <w:rFonts w:cs="Arial"/>
          <w:spacing w:val="-3"/>
          <w:sz w:val="24"/>
          <w:szCs w:val="24"/>
        </w:rPr>
        <w:tab/>
        <w:t xml:space="preserve">      Danville Borough</w:t>
      </w:r>
      <w:r>
        <w:rPr>
          <w:rFonts w:cs="Arial"/>
          <w:spacing w:val="-3"/>
          <w:sz w:val="24"/>
          <w:szCs w:val="24"/>
        </w:rPr>
        <w:tab/>
      </w:r>
    </w:p>
    <w:p w14:paraId="54E76BC2" w14:textId="365739FA" w:rsidR="00A75936"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sidRPr="000A6B07">
        <w:rPr>
          <w:rFonts w:cs="Arial"/>
          <w:spacing w:val="-3"/>
          <w:sz w:val="24"/>
          <w:szCs w:val="24"/>
        </w:rPr>
        <w:t>Railroad Street</w:t>
      </w:r>
      <w:r>
        <w:rPr>
          <w:rFonts w:cs="Arial"/>
          <w:spacing w:val="-3"/>
          <w:sz w:val="24"/>
          <w:szCs w:val="24"/>
        </w:rPr>
        <w:tab/>
      </w:r>
      <w:r>
        <w:rPr>
          <w:rFonts w:cs="Arial"/>
          <w:spacing w:val="-3"/>
          <w:sz w:val="24"/>
          <w:szCs w:val="24"/>
        </w:rPr>
        <w:tab/>
      </w:r>
      <w:r w:rsidR="00764FAB">
        <w:rPr>
          <w:rFonts w:cs="Arial"/>
          <w:spacing w:val="-3"/>
          <w:sz w:val="24"/>
          <w:szCs w:val="24"/>
        </w:rPr>
        <w:t xml:space="preserve">High type          </w:t>
      </w:r>
      <w:r>
        <w:rPr>
          <w:rFonts w:cs="Arial"/>
          <w:spacing w:val="-3"/>
          <w:sz w:val="24"/>
          <w:szCs w:val="24"/>
        </w:rPr>
        <w:tab/>
        <w:t>264 155 W</w:t>
      </w:r>
      <w:r>
        <w:rPr>
          <w:rFonts w:cs="Arial"/>
          <w:spacing w:val="-3"/>
          <w:sz w:val="24"/>
          <w:szCs w:val="24"/>
        </w:rPr>
        <w:tab/>
        <w:t xml:space="preserve">      </w:t>
      </w:r>
      <w:bookmarkStart w:id="12" w:name="_Hlk17724939"/>
      <w:r>
        <w:rPr>
          <w:rFonts w:cs="Arial"/>
          <w:spacing w:val="-3"/>
          <w:sz w:val="24"/>
          <w:szCs w:val="24"/>
        </w:rPr>
        <w:t>Danville Borough</w:t>
      </w:r>
      <w:bookmarkEnd w:id="12"/>
      <w:r>
        <w:rPr>
          <w:rFonts w:cs="Arial"/>
          <w:spacing w:val="-3"/>
          <w:sz w:val="24"/>
          <w:szCs w:val="24"/>
        </w:rPr>
        <w:tab/>
      </w:r>
    </w:p>
    <w:p w14:paraId="4D1DC492" w14:textId="0E866474" w:rsidR="00A75936"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sidRPr="000A6B07">
        <w:rPr>
          <w:rFonts w:cs="Arial"/>
          <w:spacing w:val="-3"/>
          <w:sz w:val="24"/>
          <w:szCs w:val="24"/>
        </w:rPr>
        <w:t>SR 0054</w:t>
      </w:r>
      <w:r w:rsidRPr="000A6B07">
        <w:rPr>
          <w:rFonts w:cs="Arial"/>
          <w:spacing w:val="-3"/>
          <w:sz w:val="24"/>
          <w:szCs w:val="24"/>
        </w:rPr>
        <w:tab/>
      </w:r>
      <w:bookmarkStart w:id="13" w:name="_Hlk19275291"/>
      <w:r w:rsidR="000A6B07">
        <w:rPr>
          <w:rFonts w:cs="Arial"/>
          <w:spacing w:val="-3"/>
          <w:sz w:val="24"/>
          <w:szCs w:val="24"/>
        </w:rPr>
        <w:tab/>
      </w:r>
      <w:r w:rsidR="000C1396">
        <w:rPr>
          <w:rFonts w:cs="Arial"/>
          <w:spacing w:val="-3"/>
          <w:sz w:val="24"/>
          <w:szCs w:val="24"/>
        </w:rPr>
        <w:t>High type</w:t>
      </w:r>
      <w:bookmarkEnd w:id="13"/>
      <w:r>
        <w:rPr>
          <w:rFonts w:cs="Arial"/>
          <w:spacing w:val="-3"/>
          <w:sz w:val="24"/>
          <w:szCs w:val="24"/>
        </w:rPr>
        <w:tab/>
      </w:r>
      <w:r>
        <w:rPr>
          <w:rFonts w:cs="Arial"/>
          <w:spacing w:val="-3"/>
          <w:sz w:val="24"/>
          <w:szCs w:val="24"/>
        </w:rPr>
        <w:tab/>
      </w:r>
      <w:r w:rsidR="00775ABE">
        <w:rPr>
          <w:rFonts w:cs="Arial"/>
          <w:spacing w:val="-3"/>
          <w:sz w:val="24"/>
          <w:szCs w:val="24"/>
        </w:rPr>
        <w:t>591 840 N</w:t>
      </w:r>
      <w:r>
        <w:rPr>
          <w:rFonts w:cs="Arial"/>
          <w:spacing w:val="-3"/>
          <w:sz w:val="24"/>
          <w:szCs w:val="24"/>
        </w:rPr>
        <w:tab/>
        <w:t xml:space="preserve">      </w:t>
      </w:r>
      <w:r w:rsidR="00775ABE">
        <w:rPr>
          <w:rFonts w:cs="Arial"/>
          <w:spacing w:val="-3"/>
          <w:sz w:val="24"/>
          <w:szCs w:val="24"/>
        </w:rPr>
        <w:t>Mt. Carmel Township</w:t>
      </w:r>
      <w:r>
        <w:rPr>
          <w:rFonts w:cs="Arial"/>
          <w:spacing w:val="-3"/>
          <w:sz w:val="24"/>
          <w:szCs w:val="24"/>
        </w:rPr>
        <w:tab/>
      </w:r>
    </w:p>
    <w:p w14:paraId="0A0AFFBE" w14:textId="62D24693" w:rsidR="00A75936"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Pr>
          <w:rFonts w:cs="Arial"/>
          <w:spacing w:val="-3"/>
          <w:sz w:val="24"/>
          <w:szCs w:val="24"/>
        </w:rPr>
        <w:t>Orange</w:t>
      </w:r>
      <w:r w:rsidRPr="000463B1">
        <w:rPr>
          <w:rFonts w:cs="Arial"/>
          <w:spacing w:val="-3"/>
          <w:sz w:val="24"/>
          <w:szCs w:val="24"/>
        </w:rPr>
        <w:t xml:space="preserve"> Street</w:t>
      </w:r>
      <w:r>
        <w:rPr>
          <w:rFonts w:cs="Arial"/>
          <w:spacing w:val="-3"/>
          <w:sz w:val="24"/>
          <w:szCs w:val="24"/>
        </w:rPr>
        <w:tab/>
      </w:r>
      <w:r>
        <w:rPr>
          <w:rFonts w:cs="Arial"/>
          <w:spacing w:val="-3"/>
          <w:sz w:val="24"/>
          <w:szCs w:val="24"/>
        </w:rPr>
        <w:tab/>
      </w:r>
      <w:r w:rsidR="00CD0AD9" w:rsidRPr="00CD0AD9">
        <w:rPr>
          <w:rFonts w:cs="Arial"/>
          <w:spacing w:val="-3"/>
          <w:sz w:val="24"/>
          <w:szCs w:val="24"/>
        </w:rPr>
        <w:t>Timber/Asphalt</w:t>
      </w:r>
      <w:r>
        <w:rPr>
          <w:rFonts w:cs="Arial"/>
          <w:spacing w:val="-3"/>
          <w:sz w:val="24"/>
          <w:szCs w:val="24"/>
        </w:rPr>
        <w:tab/>
        <w:t>264 182 T</w:t>
      </w:r>
      <w:r>
        <w:rPr>
          <w:rFonts w:cs="Arial"/>
          <w:spacing w:val="-3"/>
          <w:sz w:val="24"/>
          <w:szCs w:val="24"/>
        </w:rPr>
        <w:tab/>
        <w:t xml:space="preserve">      Northumberland </w:t>
      </w:r>
      <w:r w:rsidR="00996169">
        <w:rPr>
          <w:rFonts w:cs="Arial"/>
          <w:spacing w:val="-3"/>
          <w:sz w:val="24"/>
          <w:szCs w:val="24"/>
        </w:rPr>
        <w:t>Borough</w:t>
      </w:r>
      <w:r>
        <w:rPr>
          <w:rFonts w:cs="Arial"/>
          <w:spacing w:val="-3"/>
          <w:sz w:val="24"/>
          <w:szCs w:val="24"/>
        </w:rPr>
        <w:tab/>
      </w:r>
    </w:p>
    <w:p w14:paraId="6AA3F47B" w14:textId="078D19FF" w:rsidR="008D174A" w:rsidRPr="000463B1" w:rsidRDefault="00A75936" w:rsidP="00134913">
      <w:pPr>
        <w:pStyle w:val="ListParagraph"/>
        <w:widowControl w:val="0"/>
        <w:numPr>
          <w:ilvl w:val="0"/>
          <w:numId w:val="4"/>
        </w:numPr>
        <w:tabs>
          <w:tab w:val="left" w:pos="0"/>
        </w:tabs>
        <w:spacing w:before="240" w:after="240"/>
        <w:rPr>
          <w:rFonts w:cs="Arial"/>
          <w:spacing w:val="-3"/>
          <w:sz w:val="24"/>
          <w:szCs w:val="24"/>
        </w:rPr>
      </w:pPr>
      <w:r>
        <w:rPr>
          <w:rFonts w:cs="Arial"/>
          <w:spacing w:val="-3"/>
          <w:sz w:val="24"/>
          <w:szCs w:val="24"/>
        </w:rPr>
        <w:t>King Street (SR 0147)</w:t>
      </w:r>
      <w:bookmarkEnd w:id="5"/>
      <w:r>
        <w:rPr>
          <w:rFonts w:cs="Arial"/>
          <w:spacing w:val="-3"/>
          <w:sz w:val="24"/>
          <w:szCs w:val="24"/>
        </w:rPr>
        <w:tab/>
      </w:r>
      <w:r w:rsidR="00CD0AD9">
        <w:rPr>
          <w:rFonts w:cs="Arial"/>
          <w:spacing w:val="-3"/>
          <w:sz w:val="24"/>
          <w:szCs w:val="24"/>
        </w:rPr>
        <w:t>High type</w:t>
      </w:r>
      <w:r w:rsidR="00CD0AD9">
        <w:rPr>
          <w:rFonts w:cs="Arial"/>
          <w:spacing w:val="-3"/>
          <w:sz w:val="24"/>
          <w:szCs w:val="24"/>
        </w:rPr>
        <w:tab/>
      </w:r>
      <w:r>
        <w:rPr>
          <w:rFonts w:cs="Arial"/>
          <w:spacing w:val="-3"/>
          <w:sz w:val="24"/>
          <w:szCs w:val="24"/>
        </w:rPr>
        <w:tab/>
      </w:r>
      <w:bookmarkStart w:id="14" w:name="_Hlk17720773"/>
      <w:r>
        <w:rPr>
          <w:rFonts w:cs="Arial"/>
          <w:spacing w:val="-3"/>
          <w:sz w:val="24"/>
          <w:szCs w:val="24"/>
        </w:rPr>
        <w:t>264 183 A</w:t>
      </w:r>
      <w:bookmarkEnd w:id="14"/>
      <w:r>
        <w:rPr>
          <w:rFonts w:cs="Arial"/>
          <w:spacing w:val="-3"/>
          <w:sz w:val="24"/>
          <w:szCs w:val="24"/>
        </w:rPr>
        <w:tab/>
        <w:t xml:space="preserve">      Northumberland</w:t>
      </w:r>
      <w:r w:rsidR="00996169">
        <w:rPr>
          <w:rFonts w:cs="Arial"/>
          <w:spacing w:val="-3"/>
          <w:sz w:val="24"/>
          <w:szCs w:val="24"/>
        </w:rPr>
        <w:t xml:space="preserve"> Borough</w:t>
      </w:r>
      <w:r w:rsidR="008D174A">
        <w:rPr>
          <w:rFonts w:cs="Arial"/>
          <w:spacing w:val="-3"/>
          <w:sz w:val="24"/>
          <w:szCs w:val="24"/>
        </w:rPr>
        <w:tab/>
      </w:r>
    </w:p>
    <w:p w14:paraId="2EE711D7" w14:textId="77777777" w:rsidR="000463B1" w:rsidRPr="008D174A" w:rsidRDefault="000463B1" w:rsidP="00134913">
      <w:pPr>
        <w:pStyle w:val="ListParagraph"/>
        <w:widowControl w:val="0"/>
        <w:tabs>
          <w:tab w:val="left" w:pos="0"/>
        </w:tabs>
        <w:rPr>
          <w:sz w:val="24"/>
          <w:szCs w:val="24"/>
        </w:rPr>
      </w:pPr>
    </w:p>
    <w:bookmarkEnd w:id="6"/>
    <w:p w14:paraId="46F0FA68" w14:textId="77777777" w:rsidR="000B79B2" w:rsidRDefault="000B79B2" w:rsidP="00134913">
      <w:pPr>
        <w:widowControl w:val="0"/>
        <w:tabs>
          <w:tab w:val="left" w:pos="0"/>
        </w:tabs>
        <w:rPr>
          <w:sz w:val="24"/>
          <w:szCs w:val="24"/>
        </w:rPr>
      </w:pPr>
    </w:p>
    <w:p w14:paraId="40B72DA3" w14:textId="286E99BA" w:rsidR="00EE46CE" w:rsidRPr="00EB2C9B" w:rsidRDefault="00216B27" w:rsidP="00134913">
      <w:pPr>
        <w:keepLines/>
        <w:widowControl w:val="0"/>
        <w:tabs>
          <w:tab w:val="left" w:pos="0"/>
        </w:tabs>
        <w:rPr>
          <w:sz w:val="24"/>
          <w:szCs w:val="24"/>
        </w:rPr>
      </w:pPr>
      <w:r>
        <w:rPr>
          <w:sz w:val="24"/>
          <w:szCs w:val="24"/>
        </w:rPr>
        <w:lastRenderedPageBreak/>
        <w:tab/>
      </w:r>
      <w:r>
        <w:rPr>
          <w:sz w:val="24"/>
          <w:szCs w:val="24"/>
        </w:rPr>
        <w:tab/>
      </w:r>
      <w:r w:rsidR="00EE46CE" w:rsidRPr="00EB2C9B">
        <w:rPr>
          <w:sz w:val="24"/>
          <w:szCs w:val="24"/>
        </w:rPr>
        <w:t xml:space="preserve">Upon receipt of the application, a field investigation and conference </w:t>
      </w:r>
      <w:proofErr w:type="gramStart"/>
      <w:r w:rsidR="00EE46CE" w:rsidRPr="00EB2C9B">
        <w:rPr>
          <w:sz w:val="24"/>
          <w:szCs w:val="24"/>
        </w:rPr>
        <w:t>was</w:t>
      </w:r>
      <w:proofErr w:type="gramEnd"/>
      <w:r w:rsidR="00EE46CE" w:rsidRPr="00EB2C9B">
        <w:rPr>
          <w:sz w:val="24"/>
          <w:szCs w:val="24"/>
        </w:rPr>
        <w:t xml:space="preserve"> arranged by a Commission staff engineer and held at the site of the crossing</w:t>
      </w:r>
      <w:r w:rsidR="00C25650">
        <w:rPr>
          <w:sz w:val="24"/>
          <w:szCs w:val="24"/>
        </w:rPr>
        <w:t>s</w:t>
      </w:r>
      <w:r w:rsidR="00EE46CE" w:rsidRPr="00EB2C9B">
        <w:rPr>
          <w:sz w:val="24"/>
          <w:szCs w:val="24"/>
        </w:rPr>
        <w:t xml:space="preserve"> on </w:t>
      </w:r>
      <w:r w:rsidR="00C25650">
        <w:rPr>
          <w:sz w:val="24"/>
          <w:szCs w:val="24"/>
        </w:rPr>
        <w:t>October</w:t>
      </w:r>
      <w:r w:rsidR="00EC6071">
        <w:rPr>
          <w:sz w:val="24"/>
          <w:szCs w:val="24"/>
        </w:rPr>
        <w:t xml:space="preserve"> </w:t>
      </w:r>
      <w:r w:rsidR="00897F96">
        <w:rPr>
          <w:sz w:val="24"/>
          <w:szCs w:val="24"/>
        </w:rPr>
        <w:t>3</w:t>
      </w:r>
      <w:r w:rsidR="0093235C">
        <w:rPr>
          <w:sz w:val="24"/>
          <w:szCs w:val="24"/>
        </w:rPr>
        <w:t>, 201</w:t>
      </w:r>
      <w:r w:rsidR="00EC6071">
        <w:rPr>
          <w:sz w:val="24"/>
          <w:szCs w:val="24"/>
        </w:rPr>
        <w:t>9</w:t>
      </w:r>
      <w:r w:rsidR="00EE46CE" w:rsidRPr="00EB2C9B">
        <w:rPr>
          <w:sz w:val="24"/>
          <w:szCs w:val="24"/>
        </w:rPr>
        <w:t xml:space="preserve">.  Representatives of </w:t>
      </w:r>
      <w:r w:rsidR="004902D8" w:rsidRPr="00EB2C9B">
        <w:rPr>
          <w:sz w:val="24"/>
          <w:szCs w:val="24"/>
        </w:rPr>
        <w:t>t</w:t>
      </w:r>
      <w:r w:rsidR="00EE46CE" w:rsidRPr="00EB2C9B">
        <w:rPr>
          <w:sz w:val="24"/>
          <w:szCs w:val="24"/>
        </w:rPr>
        <w:t>he Department</w:t>
      </w:r>
      <w:r w:rsidR="00260094">
        <w:rPr>
          <w:sz w:val="24"/>
          <w:szCs w:val="24"/>
        </w:rPr>
        <w:t xml:space="preserve">, </w:t>
      </w:r>
      <w:r w:rsidR="00A224EB" w:rsidRPr="00D9029B">
        <w:rPr>
          <w:rFonts w:cs="Arial"/>
          <w:spacing w:val="-3"/>
          <w:sz w:val="24"/>
          <w:szCs w:val="24"/>
        </w:rPr>
        <w:t>SEDA</w:t>
      </w:r>
      <w:r w:rsidR="005A2F0D">
        <w:rPr>
          <w:rFonts w:cs="Arial"/>
          <w:spacing w:val="-3"/>
          <w:sz w:val="24"/>
          <w:szCs w:val="24"/>
        </w:rPr>
        <w:t>-</w:t>
      </w:r>
      <w:r w:rsidR="00A224EB" w:rsidRPr="00D9029B">
        <w:rPr>
          <w:rFonts w:cs="Arial"/>
          <w:spacing w:val="-3"/>
          <w:sz w:val="24"/>
          <w:szCs w:val="24"/>
        </w:rPr>
        <w:t>COG</w:t>
      </w:r>
      <w:r w:rsidR="00897F96">
        <w:rPr>
          <w:rFonts w:cs="Arial"/>
          <w:spacing w:val="-3"/>
          <w:sz w:val="24"/>
          <w:szCs w:val="24"/>
        </w:rPr>
        <w:t xml:space="preserve"> JRA</w:t>
      </w:r>
      <w:r w:rsidR="00897F96">
        <w:rPr>
          <w:sz w:val="24"/>
          <w:szCs w:val="24"/>
        </w:rPr>
        <w:t xml:space="preserve"> and</w:t>
      </w:r>
      <w:r w:rsidR="0093235C">
        <w:rPr>
          <w:sz w:val="24"/>
          <w:szCs w:val="24"/>
        </w:rPr>
        <w:t xml:space="preserve"> </w:t>
      </w:r>
      <w:r w:rsidR="00EC6071" w:rsidRPr="00A05AF4">
        <w:rPr>
          <w:sz w:val="24"/>
          <w:szCs w:val="24"/>
        </w:rPr>
        <w:t>North Shore Railroad Company</w:t>
      </w:r>
      <w:r w:rsidR="003E52C2">
        <w:rPr>
          <w:sz w:val="24"/>
          <w:szCs w:val="24"/>
        </w:rPr>
        <w:t xml:space="preserve"> </w:t>
      </w:r>
      <w:r w:rsidR="00897F96" w:rsidRPr="00897F96">
        <w:rPr>
          <w:sz w:val="24"/>
          <w:szCs w:val="24"/>
        </w:rPr>
        <w:t>were in attendance</w:t>
      </w:r>
      <w:r w:rsidR="00897F96">
        <w:rPr>
          <w:sz w:val="24"/>
          <w:szCs w:val="24"/>
        </w:rPr>
        <w:t xml:space="preserve">.  </w:t>
      </w:r>
      <w:r w:rsidR="00EC6071">
        <w:rPr>
          <w:sz w:val="24"/>
          <w:szCs w:val="24"/>
        </w:rPr>
        <w:t xml:space="preserve">Berwick Borough, </w:t>
      </w:r>
      <w:r w:rsidR="00897F96">
        <w:rPr>
          <w:sz w:val="24"/>
          <w:szCs w:val="24"/>
        </w:rPr>
        <w:t xml:space="preserve">South Centre Township, Scott Township, </w:t>
      </w:r>
      <w:r w:rsidR="00EC6071">
        <w:rPr>
          <w:sz w:val="24"/>
          <w:szCs w:val="24"/>
        </w:rPr>
        <w:t>Danville Borough</w:t>
      </w:r>
      <w:bookmarkStart w:id="15" w:name="_Hlk21506034"/>
      <w:r w:rsidR="00897F96">
        <w:rPr>
          <w:sz w:val="24"/>
          <w:szCs w:val="24"/>
        </w:rPr>
        <w:t>, Mount Carmel Township, Northumberland Borough</w:t>
      </w:r>
      <w:bookmarkEnd w:id="15"/>
      <w:r w:rsidR="00391050">
        <w:rPr>
          <w:sz w:val="24"/>
          <w:szCs w:val="24"/>
        </w:rPr>
        <w:t xml:space="preserve">, the </w:t>
      </w:r>
      <w:r w:rsidR="004E292D">
        <w:rPr>
          <w:sz w:val="24"/>
          <w:szCs w:val="24"/>
        </w:rPr>
        <w:t>T</w:t>
      </w:r>
      <w:r w:rsidR="00391050">
        <w:rPr>
          <w:sz w:val="24"/>
          <w:szCs w:val="24"/>
        </w:rPr>
        <w:t>own of Bloomsburg, UGI Penn Natural Gas, Verizon of Pen</w:t>
      </w:r>
      <w:r w:rsidR="00863585">
        <w:rPr>
          <w:sz w:val="24"/>
          <w:szCs w:val="24"/>
        </w:rPr>
        <w:t>n</w:t>
      </w:r>
      <w:r w:rsidR="00391050">
        <w:rPr>
          <w:sz w:val="24"/>
          <w:szCs w:val="24"/>
        </w:rPr>
        <w:t xml:space="preserve">sylvania, Berwick Area Sewer Authority, </w:t>
      </w:r>
      <w:r w:rsidR="0093235C">
        <w:rPr>
          <w:sz w:val="24"/>
          <w:szCs w:val="24"/>
        </w:rPr>
        <w:t xml:space="preserve"> </w:t>
      </w:r>
      <w:r w:rsidR="00391050">
        <w:rPr>
          <w:sz w:val="24"/>
          <w:szCs w:val="24"/>
        </w:rPr>
        <w:t>PPL Electric Utilities Corporation, PA American Water Company</w:t>
      </w:r>
      <w:r w:rsidR="00863585">
        <w:rPr>
          <w:sz w:val="24"/>
          <w:szCs w:val="24"/>
        </w:rPr>
        <w:t xml:space="preserve">, </w:t>
      </w:r>
      <w:r w:rsidR="00DF63D1">
        <w:rPr>
          <w:sz w:val="24"/>
          <w:szCs w:val="24"/>
        </w:rPr>
        <w:t>Northumberland</w:t>
      </w:r>
      <w:r w:rsidR="00863585">
        <w:rPr>
          <w:sz w:val="24"/>
          <w:szCs w:val="24"/>
        </w:rPr>
        <w:t xml:space="preserve"> County, Montour County and Columbia</w:t>
      </w:r>
      <w:r w:rsidR="00DF63D1">
        <w:rPr>
          <w:sz w:val="24"/>
          <w:szCs w:val="24"/>
        </w:rPr>
        <w:t xml:space="preserve"> </w:t>
      </w:r>
      <w:r w:rsidR="00E77A9F">
        <w:rPr>
          <w:sz w:val="24"/>
          <w:szCs w:val="24"/>
        </w:rPr>
        <w:t xml:space="preserve">County </w:t>
      </w:r>
      <w:r w:rsidR="00EE46CE" w:rsidRPr="00EB2C9B">
        <w:rPr>
          <w:sz w:val="24"/>
          <w:szCs w:val="24"/>
        </w:rPr>
        <w:t>w</w:t>
      </w:r>
      <w:r w:rsidR="00E77A9F">
        <w:rPr>
          <w:sz w:val="24"/>
          <w:szCs w:val="24"/>
        </w:rPr>
        <w:t>ere</w:t>
      </w:r>
      <w:r w:rsidR="00EE46CE" w:rsidRPr="00EB2C9B">
        <w:rPr>
          <w:sz w:val="24"/>
          <w:szCs w:val="24"/>
        </w:rPr>
        <w:t xml:space="preserve"> notified of the time and place of the conference but did not attend.</w:t>
      </w:r>
    </w:p>
    <w:p w14:paraId="4E5E8F45" w14:textId="77777777" w:rsidR="00EE46CE" w:rsidRPr="00EB2C9B" w:rsidRDefault="00EE46CE" w:rsidP="00134913">
      <w:pPr>
        <w:widowControl w:val="0"/>
        <w:tabs>
          <w:tab w:val="left" w:pos="0"/>
        </w:tabs>
        <w:rPr>
          <w:sz w:val="24"/>
          <w:szCs w:val="24"/>
        </w:rPr>
      </w:pPr>
    </w:p>
    <w:p w14:paraId="658FC319" w14:textId="5190C2A8" w:rsidR="00215181" w:rsidRDefault="00EE46CE" w:rsidP="00134913">
      <w:pPr>
        <w:widowControl w:val="0"/>
        <w:tabs>
          <w:tab w:val="left" w:pos="0"/>
        </w:tabs>
        <w:rPr>
          <w:sz w:val="24"/>
          <w:szCs w:val="24"/>
        </w:rPr>
      </w:pPr>
      <w:r w:rsidRPr="00EB2C9B">
        <w:rPr>
          <w:sz w:val="24"/>
          <w:szCs w:val="24"/>
        </w:rPr>
        <w:tab/>
      </w:r>
      <w:r w:rsidRPr="00EB2C9B">
        <w:rPr>
          <w:sz w:val="24"/>
          <w:szCs w:val="24"/>
        </w:rPr>
        <w:tab/>
        <w:t xml:space="preserve">At the field conference, it was noted that </w:t>
      </w:r>
      <w:r w:rsidR="0031435E">
        <w:rPr>
          <w:sz w:val="24"/>
          <w:szCs w:val="24"/>
        </w:rPr>
        <w:t>all these roads</w:t>
      </w:r>
      <w:r w:rsidR="00BF5EB7">
        <w:rPr>
          <w:sz w:val="24"/>
          <w:szCs w:val="24"/>
        </w:rPr>
        <w:t xml:space="preserve"> are </w:t>
      </w:r>
      <w:r w:rsidR="00C063BB">
        <w:rPr>
          <w:sz w:val="24"/>
          <w:szCs w:val="24"/>
        </w:rPr>
        <w:t>two (2) la</w:t>
      </w:r>
      <w:r w:rsidR="0093235C">
        <w:rPr>
          <w:sz w:val="24"/>
          <w:szCs w:val="24"/>
        </w:rPr>
        <w:t>n</w:t>
      </w:r>
      <w:r w:rsidR="00C063BB">
        <w:rPr>
          <w:sz w:val="24"/>
          <w:szCs w:val="24"/>
        </w:rPr>
        <w:t>e</w:t>
      </w:r>
      <w:r w:rsidR="0093235C">
        <w:rPr>
          <w:sz w:val="24"/>
          <w:szCs w:val="24"/>
        </w:rPr>
        <w:t xml:space="preserve"> asphalt roadway</w:t>
      </w:r>
      <w:r w:rsidR="00BF5EB7">
        <w:rPr>
          <w:sz w:val="24"/>
          <w:szCs w:val="24"/>
        </w:rPr>
        <w:t>s</w:t>
      </w:r>
      <w:r w:rsidR="0093235C">
        <w:rPr>
          <w:sz w:val="24"/>
          <w:szCs w:val="24"/>
        </w:rPr>
        <w:t xml:space="preserve"> with </w:t>
      </w:r>
      <w:r w:rsidR="008F7B2D">
        <w:rPr>
          <w:sz w:val="24"/>
          <w:szCs w:val="24"/>
        </w:rPr>
        <w:t xml:space="preserve">asphalt paved </w:t>
      </w:r>
      <w:r w:rsidR="0093235C">
        <w:rPr>
          <w:sz w:val="24"/>
          <w:szCs w:val="24"/>
        </w:rPr>
        <w:t>shoulders</w:t>
      </w:r>
      <w:r w:rsidRPr="00EB2C9B">
        <w:rPr>
          <w:sz w:val="24"/>
          <w:szCs w:val="24"/>
        </w:rPr>
        <w:t xml:space="preserve">. </w:t>
      </w:r>
      <w:r w:rsidR="0031435E">
        <w:rPr>
          <w:sz w:val="24"/>
          <w:szCs w:val="24"/>
        </w:rPr>
        <w:t xml:space="preserve"> </w:t>
      </w:r>
      <w:r w:rsidRPr="00EB2C9B">
        <w:rPr>
          <w:sz w:val="24"/>
          <w:szCs w:val="24"/>
        </w:rPr>
        <w:t>The crossing</w:t>
      </w:r>
      <w:r w:rsidR="00216B27">
        <w:rPr>
          <w:sz w:val="24"/>
          <w:szCs w:val="24"/>
        </w:rPr>
        <w:t>s</w:t>
      </w:r>
      <w:r w:rsidRPr="00EB2C9B">
        <w:rPr>
          <w:sz w:val="24"/>
          <w:szCs w:val="24"/>
        </w:rPr>
        <w:t xml:space="preserve"> currently consist of </w:t>
      </w:r>
      <w:r w:rsidR="00E77A9F">
        <w:rPr>
          <w:sz w:val="24"/>
          <w:szCs w:val="24"/>
        </w:rPr>
        <w:t xml:space="preserve">timber and </w:t>
      </w:r>
      <w:r w:rsidR="00784ADF">
        <w:rPr>
          <w:sz w:val="24"/>
          <w:szCs w:val="24"/>
        </w:rPr>
        <w:t>asphalt</w:t>
      </w:r>
      <w:r w:rsidR="00216B27">
        <w:rPr>
          <w:sz w:val="24"/>
          <w:szCs w:val="24"/>
        </w:rPr>
        <w:t xml:space="preserve"> </w:t>
      </w:r>
      <w:r w:rsidRPr="00EB2C9B">
        <w:rPr>
          <w:sz w:val="24"/>
          <w:szCs w:val="24"/>
        </w:rPr>
        <w:t>crossing surface</w:t>
      </w:r>
      <w:r w:rsidR="00E77A9F">
        <w:rPr>
          <w:sz w:val="24"/>
          <w:szCs w:val="24"/>
        </w:rPr>
        <w:t>s</w:t>
      </w:r>
      <w:r w:rsidRPr="00EB2C9B">
        <w:rPr>
          <w:sz w:val="24"/>
          <w:szCs w:val="24"/>
        </w:rPr>
        <w:t xml:space="preserve"> </w:t>
      </w:r>
      <w:r w:rsidR="00DF63D1">
        <w:rPr>
          <w:sz w:val="24"/>
          <w:szCs w:val="24"/>
        </w:rPr>
        <w:t>or high-type concrete</w:t>
      </w:r>
      <w:r w:rsidR="00391050">
        <w:rPr>
          <w:sz w:val="24"/>
          <w:szCs w:val="24"/>
        </w:rPr>
        <w:t xml:space="preserve"> surfaces</w:t>
      </w:r>
      <w:r w:rsidR="00DF63D1" w:rsidRPr="00EB2C9B">
        <w:rPr>
          <w:sz w:val="24"/>
          <w:szCs w:val="24"/>
        </w:rPr>
        <w:t xml:space="preserve"> </w:t>
      </w:r>
      <w:r w:rsidR="005A2F0D">
        <w:rPr>
          <w:sz w:val="24"/>
          <w:szCs w:val="24"/>
        </w:rPr>
        <w:t>(</w:t>
      </w:r>
      <w:r w:rsidR="00DF63D1">
        <w:rPr>
          <w:sz w:val="24"/>
          <w:szCs w:val="24"/>
        </w:rPr>
        <w:t xml:space="preserve">see </w:t>
      </w:r>
      <w:r w:rsidR="005A2F0D">
        <w:rPr>
          <w:sz w:val="24"/>
          <w:szCs w:val="24"/>
        </w:rPr>
        <w:t>itemized</w:t>
      </w:r>
      <w:r w:rsidR="00DF63D1">
        <w:rPr>
          <w:sz w:val="24"/>
          <w:szCs w:val="24"/>
        </w:rPr>
        <w:t xml:space="preserve"> list above)</w:t>
      </w:r>
      <w:r w:rsidR="00391050">
        <w:rPr>
          <w:sz w:val="24"/>
          <w:szCs w:val="24"/>
        </w:rPr>
        <w:t xml:space="preserve">.  </w:t>
      </w:r>
      <w:r w:rsidR="007B4C7E">
        <w:rPr>
          <w:sz w:val="24"/>
          <w:szCs w:val="24"/>
        </w:rPr>
        <w:t>There are no sid</w:t>
      </w:r>
      <w:r w:rsidR="00C4671B">
        <w:rPr>
          <w:sz w:val="24"/>
          <w:szCs w:val="24"/>
        </w:rPr>
        <w:t>e</w:t>
      </w:r>
      <w:r w:rsidR="007B4C7E">
        <w:rPr>
          <w:sz w:val="24"/>
          <w:szCs w:val="24"/>
        </w:rPr>
        <w:t xml:space="preserve">walks at any of these crossings. </w:t>
      </w:r>
      <w:r w:rsidR="00215181">
        <w:rPr>
          <w:sz w:val="24"/>
          <w:szCs w:val="24"/>
        </w:rPr>
        <w:t xml:space="preserve"> It was noted that some </w:t>
      </w:r>
      <w:bookmarkStart w:id="16" w:name="_Hlk22220497"/>
      <w:r w:rsidR="00215181">
        <w:rPr>
          <w:sz w:val="24"/>
          <w:szCs w:val="24"/>
        </w:rPr>
        <w:t xml:space="preserve">approach warning signs </w:t>
      </w:r>
      <w:bookmarkEnd w:id="16"/>
      <w:r w:rsidR="00215181">
        <w:rPr>
          <w:sz w:val="24"/>
          <w:szCs w:val="24"/>
        </w:rPr>
        <w:t xml:space="preserve">may be missing at </w:t>
      </w:r>
      <w:r w:rsidR="0046401A">
        <w:rPr>
          <w:sz w:val="24"/>
          <w:szCs w:val="24"/>
        </w:rPr>
        <w:t xml:space="preserve">a number of these municipal road crossings. </w:t>
      </w:r>
      <w:r w:rsidR="00C369F1">
        <w:rPr>
          <w:sz w:val="24"/>
          <w:szCs w:val="24"/>
        </w:rPr>
        <w:t>Providing, m</w:t>
      </w:r>
      <w:r w:rsidR="0046401A">
        <w:rPr>
          <w:sz w:val="24"/>
          <w:szCs w:val="24"/>
        </w:rPr>
        <w:t>aintaining</w:t>
      </w:r>
      <w:r w:rsidR="00C369F1">
        <w:rPr>
          <w:sz w:val="24"/>
          <w:szCs w:val="24"/>
        </w:rPr>
        <w:t xml:space="preserve"> and replacing </w:t>
      </w:r>
      <w:r w:rsidR="0046401A">
        <w:rPr>
          <w:sz w:val="24"/>
          <w:szCs w:val="24"/>
        </w:rPr>
        <w:t xml:space="preserve">these signs </w:t>
      </w:r>
      <w:r w:rsidR="00C369F1" w:rsidRPr="00C369F1">
        <w:rPr>
          <w:sz w:val="24"/>
          <w:szCs w:val="24"/>
        </w:rPr>
        <w:t xml:space="preserve">(when lost or stolen) </w:t>
      </w:r>
      <w:r w:rsidR="0046401A">
        <w:rPr>
          <w:sz w:val="24"/>
          <w:szCs w:val="24"/>
        </w:rPr>
        <w:t xml:space="preserve">is the responsibility of the </w:t>
      </w:r>
      <w:r w:rsidR="004E292D">
        <w:rPr>
          <w:sz w:val="24"/>
          <w:szCs w:val="24"/>
        </w:rPr>
        <w:t>party responsible for maintenance of the approach roadway</w:t>
      </w:r>
      <w:r w:rsidR="0046401A">
        <w:rPr>
          <w:sz w:val="24"/>
          <w:szCs w:val="24"/>
        </w:rPr>
        <w:t>.</w:t>
      </w:r>
      <w:r w:rsidR="00E86D79">
        <w:rPr>
          <w:sz w:val="24"/>
          <w:szCs w:val="24"/>
        </w:rPr>
        <w:t xml:space="preserve">  </w:t>
      </w:r>
      <w:r w:rsidR="00C369F1">
        <w:rPr>
          <w:sz w:val="24"/>
          <w:szCs w:val="24"/>
        </w:rPr>
        <w:t>The Department has offered to p</w:t>
      </w:r>
      <w:r w:rsidR="00E86D79">
        <w:rPr>
          <w:sz w:val="24"/>
          <w:szCs w:val="24"/>
        </w:rPr>
        <w:t>r</w:t>
      </w:r>
      <w:r w:rsidR="00C369F1">
        <w:rPr>
          <w:sz w:val="24"/>
          <w:szCs w:val="24"/>
        </w:rPr>
        <w:t>ovide</w:t>
      </w:r>
      <w:r w:rsidR="00E86D79">
        <w:rPr>
          <w:sz w:val="24"/>
          <w:szCs w:val="24"/>
        </w:rPr>
        <w:t xml:space="preserve"> </w:t>
      </w:r>
      <w:r w:rsidR="00E86D79" w:rsidRPr="00E86D79">
        <w:rPr>
          <w:sz w:val="24"/>
          <w:szCs w:val="24"/>
        </w:rPr>
        <w:t>approach warning signs (W10-</w:t>
      </w:r>
      <w:r w:rsidR="00A93C1D">
        <w:rPr>
          <w:sz w:val="24"/>
          <w:szCs w:val="24"/>
        </w:rPr>
        <w:t>11</w:t>
      </w:r>
      <w:r w:rsidR="00E86D79" w:rsidRPr="00E86D79">
        <w:rPr>
          <w:sz w:val="24"/>
          <w:szCs w:val="24"/>
        </w:rPr>
        <w:t>) and exempt signs</w:t>
      </w:r>
      <w:r w:rsidR="00D82A9F">
        <w:rPr>
          <w:sz w:val="24"/>
          <w:szCs w:val="24"/>
        </w:rPr>
        <w:t xml:space="preserve"> </w:t>
      </w:r>
      <w:r w:rsidR="00A93C1D">
        <w:rPr>
          <w:sz w:val="24"/>
          <w:szCs w:val="24"/>
        </w:rPr>
        <w:t xml:space="preserve">(W10-1aP) </w:t>
      </w:r>
      <w:r w:rsidR="00D82A9F">
        <w:rPr>
          <w:sz w:val="24"/>
          <w:szCs w:val="24"/>
        </w:rPr>
        <w:t>f</w:t>
      </w:r>
      <w:r w:rsidR="00E86D79">
        <w:rPr>
          <w:sz w:val="24"/>
          <w:szCs w:val="24"/>
        </w:rPr>
        <w:t xml:space="preserve">or </w:t>
      </w:r>
      <w:r w:rsidR="00A93C1D">
        <w:rPr>
          <w:sz w:val="24"/>
          <w:szCs w:val="24"/>
        </w:rPr>
        <w:t>South Centre and Scott Townships</w:t>
      </w:r>
      <w:r w:rsidR="008C6691">
        <w:rPr>
          <w:sz w:val="24"/>
          <w:szCs w:val="24"/>
        </w:rPr>
        <w:t xml:space="preserve"> to install</w:t>
      </w:r>
      <w:r w:rsidR="00D212FF">
        <w:rPr>
          <w:sz w:val="24"/>
          <w:szCs w:val="24"/>
        </w:rPr>
        <w:t xml:space="preserve"> at the Industrial Drive</w:t>
      </w:r>
      <w:r w:rsidR="00D82A9F">
        <w:rPr>
          <w:sz w:val="24"/>
          <w:szCs w:val="24"/>
        </w:rPr>
        <w:t xml:space="preserve"> and </w:t>
      </w:r>
      <w:r w:rsidR="00D212FF">
        <w:rPr>
          <w:sz w:val="24"/>
          <w:szCs w:val="24"/>
        </w:rPr>
        <w:t>Central Road</w:t>
      </w:r>
      <w:r w:rsidR="00D82A9F">
        <w:rPr>
          <w:sz w:val="24"/>
          <w:szCs w:val="24"/>
        </w:rPr>
        <w:t xml:space="preserve"> crossings.</w:t>
      </w:r>
      <w:r w:rsidR="00D212FF">
        <w:rPr>
          <w:sz w:val="24"/>
          <w:szCs w:val="24"/>
        </w:rPr>
        <w:t xml:space="preserve"> </w:t>
      </w:r>
      <w:r w:rsidR="00215181">
        <w:rPr>
          <w:sz w:val="24"/>
          <w:szCs w:val="24"/>
        </w:rPr>
        <w:t xml:space="preserve"> </w:t>
      </w:r>
      <w:r w:rsidR="00C369F1">
        <w:rPr>
          <w:sz w:val="24"/>
          <w:szCs w:val="24"/>
        </w:rPr>
        <w:t xml:space="preserve">  </w:t>
      </w:r>
    </w:p>
    <w:p w14:paraId="44B5815F" w14:textId="77777777" w:rsidR="00215181" w:rsidRDefault="00215181" w:rsidP="00134913">
      <w:pPr>
        <w:widowControl w:val="0"/>
        <w:tabs>
          <w:tab w:val="left" w:pos="0"/>
        </w:tabs>
        <w:rPr>
          <w:sz w:val="24"/>
          <w:szCs w:val="24"/>
        </w:rPr>
      </w:pPr>
    </w:p>
    <w:p w14:paraId="7CE2E623" w14:textId="37F37C5B" w:rsidR="00C4671B" w:rsidRDefault="00215181" w:rsidP="00134913">
      <w:pPr>
        <w:widowControl w:val="0"/>
        <w:tabs>
          <w:tab w:val="left" w:pos="0"/>
        </w:tabs>
        <w:rPr>
          <w:sz w:val="24"/>
          <w:szCs w:val="24"/>
        </w:rPr>
      </w:pPr>
      <w:r>
        <w:rPr>
          <w:sz w:val="24"/>
          <w:szCs w:val="24"/>
        </w:rPr>
        <w:tab/>
        <w:t xml:space="preserve">  </w:t>
      </w:r>
      <w:r>
        <w:rPr>
          <w:sz w:val="24"/>
          <w:szCs w:val="24"/>
        </w:rPr>
        <w:tab/>
      </w:r>
      <w:r w:rsidR="007B4C7E">
        <w:rPr>
          <w:sz w:val="24"/>
          <w:szCs w:val="24"/>
        </w:rPr>
        <w:t xml:space="preserve"> </w:t>
      </w:r>
      <w:r w:rsidR="00A224EB">
        <w:rPr>
          <w:sz w:val="24"/>
          <w:szCs w:val="24"/>
        </w:rPr>
        <w:t>SEDA</w:t>
      </w:r>
      <w:r w:rsidR="005A2F0D">
        <w:rPr>
          <w:sz w:val="24"/>
          <w:szCs w:val="24"/>
        </w:rPr>
        <w:t>-</w:t>
      </w:r>
      <w:r w:rsidR="00A224EB">
        <w:rPr>
          <w:sz w:val="24"/>
          <w:szCs w:val="24"/>
        </w:rPr>
        <w:t>COG</w:t>
      </w:r>
      <w:r w:rsidR="00391050">
        <w:rPr>
          <w:sz w:val="24"/>
          <w:szCs w:val="24"/>
        </w:rPr>
        <w:t xml:space="preserve"> JRA</w:t>
      </w:r>
      <w:r w:rsidR="00EE46CE" w:rsidRPr="00EB2C9B">
        <w:rPr>
          <w:sz w:val="24"/>
          <w:szCs w:val="24"/>
        </w:rPr>
        <w:t>, at the sole cost and expense of</w:t>
      </w:r>
      <w:r w:rsidR="002E7977" w:rsidRPr="00EB2C9B">
        <w:rPr>
          <w:sz w:val="24"/>
          <w:szCs w:val="24"/>
        </w:rPr>
        <w:t xml:space="preserve"> </w:t>
      </w:r>
      <w:r w:rsidR="005123F3">
        <w:rPr>
          <w:sz w:val="24"/>
          <w:szCs w:val="24"/>
        </w:rPr>
        <w:t xml:space="preserve">the </w:t>
      </w:r>
      <w:r w:rsidR="00EE46CE" w:rsidRPr="00EB2C9B">
        <w:rPr>
          <w:sz w:val="24"/>
          <w:szCs w:val="24"/>
        </w:rPr>
        <w:t>Department, proposes</w:t>
      </w:r>
      <w:r w:rsidR="00216B27">
        <w:rPr>
          <w:sz w:val="24"/>
          <w:szCs w:val="24"/>
        </w:rPr>
        <w:t xml:space="preserve"> </w:t>
      </w:r>
      <w:r w:rsidR="00C4671B" w:rsidRPr="00C4671B">
        <w:rPr>
          <w:sz w:val="24"/>
          <w:szCs w:val="24"/>
        </w:rPr>
        <w:t>installation of new active traffic control devices and one concrete tub crossing surface</w:t>
      </w:r>
      <w:r w:rsidR="00C4671B">
        <w:rPr>
          <w:sz w:val="24"/>
          <w:szCs w:val="24"/>
        </w:rPr>
        <w:t xml:space="preserve"> at the subject crossings with scope-of-work for each crossing as follows:</w:t>
      </w:r>
    </w:p>
    <w:p w14:paraId="2307E613" w14:textId="0DE3F2B6" w:rsidR="00B35491" w:rsidRDefault="003559D0" w:rsidP="00134913">
      <w:pPr>
        <w:widowControl w:val="0"/>
        <w:tabs>
          <w:tab w:val="left" w:pos="0"/>
        </w:tabs>
        <w:rPr>
          <w:rFonts w:cs="Arial"/>
          <w:spacing w:val="-3"/>
          <w:sz w:val="24"/>
          <w:szCs w:val="24"/>
        </w:rPr>
      </w:pPr>
      <w:r>
        <w:rPr>
          <w:rFonts w:cs="Arial"/>
          <w:spacing w:val="-3"/>
          <w:sz w:val="24"/>
          <w:szCs w:val="24"/>
        </w:rPr>
        <w:tab/>
      </w:r>
      <w:r>
        <w:rPr>
          <w:rFonts w:cs="Arial"/>
          <w:spacing w:val="-3"/>
          <w:sz w:val="24"/>
          <w:szCs w:val="24"/>
        </w:rPr>
        <w:tab/>
      </w:r>
      <w:r w:rsidR="00780A5C">
        <w:rPr>
          <w:rFonts w:cs="Arial"/>
          <w:spacing w:val="-3"/>
          <w:sz w:val="24"/>
          <w:szCs w:val="24"/>
        </w:rPr>
        <w:t xml:space="preserve"> </w:t>
      </w:r>
    </w:p>
    <w:p w14:paraId="102482E4" w14:textId="4D4B5DD1" w:rsidR="00C4671B" w:rsidRPr="00FA23ED" w:rsidRDefault="00C4671B" w:rsidP="00134913">
      <w:pPr>
        <w:pStyle w:val="ListParagraph"/>
        <w:widowControl w:val="0"/>
        <w:numPr>
          <w:ilvl w:val="0"/>
          <w:numId w:val="5"/>
        </w:numPr>
        <w:tabs>
          <w:tab w:val="left" w:pos="0"/>
        </w:tabs>
        <w:rPr>
          <w:sz w:val="24"/>
          <w:szCs w:val="24"/>
        </w:rPr>
      </w:pPr>
      <w:bookmarkStart w:id="17" w:name="_Hlk22282664"/>
      <w:bookmarkStart w:id="18" w:name="_Hlk21523520"/>
      <w:r w:rsidRPr="00FA23ED">
        <w:rPr>
          <w:sz w:val="24"/>
          <w:szCs w:val="24"/>
        </w:rPr>
        <w:t>South Eaton Street, 266 013 M</w:t>
      </w:r>
      <w:bookmarkEnd w:id="17"/>
      <w:r w:rsidRPr="00FA23ED">
        <w:rPr>
          <w:sz w:val="24"/>
          <w:szCs w:val="24"/>
        </w:rPr>
        <w:t>, Berwick Borough – installation of automatically operated flashing-light railroad crossing warning signals with 12” LED’s, bells and associated circuitry.</w:t>
      </w:r>
    </w:p>
    <w:p w14:paraId="63BE1588" w14:textId="77777777" w:rsidR="00C4671B" w:rsidRPr="00C4671B" w:rsidRDefault="00C4671B" w:rsidP="00134913">
      <w:pPr>
        <w:widowControl w:val="0"/>
        <w:tabs>
          <w:tab w:val="left" w:pos="0"/>
        </w:tabs>
        <w:ind w:left="720"/>
        <w:rPr>
          <w:sz w:val="24"/>
          <w:szCs w:val="24"/>
        </w:rPr>
      </w:pPr>
    </w:p>
    <w:p w14:paraId="0E4CDECC" w14:textId="71BF1A74" w:rsidR="00C4671B" w:rsidRPr="00FA23ED" w:rsidRDefault="00C4671B" w:rsidP="00134913">
      <w:pPr>
        <w:pStyle w:val="ListParagraph"/>
        <w:widowControl w:val="0"/>
        <w:numPr>
          <w:ilvl w:val="0"/>
          <w:numId w:val="5"/>
        </w:numPr>
        <w:tabs>
          <w:tab w:val="left" w:pos="0"/>
        </w:tabs>
        <w:rPr>
          <w:sz w:val="24"/>
          <w:szCs w:val="24"/>
        </w:rPr>
      </w:pPr>
      <w:bookmarkStart w:id="19" w:name="_Hlk22282586"/>
      <w:r w:rsidRPr="00FA23ED">
        <w:rPr>
          <w:sz w:val="24"/>
          <w:szCs w:val="24"/>
        </w:rPr>
        <w:t>Industrial Drive, 908 921 W</w:t>
      </w:r>
      <w:bookmarkEnd w:id="19"/>
      <w:r w:rsidRPr="00FA23ED">
        <w:rPr>
          <w:sz w:val="24"/>
          <w:szCs w:val="24"/>
        </w:rPr>
        <w:t>, South Centre Township – installation of masts, cantilevers, automatically operated flashing-light railroad crossing warning signals with 12” LED’s, bells and associated circuitry.</w:t>
      </w:r>
    </w:p>
    <w:p w14:paraId="360BEA2A" w14:textId="77777777" w:rsidR="00C4671B" w:rsidRPr="00C4671B" w:rsidRDefault="00C4671B" w:rsidP="00134913">
      <w:pPr>
        <w:widowControl w:val="0"/>
        <w:tabs>
          <w:tab w:val="left" w:pos="0"/>
        </w:tabs>
        <w:ind w:left="720"/>
        <w:rPr>
          <w:sz w:val="24"/>
          <w:szCs w:val="24"/>
        </w:rPr>
      </w:pPr>
    </w:p>
    <w:p w14:paraId="02230DA0" w14:textId="0F856AEC" w:rsidR="00C4671B" w:rsidRPr="00FA23ED" w:rsidRDefault="00C4671B" w:rsidP="00134913">
      <w:pPr>
        <w:pStyle w:val="ListParagraph"/>
        <w:widowControl w:val="0"/>
        <w:numPr>
          <w:ilvl w:val="0"/>
          <w:numId w:val="5"/>
        </w:numPr>
        <w:tabs>
          <w:tab w:val="left" w:pos="0"/>
        </w:tabs>
        <w:rPr>
          <w:sz w:val="24"/>
          <w:szCs w:val="24"/>
        </w:rPr>
      </w:pPr>
      <w:bookmarkStart w:id="20" w:name="_Hlk22282536"/>
      <w:r w:rsidRPr="00FA23ED">
        <w:rPr>
          <w:sz w:val="24"/>
          <w:szCs w:val="24"/>
        </w:rPr>
        <w:t>Central Road, 265 992 N</w:t>
      </w:r>
      <w:bookmarkEnd w:id="20"/>
      <w:r w:rsidRPr="00FA23ED">
        <w:rPr>
          <w:sz w:val="24"/>
          <w:szCs w:val="24"/>
        </w:rPr>
        <w:t>, Scott Township - installation of automatically operated flashing-light railroad crossing warning signals with 12” LED’s, bells and associated circuitry.  The flashing-light railroad crossing signals will have simultaneous pre-emption with the traffic light signal at this crossing.</w:t>
      </w:r>
    </w:p>
    <w:p w14:paraId="15CE67BA" w14:textId="77777777" w:rsidR="00C4671B" w:rsidRPr="00C4671B" w:rsidRDefault="00C4671B" w:rsidP="00134913">
      <w:pPr>
        <w:widowControl w:val="0"/>
        <w:tabs>
          <w:tab w:val="left" w:pos="0"/>
        </w:tabs>
        <w:ind w:left="720"/>
        <w:rPr>
          <w:sz w:val="24"/>
          <w:szCs w:val="24"/>
        </w:rPr>
      </w:pPr>
    </w:p>
    <w:p w14:paraId="2A6E11AE" w14:textId="6BC6EB98" w:rsidR="00C4671B" w:rsidRPr="00FA23ED" w:rsidRDefault="00C4671B" w:rsidP="00134913">
      <w:pPr>
        <w:pStyle w:val="ListParagraph"/>
        <w:widowControl w:val="0"/>
        <w:numPr>
          <w:ilvl w:val="0"/>
          <w:numId w:val="5"/>
        </w:numPr>
        <w:tabs>
          <w:tab w:val="left" w:pos="0"/>
        </w:tabs>
        <w:rPr>
          <w:sz w:val="24"/>
          <w:szCs w:val="24"/>
        </w:rPr>
      </w:pPr>
      <w:bookmarkStart w:id="21" w:name="_Hlk22282464"/>
      <w:r w:rsidRPr="00FA23ED">
        <w:rPr>
          <w:sz w:val="24"/>
          <w:szCs w:val="24"/>
        </w:rPr>
        <w:t>Wall Street, 264 153 H</w:t>
      </w:r>
      <w:bookmarkEnd w:id="21"/>
      <w:r w:rsidRPr="00FA23ED">
        <w:rPr>
          <w:sz w:val="24"/>
          <w:szCs w:val="24"/>
        </w:rPr>
        <w:t>, Danville Borough – installation of automatically operated flashing-light railroad crossing warning signals with 12” LED’s, bells and associated circuitry.</w:t>
      </w:r>
    </w:p>
    <w:p w14:paraId="5BA91926" w14:textId="77777777" w:rsidR="00C4671B" w:rsidRPr="00C4671B" w:rsidRDefault="00C4671B" w:rsidP="00134913">
      <w:pPr>
        <w:widowControl w:val="0"/>
        <w:tabs>
          <w:tab w:val="left" w:pos="0"/>
        </w:tabs>
        <w:ind w:left="720"/>
        <w:rPr>
          <w:sz w:val="24"/>
          <w:szCs w:val="24"/>
        </w:rPr>
      </w:pPr>
    </w:p>
    <w:p w14:paraId="0136B7F3" w14:textId="17506CD5" w:rsidR="00C4671B" w:rsidRPr="00FA23ED" w:rsidRDefault="00C4671B" w:rsidP="00134913">
      <w:pPr>
        <w:pStyle w:val="ListParagraph"/>
        <w:widowControl w:val="0"/>
        <w:numPr>
          <w:ilvl w:val="0"/>
          <w:numId w:val="5"/>
        </w:numPr>
        <w:tabs>
          <w:tab w:val="left" w:pos="0"/>
        </w:tabs>
        <w:rPr>
          <w:sz w:val="24"/>
          <w:szCs w:val="24"/>
        </w:rPr>
      </w:pPr>
      <w:bookmarkStart w:id="22" w:name="_Hlk22282391"/>
      <w:r w:rsidRPr="00FA23ED">
        <w:rPr>
          <w:sz w:val="24"/>
          <w:szCs w:val="24"/>
        </w:rPr>
        <w:t>Railroad Street, 264 155 W</w:t>
      </w:r>
      <w:bookmarkEnd w:id="22"/>
      <w:r w:rsidRPr="00FA23ED">
        <w:rPr>
          <w:sz w:val="24"/>
          <w:szCs w:val="24"/>
        </w:rPr>
        <w:t>, Danville Borough – installation of automatically operated flashing-light railroad crossing warning signals</w:t>
      </w:r>
      <w:r w:rsidR="005A2F0D">
        <w:rPr>
          <w:sz w:val="24"/>
          <w:szCs w:val="24"/>
        </w:rPr>
        <w:t>,</w:t>
      </w:r>
      <w:r w:rsidRPr="00FA23ED">
        <w:rPr>
          <w:sz w:val="24"/>
          <w:szCs w:val="24"/>
        </w:rPr>
        <w:t xml:space="preserve"> double stack lights with 12” LED’s, bells and associated circuitry.</w:t>
      </w:r>
    </w:p>
    <w:p w14:paraId="2B3BA365" w14:textId="77777777" w:rsidR="00C4671B" w:rsidRPr="00C4671B" w:rsidRDefault="00C4671B" w:rsidP="00134913">
      <w:pPr>
        <w:widowControl w:val="0"/>
        <w:tabs>
          <w:tab w:val="left" w:pos="0"/>
        </w:tabs>
        <w:ind w:left="720"/>
        <w:rPr>
          <w:sz w:val="24"/>
          <w:szCs w:val="24"/>
        </w:rPr>
      </w:pPr>
    </w:p>
    <w:p w14:paraId="29F8236C" w14:textId="546E19F9" w:rsidR="00C4671B" w:rsidRPr="00FA23ED" w:rsidRDefault="00C4671B" w:rsidP="005A2F0D">
      <w:pPr>
        <w:pStyle w:val="ListParagraph"/>
        <w:keepLines/>
        <w:widowControl w:val="0"/>
        <w:numPr>
          <w:ilvl w:val="0"/>
          <w:numId w:val="5"/>
        </w:numPr>
        <w:tabs>
          <w:tab w:val="left" w:pos="0"/>
        </w:tabs>
        <w:rPr>
          <w:sz w:val="24"/>
          <w:szCs w:val="24"/>
        </w:rPr>
      </w:pPr>
      <w:bookmarkStart w:id="23" w:name="_Hlk22282333"/>
      <w:r w:rsidRPr="00FA23ED">
        <w:rPr>
          <w:sz w:val="24"/>
          <w:szCs w:val="24"/>
        </w:rPr>
        <w:lastRenderedPageBreak/>
        <w:t xml:space="preserve">State Route 0054, </w:t>
      </w:r>
      <w:bookmarkStart w:id="24" w:name="_Hlk22282221"/>
      <w:r w:rsidRPr="00FA23ED">
        <w:rPr>
          <w:sz w:val="24"/>
          <w:szCs w:val="24"/>
        </w:rPr>
        <w:t>591 840 N</w:t>
      </w:r>
      <w:bookmarkEnd w:id="23"/>
      <w:bookmarkEnd w:id="24"/>
      <w:r w:rsidRPr="00FA23ED">
        <w:rPr>
          <w:sz w:val="24"/>
          <w:szCs w:val="24"/>
        </w:rPr>
        <w:t>, Mount Carmel Township - installation of masts, cantilevers, automatically operated flashing-light railroad crossing warning signals with 12” LED’s, bells, associated circuitry and a new</w:t>
      </w:r>
      <w:r w:rsidR="003A67F2">
        <w:rPr>
          <w:sz w:val="24"/>
          <w:szCs w:val="24"/>
        </w:rPr>
        <w:t xml:space="preserve"> concrete</w:t>
      </w:r>
      <w:r w:rsidRPr="00FA23ED">
        <w:rPr>
          <w:sz w:val="24"/>
          <w:szCs w:val="24"/>
        </w:rPr>
        <w:t xml:space="preserve"> tub crossing surface.</w:t>
      </w:r>
    </w:p>
    <w:p w14:paraId="2F73C163" w14:textId="77777777" w:rsidR="00C4671B" w:rsidRPr="00C4671B" w:rsidRDefault="00C4671B" w:rsidP="00134913">
      <w:pPr>
        <w:widowControl w:val="0"/>
        <w:tabs>
          <w:tab w:val="left" w:pos="0"/>
        </w:tabs>
        <w:ind w:left="720"/>
        <w:rPr>
          <w:sz w:val="24"/>
          <w:szCs w:val="24"/>
        </w:rPr>
      </w:pPr>
      <w:r w:rsidRPr="00C4671B">
        <w:rPr>
          <w:sz w:val="24"/>
          <w:szCs w:val="24"/>
        </w:rPr>
        <w:tab/>
      </w:r>
    </w:p>
    <w:p w14:paraId="06CEB851" w14:textId="4F8AEB7D" w:rsidR="00C4671B" w:rsidRPr="00FA23ED" w:rsidRDefault="00C4671B" w:rsidP="00134913">
      <w:pPr>
        <w:pStyle w:val="ListParagraph"/>
        <w:widowControl w:val="0"/>
        <w:numPr>
          <w:ilvl w:val="0"/>
          <w:numId w:val="5"/>
        </w:numPr>
        <w:tabs>
          <w:tab w:val="left" w:pos="0"/>
        </w:tabs>
        <w:rPr>
          <w:sz w:val="24"/>
          <w:szCs w:val="24"/>
        </w:rPr>
      </w:pPr>
      <w:bookmarkStart w:id="25" w:name="_Hlk22282251"/>
      <w:r w:rsidRPr="00FA23ED">
        <w:rPr>
          <w:sz w:val="24"/>
          <w:szCs w:val="24"/>
        </w:rPr>
        <w:t>Orange Street</w:t>
      </w:r>
      <w:bookmarkEnd w:id="25"/>
      <w:r w:rsidRPr="00FA23ED">
        <w:rPr>
          <w:sz w:val="24"/>
          <w:szCs w:val="24"/>
        </w:rPr>
        <w:t>, 264 182 T, Northumberland Township – installation of automatically operated flashing-light railroad crossing warning signals with 12” LED’s, gates, bells and associated circuitry.</w:t>
      </w:r>
    </w:p>
    <w:p w14:paraId="43819FE1" w14:textId="77777777" w:rsidR="00C4671B" w:rsidRPr="00C4671B" w:rsidRDefault="00C4671B" w:rsidP="00134913">
      <w:pPr>
        <w:widowControl w:val="0"/>
        <w:tabs>
          <w:tab w:val="left" w:pos="0"/>
        </w:tabs>
        <w:ind w:left="720"/>
        <w:rPr>
          <w:sz w:val="24"/>
          <w:szCs w:val="24"/>
        </w:rPr>
      </w:pPr>
      <w:r w:rsidRPr="00C4671B">
        <w:rPr>
          <w:sz w:val="24"/>
          <w:szCs w:val="24"/>
        </w:rPr>
        <w:tab/>
      </w:r>
    </w:p>
    <w:p w14:paraId="5EDF4F85" w14:textId="76AF22E9" w:rsidR="00C4671B" w:rsidRPr="00FA23ED" w:rsidRDefault="00C4671B" w:rsidP="00134913">
      <w:pPr>
        <w:pStyle w:val="ListParagraph"/>
        <w:widowControl w:val="0"/>
        <w:numPr>
          <w:ilvl w:val="0"/>
          <w:numId w:val="5"/>
        </w:numPr>
        <w:tabs>
          <w:tab w:val="left" w:pos="0"/>
        </w:tabs>
        <w:rPr>
          <w:sz w:val="24"/>
          <w:szCs w:val="24"/>
        </w:rPr>
      </w:pPr>
      <w:bookmarkStart w:id="26" w:name="_Hlk22282093"/>
      <w:r w:rsidRPr="00FA23ED">
        <w:rPr>
          <w:sz w:val="24"/>
          <w:szCs w:val="24"/>
        </w:rPr>
        <w:t>King Street (SR 0147)</w:t>
      </w:r>
      <w:bookmarkEnd w:id="26"/>
      <w:r w:rsidRPr="00FA23ED">
        <w:rPr>
          <w:sz w:val="24"/>
          <w:szCs w:val="24"/>
        </w:rPr>
        <w:t>,</w:t>
      </w:r>
      <w:bookmarkStart w:id="27" w:name="_Hlk22282056"/>
      <w:r w:rsidRPr="00FA23ED">
        <w:rPr>
          <w:sz w:val="24"/>
          <w:szCs w:val="24"/>
        </w:rPr>
        <w:t xml:space="preserve"> 264 183 A</w:t>
      </w:r>
      <w:bookmarkEnd w:id="27"/>
      <w:r w:rsidRPr="00FA23ED">
        <w:rPr>
          <w:sz w:val="24"/>
          <w:szCs w:val="24"/>
        </w:rPr>
        <w:t>, Northumberland Township- installation of masts, cantilevers, automatically operated flashing-light railroad crossing warning signals with 12” LED’s, gates, bells, associated circuitry.</w:t>
      </w:r>
    </w:p>
    <w:bookmarkEnd w:id="18"/>
    <w:p w14:paraId="6DA04757" w14:textId="77777777" w:rsidR="00C4671B" w:rsidRDefault="00C4671B" w:rsidP="00134913">
      <w:pPr>
        <w:widowControl w:val="0"/>
        <w:tabs>
          <w:tab w:val="left" w:pos="0"/>
        </w:tabs>
        <w:rPr>
          <w:sz w:val="24"/>
          <w:szCs w:val="24"/>
        </w:rPr>
      </w:pPr>
    </w:p>
    <w:p w14:paraId="5928A79C" w14:textId="2A0FCE9D" w:rsidR="00EE46CE" w:rsidRDefault="00EE46CE" w:rsidP="00134913">
      <w:pPr>
        <w:widowControl w:val="0"/>
        <w:tabs>
          <w:tab w:val="left" w:pos="0"/>
        </w:tabs>
        <w:ind w:firstLine="1440"/>
        <w:rPr>
          <w:sz w:val="24"/>
          <w:szCs w:val="24"/>
          <w:highlight w:val="yellow"/>
        </w:rPr>
      </w:pPr>
      <w:r w:rsidRPr="00AD65DC">
        <w:rPr>
          <w:sz w:val="24"/>
          <w:szCs w:val="24"/>
        </w:rPr>
        <w:t xml:space="preserve">The project will be </w:t>
      </w:r>
      <w:r w:rsidR="00AD65DC">
        <w:rPr>
          <w:sz w:val="24"/>
          <w:szCs w:val="24"/>
        </w:rPr>
        <w:t>funded from</w:t>
      </w:r>
      <w:r w:rsidR="004E292D">
        <w:rPr>
          <w:sz w:val="24"/>
          <w:szCs w:val="24"/>
        </w:rPr>
        <w:t xml:space="preserve"> the</w:t>
      </w:r>
      <w:r w:rsidR="00AD65DC">
        <w:rPr>
          <w:sz w:val="24"/>
          <w:szCs w:val="24"/>
        </w:rPr>
        <w:t xml:space="preserve"> </w:t>
      </w:r>
      <w:r w:rsidRPr="00AD65DC">
        <w:rPr>
          <w:sz w:val="24"/>
          <w:szCs w:val="24"/>
        </w:rPr>
        <w:t>Federal Highway Grade Crossing Safety Program</w:t>
      </w:r>
      <w:r w:rsidR="00AD65DC">
        <w:rPr>
          <w:sz w:val="24"/>
          <w:szCs w:val="24"/>
        </w:rPr>
        <w:t>.</w:t>
      </w:r>
      <w:r w:rsidR="00C4671B">
        <w:rPr>
          <w:sz w:val="24"/>
          <w:szCs w:val="24"/>
        </w:rPr>
        <w:t xml:space="preserve">  The cost estimate is 1.723 million dollars.  </w:t>
      </w:r>
    </w:p>
    <w:p w14:paraId="07B2F493" w14:textId="77777777" w:rsidR="0093235C" w:rsidRDefault="0093235C" w:rsidP="00134913">
      <w:pPr>
        <w:widowControl w:val="0"/>
        <w:tabs>
          <w:tab w:val="left" w:pos="0"/>
        </w:tabs>
        <w:rPr>
          <w:sz w:val="24"/>
          <w:szCs w:val="24"/>
          <w:highlight w:val="yellow"/>
        </w:rPr>
      </w:pPr>
    </w:p>
    <w:p w14:paraId="775D6A44" w14:textId="7B5DB938" w:rsidR="0093235C" w:rsidRDefault="0093235C" w:rsidP="00134913">
      <w:pPr>
        <w:widowControl w:val="0"/>
        <w:ind w:firstLine="1440"/>
        <w:rPr>
          <w:sz w:val="24"/>
          <w:szCs w:val="24"/>
        </w:rPr>
      </w:pPr>
      <w:r>
        <w:rPr>
          <w:sz w:val="24"/>
          <w:szCs w:val="24"/>
        </w:rPr>
        <w:t xml:space="preserve">All work is to be performed in </w:t>
      </w:r>
      <w:r>
        <w:rPr>
          <w:rFonts w:ascii="Times New (W1)" w:hAnsi="Times New (W1)"/>
          <w:sz w:val="24"/>
          <w:szCs w:val="24"/>
        </w:rPr>
        <w:t>accordance</w:t>
      </w:r>
      <w:r>
        <w:rPr>
          <w:sz w:val="24"/>
          <w:szCs w:val="24"/>
        </w:rPr>
        <w:t xml:space="preserve"> with the</w:t>
      </w:r>
      <w:r w:rsidR="000B79B2">
        <w:rPr>
          <w:sz w:val="24"/>
          <w:szCs w:val="24"/>
        </w:rPr>
        <w:t xml:space="preserve"> situation and</w:t>
      </w:r>
      <w:r>
        <w:rPr>
          <w:sz w:val="24"/>
          <w:szCs w:val="24"/>
        </w:rPr>
        <w:t xml:space="preserve"> circuitry plans entitled</w:t>
      </w:r>
      <w:bookmarkStart w:id="28" w:name="_Hlk22282960"/>
      <w:r>
        <w:rPr>
          <w:sz w:val="24"/>
          <w:szCs w:val="24"/>
        </w:rPr>
        <w:t>: “</w:t>
      </w:r>
      <w:r w:rsidR="0037582A">
        <w:rPr>
          <w:sz w:val="24"/>
          <w:szCs w:val="24"/>
        </w:rPr>
        <w:t>North Shore R</w:t>
      </w:r>
      <w:r w:rsidR="00C56B86">
        <w:rPr>
          <w:sz w:val="24"/>
          <w:szCs w:val="24"/>
        </w:rPr>
        <w:t xml:space="preserve">ailroad – Railroad Crossing Warning Devices </w:t>
      </w:r>
      <w:r w:rsidR="0037582A">
        <w:rPr>
          <w:sz w:val="24"/>
          <w:szCs w:val="24"/>
        </w:rPr>
        <w:t>–</w:t>
      </w:r>
      <w:r w:rsidR="00A40F27">
        <w:rPr>
          <w:sz w:val="24"/>
          <w:szCs w:val="24"/>
        </w:rPr>
        <w:t xml:space="preserve"> </w:t>
      </w:r>
      <w:r w:rsidR="00D82A9F" w:rsidRPr="00D82A9F">
        <w:rPr>
          <w:sz w:val="24"/>
          <w:szCs w:val="24"/>
        </w:rPr>
        <w:t xml:space="preserve">264 183 </w:t>
      </w:r>
      <w:r w:rsidR="004271E8">
        <w:rPr>
          <w:sz w:val="24"/>
          <w:szCs w:val="24"/>
        </w:rPr>
        <w:t xml:space="preserve">A </w:t>
      </w:r>
      <w:r w:rsidR="00D82A9F" w:rsidRPr="00FA23ED">
        <w:rPr>
          <w:sz w:val="24"/>
          <w:szCs w:val="24"/>
        </w:rPr>
        <w:t>(SR 0147</w:t>
      </w:r>
      <w:r w:rsidR="004271E8">
        <w:rPr>
          <w:sz w:val="24"/>
          <w:szCs w:val="24"/>
        </w:rPr>
        <w:t>, King Street</w:t>
      </w:r>
      <w:r w:rsidR="00D82A9F" w:rsidRPr="00FA23ED">
        <w:rPr>
          <w:sz w:val="24"/>
          <w:szCs w:val="24"/>
        </w:rPr>
        <w:t>)</w:t>
      </w:r>
      <w:r w:rsidR="004271E8">
        <w:rPr>
          <w:sz w:val="24"/>
          <w:szCs w:val="24"/>
        </w:rPr>
        <w:t xml:space="preserve"> (6 Sheets)</w:t>
      </w:r>
      <w:r w:rsidR="00D82A9F">
        <w:rPr>
          <w:sz w:val="24"/>
          <w:szCs w:val="24"/>
        </w:rPr>
        <w:t xml:space="preserve">, </w:t>
      </w:r>
      <w:r w:rsidR="002C038B" w:rsidRPr="00FA23ED">
        <w:rPr>
          <w:sz w:val="24"/>
          <w:szCs w:val="24"/>
        </w:rPr>
        <w:t>591 840 N</w:t>
      </w:r>
      <w:r w:rsidR="002C038B">
        <w:rPr>
          <w:sz w:val="24"/>
          <w:szCs w:val="24"/>
        </w:rPr>
        <w:t xml:space="preserve"> (</w:t>
      </w:r>
      <w:r w:rsidR="002C038B" w:rsidRPr="00FA23ED">
        <w:rPr>
          <w:sz w:val="24"/>
          <w:szCs w:val="24"/>
        </w:rPr>
        <w:t>Orange Street</w:t>
      </w:r>
      <w:r w:rsidR="002C038B">
        <w:rPr>
          <w:sz w:val="24"/>
          <w:szCs w:val="24"/>
        </w:rPr>
        <w:t>)</w:t>
      </w:r>
      <w:r w:rsidR="004271E8">
        <w:rPr>
          <w:sz w:val="24"/>
          <w:szCs w:val="24"/>
        </w:rPr>
        <w:t xml:space="preserve"> (6 Sheets)</w:t>
      </w:r>
      <w:r w:rsidR="002C038B">
        <w:rPr>
          <w:sz w:val="24"/>
          <w:szCs w:val="24"/>
        </w:rPr>
        <w:t xml:space="preserve">, </w:t>
      </w:r>
      <w:r w:rsidR="002C038B" w:rsidRPr="00FA23ED">
        <w:rPr>
          <w:sz w:val="24"/>
          <w:szCs w:val="24"/>
        </w:rPr>
        <w:t xml:space="preserve">591 840 N </w:t>
      </w:r>
      <w:r w:rsidR="002C038B">
        <w:rPr>
          <w:sz w:val="24"/>
          <w:szCs w:val="24"/>
        </w:rPr>
        <w:t>(</w:t>
      </w:r>
      <w:r w:rsidR="002C038B" w:rsidRPr="00FA23ED">
        <w:rPr>
          <w:sz w:val="24"/>
          <w:szCs w:val="24"/>
        </w:rPr>
        <w:t>State Route 0054</w:t>
      </w:r>
      <w:r w:rsidR="002C038B">
        <w:rPr>
          <w:sz w:val="24"/>
          <w:szCs w:val="24"/>
        </w:rPr>
        <w:t>)</w:t>
      </w:r>
      <w:r w:rsidR="00A00596">
        <w:rPr>
          <w:sz w:val="24"/>
          <w:szCs w:val="24"/>
        </w:rPr>
        <w:t xml:space="preserve"> (6 Sheets)</w:t>
      </w:r>
      <w:r w:rsidR="002C038B" w:rsidRPr="00FA23ED">
        <w:rPr>
          <w:sz w:val="24"/>
          <w:szCs w:val="24"/>
        </w:rPr>
        <w:t xml:space="preserve">, 264 155 W </w:t>
      </w:r>
      <w:r w:rsidR="002C038B">
        <w:rPr>
          <w:sz w:val="24"/>
          <w:szCs w:val="24"/>
        </w:rPr>
        <w:t>(</w:t>
      </w:r>
      <w:r w:rsidR="002C038B" w:rsidRPr="00FA23ED">
        <w:rPr>
          <w:sz w:val="24"/>
          <w:szCs w:val="24"/>
        </w:rPr>
        <w:t>Railroad Street</w:t>
      </w:r>
      <w:r w:rsidR="002C038B">
        <w:rPr>
          <w:sz w:val="24"/>
          <w:szCs w:val="24"/>
        </w:rPr>
        <w:t>)</w:t>
      </w:r>
      <w:r w:rsidR="004271E8">
        <w:rPr>
          <w:sz w:val="24"/>
          <w:szCs w:val="24"/>
        </w:rPr>
        <w:t xml:space="preserve"> (6 Sheets)</w:t>
      </w:r>
      <w:r w:rsidR="002C038B" w:rsidRPr="00FA23ED">
        <w:rPr>
          <w:sz w:val="24"/>
          <w:szCs w:val="24"/>
        </w:rPr>
        <w:t>,</w:t>
      </w:r>
      <w:r w:rsidR="002C038B">
        <w:rPr>
          <w:sz w:val="24"/>
          <w:szCs w:val="24"/>
        </w:rPr>
        <w:t xml:space="preserve"> </w:t>
      </w:r>
      <w:r w:rsidR="002C038B" w:rsidRPr="00FA23ED">
        <w:rPr>
          <w:sz w:val="24"/>
          <w:szCs w:val="24"/>
        </w:rPr>
        <w:t xml:space="preserve"> 264 153 H </w:t>
      </w:r>
      <w:r w:rsidR="002C038B">
        <w:rPr>
          <w:sz w:val="24"/>
          <w:szCs w:val="24"/>
        </w:rPr>
        <w:t>(</w:t>
      </w:r>
      <w:r w:rsidR="002C038B" w:rsidRPr="00FA23ED">
        <w:rPr>
          <w:sz w:val="24"/>
          <w:szCs w:val="24"/>
        </w:rPr>
        <w:t>Wall Street</w:t>
      </w:r>
      <w:r w:rsidR="002C038B">
        <w:rPr>
          <w:sz w:val="24"/>
          <w:szCs w:val="24"/>
        </w:rPr>
        <w:t>)</w:t>
      </w:r>
      <w:r w:rsidR="004271E8">
        <w:rPr>
          <w:sz w:val="24"/>
          <w:szCs w:val="24"/>
        </w:rPr>
        <w:t xml:space="preserve"> (8 Sheets)</w:t>
      </w:r>
      <w:r w:rsidR="002C038B" w:rsidRPr="00FA23ED">
        <w:rPr>
          <w:sz w:val="24"/>
          <w:szCs w:val="24"/>
        </w:rPr>
        <w:t xml:space="preserve">, 265 992 N </w:t>
      </w:r>
      <w:r w:rsidR="002C038B">
        <w:rPr>
          <w:sz w:val="24"/>
          <w:szCs w:val="24"/>
        </w:rPr>
        <w:t>(</w:t>
      </w:r>
      <w:r w:rsidR="002C038B" w:rsidRPr="00FA23ED">
        <w:rPr>
          <w:sz w:val="24"/>
          <w:szCs w:val="24"/>
        </w:rPr>
        <w:t>Central Road</w:t>
      </w:r>
      <w:r w:rsidR="002C038B">
        <w:rPr>
          <w:sz w:val="24"/>
          <w:szCs w:val="24"/>
        </w:rPr>
        <w:t>)</w:t>
      </w:r>
      <w:r w:rsidR="004271E8">
        <w:rPr>
          <w:sz w:val="24"/>
          <w:szCs w:val="24"/>
        </w:rPr>
        <w:t xml:space="preserve"> (7 Sheets)</w:t>
      </w:r>
      <w:r w:rsidR="002C038B" w:rsidRPr="00FA23ED">
        <w:rPr>
          <w:sz w:val="24"/>
          <w:szCs w:val="24"/>
        </w:rPr>
        <w:t>,</w:t>
      </w:r>
      <w:r w:rsidR="002C038B">
        <w:rPr>
          <w:sz w:val="24"/>
          <w:szCs w:val="24"/>
        </w:rPr>
        <w:t xml:space="preserve"> </w:t>
      </w:r>
      <w:r w:rsidR="002C038B" w:rsidRPr="00FA23ED">
        <w:rPr>
          <w:sz w:val="24"/>
          <w:szCs w:val="24"/>
        </w:rPr>
        <w:t>908 921 W</w:t>
      </w:r>
      <w:r w:rsidR="002C038B">
        <w:rPr>
          <w:sz w:val="24"/>
          <w:szCs w:val="24"/>
        </w:rPr>
        <w:t xml:space="preserve"> (</w:t>
      </w:r>
      <w:r w:rsidR="002C038B" w:rsidRPr="00FA23ED">
        <w:rPr>
          <w:sz w:val="24"/>
          <w:szCs w:val="24"/>
        </w:rPr>
        <w:t>Industrial Drive</w:t>
      </w:r>
      <w:r w:rsidR="002C038B">
        <w:rPr>
          <w:sz w:val="24"/>
          <w:szCs w:val="24"/>
        </w:rPr>
        <w:t>)</w:t>
      </w:r>
      <w:r w:rsidR="00A14488">
        <w:rPr>
          <w:sz w:val="24"/>
          <w:szCs w:val="24"/>
        </w:rPr>
        <w:t xml:space="preserve"> (6 Sheets)</w:t>
      </w:r>
      <w:r w:rsidR="002C038B" w:rsidRPr="00FA23ED">
        <w:rPr>
          <w:sz w:val="24"/>
          <w:szCs w:val="24"/>
        </w:rPr>
        <w:t>,</w:t>
      </w:r>
      <w:r w:rsidR="002C038B" w:rsidRPr="002C038B">
        <w:rPr>
          <w:sz w:val="24"/>
          <w:szCs w:val="24"/>
        </w:rPr>
        <w:t xml:space="preserve"> </w:t>
      </w:r>
      <w:r w:rsidR="002C038B" w:rsidRPr="00FA23ED">
        <w:rPr>
          <w:sz w:val="24"/>
          <w:szCs w:val="24"/>
        </w:rPr>
        <w:t xml:space="preserve">266 013 M </w:t>
      </w:r>
      <w:r w:rsidR="002C038B">
        <w:rPr>
          <w:sz w:val="24"/>
          <w:szCs w:val="24"/>
        </w:rPr>
        <w:t>(</w:t>
      </w:r>
      <w:r w:rsidR="002C038B" w:rsidRPr="00FA23ED">
        <w:rPr>
          <w:sz w:val="24"/>
          <w:szCs w:val="24"/>
        </w:rPr>
        <w:t>South Eaton Street</w:t>
      </w:r>
      <w:r w:rsidR="002C038B">
        <w:rPr>
          <w:sz w:val="24"/>
          <w:szCs w:val="24"/>
        </w:rPr>
        <w:t>)</w:t>
      </w:r>
      <w:r w:rsidR="00A14488">
        <w:rPr>
          <w:sz w:val="24"/>
          <w:szCs w:val="24"/>
        </w:rPr>
        <w:t xml:space="preserve"> (6 Sheets)</w:t>
      </w:r>
      <w:r w:rsidR="000B79B2">
        <w:rPr>
          <w:sz w:val="24"/>
          <w:szCs w:val="24"/>
        </w:rPr>
        <w:t>”</w:t>
      </w:r>
      <w:bookmarkEnd w:id="28"/>
      <w:r w:rsidR="002C038B">
        <w:rPr>
          <w:sz w:val="24"/>
          <w:szCs w:val="24"/>
        </w:rPr>
        <w:t xml:space="preserve"> </w:t>
      </w:r>
      <w:r w:rsidR="00277380">
        <w:rPr>
          <w:sz w:val="24"/>
          <w:szCs w:val="24"/>
        </w:rPr>
        <w:t xml:space="preserve">as </w:t>
      </w:r>
      <w:r w:rsidR="00DC1BB1">
        <w:rPr>
          <w:sz w:val="24"/>
          <w:szCs w:val="24"/>
        </w:rPr>
        <w:t xml:space="preserve">these were </w:t>
      </w:r>
      <w:r w:rsidR="00277380">
        <w:rPr>
          <w:sz w:val="24"/>
          <w:szCs w:val="24"/>
        </w:rPr>
        <w:t xml:space="preserve">submitted to the Commission </w:t>
      </w:r>
      <w:r w:rsidR="0050697F">
        <w:rPr>
          <w:sz w:val="24"/>
          <w:szCs w:val="24"/>
        </w:rPr>
        <w:t>on</w:t>
      </w:r>
      <w:r w:rsidR="0037582A">
        <w:rPr>
          <w:sz w:val="24"/>
          <w:szCs w:val="24"/>
        </w:rPr>
        <w:t xml:space="preserve"> </w:t>
      </w:r>
      <w:r w:rsidR="00941D7E">
        <w:rPr>
          <w:sz w:val="24"/>
          <w:szCs w:val="24"/>
        </w:rPr>
        <w:t>October</w:t>
      </w:r>
      <w:r w:rsidR="004271E8">
        <w:rPr>
          <w:sz w:val="24"/>
          <w:szCs w:val="24"/>
        </w:rPr>
        <w:t xml:space="preserve"> </w:t>
      </w:r>
      <w:r w:rsidR="000B79B2">
        <w:rPr>
          <w:sz w:val="24"/>
          <w:szCs w:val="24"/>
        </w:rPr>
        <w:t>1</w:t>
      </w:r>
      <w:r w:rsidR="004271E8">
        <w:rPr>
          <w:sz w:val="24"/>
          <w:szCs w:val="24"/>
        </w:rPr>
        <w:t>8</w:t>
      </w:r>
      <w:r w:rsidR="00941D7E">
        <w:rPr>
          <w:sz w:val="24"/>
          <w:szCs w:val="24"/>
        </w:rPr>
        <w:t>, 201</w:t>
      </w:r>
      <w:r w:rsidR="0037582A">
        <w:rPr>
          <w:sz w:val="24"/>
          <w:szCs w:val="24"/>
        </w:rPr>
        <w:t>9</w:t>
      </w:r>
      <w:r w:rsidR="00BA1740">
        <w:rPr>
          <w:sz w:val="24"/>
          <w:szCs w:val="24"/>
        </w:rPr>
        <w:t xml:space="preserve"> </w:t>
      </w:r>
      <w:r w:rsidR="0050697F">
        <w:rPr>
          <w:sz w:val="24"/>
          <w:szCs w:val="24"/>
        </w:rPr>
        <w:t>by Diamondback Signal on beha</w:t>
      </w:r>
      <w:r w:rsidR="00133485">
        <w:rPr>
          <w:sz w:val="24"/>
          <w:szCs w:val="24"/>
        </w:rPr>
        <w:t>lf</w:t>
      </w:r>
      <w:r w:rsidR="0050697F">
        <w:rPr>
          <w:sz w:val="24"/>
          <w:szCs w:val="24"/>
        </w:rPr>
        <w:t xml:space="preserve"> of </w:t>
      </w:r>
      <w:r w:rsidR="00A224EB">
        <w:rPr>
          <w:sz w:val="24"/>
          <w:szCs w:val="24"/>
        </w:rPr>
        <w:t>SEDA COG</w:t>
      </w:r>
      <w:r>
        <w:rPr>
          <w:sz w:val="24"/>
          <w:szCs w:val="24"/>
        </w:rPr>
        <w:t>.</w:t>
      </w:r>
    </w:p>
    <w:p w14:paraId="55C29BC0" w14:textId="77777777" w:rsidR="0093235C" w:rsidRDefault="0093235C" w:rsidP="00134913">
      <w:pPr>
        <w:widowControl w:val="0"/>
        <w:rPr>
          <w:sz w:val="24"/>
          <w:szCs w:val="24"/>
        </w:rPr>
      </w:pPr>
    </w:p>
    <w:p w14:paraId="25DE0811" w14:textId="77777777" w:rsidR="0093235C" w:rsidRDefault="0093235C" w:rsidP="00134913">
      <w:pPr>
        <w:widowControl w:val="0"/>
        <w:rPr>
          <w:sz w:val="24"/>
          <w:szCs w:val="24"/>
        </w:rPr>
      </w:pPr>
      <w:r>
        <w:rPr>
          <w:sz w:val="24"/>
          <w:szCs w:val="24"/>
        </w:rPr>
        <w:tab/>
      </w:r>
      <w:r>
        <w:rPr>
          <w:sz w:val="24"/>
          <w:szCs w:val="24"/>
        </w:rPr>
        <w:tab/>
      </w:r>
      <w:r w:rsidR="0050697F">
        <w:rPr>
          <w:sz w:val="24"/>
          <w:szCs w:val="24"/>
        </w:rPr>
        <w:t>The Department</w:t>
      </w:r>
      <w:r>
        <w:rPr>
          <w:sz w:val="24"/>
          <w:szCs w:val="24"/>
        </w:rPr>
        <w:t xml:space="preserve"> avers that </w:t>
      </w:r>
      <w:r w:rsidRPr="002C59F5">
        <w:rPr>
          <w:sz w:val="24"/>
          <w:szCs w:val="24"/>
        </w:rPr>
        <w:t xml:space="preserve">a copy of the application </w:t>
      </w:r>
      <w:r w:rsidR="0050697F">
        <w:rPr>
          <w:sz w:val="24"/>
          <w:szCs w:val="24"/>
        </w:rPr>
        <w:t>has</w:t>
      </w:r>
      <w:r>
        <w:rPr>
          <w:sz w:val="24"/>
          <w:szCs w:val="24"/>
        </w:rPr>
        <w:t xml:space="preserve"> been served </w:t>
      </w:r>
      <w:r w:rsidRPr="002C59F5">
        <w:rPr>
          <w:sz w:val="24"/>
          <w:szCs w:val="24"/>
        </w:rPr>
        <w:t xml:space="preserve">on </w:t>
      </w:r>
      <w:r>
        <w:rPr>
          <w:sz w:val="24"/>
          <w:szCs w:val="24"/>
        </w:rPr>
        <w:t>all parties of interest.</w:t>
      </w:r>
      <w:r w:rsidR="0050697F">
        <w:rPr>
          <w:sz w:val="24"/>
          <w:szCs w:val="24"/>
        </w:rPr>
        <w:t xml:space="preserve"> </w:t>
      </w:r>
      <w:r w:rsidR="00C063BB">
        <w:rPr>
          <w:sz w:val="24"/>
          <w:szCs w:val="24"/>
        </w:rPr>
        <w:t>Diamondback Signal, on beha</w:t>
      </w:r>
      <w:r w:rsidR="0049559F">
        <w:rPr>
          <w:sz w:val="24"/>
          <w:szCs w:val="24"/>
        </w:rPr>
        <w:t>lf</w:t>
      </w:r>
      <w:r w:rsidR="00C063BB">
        <w:rPr>
          <w:sz w:val="24"/>
          <w:szCs w:val="24"/>
        </w:rPr>
        <w:t xml:space="preserve"> of </w:t>
      </w:r>
      <w:r w:rsidR="00A224EB">
        <w:rPr>
          <w:sz w:val="24"/>
          <w:szCs w:val="24"/>
        </w:rPr>
        <w:t>SEDA COG</w:t>
      </w:r>
      <w:r w:rsidR="00C063BB">
        <w:rPr>
          <w:sz w:val="24"/>
          <w:szCs w:val="24"/>
        </w:rPr>
        <w:t xml:space="preserve">, avers that </w:t>
      </w:r>
      <w:r w:rsidR="00C063BB" w:rsidRPr="002C59F5">
        <w:rPr>
          <w:sz w:val="24"/>
          <w:szCs w:val="24"/>
        </w:rPr>
        <w:t xml:space="preserve">a copy of the </w:t>
      </w:r>
      <w:r w:rsidR="00C063BB">
        <w:rPr>
          <w:sz w:val="24"/>
          <w:szCs w:val="24"/>
        </w:rPr>
        <w:t>circuitry plans</w:t>
      </w:r>
      <w:r w:rsidR="00C063BB" w:rsidRPr="002C59F5">
        <w:rPr>
          <w:sz w:val="24"/>
          <w:szCs w:val="24"/>
        </w:rPr>
        <w:t xml:space="preserve"> </w:t>
      </w:r>
      <w:proofErr w:type="gramStart"/>
      <w:r w:rsidR="00C063BB">
        <w:rPr>
          <w:sz w:val="24"/>
          <w:szCs w:val="24"/>
        </w:rPr>
        <w:t>have</w:t>
      </w:r>
      <w:proofErr w:type="gramEnd"/>
      <w:r w:rsidR="00C063BB">
        <w:rPr>
          <w:sz w:val="24"/>
          <w:szCs w:val="24"/>
        </w:rPr>
        <w:t xml:space="preserve"> been served </w:t>
      </w:r>
      <w:r w:rsidR="00C063BB" w:rsidRPr="002C59F5">
        <w:rPr>
          <w:sz w:val="24"/>
          <w:szCs w:val="24"/>
        </w:rPr>
        <w:t xml:space="preserve">on </w:t>
      </w:r>
      <w:r w:rsidR="00C063BB">
        <w:rPr>
          <w:sz w:val="24"/>
          <w:szCs w:val="24"/>
        </w:rPr>
        <w:t>all parties of interest.</w:t>
      </w:r>
    </w:p>
    <w:p w14:paraId="51E83C8E" w14:textId="77777777" w:rsidR="0093235C" w:rsidRPr="008F73DB" w:rsidRDefault="0093235C" w:rsidP="00134913">
      <w:pPr>
        <w:widowControl w:val="0"/>
        <w:tabs>
          <w:tab w:val="left" w:pos="0"/>
        </w:tabs>
        <w:rPr>
          <w:sz w:val="24"/>
          <w:szCs w:val="24"/>
          <w:highlight w:val="yellow"/>
        </w:rPr>
      </w:pPr>
    </w:p>
    <w:p w14:paraId="5567FF42" w14:textId="77777777" w:rsidR="00304C3A" w:rsidRDefault="00304C3A" w:rsidP="00134913">
      <w:pPr>
        <w:widowControl w:val="0"/>
        <w:rPr>
          <w:color w:val="FF0000"/>
          <w:sz w:val="24"/>
          <w:szCs w:val="24"/>
        </w:rPr>
      </w:pPr>
      <w:r w:rsidRPr="0010139E">
        <w:rPr>
          <w:sz w:val="24"/>
          <w:szCs w:val="24"/>
        </w:rPr>
        <w:tab/>
      </w:r>
      <w:r w:rsidRPr="0010139E">
        <w:rPr>
          <w:sz w:val="24"/>
          <w:szCs w:val="24"/>
        </w:rPr>
        <w:tab/>
      </w:r>
      <w:r w:rsidR="00923792" w:rsidRPr="0010139E">
        <w:rPr>
          <w:sz w:val="24"/>
          <w:szCs w:val="24"/>
        </w:rPr>
        <w:t>The Commission hereby establishes its jurisdictional limits at the subject crossing</w:t>
      </w:r>
      <w:r w:rsidR="0058242D">
        <w:rPr>
          <w:sz w:val="24"/>
          <w:szCs w:val="24"/>
        </w:rPr>
        <w:t>s</w:t>
      </w:r>
      <w:r w:rsidR="00923792" w:rsidRPr="0010139E">
        <w:rPr>
          <w:sz w:val="24"/>
          <w:szCs w:val="24"/>
        </w:rPr>
        <w:t xml:space="preserve"> as the area within the confines of the railroad right-of-way and the highway right-of-way</w:t>
      </w:r>
      <w:r w:rsidR="0010139E" w:rsidRPr="0010139E">
        <w:rPr>
          <w:sz w:val="24"/>
          <w:szCs w:val="24"/>
        </w:rPr>
        <w:t>.</w:t>
      </w:r>
      <w:r w:rsidR="002C159A" w:rsidRPr="0010139E">
        <w:rPr>
          <w:sz w:val="24"/>
          <w:szCs w:val="24"/>
        </w:rPr>
        <w:t xml:space="preserve"> </w:t>
      </w:r>
    </w:p>
    <w:p w14:paraId="107B96FE" w14:textId="77777777" w:rsidR="00304C3A" w:rsidRPr="008F73DB" w:rsidRDefault="00304C3A" w:rsidP="00134913">
      <w:pPr>
        <w:widowControl w:val="0"/>
        <w:rPr>
          <w:sz w:val="24"/>
          <w:szCs w:val="24"/>
          <w:highlight w:val="yellow"/>
        </w:rPr>
      </w:pPr>
    </w:p>
    <w:p w14:paraId="705C3981" w14:textId="77777777" w:rsidR="00304C3A" w:rsidRPr="00AD65DC" w:rsidRDefault="00304C3A" w:rsidP="00134913">
      <w:pPr>
        <w:widowControl w:val="0"/>
        <w:ind w:firstLine="1440"/>
        <w:rPr>
          <w:sz w:val="24"/>
          <w:szCs w:val="24"/>
        </w:rPr>
      </w:pPr>
      <w:r w:rsidRPr="00AD65DC">
        <w:rPr>
          <w:sz w:val="24"/>
          <w:szCs w:val="24"/>
        </w:rPr>
        <w:t xml:space="preserve">Upon full consideration of the matters involved and inasmuch as none of the parties offered any objection to the </w:t>
      </w:r>
      <w:r w:rsidR="001B153E" w:rsidRPr="00AD65DC">
        <w:rPr>
          <w:sz w:val="24"/>
          <w:szCs w:val="24"/>
        </w:rPr>
        <w:t>Pennsylvania Department of Transportation</w:t>
      </w:r>
      <w:r w:rsidR="00895A22">
        <w:rPr>
          <w:sz w:val="24"/>
          <w:szCs w:val="24"/>
        </w:rPr>
        <w:t>’s</w:t>
      </w:r>
      <w:r w:rsidRPr="00AD65DC">
        <w:rPr>
          <w:sz w:val="24"/>
          <w:szCs w:val="24"/>
        </w:rPr>
        <w:t xml:space="preserve"> proposed project, we find that a Secretarial Letter can be issued approving the application without a formal hearing.  </w:t>
      </w:r>
    </w:p>
    <w:p w14:paraId="1D1702A6" w14:textId="77777777" w:rsidR="00304C3A" w:rsidRPr="00AD65DC" w:rsidRDefault="00304C3A" w:rsidP="00134913">
      <w:pPr>
        <w:widowControl w:val="0"/>
        <w:rPr>
          <w:sz w:val="24"/>
          <w:szCs w:val="24"/>
        </w:rPr>
      </w:pPr>
    </w:p>
    <w:p w14:paraId="16CD6CA7" w14:textId="77777777" w:rsidR="00304C3A" w:rsidRPr="00AD65DC" w:rsidRDefault="00304C3A" w:rsidP="00134913">
      <w:pPr>
        <w:widowControl w:val="0"/>
        <w:rPr>
          <w:sz w:val="24"/>
          <w:szCs w:val="24"/>
        </w:rPr>
      </w:pPr>
      <w:r w:rsidRPr="00AD65DC">
        <w:rPr>
          <w:sz w:val="24"/>
          <w:szCs w:val="24"/>
        </w:rPr>
        <w:tab/>
      </w:r>
      <w:r w:rsidRPr="00AD65DC">
        <w:rPr>
          <w:sz w:val="24"/>
          <w:szCs w:val="24"/>
        </w:rPr>
        <w:tab/>
        <w:t>The Commission issues this Secretarial Letter in accordance with Section 2702 of the Public Utility Code and finds that the alteration of the crossing</w:t>
      </w:r>
      <w:r w:rsidR="00A14F37">
        <w:rPr>
          <w:sz w:val="24"/>
          <w:szCs w:val="24"/>
        </w:rPr>
        <w:t>s</w:t>
      </w:r>
      <w:r w:rsidRPr="00AD65DC">
        <w:rPr>
          <w:sz w:val="24"/>
          <w:szCs w:val="24"/>
        </w:rPr>
        <w:t xml:space="preserve"> is necessary and proper for the service, accommodation, convenience </w:t>
      </w:r>
      <w:r w:rsidR="001B153E" w:rsidRPr="00AD65DC">
        <w:rPr>
          <w:sz w:val="24"/>
          <w:szCs w:val="24"/>
        </w:rPr>
        <w:t>and</w:t>
      </w:r>
      <w:r w:rsidRPr="00AD65DC">
        <w:rPr>
          <w:sz w:val="24"/>
          <w:szCs w:val="24"/>
        </w:rPr>
        <w:t xml:space="preserve"> safety of the public.</w:t>
      </w:r>
    </w:p>
    <w:p w14:paraId="61CE0E0B" w14:textId="77777777" w:rsidR="0073701A" w:rsidRPr="00AD65DC" w:rsidRDefault="0073701A" w:rsidP="00134913">
      <w:pPr>
        <w:widowControl w:val="0"/>
        <w:rPr>
          <w:sz w:val="24"/>
          <w:szCs w:val="24"/>
        </w:rPr>
      </w:pPr>
    </w:p>
    <w:p w14:paraId="38FDB1DC" w14:textId="77777777" w:rsidR="00304C3A" w:rsidRPr="00EB2C9B" w:rsidRDefault="00304C3A" w:rsidP="00134913">
      <w:pPr>
        <w:widowControl w:val="0"/>
        <w:rPr>
          <w:sz w:val="24"/>
          <w:szCs w:val="24"/>
        </w:rPr>
      </w:pPr>
      <w:r w:rsidRPr="00AD65DC">
        <w:rPr>
          <w:sz w:val="24"/>
          <w:szCs w:val="24"/>
        </w:rPr>
        <w:tab/>
      </w:r>
      <w:r w:rsidRPr="00AD65DC">
        <w:rPr>
          <w:sz w:val="24"/>
          <w:szCs w:val="24"/>
        </w:rPr>
        <w:tab/>
        <w:t>The application of Pennsylvania Department of Transportation is approved as herein directed:</w:t>
      </w:r>
    </w:p>
    <w:p w14:paraId="779D140B" w14:textId="77777777" w:rsidR="00304C3A" w:rsidRPr="00EB2C9B" w:rsidRDefault="00304C3A" w:rsidP="00134913">
      <w:pPr>
        <w:widowControl w:val="0"/>
        <w:rPr>
          <w:sz w:val="24"/>
          <w:szCs w:val="24"/>
        </w:rPr>
      </w:pPr>
    </w:p>
    <w:p w14:paraId="6016E301" w14:textId="77777777" w:rsidR="00571330" w:rsidRPr="008F73DB" w:rsidRDefault="00571330" w:rsidP="00134913">
      <w:pPr>
        <w:widowControl w:val="0"/>
        <w:rPr>
          <w:sz w:val="24"/>
          <w:szCs w:val="24"/>
          <w:highlight w:val="yellow"/>
        </w:rPr>
      </w:pPr>
      <w:r w:rsidRPr="00EB2C9B">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690F84B0" w14:textId="77777777" w:rsidR="00571330" w:rsidRPr="008F73DB" w:rsidRDefault="00571330" w:rsidP="00134913">
      <w:pPr>
        <w:widowControl w:val="0"/>
        <w:rPr>
          <w:sz w:val="24"/>
          <w:szCs w:val="24"/>
          <w:highlight w:val="yellow"/>
        </w:rPr>
      </w:pPr>
    </w:p>
    <w:p w14:paraId="58778717" w14:textId="633BB509" w:rsidR="0071771E" w:rsidRDefault="003A67F2" w:rsidP="00134913">
      <w:pPr>
        <w:keepLines/>
        <w:widowControl w:val="0"/>
        <w:ind w:firstLine="720"/>
        <w:rPr>
          <w:sz w:val="24"/>
          <w:szCs w:val="24"/>
        </w:rPr>
      </w:pPr>
      <w:r>
        <w:rPr>
          <w:sz w:val="24"/>
          <w:szCs w:val="24"/>
        </w:rPr>
        <w:lastRenderedPageBreak/>
        <w:t xml:space="preserve">  </w:t>
      </w:r>
      <w:r>
        <w:rPr>
          <w:sz w:val="24"/>
          <w:szCs w:val="24"/>
        </w:rPr>
        <w:tab/>
      </w:r>
      <w:r w:rsidR="00EB2C9B" w:rsidRPr="007537CC">
        <w:rPr>
          <w:sz w:val="24"/>
          <w:szCs w:val="24"/>
        </w:rPr>
        <w:t>2.</w:t>
      </w:r>
      <w:r w:rsidR="00EB2C9B" w:rsidRPr="007537CC">
        <w:rPr>
          <w:sz w:val="24"/>
          <w:szCs w:val="24"/>
        </w:rPr>
        <w:tab/>
      </w:r>
      <w:r w:rsidR="00553F86" w:rsidRPr="00400B5F">
        <w:rPr>
          <w:sz w:val="24"/>
          <w:szCs w:val="24"/>
        </w:rPr>
        <w:t>The crossing</w:t>
      </w:r>
      <w:r w:rsidR="00EA17CD">
        <w:rPr>
          <w:sz w:val="24"/>
          <w:szCs w:val="24"/>
        </w:rPr>
        <w:t>s</w:t>
      </w:r>
      <w:r w:rsidR="00553F86" w:rsidRPr="00400B5F">
        <w:rPr>
          <w:sz w:val="24"/>
          <w:szCs w:val="24"/>
        </w:rPr>
        <w:t xml:space="preserve"> </w:t>
      </w:r>
      <w:r w:rsidR="00D57FA5" w:rsidRPr="005A7509">
        <w:rPr>
          <w:sz w:val="24"/>
          <w:szCs w:val="24"/>
        </w:rPr>
        <w:t>where</w:t>
      </w:r>
      <w:r w:rsidR="00A37494">
        <w:rPr>
          <w:sz w:val="24"/>
          <w:szCs w:val="24"/>
        </w:rPr>
        <w:t xml:space="preserve"> </w:t>
      </w:r>
      <w:r w:rsidR="00A73E5C" w:rsidRPr="00863585">
        <w:rPr>
          <w:sz w:val="24"/>
          <w:szCs w:val="24"/>
        </w:rPr>
        <w:t>South Eaton Street</w:t>
      </w:r>
      <w:r w:rsidR="00A73E5C">
        <w:rPr>
          <w:sz w:val="24"/>
          <w:szCs w:val="24"/>
        </w:rPr>
        <w:t xml:space="preserve">, </w:t>
      </w:r>
      <w:r w:rsidR="00A73E5C" w:rsidRPr="00863585">
        <w:rPr>
          <w:sz w:val="24"/>
          <w:szCs w:val="24"/>
        </w:rPr>
        <w:t xml:space="preserve">Industrial </w:t>
      </w:r>
      <w:r w:rsidR="00A73E5C">
        <w:rPr>
          <w:sz w:val="24"/>
          <w:szCs w:val="24"/>
        </w:rPr>
        <w:t xml:space="preserve">Drive, Central Road, Wall Street, Railroad Street, SR 0054, Orange Street and King Street (SR 0147) </w:t>
      </w:r>
      <w:r w:rsidR="00D57FA5" w:rsidRPr="005A7509">
        <w:rPr>
          <w:sz w:val="24"/>
          <w:szCs w:val="24"/>
        </w:rPr>
        <w:t xml:space="preserve">cross </w:t>
      </w:r>
      <w:r w:rsidR="00D57FA5">
        <w:rPr>
          <w:sz w:val="24"/>
          <w:szCs w:val="24"/>
        </w:rPr>
        <w:t>a</w:t>
      </w:r>
      <w:r w:rsidR="00D57FA5" w:rsidRPr="005A7509">
        <w:rPr>
          <w:sz w:val="24"/>
          <w:szCs w:val="24"/>
        </w:rPr>
        <w:t xml:space="preserve"> single track of </w:t>
      </w:r>
      <w:r w:rsidR="00D57FA5">
        <w:rPr>
          <w:sz w:val="24"/>
          <w:szCs w:val="24"/>
        </w:rPr>
        <w:t xml:space="preserve">the </w:t>
      </w:r>
      <w:r w:rsidR="00D57FA5" w:rsidRPr="00D9029B">
        <w:rPr>
          <w:rFonts w:cs="Arial"/>
          <w:spacing w:val="-3"/>
          <w:sz w:val="24"/>
          <w:szCs w:val="24"/>
        </w:rPr>
        <w:t>SEDA COG Joint Rail Authority</w:t>
      </w:r>
      <w:r w:rsidR="00D57FA5">
        <w:rPr>
          <w:rFonts w:cs="Arial"/>
          <w:spacing w:val="-3"/>
          <w:sz w:val="24"/>
          <w:szCs w:val="24"/>
        </w:rPr>
        <w:t>, in</w:t>
      </w:r>
      <w:r w:rsidR="00D57FA5" w:rsidRPr="00D9029B">
        <w:rPr>
          <w:rFonts w:cs="Arial"/>
          <w:spacing w:val="-3"/>
          <w:sz w:val="24"/>
          <w:szCs w:val="24"/>
        </w:rPr>
        <w:t xml:space="preserve"> the </w:t>
      </w:r>
      <w:r>
        <w:rPr>
          <w:rFonts w:cs="Arial"/>
          <w:spacing w:val="-3"/>
          <w:sz w:val="24"/>
          <w:szCs w:val="24"/>
        </w:rPr>
        <w:t>municipalities</w:t>
      </w:r>
      <w:r w:rsidR="00A73E5C">
        <w:rPr>
          <w:rFonts w:cs="Arial"/>
          <w:spacing w:val="-3"/>
          <w:sz w:val="24"/>
          <w:szCs w:val="24"/>
        </w:rPr>
        <w:t xml:space="preserve"> of</w:t>
      </w:r>
      <w:r w:rsidR="00A73E5C" w:rsidRPr="00A73E5C">
        <w:rPr>
          <w:rFonts w:cs="Arial"/>
          <w:spacing w:val="-3"/>
          <w:sz w:val="24"/>
          <w:szCs w:val="24"/>
        </w:rPr>
        <w:t xml:space="preserve"> </w:t>
      </w:r>
      <w:r w:rsidR="00A73E5C">
        <w:rPr>
          <w:rFonts w:cs="Arial"/>
          <w:spacing w:val="-3"/>
          <w:sz w:val="24"/>
          <w:szCs w:val="24"/>
        </w:rPr>
        <w:t xml:space="preserve">Berwick, South Centre, Scott, Danville, Northumberland and Mount Carmel, in </w:t>
      </w:r>
      <w:r>
        <w:rPr>
          <w:rFonts w:cs="Arial"/>
          <w:spacing w:val="-3"/>
          <w:sz w:val="24"/>
          <w:szCs w:val="24"/>
        </w:rPr>
        <w:t xml:space="preserve">the counties of </w:t>
      </w:r>
      <w:r w:rsidR="00D57FA5" w:rsidRPr="00D9029B">
        <w:rPr>
          <w:rFonts w:cs="Arial"/>
          <w:spacing w:val="-3"/>
          <w:sz w:val="24"/>
          <w:szCs w:val="24"/>
        </w:rPr>
        <w:t>Northumberland</w:t>
      </w:r>
      <w:r w:rsidR="00A73E5C">
        <w:rPr>
          <w:rFonts w:cs="Arial"/>
          <w:spacing w:val="-3"/>
          <w:sz w:val="24"/>
          <w:szCs w:val="24"/>
        </w:rPr>
        <w:t>, Montour and Columbia</w:t>
      </w:r>
      <w:r w:rsidR="00D57FA5" w:rsidRPr="00D9029B">
        <w:rPr>
          <w:rFonts w:cs="Arial"/>
          <w:spacing w:val="-3"/>
          <w:sz w:val="24"/>
          <w:szCs w:val="24"/>
        </w:rPr>
        <w:t xml:space="preserve"> </w:t>
      </w:r>
      <w:r w:rsidR="00553F86" w:rsidRPr="00400B5F">
        <w:rPr>
          <w:sz w:val="24"/>
          <w:szCs w:val="24"/>
        </w:rPr>
        <w:t>be altered</w:t>
      </w:r>
      <w:r w:rsidR="00FA23ED">
        <w:rPr>
          <w:sz w:val="24"/>
          <w:szCs w:val="24"/>
        </w:rPr>
        <w:t xml:space="preserve"> as follows: </w:t>
      </w:r>
      <w:r w:rsidR="00553F86" w:rsidRPr="00400B5F">
        <w:rPr>
          <w:sz w:val="24"/>
          <w:szCs w:val="24"/>
        </w:rPr>
        <w:t xml:space="preserve"> </w:t>
      </w:r>
      <w:r w:rsidR="0071771E">
        <w:rPr>
          <w:sz w:val="24"/>
          <w:szCs w:val="24"/>
        </w:rPr>
        <w:t>a</w:t>
      </w:r>
      <w:r w:rsidR="00FA23ED">
        <w:rPr>
          <w:sz w:val="24"/>
          <w:szCs w:val="24"/>
        </w:rPr>
        <w:t xml:space="preserve">.) </w:t>
      </w:r>
      <w:r w:rsidR="00FA23ED" w:rsidRPr="00FA23ED">
        <w:rPr>
          <w:sz w:val="24"/>
          <w:szCs w:val="24"/>
        </w:rPr>
        <w:t>South Eaton Street, 266 013 M, Berwick Borough – installation of automatically operated flashing-light railroad crossing warning signals with 12” LED’s, bells and associated circuitry</w:t>
      </w:r>
      <w:r w:rsidR="00FA23ED">
        <w:rPr>
          <w:sz w:val="24"/>
          <w:szCs w:val="24"/>
        </w:rPr>
        <w:t xml:space="preserve">, </w:t>
      </w:r>
      <w:r w:rsidR="0071771E">
        <w:rPr>
          <w:sz w:val="24"/>
          <w:szCs w:val="24"/>
        </w:rPr>
        <w:t>b</w:t>
      </w:r>
      <w:r w:rsidR="00FA23ED">
        <w:rPr>
          <w:sz w:val="24"/>
          <w:szCs w:val="24"/>
        </w:rPr>
        <w:t xml:space="preserve">.) </w:t>
      </w:r>
      <w:r w:rsidR="00FA23ED" w:rsidRPr="00FA23ED">
        <w:rPr>
          <w:sz w:val="24"/>
          <w:szCs w:val="24"/>
        </w:rPr>
        <w:t>Industrial Drive, 908 921 W, South Centre Township – installation of masts, cantilevers, automatically operated flashing-light railroad crossing warning signals with 12” LED’s, bells and associated circuitry</w:t>
      </w:r>
      <w:r w:rsidR="00FA23ED">
        <w:rPr>
          <w:sz w:val="24"/>
          <w:szCs w:val="24"/>
        </w:rPr>
        <w:t xml:space="preserve">, </w:t>
      </w:r>
      <w:r w:rsidR="0071771E">
        <w:rPr>
          <w:sz w:val="24"/>
          <w:szCs w:val="24"/>
        </w:rPr>
        <w:t>c</w:t>
      </w:r>
      <w:r w:rsidR="00FA23ED">
        <w:rPr>
          <w:sz w:val="24"/>
          <w:szCs w:val="24"/>
        </w:rPr>
        <w:t xml:space="preserve">.) </w:t>
      </w:r>
      <w:r w:rsidR="00FA23ED" w:rsidRPr="00FA23ED">
        <w:rPr>
          <w:sz w:val="24"/>
          <w:szCs w:val="24"/>
        </w:rPr>
        <w:t>Central Road, 265 992 N, Scott Township - installation of automatically operated flashing-light railroad crossing warning signals with 12” LED’s, bells and associated circuitry</w:t>
      </w:r>
      <w:r w:rsidR="00FA23ED">
        <w:rPr>
          <w:sz w:val="24"/>
          <w:szCs w:val="24"/>
        </w:rPr>
        <w:t>, t</w:t>
      </w:r>
      <w:r w:rsidR="00FA23ED" w:rsidRPr="00FA23ED">
        <w:rPr>
          <w:sz w:val="24"/>
          <w:szCs w:val="24"/>
        </w:rPr>
        <w:t>he flashing-light railroad crossing signals will have simultaneous pre-emption with the traffic light signal at this crossing</w:t>
      </w:r>
      <w:r w:rsidR="00FA23ED">
        <w:rPr>
          <w:sz w:val="24"/>
          <w:szCs w:val="24"/>
        </w:rPr>
        <w:t xml:space="preserve">, </w:t>
      </w:r>
      <w:r w:rsidR="0071771E">
        <w:rPr>
          <w:sz w:val="24"/>
          <w:szCs w:val="24"/>
        </w:rPr>
        <w:t>d</w:t>
      </w:r>
      <w:r w:rsidR="00FA23ED">
        <w:rPr>
          <w:sz w:val="24"/>
          <w:szCs w:val="24"/>
        </w:rPr>
        <w:t xml:space="preserve">.) </w:t>
      </w:r>
      <w:r w:rsidR="00FA23ED" w:rsidRPr="00FA23ED">
        <w:rPr>
          <w:sz w:val="24"/>
          <w:szCs w:val="24"/>
        </w:rPr>
        <w:t>Wall Street, 264 153 H, Danville Borough – installation of automatically operated flashing-light railroad crossing warning signals with 12” LED’s, bells and associated circuitry</w:t>
      </w:r>
      <w:r w:rsidR="00FA23ED">
        <w:rPr>
          <w:sz w:val="24"/>
          <w:szCs w:val="24"/>
        </w:rPr>
        <w:t xml:space="preserve">, </w:t>
      </w:r>
      <w:r w:rsidR="0071771E">
        <w:rPr>
          <w:sz w:val="24"/>
          <w:szCs w:val="24"/>
        </w:rPr>
        <w:t>e</w:t>
      </w:r>
      <w:r w:rsidR="00FA23ED">
        <w:rPr>
          <w:sz w:val="24"/>
          <w:szCs w:val="24"/>
        </w:rPr>
        <w:t xml:space="preserve">.) </w:t>
      </w:r>
      <w:r w:rsidR="00FA23ED" w:rsidRPr="00FA23ED">
        <w:rPr>
          <w:sz w:val="24"/>
          <w:szCs w:val="24"/>
        </w:rPr>
        <w:t>Railroad Street, 264 155 W, Danville Borough – installation of automatically operated flashing-light railroad crossing warning signals (double stack lights with 12” LED’s, bells and associated circuitry</w:t>
      </w:r>
      <w:r w:rsidR="00FA23ED">
        <w:rPr>
          <w:sz w:val="24"/>
          <w:szCs w:val="24"/>
        </w:rPr>
        <w:t xml:space="preserve">, 6.) </w:t>
      </w:r>
      <w:r w:rsidR="00FA23ED" w:rsidRPr="00FA23ED">
        <w:rPr>
          <w:sz w:val="24"/>
          <w:szCs w:val="24"/>
        </w:rPr>
        <w:t>State Route 0054, 591 840 N, Mount Carmel Township - installation of masts, cantilevers, automatically operated flashing-light railroad crossing warning signals with 12” LED’s, bells, associated circuitry and a new tub crossing surface</w:t>
      </w:r>
      <w:r w:rsidR="00FA23ED">
        <w:rPr>
          <w:sz w:val="24"/>
          <w:szCs w:val="24"/>
        </w:rPr>
        <w:t xml:space="preserve">, </w:t>
      </w:r>
      <w:r w:rsidR="0071771E">
        <w:rPr>
          <w:sz w:val="24"/>
          <w:szCs w:val="24"/>
        </w:rPr>
        <w:t>f</w:t>
      </w:r>
      <w:r w:rsidR="00FA23ED">
        <w:rPr>
          <w:sz w:val="24"/>
          <w:szCs w:val="24"/>
        </w:rPr>
        <w:t xml:space="preserve">.) </w:t>
      </w:r>
      <w:r w:rsidR="00FA23ED" w:rsidRPr="00FA23ED">
        <w:rPr>
          <w:sz w:val="24"/>
          <w:szCs w:val="24"/>
        </w:rPr>
        <w:t>Orange Street, 264 182 T, Northumberland Township – installation of automatically operated flashing-light railroad crossing warning signals with 12” LED’s, gates, bells and associated circuitry</w:t>
      </w:r>
      <w:r w:rsidR="00FA23ED">
        <w:rPr>
          <w:sz w:val="24"/>
          <w:szCs w:val="24"/>
        </w:rPr>
        <w:t xml:space="preserve">, </w:t>
      </w:r>
      <w:r w:rsidR="0071771E">
        <w:rPr>
          <w:sz w:val="24"/>
          <w:szCs w:val="24"/>
        </w:rPr>
        <w:t>g</w:t>
      </w:r>
      <w:r w:rsidR="00FA23ED">
        <w:rPr>
          <w:sz w:val="24"/>
          <w:szCs w:val="24"/>
        </w:rPr>
        <w:t>.)</w:t>
      </w:r>
      <w:r w:rsidR="00FA23ED" w:rsidRPr="00FA23ED">
        <w:rPr>
          <w:sz w:val="24"/>
          <w:szCs w:val="24"/>
        </w:rPr>
        <w:tab/>
        <w:t>King Street (SR 0147), 264 183 A, Northumberland Township</w:t>
      </w:r>
      <w:r w:rsidR="00FA23ED">
        <w:rPr>
          <w:sz w:val="24"/>
          <w:szCs w:val="24"/>
        </w:rPr>
        <w:t xml:space="preserve"> </w:t>
      </w:r>
      <w:r w:rsidR="00FA23ED" w:rsidRPr="00FA23ED">
        <w:rPr>
          <w:sz w:val="24"/>
          <w:szCs w:val="24"/>
        </w:rPr>
        <w:t>- installation of masts, cantilevers, automatically operated flashing-light railroad crossing warning signals with 12” LED’s, gates, bells, associated circuitry.</w:t>
      </w:r>
      <w:r w:rsidR="00616090">
        <w:rPr>
          <w:sz w:val="24"/>
          <w:szCs w:val="24"/>
        </w:rPr>
        <w:t xml:space="preserve">  </w:t>
      </w:r>
    </w:p>
    <w:p w14:paraId="4B7AEBED" w14:textId="77777777" w:rsidR="0071771E" w:rsidRDefault="0071771E" w:rsidP="00134913">
      <w:pPr>
        <w:keepLines/>
        <w:widowControl w:val="0"/>
        <w:ind w:firstLine="720"/>
        <w:rPr>
          <w:sz w:val="24"/>
          <w:szCs w:val="24"/>
        </w:rPr>
      </w:pPr>
    </w:p>
    <w:p w14:paraId="13624049" w14:textId="3B7614B5" w:rsidR="00553F86" w:rsidRDefault="0071771E" w:rsidP="00134913">
      <w:pPr>
        <w:keepLines/>
        <w:widowControl w:val="0"/>
        <w:ind w:firstLine="720"/>
        <w:rPr>
          <w:sz w:val="24"/>
          <w:szCs w:val="24"/>
        </w:rPr>
      </w:pPr>
      <w:r>
        <w:rPr>
          <w:sz w:val="24"/>
          <w:szCs w:val="24"/>
        </w:rPr>
        <w:t xml:space="preserve">  </w:t>
      </w:r>
      <w:r>
        <w:rPr>
          <w:sz w:val="24"/>
          <w:szCs w:val="24"/>
        </w:rPr>
        <w:tab/>
        <w:t xml:space="preserve">3.  </w:t>
      </w:r>
      <w:r>
        <w:rPr>
          <w:sz w:val="24"/>
          <w:szCs w:val="24"/>
        </w:rPr>
        <w:tab/>
      </w:r>
      <w:r w:rsidR="00616090">
        <w:rPr>
          <w:sz w:val="24"/>
          <w:szCs w:val="24"/>
        </w:rPr>
        <w:t xml:space="preserve">The work will be </w:t>
      </w:r>
      <w:r w:rsidR="00553F86" w:rsidRPr="00400B5F">
        <w:rPr>
          <w:sz w:val="24"/>
          <w:szCs w:val="24"/>
        </w:rPr>
        <w:t xml:space="preserve">generally in accordance with the </w:t>
      </w:r>
      <w:r w:rsidR="00616090">
        <w:rPr>
          <w:sz w:val="24"/>
          <w:szCs w:val="24"/>
        </w:rPr>
        <w:t xml:space="preserve">situation and </w:t>
      </w:r>
      <w:r w:rsidR="00553F86">
        <w:rPr>
          <w:sz w:val="24"/>
          <w:szCs w:val="24"/>
        </w:rPr>
        <w:t>circuitry</w:t>
      </w:r>
      <w:r w:rsidR="00553F86" w:rsidRPr="00400B5F">
        <w:rPr>
          <w:sz w:val="24"/>
          <w:szCs w:val="24"/>
        </w:rPr>
        <w:t xml:space="preserve"> plan entitled:</w:t>
      </w:r>
      <w:r w:rsidR="00827D8A">
        <w:rPr>
          <w:sz w:val="24"/>
          <w:szCs w:val="24"/>
        </w:rPr>
        <w:t xml:space="preserve"> </w:t>
      </w:r>
      <w:r w:rsidR="000B79B2">
        <w:rPr>
          <w:sz w:val="24"/>
          <w:szCs w:val="24"/>
        </w:rPr>
        <w:t xml:space="preserve">“North Shore Railroad – Railroad Crossing Warning Devices – </w:t>
      </w:r>
      <w:r w:rsidR="000B79B2" w:rsidRPr="00D82A9F">
        <w:rPr>
          <w:sz w:val="24"/>
          <w:szCs w:val="24"/>
        </w:rPr>
        <w:t>264 183</w:t>
      </w:r>
      <w:r w:rsidR="00A00596">
        <w:rPr>
          <w:sz w:val="24"/>
          <w:szCs w:val="24"/>
        </w:rPr>
        <w:t xml:space="preserve"> A</w:t>
      </w:r>
      <w:r w:rsidR="000B79B2" w:rsidRPr="00D82A9F">
        <w:rPr>
          <w:sz w:val="24"/>
          <w:szCs w:val="24"/>
        </w:rPr>
        <w:t xml:space="preserve"> </w:t>
      </w:r>
      <w:r w:rsidR="000B79B2" w:rsidRPr="00FA23ED">
        <w:rPr>
          <w:sz w:val="24"/>
          <w:szCs w:val="24"/>
        </w:rPr>
        <w:t>(SR 0147</w:t>
      </w:r>
      <w:r w:rsidR="00A00596">
        <w:rPr>
          <w:sz w:val="24"/>
          <w:szCs w:val="24"/>
        </w:rPr>
        <w:t>, King Street</w:t>
      </w:r>
      <w:r w:rsidR="000B79B2" w:rsidRPr="00FA23ED">
        <w:rPr>
          <w:sz w:val="24"/>
          <w:szCs w:val="24"/>
        </w:rPr>
        <w:t>)</w:t>
      </w:r>
      <w:r w:rsidR="000B79B2">
        <w:rPr>
          <w:sz w:val="24"/>
          <w:szCs w:val="24"/>
        </w:rPr>
        <w:t xml:space="preserve">, </w:t>
      </w:r>
      <w:r w:rsidR="000B79B2" w:rsidRPr="00FA23ED">
        <w:rPr>
          <w:sz w:val="24"/>
          <w:szCs w:val="24"/>
        </w:rPr>
        <w:t>591 840 N</w:t>
      </w:r>
      <w:r w:rsidR="000B79B2">
        <w:rPr>
          <w:sz w:val="24"/>
          <w:szCs w:val="24"/>
        </w:rPr>
        <w:t xml:space="preserve"> (</w:t>
      </w:r>
      <w:r w:rsidR="000B79B2" w:rsidRPr="00FA23ED">
        <w:rPr>
          <w:sz w:val="24"/>
          <w:szCs w:val="24"/>
        </w:rPr>
        <w:t>Orange Street</w:t>
      </w:r>
      <w:r w:rsidR="000B79B2">
        <w:rPr>
          <w:sz w:val="24"/>
          <w:szCs w:val="24"/>
        </w:rPr>
        <w:t xml:space="preserve">), </w:t>
      </w:r>
      <w:r w:rsidR="000B79B2" w:rsidRPr="00FA23ED">
        <w:rPr>
          <w:sz w:val="24"/>
          <w:szCs w:val="24"/>
        </w:rPr>
        <w:t xml:space="preserve">591 840 N </w:t>
      </w:r>
      <w:r w:rsidR="000B79B2">
        <w:rPr>
          <w:sz w:val="24"/>
          <w:szCs w:val="24"/>
        </w:rPr>
        <w:t>(</w:t>
      </w:r>
      <w:r w:rsidR="000B79B2" w:rsidRPr="00FA23ED">
        <w:rPr>
          <w:sz w:val="24"/>
          <w:szCs w:val="24"/>
        </w:rPr>
        <w:t>State Route 0054</w:t>
      </w:r>
      <w:r w:rsidR="000B79B2">
        <w:rPr>
          <w:sz w:val="24"/>
          <w:szCs w:val="24"/>
        </w:rPr>
        <w:t>)</w:t>
      </w:r>
      <w:r w:rsidR="000B79B2" w:rsidRPr="00FA23ED">
        <w:rPr>
          <w:sz w:val="24"/>
          <w:szCs w:val="24"/>
        </w:rPr>
        <w:t xml:space="preserve">, 264 155 W </w:t>
      </w:r>
      <w:r w:rsidR="000B79B2">
        <w:rPr>
          <w:sz w:val="24"/>
          <w:szCs w:val="24"/>
        </w:rPr>
        <w:t>(</w:t>
      </w:r>
      <w:r w:rsidR="000B79B2" w:rsidRPr="00FA23ED">
        <w:rPr>
          <w:sz w:val="24"/>
          <w:szCs w:val="24"/>
        </w:rPr>
        <w:t>Railroad Street</w:t>
      </w:r>
      <w:r w:rsidR="000B79B2">
        <w:rPr>
          <w:sz w:val="24"/>
          <w:szCs w:val="24"/>
        </w:rPr>
        <w:t>)</w:t>
      </w:r>
      <w:r w:rsidR="000B79B2" w:rsidRPr="00FA23ED">
        <w:rPr>
          <w:sz w:val="24"/>
          <w:szCs w:val="24"/>
        </w:rPr>
        <w:t>,</w:t>
      </w:r>
      <w:r w:rsidR="000B79B2">
        <w:rPr>
          <w:sz w:val="24"/>
          <w:szCs w:val="24"/>
        </w:rPr>
        <w:t xml:space="preserve"> </w:t>
      </w:r>
      <w:r w:rsidR="000B79B2" w:rsidRPr="00FA23ED">
        <w:rPr>
          <w:sz w:val="24"/>
          <w:szCs w:val="24"/>
        </w:rPr>
        <w:t xml:space="preserve"> 264 153 H </w:t>
      </w:r>
      <w:r w:rsidR="000B79B2">
        <w:rPr>
          <w:sz w:val="24"/>
          <w:szCs w:val="24"/>
        </w:rPr>
        <w:t>(</w:t>
      </w:r>
      <w:r w:rsidR="000B79B2" w:rsidRPr="00FA23ED">
        <w:rPr>
          <w:sz w:val="24"/>
          <w:szCs w:val="24"/>
        </w:rPr>
        <w:t>Wall Street</w:t>
      </w:r>
      <w:r w:rsidR="000B79B2">
        <w:rPr>
          <w:sz w:val="24"/>
          <w:szCs w:val="24"/>
        </w:rPr>
        <w:t>)</w:t>
      </w:r>
      <w:r w:rsidR="000B79B2" w:rsidRPr="00FA23ED">
        <w:rPr>
          <w:sz w:val="24"/>
          <w:szCs w:val="24"/>
        </w:rPr>
        <w:t xml:space="preserve">, 265 992 N </w:t>
      </w:r>
      <w:r w:rsidR="000B79B2">
        <w:rPr>
          <w:sz w:val="24"/>
          <w:szCs w:val="24"/>
        </w:rPr>
        <w:t>(</w:t>
      </w:r>
      <w:r w:rsidR="000B79B2" w:rsidRPr="00FA23ED">
        <w:rPr>
          <w:sz w:val="24"/>
          <w:szCs w:val="24"/>
        </w:rPr>
        <w:t>Central Road</w:t>
      </w:r>
      <w:r w:rsidR="000B79B2">
        <w:rPr>
          <w:sz w:val="24"/>
          <w:szCs w:val="24"/>
        </w:rPr>
        <w:t>)</w:t>
      </w:r>
      <w:r w:rsidR="000B79B2" w:rsidRPr="00FA23ED">
        <w:rPr>
          <w:sz w:val="24"/>
          <w:szCs w:val="24"/>
        </w:rPr>
        <w:t>,</w:t>
      </w:r>
      <w:r w:rsidR="000B79B2">
        <w:rPr>
          <w:sz w:val="24"/>
          <w:szCs w:val="24"/>
        </w:rPr>
        <w:t xml:space="preserve"> </w:t>
      </w:r>
      <w:r w:rsidR="000B79B2" w:rsidRPr="00FA23ED">
        <w:rPr>
          <w:sz w:val="24"/>
          <w:szCs w:val="24"/>
        </w:rPr>
        <w:t>908 921 W</w:t>
      </w:r>
      <w:r w:rsidR="000B79B2">
        <w:rPr>
          <w:sz w:val="24"/>
          <w:szCs w:val="24"/>
        </w:rPr>
        <w:t xml:space="preserve"> (</w:t>
      </w:r>
      <w:r w:rsidR="000B79B2" w:rsidRPr="00FA23ED">
        <w:rPr>
          <w:sz w:val="24"/>
          <w:szCs w:val="24"/>
        </w:rPr>
        <w:t>Industrial Drive</w:t>
      </w:r>
      <w:r w:rsidR="000B79B2">
        <w:rPr>
          <w:sz w:val="24"/>
          <w:szCs w:val="24"/>
        </w:rPr>
        <w:t>)</w:t>
      </w:r>
      <w:r w:rsidR="000B79B2" w:rsidRPr="00FA23ED">
        <w:rPr>
          <w:sz w:val="24"/>
          <w:szCs w:val="24"/>
        </w:rPr>
        <w:t>,</w:t>
      </w:r>
      <w:r w:rsidR="000B79B2" w:rsidRPr="002C038B">
        <w:rPr>
          <w:sz w:val="24"/>
          <w:szCs w:val="24"/>
        </w:rPr>
        <w:t xml:space="preserve"> </w:t>
      </w:r>
      <w:r w:rsidR="000B79B2" w:rsidRPr="00FA23ED">
        <w:rPr>
          <w:sz w:val="24"/>
          <w:szCs w:val="24"/>
        </w:rPr>
        <w:t xml:space="preserve">266 013 M </w:t>
      </w:r>
      <w:r w:rsidR="000B79B2">
        <w:rPr>
          <w:sz w:val="24"/>
          <w:szCs w:val="24"/>
        </w:rPr>
        <w:t>(</w:t>
      </w:r>
      <w:r w:rsidR="000B79B2" w:rsidRPr="00FA23ED">
        <w:rPr>
          <w:sz w:val="24"/>
          <w:szCs w:val="24"/>
        </w:rPr>
        <w:t>South Eaton Street</w:t>
      </w:r>
      <w:r w:rsidR="000B79B2">
        <w:rPr>
          <w:sz w:val="24"/>
          <w:szCs w:val="24"/>
        </w:rPr>
        <w:t xml:space="preserve">)” </w:t>
      </w:r>
      <w:r>
        <w:rPr>
          <w:sz w:val="24"/>
          <w:szCs w:val="24"/>
        </w:rPr>
        <w:t xml:space="preserve">(51 sheets) </w:t>
      </w:r>
      <w:r w:rsidR="004E292D">
        <w:rPr>
          <w:sz w:val="24"/>
          <w:szCs w:val="24"/>
        </w:rPr>
        <w:t>f</w:t>
      </w:r>
      <w:r w:rsidR="00941D7E" w:rsidRPr="000B79B2">
        <w:rPr>
          <w:sz w:val="24"/>
          <w:szCs w:val="24"/>
        </w:rPr>
        <w:t xml:space="preserve">iled with Commission on October </w:t>
      </w:r>
      <w:r w:rsidR="004271E8">
        <w:rPr>
          <w:sz w:val="24"/>
          <w:szCs w:val="24"/>
        </w:rPr>
        <w:t>18</w:t>
      </w:r>
      <w:r w:rsidR="00941D7E">
        <w:rPr>
          <w:sz w:val="24"/>
          <w:szCs w:val="24"/>
        </w:rPr>
        <w:t>, 201</w:t>
      </w:r>
      <w:r w:rsidR="000B79B2">
        <w:rPr>
          <w:sz w:val="24"/>
          <w:szCs w:val="24"/>
        </w:rPr>
        <w:t>9</w:t>
      </w:r>
      <w:r w:rsidR="00553F86" w:rsidRPr="00400B5F">
        <w:rPr>
          <w:sz w:val="24"/>
          <w:szCs w:val="24"/>
        </w:rPr>
        <w:t>; which plan is made part hereof and is hereby approved except insofar as they may relate to the division of work, deletion of work, or the allocation of costs and expenses incident to the installation of the project.</w:t>
      </w:r>
    </w:p>
    <w:p w14:paraId="3B48FD06" w14:textId="77777777" w:rsidR="00E13A56" w:rsidRPr="008F73DB" w:rsidRDefault="00E13A56" w:rsidP="00134913">
      <w:pPr>
        <w:widowControl w:val="0"/>
        <w:ind w:firstLine="1440"/>
        <w:rPr>
          <w:sz w:val="24"/>
          <w:szCs w:val="24"/>
          <w:highlight w:val="yellow"/>
        </w:rPr>
      </w:pPr>
    </w:p>
    <w:p w14:paraId="7A1F941C" w14:textId="3483BDD5" w:rsidR="00304C3A" w:rsidRPr="008F73DB" w:rsidRDefault="00304C3A" w:rsidP="00134913">
      <w:pPr>
        <w:widowControl w:val="0"/>
        <w:rPr>
          <w:sz w:val="24"/>
          <w:szCs w:val="24"/>
          <w:highlight w:val="yellow"/>
        </w:rPr>
      </w:pPr>
      <w:r w:rsidRPr="00246FF9">
        <w:rPr>
          <w:sz w:val="24"/>
          <w:szCs w:val="24"/>
        </w:rPr>
        <w:tab/>
      </w:r>
      <w:r w:rsidRPr="00246FF9">
        <w:rPr>
          <w:sz w:val="24"/>
          <w:szCs w:val="24"/>
        </w:rPr>
        <w:tab/>
      </w:r>
      <w:r w:rsidR="00825835">
        <w:rPr>
          <w:sz w:val="24"/>
          <w:szCs w:val="24"/>
        </w:rPr>
        <w:t>4</w:t>
      </w:r>
      <w:r w:rsidRPr="00246FF9">
        <w:rPr>
          <w:sz w:val="24"/>
          <w:szCs w:val="24"/>
        </w:rPr>
        <w:t>.</w:t>
      </w:r>
      <w:r w:rsidRPr="00246FF9">
        <w:rPr>
          <w:sz w:val="24"/>
          <w:szCs w:val="24"/>
        </w:rPr>
        <w:tab/>
      </w:r>
      <w:r w:rsidR="00BE5B93">
        <w:rPr>
          <w:sz w:val="24"/>
          <w:szCs w:val="24"/>
        </w:rPr>
        <w:t>SEDA</w:t>
      </w:r>
      <w:r w:rsidR="00827D8A">
        <w:rPr>
          <w:sz w:val="24"/>
          <w:szCs w:val="24"/>
        </w:rPr>
        <w:t>-</w:t>
      </w:r>
      <w:r w:rsidR="00BE5B93">
        <w:rPr>
          <w:sz w:val="24"/>
          <w:szCs w:val="24"/>
        </w:rPr>
        <w:t>COG Joint Rail Authority</w:t>
      </w:r>
      <w:r w:rsidR="00895A22">
        <w:rPr>
          <w:sz w:val="24"/>
          <w:szCs w:val="24"/>
        </w:rPr>
        <w:t xml:space="preserve">, </w:t>
      </w:r>
      <w:r w:rsidR="00AC64B7" w:rsidRPr="00246FF9">
        <w:rPr>
          <w:sz w:val="24"/>
          <w:szCs w:val="24"/>
        </w:rPr>
        <w:t xml:space="preserve">at </w:t>
      </w:r>
      <w:r w:rsidR="00AC64B7">
        <w:rPr>
          <w:sz w:val="24"/>
          <w:szCs w:val="24"/>
        </w:rPr>
        <w:t>its initial</w:t>
      </w:r>
      <w:r w:rsidR="00AC64B7" w:rsidRPr="00246FF9">
        <w:rPr>
          <w:sz w:val="24"/>
          <w:szCs w:val="24"/>
        </w:rPr>
        <w:t xml:space="preserve"> cost and expense</w:t>
      </w:r>
      <w:r w:rsidR="00AC64B7">
        <w:rPr>
          <w:sz w:val="24"/>
          <w:szCs w:val="24"/>
        </w:rPr>
        <w:t>,</w:t>
      </w:r>
      <w:r w:rsidRPr="00246FF9">
        <w:rPr>
          <w:sz w:val="24"/>
          <w:szCs w:val="24"/>
        </w:rPr>
        <w:t xml:space="preserve"> furnish all material and do all work necessary to alter the subject crossing</w:t>
      </w:r>
      <w:r w:rsidR="00DC76C1">
        <w:rPr>
          <w:sz w:val="24"/>
          <w:szCs w:val="24"/>
        </w:rPr>
        <w:t>s</w:t>
      </w:r>
      <w:r w:rsidR="002211B4">
        <w:rPr>
          <w:sz w:val="24"/>
          <w:szCs w:val="24"/>
        </w:rPr>
        <w:t>;</w:t>
      </w:r>
      <w:r w:rsidR="00F87400" w:rsidRPr="0093488C">
        <w:rPr>
          <w:sz w:val="24"/>
          <w:szCs w:val="24"/>
        </w:rPr>
        <w:t xml:space="preserve"> </w:t>
      </w:r>
      <w:r w:rsidR="00E07974">
        <w:rPr>
          <w:sz w:val="24"/>
          <w:szCs w:val="24"/>
        </w:rPr>
        <w:t xml:space="preserve">all herein constructed </w:t>
      </w:r>
      <w:r w:rsidR="004E292D">
        <w:rPr>
          <w:sz w:val="24"/>
          <w:szCs w:val="24"/>
        </w:rPr>
        <w:t xml:space="preserve">in accordance with the approved </w:t>
      </w:r>
      <w:r w:rsidR="00F87400" w:rsidRPr="0093488C">
        <w:rPr>
          <w:sz w:val="24"/>
          <w:szCs w:val="24"/>
        </w:rPr>
        <w:t>plan, Part 8 of the Manual on Uniform Traffic Control Devices and this Secretarial Letter</w:t>
      </w:r>
      <w:r w:rsidR="00817923" w:rsidRPr="0093488C">
        <w:rPr>
          <w:sz w:val="24"/>
          <w:szCs w:val="24"/>
        </w:rPr>
        <w:t>.</w:t>
      </w:r>
      <w:r w:rsidR="00BE5B93" w:rsidRPr="00BE5B93">
        <w:rPr>
          <w:rFonts w:cs="Arial"/>
          <w:spacing w:val="-3"/>
          <w:sz w:val="24"/>
          <w:szCs w:val="24"/>
        </w:rPr>
        <w:t xml:space="preserve"> </w:t>
      </w:r>
    </w:p>
    <w:p w14:paraId="2881FA92" w14:textId="77777777" w:rsidR="00304C3A" w:rsidRPr="008F73DB" w:rsidRDefault="00304C3A" w:rsidP="00134913">
      <w:pPr>
        <w:widowControl w:val="0"/>
        <w:rPr>
          <w:sz w:val="24"/>
          <w:szCs w:val="24"/>
          <w:highlight w:val="yellow"/>
        </w:rPr>
      </w:pPr>
    </w:p>
    <w:p w14:paraId="3E267700" w14:textId="5009E627" w:rsidR="00304C3A" w:rsidRPr="00246FF9" w:rsidRDefault="00215E03" w:rsidP="00134913">
      <w:pPr>
        <w:widowControl w:val="0"/>
        <w:rPr>
          <w:sz w:val="24"/>
          <w:szCs w:val="24"/>
        </w:rPr>
      </w:pPr>
      <w:r w:rsidRPr="00246FF9">
        <w:rPr>
          <w:sz w:val="24"/>
          <w:szCs w:val="24"/>
        </w:rPr>
        <w:tab/>
      </w:r>
      <w:r w:rsidRPr="00246FF9">
        <w:rPr>
          <w:sz w:val="24"/>
          <w:szCs w:val="24"/>
        </w:rPr>
        <w:tab/>
      </w:r>
      <w:r w:rsidR="00825835">
        <w:rPr>
          <w:sz w:val="24"/>
          <w:szCs w:val="24"/>
        </w:rPr>
        <w:t>5</w:t>
      </w:r>
      <w:r w:rsidR="00304C3A" w:rsidRPr="00246FF9">
        <w:rPr>
          <w:sz w:val="24"/>
          <w:szCs w:val="24"/>
        </w:rPr>
        <w:t>.</w:t>
      </w:r>
      <w:r w:rsidR="00304C3A" w:rsidRPr="00246FF9">
        <w:rPr>
          <w:sz w:val="24"/>
          <w:szCs w:val="24"/>
        </w:rPr>
        <w:tab/>
        <w:t xml:space="preserve">Any relocation of, changes in and/or removal of any adjacent structures, equipment or any other facilities of any public utility other than </w:t>
      </w:r>
      <w:r w:rsidR="00BE5B93">
        <w:rPr>
          <w:sz w:val="24"/>
          <w:szCs w:val="24"/>
        </w:rPr>
        <w:t>SEDA</w:t>
      </w:r>
      <w:r w:rsidR="00827D8A">
        <w:rPr>
          <w:sz w:val="24"/>
          <w:szCs w:val="24"/>
        </w:rPr>
        <w:t>-</w:t>
      </w:r>
      <w:r w:rsidR="00BE5B93">
        <w:rPr>
          <w:sz w:val="24"/>
          <w:szCs w:val="24"/>
        </w:rPr>
        <w:t>COG Joint Rail Authority</w:t>
      </w:r>
      <w:r w:rsidR="00304C3A" w:rsidRPr="00246FF9">
        <w:rPr>
          <w:sz w:val="24"/>
          <w:szCs w:val="24"/>
        </w:rPr>
        <w:t xml:space="preserve"> located within the limits of the highway, within the Commission’s jurisdiction, be made by said public utility at its </w:t>
      </w:r>
      <w:r w:rsidR="00502E22" w:rsidRPr="00246FF9">
        <w:rPr>
          <w:sz w:val="24"/>
          <w:szCs w:val="24"/>
        </w:rPr>
        <w:t>ini</w:t>
      </w:r>
      <w:r w:rsidRPr="00246FF9">
        <w:rPr>
          <w:sz w:val="24"/>
          <w:szCs w:val="24"/>
        </w:rPr>
        <w:t>tial</w:t>
      </w:r>
      <w:r w:rsidR="00304C3A" w:rsidRPr="00246FF9">
        <w:rPr>
          <w:sz w:val="24"/>
          <w:szCs w:val="24"/>
        </w:rPr>
        <w:t xml:space="preserve"> cost and expense, and in such a manner as will not interfere with the construction of the improvement, and said relocated or altered facilities thereafter be maintained by said public utility, at its sole cost and expense.</w:t>
      </w:r>
    </w:p>
    <w:p w14:paraId="64B01DD4" w14:textId="77777777" w:rsidR="00571330" w:rsidRPr="00CD0001" w:rsidRDefault="00571330" w:rsidP="00134913">
      <w:pPr>
        <w:widowControl w:val="0"/>
        <w:rPr>
          <w:sz w:val="24"/>
          <w:szCs w:val="24"/>
        </w:rPr>
      </w:pPr>
    </w:p>
    <w:p w14:paraId="53753E42" w14:textId="7997CA38" w:rsidR="00C51B73" w:rsidRDefault="00571330" w:rsidP="0059357A">
      <w:pPr>
        <w:keepLines/>
        <w:widowControl w:val="0"/>
        <w:rPr>
          <w:sz w:val="24"/>
          <w:szCs w:val="24"/>
        </w:rPr>
      </w:pPr>
      <w:r w:rsidRPr="00CD0001">
        <w:rPr>
          <w:sz w:val="24"/>
          <w:szCs w:val="24"/>
        </w:rPr>
        <w:lastRenderedPageBreak/>
        <w:tab/>
      </w:r>
      <w:r w:rsidRPr="00CD0001">
        <w:rPr>
          <w:sz w:val="24"/>
          <w:szCs w:val="24"/>
        </w:rPr>
        <w:tab/>
      </w:r>
      <w:r w:rsidR="00825835">
        <w:rPr>
          <w:sz w:val="24"/>
          <w:szCs w:val="24"/>
        </w:rPr>
        <w:t>6</w:t>
      </w:r>
      <w:r w:rsidRPr="00CD0001">
        <w:rPr>
          <w:sz w:val="24"/>
          <w:szCs w:val="24"/>
        </w:rPr>
        <w:t>.</w:t>
      </w:r>
      <w:r w:rsidRPr="00CD0001">
        <w:rPr>
          <w:sz w:val="24"/>
          <w:szCs w:val="24"/>
        </w:rPr>
        <w:tab/>
      </w:r>
      <w:r w:rsidR="00BE5B93">
        <w:rPr>
          <w:sz w:val="24"/>
          <w:szCs w:val="24"/>
        </w:rPr>
        <w:t>SEDA COG Joint Rail Authority</w:t>
      </w:r>
      <w:r w:rsidR="006F7B9E">
        <w:rPr>
          <w:sz w:val="24"/>
          <w:szCs w:val="24"/>
        </w:rPr>
        <w:t>,</w:t>
      </w:r>
      <w:r w:rsidR="00D11D5B">
        <w:rPr>
          <w:sz w:val="24"/>
          <w:szCs w:val="24"/>
        </w:rPr>
        <w:t xml:space="preserve"> at </w:t>
      </w:r>
      <w:r w:rsidR="006F7B9E">
        <w:rPr>
          <w:sz w:val="24"/>
          <w:szCs w:val="24"/>
        </w:rPr>
        <w:t xml:space="preserve">its initial </w:t>
      </w:r>
      <w:r w:rsidRPr="00CD0001">
        <w:rPr>
          <w:sz w:val="24"/>
          <w:szCs w:val="24"/>
        </w:rPr>
        <w:t>cost</w:t>
      </w:r>
      <w:r w:rsidR="006F7B9E">
        <w:rPr>
          <w:sz w:val="24"/>
          <w:szCs w:val="24"/>
        </w:rPr>
        <w:t xml:space="preserve"> and expense</w:t>
      </w:r>
      <w:r w:rsidRPr="00CD0001">
        <w:rPr>
          <w:sz w:val="24"/>
          <w:szCs w:val="24"/>
        </w:rPr>
        <w:t xml:space="preserve">, furnish all material and do all work necessary to establish and maintain any detours or traffic control that may be necessary to properly and safely accommodate </w:t>
      </w:r>
      <w:r w:rsidR="00E07974" w:rsidRPr="00CD0001">
        <w:rPr>
          <w:sz w:val="24"/>
          <w:szCs w:val="24"/>
        </w:rPr>
        <w:t>vehicular, pedestrian and ra</w:t>
      </w:r>
      <w:r w:rsidR="00E07974">
        <w:rPr>
          <w:sz w:val="24"/>
          <w:szCs w:val="24"/>
        </w:rPr>
        <w:t xml:space="preserve">ilroad </w:t>
      </w:r>
      <w:r w:rsidRPr="00CD0001">
        <w:rPr>
          <w:sz w:val="24"/>
          <w:szCs w:val="24"/>
        </w:rPr>
        <w:t>traffic during the time the crossing</w:t>
      </w:r>
      <w:r w:rsidR="00DC76C1">
        <w:rPr>
          <w:sz w:val="24"/>
          <w:szCs w:val="24"/>
        </w:rPr>
        <w:t>s are</w:t>
      </w:r>
      <w:r w:rsidRPr="00CD0001">
        <w:rPr>
          <w:sz w:val="24"/>
          <w:szCs w:val="24"/>
        </w:rPr>
        <w:t xml:space="preserve"> being altered.</w:t>
      </w:r>
    </w:p>
    <w:p w14:paraId="53E24790" w14:textId="77777777" w:rsidR="00EF7815" w:rsidRDefault="00EF7815" w:rsidP="0059357A">
      <w:pPr>
        <w:keepLines/>
        <w:widowControl w:val="0"/>
        <w:rPr>
          <w:sz w:val="24"/>
          <w:szCs w:val="24"/>
        </w:rPr>
      </w:pPr>
    </w:p>
    <w:p w14:paraId="2AE03422" w14:textId="5E61EB58" w:rsidR="00EF7815" w:rsidRPr="00400B5F" w:rsidRDefault="00825835" w:rsidP="00134913">
      <w:pPr>
        <w:pStyle w:val="ListParagraph"/>
        <w:widowControl w:val="0"/>
        <w:ind w:left="0" w:firstLine="1440"/>
        <w:rPr>
          <w:sz w:val="24"/>
          <w:szCs w:val="24"/>
        </w:rPr>
      </w:pPr>
      <w:r>
        <w:rPr>
          <w:sz w:val="24"/>
          <w:szCs w:val="24"/>
        </w:rPr>
        <w:t>7</w:t>
      </w:r>
      <w:r w:rsidR="00EF7815">
        <w:rPr>
          <w:sz w:val="24"/>
          <w:szCs w:val="24"/>
        </w:rPr>
        <w:t>.</w:t>
      </w:r>
      <w:r w:rsidR="00EF7815">
        <w:rPr>
          <w:sz w:val="24"/>
          <w:szCs w:val="24"/>
        </w:rPr>
        <w:tab/>
      </w:r>
      <w:r w:rsidR="00827D8A">
        <w:rPr>
          <w:sz w:val="24"/>
          <w:szCs w:val="24"/>
        </w:rPr>
        <w:t>North Shore Railroad Company</w:t>
      </w:r>
      <w:r w:rsidR="006F7B9E">
        <w:rPr>
          <w:sz w:val="24"/>
          <w:szCs w:val="24"/>
        </w:rPr>
        <w:t>,</w:t>
      </w:r>
      <w:r w:rsidR="00BE5B93">
        <w:rPr>
          <w:sz w:val="24"/>
          <w:szCs w:val="24"/>
        </w:rPr>
        <w:t xml:space="preserve"> </w:t>
      </w:r>
      <w:r w:rsidR="006F7B9E">
        <w:rPr>
          <w:sz w:val="24"/>
          <w:szCs w:val="24"/>
        </w:rPr>
        <w:t xml:space="preserve">at its initial </w:t>
      </w:r>
      <w:r w:rsidR="006F7B9E" w:rsidRPr="00CD0001">
        <w:rPr>
          <w:sz w:val="24"/>
          <w:szCs w:val="24"/>
        </w:rPr>
        <w:t>cost</w:t>
      </w:r>
      <w:r w:rsidR="006F7B9E">
        <w:rPr>
          <w:sz w:val="24"/>
          <w:szCs w:val="24"/>
        </w:rPr>
        <w:t xml:space="preserve"> and expense,</w:t>
      </w:r>
      <w:r w:rsidR="00EF7815" w:rsidRPr="00400B5F">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763CC780" w14:textId="77777777" w:rsidR="00C51B73" w:rsidRPr="008F73DB" w:rsidRDefault="00C51B73" w:rsidP="00134913">
      <w:pPr>
        <w:widowControl w:val="0"/>
        <w:rPr>
          <w:sz w:val="24"/>
          <w:szCs w:val="24"/>
          <w:highlight w:val="yellow"/>
        </w:rPr>
      </w:pPr>
    </w:p>
    <w:p w14:paraId="14BE80D3" w14:textId="0E2EDE28" w:rsidR="00304C3A" w:rsidRPr="00CD0001" w:rsidRDefault="00571330" w:rsidP="00134913">
      <w:pPr>
        <w:widowControl w:val="0"/>
        <w:rPr>
          <w:sz w:val="24"/>
          <w:szCs w:val="24"/>
        </w:rPr>
      </w:pPr>
      <w:r w:rsidRPr="00CD0001">
        <w:rPr>
          <w:sz w:val="24"/>
          <w:szCs w:val="24"/>
        </w:rPr>
        <w:tab/>
      </w:r>
      <w:r w:rsidRPr="00CD0001">
        <w:rPr>
          <w:sz w:val="24"/>
          <w:szCs w:val="24"/>
        </w:rPr>
        <w:tab/>
      </w:r>
      <w:r w:rsidR="00825835">
        <w:rPr>
          <w:sz w:val="24"/>
          <w:szCs w:val="24"/>
        </w:rPr>
        <w:t>8</w:t>
      </w:r>
      <w:r w:rsidRPr="00CD0001">
        <w:rPr>
          <w:sz w:val="24"/>
          <w:szCs w:val="24"/>
        </w:rPr>
        <w:t>.</w:t>
      </w:r>
      <w:r w:rsidRPr="00CD0001">
        <w:rPr>
          <w:sz w:val="24"/>
          <w:szCs w:val="24"/>
        </w:rPr>
        <w:tab/>
        <w:t>All parties involved herein cooperate fully with each other so that during the time the work is being performed vehicular, pedestrian and railroad traffic will not be endangered or unnecessarily inconvenienced and said requirements of each of the parties will be provided for and accommodated insofar as possible.</w:t>
      </w:r>
    </w:p>
    <w:p w14:paraId="6B60D3ED" w14:textId="77777777" w:rsidR="00304C3A" w:rsidRPr="00CD0001" w:rsidRDefault="00304C3A" w:rsidP="00134913">
      <w:pPr>
        <w:widowControl w:val="0"/>
        <w:rPr>
          <w:sz w:val="24"/>
          <w:szCs w:val="24"/>
        </w:rPr>
      </w:pPr>
    </w:p>
    <w:p w14:paraId="7CAF0A8E" w14:textId="14E222D1" w:rsidR="00304C3A" w:rsidRPr="00CD0001" w:rsidRDefault="00825835" w:rsidP="00134913">
      <w:pPr>
        <w:widowControl w:val="0"/>
        <w:ind w:firstLine="1440"/>
        <w:rPr>
          <w:sz w:val="24"/>
          <w:szCs w:val="24"/>
        </w:rPr>
      </w:pPr>
      <w:r>
        <w:rPr>
          <w:sz w:val="24"/>
          <w:szCs w:val="24"/>
        </w:rPr>
        <w:t>9</w:t>
      </w:r>
      <w:r w:rsidR="00304C3A" w:rsidRPr="00CD0001">
        <w:rPr>
          <w:sz w:val="24"/>
          <w:szCs w:val="24"/>
        </w:rPr>
        <w:t>.</w:t>
      </w:r>
      <w:r w:rsidR="00304C3A" w:rsidRPr="00CD0001">
        <w:rPr>
          <w:sz w:val="24"/>
          <w:szCs w:val="24"/>
        </w:rPr>
        <w:tab/>
      </w:r>
      <w:r w:rsidR="009A0CA7">
        <w:rPr>
          <w:sz w:val="24"/>
          <w:szCs w:val="24"/>
        </w:rPr>
        <w:t>SEDA COG</w:t>
      </w:r>
      <w:r w:rsidR="00895A22" w:rsidRPr="00895A22">
        <w:rPr>
          <w:sz w:val="24"/>
          <w:szCs w:val="24"/>
        </w:rPr>
        <w:t xml:space="preserve"> </w:t>
      </w:r>
      <w:r w:rsidR="00895A22">
        <w:rPr>
          <w:sz w:val="24"/>
          <w:szCs w:val="24"/>
        </w:rPr>
        <w:t>Joint Rail Authority</w:t>
      </w:r>
      <w:r w:rsidR="00304C3A" w:rsidRPr="00CD0001">
        <w:rPr>
          <w:sz w:val="24"/>
          <w:szCs w:val="24"/>
        </w:rPr>
        <w:t xml:space="preserve">, at least </w:t>
      </w:r>
      <w:r w:rsidR="00650E40">
        <w:rPr>
          <w:sz w:val="24"/>
          <w:szCs w:val="24"/>
        </w:rPr>
        <w:t>seven</w:t>
      </w:r>
      <w:r w:rsidR="00304C3A" w:rsidRPr="00CD0001">
        <w:rPr>
          <w:sz w:val="24"/>
          <w:szCs w:val="24"/>
        </w:rPr>
        <w:t xml:space="preserve"> (</w:t>
      </w:r>
      <w:r w:rsidR="00650E40">
        <w:rPr>
          <w:sz w:val="24"/>
          <w:szCs w:val="24"/>
        </w:rPr>
        <w:t>7</w:t>
      </w:r>
      <w:r w:rsidR="00304C3A" w:rsidRPr="00CD0001">
        <w:rPr>
          <w:sz w:val="24"/>
          <w:szCs w:val="24"/>
        </w:rPr>
        <w:t>) days prior to the start of work, notify all parties in interest of the actual date on which work will begin.</w:t>
      </w:r>
    </w:p>
    <w:p w14:paraId="6234D34F" w14:textId="77777777" w:rsidR="00304C3A" w:rsidRPr="008F73DB" w:rsidRDefault="00304C3A" w:rsidP="00134913">
      <w:pPr>
        <w:widowControl w:val="0"/>
        <w:rPr>
          <w:sz w:val="24"/>
          <w:szCs w:val="24"/>
          <w:highlight w:val="yellow"/>
        </w:rPr>
      </w:pPr>
    </w:p>
    <w:p w14:paraId="1F9B62EE" w14:textId="259132E9" w:rsidR="00304C3A" w:rsidRPr="008F73DB" w:rsidRDefault="00825835" w:rsidP="00134913">
      <w:pPr>
        <w:widowControl w:val="0"/>
        <w:ind w:firstLine="1440"/>
        <w:rPr>
          <w:sz w:val="24"/>
          <w:szCs w:val="24"/>
          <w:highlight w:val="yellow"/>
        </w:rPr>
      </w:pPr>
      <w:r>
        <w:rPr>
          <w:sz w:val="24"/>
          <w:szCs w:val="24"/>
        </w:rPr>
        <w:t>10</w:t>
      </w:r>
      <w:r w:rsidR="00304C3A" w:rsidRPr="00CD0001">
        <w:rPr>
          <w:sz w:val="24"/>
          <w:szCs w:val="24"/>
        </w:rPr>
        <w:t>.</w:t>
      </w:r>
      <w:r w:rsidR="00304C3A" w:rsidRPr="00CD0001">
        <w:rPr>
          <w:sz w:val="24"/>
          <w:szCs w:val="24"/>
        </w:rPr>
        <w:tab/>
        <w:t>All work necessary to complete th</w:t>
      </w:r>
      <w:r w:rsidR="00DC76C1">
        <w:rPr>
          <w:sz w:val="24"/>
          <w:szCs w:val="24"/>
        </w:rPr>
        <w:t>is</w:t>
      </w:r>
      <w:r w:rsidR="00304C3A" w:rsidRPr="00CD0001">
        <w:rPr>
          <w:sz w:val="24"/>
          <w:szCs w:val="24"/>
        </w:rPr>
        <w:t xml:space="preserve"> construction </w:t>
      </w:r>
      <w:r w:rsidR="00DC76C1">
        <w:rPr>
          <w:sz w:val="24"/>
          <w:szCs w:val="24"/>
        </w:rPr>
        <w:t>shall</w:t>
      </w:r>
      <w:r w:rsidR="00304C3A" w:rsidRPr="00CD0001">
        <w:rPr>
          <w:sz w:val="24"/>
          <w:szCs w:val="24"/>
        </w:rPr>
        <w:t xml:space="preserve"> be done in a manner satisfactory to this Commission on or before </w:t>
      </w:r>
      <w:r w:rsidR="00F72BF3">
        <w:rPr>
          <w:sz w:val="24"/>
          <w:szCs w:val="24"/>
        </w:rPr>
        <w:t>December</w:t>
      </w:r>
      <w:r w:rsidR="00650E40">
        <w:rPr>
          <w:sz w:val="24"/>
          <w:szCs w:val="24"/>
        </w:rPr>
        <w:t xml:space="preserve"> 3</w:t>
      </w:r>
      <w:r w:rsidR="00F72BF3">
        <w:rPr>
          <w:sz w:val="24"/>
          <w:szCs w:val="24"/>
        </w:rPr>
        <w:t>1</w:t>
      </w:r>
      <w:r w:rsidR="00650E40">
        <w:rPr>
          <w:sz w:val="24"/>
          <w:szCs w:val="24"/>
        </w:rPr>
        <w:t>, 20</w:t>
      </w:r>
      <w:r w:rsidR="00616090">
        <w:rPr>
          <w:sz w:val="24"/>
          <w:szCs w:val="24"/>
        </w:rPr>
        <w:t>21</w:t>
      </w:r>
      <w:r w:rsidR="00304C3A" w:rsidRPr="00CD0001">
        <w:rPr>
          <w:sz w:val="24"/>
          <w:szCs w:val="24"/>
        </w:rPr>
        <w:t xml:space="preserve"> and that on or before said date, Pennsylvania Department of Transportation </w:t>
      </w:r>
      <w:r w:rsidR="0031301F" w:rsidRPr="0031301F">
        <w:rPr>
          <w:sz w:val="24"/>
          <w:szCs w:val="24"/>
        </w:rPr>
        <w:t xml:space="preserve">report in writing </w:t>
      </w:r>
      <w:r w:rsidR="003044FE">
        <w:rPr>
          <w:sz w:val="24"/>
          <w:szCs w:val="24"/>
        </w:rPr>
        <w:t xml:space="preserve">to the Commission </w:t>
      </w:r>
      <w:r w:rsidR="0031301F" w:rsidRPr="0031301F">
        <w:rPr>
          <w:sz w:val="24"/>
          <w:szCs w:val="24"/>
        </w:rPr>
        <w:t>the date o</w:t>
      </w:r>
      <w:r w:rsidR="003044FE">
        <w:rPr>
          <w:sz w:val="24"/>
          <w:szCs w:val="24"/>
        </w:rPr>
        <w:t>f actual completion of the work.</w:t>
      </w:r>
    </w:p>
    <w:p w14:paraId="272F0726" w14:textId="77777777" w:rsidR="003044FE" w:rsidRDefault="003044FE" w:rsidP="00134913">
      <w:pPr>
        <w:widowControl w:val="0"/>
        <w:rPr>
          <w:sz w:val="24"/>
          <w:szCs w:val="24"/>
        </w:rPr>
      </w:pPr>
    </w:p>
    <w:p w14:paraId="5232099B" w14:textId="0CE4319E" w:rsidR="003044FE" w:rsidRDefault="003044FE" w:rsidP="00134913">
      <w:pPr>
        <w:widowControl w:val="0"/>
        <w:rPr>
          <w:sz w:val="24"/>
          <w:szCs w:val="24"/>
        </w:rPr>
      </w:pPr>
      <w:r>
        <w:rPr>
          <w:sz w:val="24"/>
          <w:szCs w:val="24"/>
        </w:rPr>
        <w:t xml:space="preserve">                       </w:t>
      </w:r>
      <w:r w:rsidR="00722125">
        <w:rPr>
          <w:sz w:val="24"/>
          <w:szCs w:val="24"/>
        </w:rPr>
        <w:t>1</w:t>
      </w:r>
      <w:r w:rsidR="00825835">
        <w:rPr>
          <w:sz w:val="24"/>
          <w:szCs w:val="24"/>
        </w:rPr>
        <w:t>1</w:t>
      </w:r>
      <w:r w:rsidRPr="00CD0001">
        <w:rPr>
          <w:sz w:val="24"/>
          <w:szCs w:val="24"/>
        </w:rPr>
        <w:t>.</w:t>
      </w:r>
      <w:r w:rsidRPr="00CD0001">
        <w:rPr>
          <w:sz w:val="24"/>
          <w:szCs w:val="24"/>
        </w:rPr>
        <w:tab/>
      </w:r>
      <w:r>
        <w:rPr>
          <w:sz w:val="24"/>
          <w:szCs w:val="24"/>
        </w:rPr>
        <w:t>SEDA COG Joint Rail Authority</w:t>
      </w:r>
      <w:r w:rsidRPr="00CD0001">
        <w:rPr>
          <w:sz w:val="24"/>
          <w:szCs w:val="24"/>
        </w:rPr>
        <w:t xml:space="preserve"> pay all compensation for damages, if any, due to owners of property taken, injured or destroyed by reason of the construction of the improvement in accordance with this letter.</w:t>
      </w:r>
    </w:p>
    <w:p w14:paraId="64A7601D" w14:textId="77777777" w:rsidR="00A8257B" w:rsidRDefault="00A8257B" w:rsidP="00134913">
      <w:pPr>
        <w:widowControl w:val="0"/>
        <w:rPr>
          <w:sz w:val="24"/>
          <w:szCs w:val="24"/>
        </w:rPr>
      </w:pPr>
    </w:p>
    <w:p w14:paraId="041F2C74" w14:textId="1708AEEE" w:rsidR="006828AF" w:rsidRDefault="003044FE" w:rsidP="00134913">
      <w:pPr>
        <w:widowControl w:val="0"/>
        <w:ind w:firstLine="720"/>
        <w:rPr>
          <w:sz w:val="24"/>
          <w:szCs w:val="24"/>
        </w:rPr>
      </w:pPr>
      <w:r>
        <w:rPr>
          <w:sz w:val="24"/>
          <w:szCs w:val="24"/>
        </w:rPr>
        <w:t xml:space="preserve">           </w:t>
      </w:r>
      <w:r w:rsidR="006828AF" w:rsidRPr="00AD65DC">
        <w:rPr>
          <w:sz w:val="24"/>
          <w:szCs w:val="24"/>
        </w:rPr>
        <w:t>1</w:t>
      </w:r>
      <w:r w:rsidR="00825835">
        <w:rPr>
          <w:sz w:val="24"/>
          <w:szCs w:val="24"/>
        </w:rPr>
        <w:t>2</w:t>
      </w:r>
      <w:r w:rsidR="006828AF" w:rsidRPr="00AD65DC">
        <w:rPr>
          <w:sz w:val="24"/>
          <w:szCs w:val="24"/>
        </w:rPr>
        <w:t>.</w:t>
      </w:r>
      <w:r w:rsidR="006828AF" w:rsidRPr="00AD65DC">
        <w:rPr>
          <w:sz w:val="24"/>
          <w:szCs w:val="24"/>
        </w:rPr>
        <w:tab/>
        <w:t>All costs w</w:t>
      </w:r>
      <w:r w:rsidR="00895A22">
        <w:rPr>
          <w:sz w:val="24"/>
          <w:szCs w:val="24"/>
        </w:rPr>
        <w:t xml:space="preserve">hich are to be reimbursed by </w:t>
      </w:r>
      <w:r w:rsidR="006828AF" w:rsidRPr="00AD65DC">
        <w:rPr>
          <w:sz w:val="24"/>
          <w:szCs w:val="24"/>
        </w:rPr>
        <w:t xml:space="preserve">Department of Transportation consistent with this </w:t>
      </w:r>
      <w:r w:rsidR="006828AF">
        <w:rPr>
          <w:sz w:val="24"/>
          <w:szCs w:val="24"/>
        </w:rPr>
        <w:t>Secretarial Letter</w:t>
      </w:r>
      <w:r w:rsidR="006828AF" w:rsidRPr="00AD65DC">
        <w:rPr>
          <w:sz w:val="24"/>
          <w:szCs w:val="24"/>
        </w:rPr>
        <w:t xml:space="preserve">, shall be reimbursed pursuant to the provisions </w:t>
      </w:r>
      <w:r w:rsidR="006828AF" w:rsidRPr="003079FB">
        <w:rPr>
          <w:sz w:val="24"/>
          <w:szCs w:val="24"/>
        </w:rPr>
        <w:t xml:space="preserve">of 23 </w:t>
      </w:r>
      <w:r w:rsidR="003079FB">
        <w:rPr>
          <w:sz w:val="24"/>
          <w:szCs w:val="24"/>
        </w:rPr>
        <w:t>CFR Parts 140 and 646</w:t>
      </w:r>
      <w:r w:rsidR="006828AF" w:rsidRPr="00AD65DC">
        <w:rPr>
          <w:sz w:val="24"/>
          <w:szCs w:val="24"/>
        </w:rPr>
        <w:t>. The aforesaid Federal reimbursement shall not supersede, delay or, in any manner, postpone the effect of any paragraph contained in this or any related Secretarial Letter or Order.</w:t>
      </w:r>
    </w:p>
    <w:p w14:paraId="3AF9118B" w14:textId="77777777" w:rsidR="003044FE" w:rsidRDefault="003044FE" w:rsidP="00134913">
      <w:pPr>
        <w:widowControl w:val="0"/>
        <w:ind w:firstLine="720"/>
        <w:rPr>
          <w:sz w:val="24"/>
          <w:szCs w:val="24"/>
        </w:rPr>
      </w:pPr>
    </w:p>
    <w:p w14:paraId="0022CC34" w14:textId="1794E912" w:rsidR="003044FE" w:rsidRDefault="003044FE" w:rsidP="00134913">
      <w:pPr>
        <w:widowControl w:val="0"/>
        <w:rPr>
          <w:sz w:val="24"/>
          <w:szCs w:val="24"/>
        </w:rPr>
      </w:pPr>
      <w:r w:rsidRPr="00CD0001">
        <w:rPr>
          <w:sz w:val="24"/>
          <w:szCs w:val="24"/>
        </w:rPr>
        <w:tab/>
      </w:r>
      <w:r w:rsidRPr="00CD0001">
        <w:rPr>
          <w:sz w:val="24"/>
          <w:szCs w:val="24"/>
        </w:rPr>
        <w:tab/>
        <w:t>1</w:t>
      </w:r>
      <w:r w:rsidR="00825835">
        <w:rPr>
          <w:sz w:val="24"/>
          <w:szCs w:val="24"/>
        </w:rPr>
        <w:t>3</w:t>
      </w:r>
      <w:r w:rsidRPr="00CD0001">
        <w:rPr>
          <w:sz w:val="24"/>
          <w:szCs w:val="24"/>
        </w:rPr>
        <w:t>.</w:t>
      </w:r>
      <w:r w:rsidRPr="00CD0001">
        <w:rPr>
          <w:sz w:val="24"/>
          <w:szCs w:val="24"/>
        </w:rPr>
        <w:tab/>
      </w:r>
      <w:bookmarkStart w:id="29" w:name="_Hlk22212817"/>
      <w:r>
        <w:rPr>
          <w:sz w:val="24"/>
          <w:szCs w:val="24"/>
        </w:rPr>
        <w:t xml:space="preserve">Pennsylvania Department of Transportation </w:t>
      </w:r>
      <w:bookmarkEnd w:id="29"/>
      <w:r w:rsidR="00B919E5">
        <w:rPr>
          <w:sz w:val="24"/>
          <w:szCs w:val="24"/>
        </w:rPr>
        <w:t>reimburses</w:t>
      </w:r>
      <w:r>
        <w:rPr>
          <w:sz w:val="24"/>
          <w:szCs w:val="24"/>
        </w:rPr>
        <w:t xml:space="preserve"> SEDA COG</w:t>
      </w:r>
      <w:r w:rsidR="00895A22" w:rsidRPr="00895A22">
        <w:rPr>
          <w:sz w:val="24"/>
          <w:szCs w:val="24"/>
        </w:rPr>
        <w:t xml:space="preserve"> </w:t>
      </w:r>
      <w:r w:rsidR="00895A22">
        <w:rPr>
          <w:sz w:val="24"/>
          <w:szCs w:val="24"/>
        </w:rPr>
        <w:t>Joint Rail Authority</w:t>
      </w:r>
      <w:r>
        <w:rPr>
          <w:sz w:val="24"/>
          <w:szCs w:val="24"/>
        </w:rPr>
        <w:t xml:space="preserve"> for the material furnished and work performed in accordance with </w:t>
      </w:r>
      <w:r w:rsidR="0050515E">
        <w:rPr>
          <w:sz w:val="24"/>
          <w:szCs w:val="24"/>
        </w:rPr>
        <w:t>paragraph</w:t>
      </w:r>
      <w:r w:rsidR="00722125">
        <w:rPr>
          <w:sz w:val="24"/>
          <w:szCs w:val="24"/>
        </w:rPr>
        <w:t xml:space="preserve"> 2</w:t>
      </w:r>
      <w:r w:rsidR="0050515E">
        <w:rPr>
          <w:sz w:val="24"/>
          <w:szCs w:val="24"/>
        </w:rPr>
        <w:t>,</w:t>
      </w:r>
      <w:r>
        <w:rPr>
          <w:sz w:val="24"/>
          <w:szCs w:val="24"/>
        </w:rPr>
        <w:t xml:space="preserve"> not to exceed an amount of $</w:t>
      </w:r>
      <w:r w:rsidR="00722125">
        <w:rPr>
          <w:sz w:val="24"/>
          <w:szCs w:val="24"/>
        </w:rPr>
        <w:t>1</w:t>
      </w:r>
      <w:r>
        <w:rPr>
          <w:sz w:val="24"/>
          <w:szCs w:val="24"/>
        </w:rPr>
        <w:t>,</w:t>
      </w:r>
      <w:r w:rsidR="00722125">
        <w:rPr>
          <w:sz w:val="24"/>
          <w:szCs w:val="24"/>
        </w:rPr>
        <w:t>723</w:t>
      </w:r>
      <w:r>
        <w:rPr>
          <w:sz w:val="24"/>
          <w:szCs w:val="24"/>
        </w:rPr>
        <w:t>,000.</w:t>
      </w:r>
    </w:p>
    <w:p w14:paraId="52009E09" w14:textId="77777777" w:rsidR="0050515E" w:rsidRDefault="0050515E" w:rsidP="00134913">
      <w:pPr>
        <w:widowControl w:val="0"/>
        <w:rPr>
          <w:sz w:val="24"/>
          <w:szCs w:val="24"/>
        </w:rPr>
      </w:pPr>
    </w:p>
    <w:p w14:paraId="7CBBB37B" w14:textId="04F2BC08" w:rsidR="0050515E" w:rsidRDefault="00100F58" w:rsidP="00134913">
      <w:pPr>
        <w:widowControl w:val="0"/>
        <w:rPr>
          <w:sz w:val="24"/>
          <w:szCs w:val="24"/>
        </w:rPr>
      </w:pPr>
      <w:r>
        <w:rPr>
          <w:sz w:val="24"/>
          <w:szCs w:val="24"/>
        </w:rPr>
        <w:tab/>
      </w:r>
      <w:r>
        <w:rPr>
          <w:sz w:val="24"/>
          <w:szCs w:val="24"/>
        </w:rPr>
        <w:tab/>
        <w:t>1</w:t>
      </w:r>
      <w:r w:rsidR="00825835">
        <w:rPr>
          <w:sz w:val="24"/>
          <w:szCs w:val="24"/>
        </w:rPr>
        <w:t>4</w:t>
      </w:r>
      <w:r w:rsidR="0050515E">
        <w:rPr>
          <w:sz w:val="24"/>
          <w:szCs w:val="24"/>
        </w:rPr>
        <w:t xml:space="preserve">. </w:t>
      </w:r>
      <w:r w:rsidR="0050515E">
        <w:rPr>
          <w:sz w:val="24"/>
          <w:szCs w:val="24"/>
        </w:rPr>
        <w:tab/>
        <w:t>SEDA COG Joint Rail Authority bear all costs in excess of $</w:t>
      </w:r>
      <w:r w:rsidR="00722125">
        <w:rPr>
          <w:sz w:val="24"/>
          <w:szCs w:val="24"/>
        </w:rPr>
        <w:t>1</w:t>
      </w:r>
      <w:r w:rsidR="0050515E">
        <w:rPr>
          <w:sz w:val="24"/>
          <w:szCs w:val="24"/>
        </w:rPr>
        <w:t>,</w:t>
      </w:r>
      <w:r w:rsidR="00722125">
        <w:rPr>
          <w:sz w:val="24"/>
          <w:szCs w:val="24"/>
        </w:rPr>
        <w:t>723</w:t>
      </w:r>
      <w:r w:rsidR="0050515E">
        <w:rPr>
          <w:sz w:val="24"/>
          <w:szCs w:val="24"/>
        </w:rPr>
        <w:t>,000.00 for the material furnished and wor</w:t>
      </w:r>
      <w:r w:rsidR="00AC64B7">
        <w:rPr>
          <w:sz w:val="24"/>
          <w:szCs w:val="24"/>
        </w:rPr>
        <w:t>k</w:t>
      </w:r>
      <w:r w:rsidR="0050515E">
        <w:rPr>
          <w:sz w:val="24"/>
          <w:szCs w:val="24"/>
        </w:rPr>
        <w:t xml:space="preserve"> performed</w:t>
      </w:r>
      <w:r w:rsidR="00AC64B7">
        <w:rPr>
          <w:sz w:val="24"/>
          <w:szCs w:val="24"/>
        </w:rPr>
        <w:t xml:space="preserve"> in accordance with paragraph</w:t>
      </w:r>
      <w:r w:rsidR="00722125">
        <w:rPr>
          <w:sz w:val="24"/>
          <w:szCs w:val="24"/>
        </w:rPr>
        <w:t xml:space="preserve"> 2</w:t>
      </w:r>
      <w:r w:rsidR="00AC64B7">
        <w:rPr>
          <w:sz w:val="24"/>
          <w:szCs w:val="24"/>
        </w:rPr>
        <w:t>.</w:t>
      </w:r>
    </w:p>
    <w:p w14:paraId="52E94A39" w14:textId="77777777" w:rsidR="0002516B" w:rsidRDefault="0002516B" w:rsidP="0002516B">
      <w:pPr>
        <w:widowControl w:val="0"/>
        <w:rPr>
          <w:sz w:val="24"/>
          <w:szCs w:val="24"/>
        </w:rPr>
      </w:pPr>
    </w:p>
    <w:p w14:paraId="5ADD8C0B" w14:textId="5C48B8C7" w:rsidR="0002516B" w:rsidRPr="0002516B" w:rsidRDefault="0002516B" w:rsidP="0002516B">
      <w:pPr>
        <w:widowControl w:val="0"/>
        <w:ind w:firstLine="720"/>
        <w:rPr>
          <w:sz w:val="24"/>
          <w:szCs w:val="24"/>
        </w:rPr>
      </w:pPr>
      <w:r>
        <w:rPr>
          <w:sz w:val="24"/>
          <w:szCs w:val="24"/>
        </w:rPr>
        <w:t xml:space="preserve">  </w:t>
      </w:r>
      <w:r>
        <w:rPr>
          <w:sz w:val="24"/>
          <w:szCs w:val="24"/>
        </w:rPr>
        <w:tab/>
      </w:r>
      <w:r w:rsidRPr="0002516B">
        <w:rPr>
          <w:sz w:val="24"/>
          <w:szCs w:val="24"/>
        </w:rPr>
        <w:t>1</w:t>
      </w:r>
      <w:r w:rsidR="00825835">
        <w:rPr>
          <w:sz w:val="24"/>
          <w:szCs w:val="24"/>
        </w:rPr>
        <w:t>5</w:t>
      </w:r>
      <w:r w:rsidRPr="0002516B">
        <w:rPr>
          <w:sz w:val="24"/>
          <w:szCs w:val="24"/>
        </w:rPr>
        <w:t>.</w:t>
      </w:r>
      <w:r w:rsidRPr="0002516B">
        <w:rPr>
          <w:sz w:val="24"/>
          <w:szCs w:val="24"/>
        </w:rPr>
        <w:tab/>
        <w:t xml:space="preserve">Upon completion of construction of the project, Scott Township, at its sole cost and expense, furnish all material and do all work necessary thereafter to maintain the highway traffic signals with preemption </w:t>
      </w:r>
      <w:r w:rsidR="00A93C1D">
        <w:rPr>
          <w:sz w:val="24"/>
          <w:szCs w:val="24"/>
        </w:rPr>
        <w:t>of</w:t>
      </w:r>
      <w:r w:rsidRPr="0002516B">
        <w:rPr>
          <w:sz w:val="24"/>
          <w:szCs w:val="24"/>
        </w:rPr>
        <w:t xml:space="preserve"> the intersection </w:t>
      </w:r>
      <w:r w:rsidR="00A93C1D">
        <w:rPr>
          <w:sz w:val="24"/>
          <w:szCs w:val="24"/>
        </w:rPr>
        <w:t>at</w:t>
      </w:r>
      <w:r w:rsidRPr="0002516B">
        <w:rPr>
          <w:sz w:val="24"/>
          <w:szCs w:val="24"/>
        </w:rPr>
        <w:t xml:space="preserve"> Central Road in a safe and satisfactory condition. </w:t>
      </w:r>
    </w:p>
    <w:p w14:paraId="00525BC4" w14:textId="77777777" w:rsidR="0002516B" w:rsidRPr="0002516B" w:rsidRDefault="0002516B" w:rsidP="0002516B">
      <w:pPr>
        <w:widowControl w:val="0"/>
        <w:rPr>
          <w:sz w:val="24"/>
          <w:szCs w:val="24"/>
        </w:rPr>
      </w:pPr>
    </w:p>
    <w:p w14:paraId="47E179B5" w14:textId="3FA87461" w:rsidR="006828AF" w:rsidRDefault="0002516B" w:rsidP="0002516B">
      <w:pPr>
        <w:widowControl w:val="0"/>
        <w:rPr>
          <w:sz w:val="24"/>
          <w:szCs w:val="24"/>
        </w:rPr>
      </w:pPr>
      <w:r w:rsidRPr="0002516B">
        <w:rPr>
          <w:sz w:val="24"/>
          <w:szCs w:val="24"/>
        </w:rPr>
        <w:lastRenderedPageBreak/>
        <w:t xml:space="preserve"> </w:t>
      </w:r>
      <w:r w:rsidRPr="0002516B">
        <w:rPr>
          <w:sz w:val="24"/>
          <w:szCs w:val="24"/>
        </w:rPr>
        <w:tab/>
      </w:r>
      <w:r w:rsidRPr="0002516B">
        <w:rPr>
          <w:sz w:val="24"/>
          <w:szCs w:val="24"/>
        </w:rPr>
        <w:tab/>
        <w:t>1</w:t>
      </w:r>
      <w:r w:rsidR="00825835">
        <w:rPr>
          <w:sz w:val="24"/>
          <w:szCs w:val="24"/>
        </w:rPr>
        <w:t>6</w:t>
      </w:r>
      <w:r w:rsidRPr="0002516B">
        <w:rPr>
          <w:sz w:val="24"/>
          <w:szCs w:val="24"/>
        </w:rPr>
        <w:t xml:space="preserve">.  </w:t>
      </w:r>
      <w:r w:rsidRPr="0002516B">
        <w:rPr>
          <w:sz w:val="24"/>
          <w:szCs w:val="24"/>
        </w:rPr>
        <w:tab/>
        <w:t xml:space="preserve"> Upon completion of the work </w:t>
      </w:r>
      <w:r w:rsidR="00827D8A">
        <w:rPr>
          <w:sz w:val="24"/>
          <w:szCs w:val="24"/>
        </w:rPr>
        <w:t>at the Central Road crossing</w:t>
      </w:r>
      <w:r w:rsidRPr="0002516B">
        <w:rPr>
          <w:sz w:val="24"/>
          <w:szCs w:val="24"/>
        </w:rPr>
        <w:t xml:space="preserve">, Scott Township, at its sole cost and expense, shall conduct annual inspections to ensure that the timing and preemption operation of the signal systems at Central Road are functioning as designed.  Scott Township shall contact North Shore Railroad </w:t>
      </w:r>
      <w:r w:rsidR="0059357A" w:rsidRPr="0002516B">
        <w:rPr>
          <w:sz w:val="24"/>
          <w:szCs w:val="24"/>
        </w:rPr>
        <w:t>Company and</w:t>
      </w:r>
      <w:r w:rsidRPr="0002516B">
        <w:rPr>
          <w:sz w:val="24"/>
          <w:szCs w:val="24"/>
        </w:rPr>
        <w:t xml:space="preserve"> arrange for railroad personnel to activate the railroad crossing warning system to accommodate the required inspection.  The Scott Township shall report any operational problems that cannot be corrected during the annual inspection to both the Pennsylvania Department of Transportation and the Pennsylvania Public Utility Commission.</w:t>
      </w:r>
    </w:p>
    <w:p w14:paraId="2C07A542" w14:textId="77777777" w:rsidR="0002516B" w:rsidRDefault="0002516B" w:rsidP="0002516B">
      <w:pPr>
        <w:widowControl w:val="0"/>
        <w:rPr>
          <w:sz w:val="24"/>
          <w:szCs w:val="24"/>
        </w:rPr>
      </w:pPr>
    </w:p>
    <w:p w14:paraId="154C8B46" w14:textId="6BE6418D" w:rsidR="00DB2FF4" w:rsidRDefault="00423F32" w:rsidP="00134913">
      <w:pPr>
        <w:widowControl w:val="0"/>
        <w:rPr>
          <w:sz w:val="24"/>
          <w:szCs w:val="24"/>
        </w:rPr>
      </w:pPr>
      <w:r>
        <w:rPr>
          <w:sz w:val="24"/>
          <w:szCs w:val="24"/>
        </w:rPr>
        <w:tab/>
      </w:r>
      <w:r>
        <w:rPr>
          <w:sz w:val="24"/>
          <w:szCs w:val="24"/>
        </w:rPr>
        <w:tab/>
      </w:r>
      <w:r w:rsidR="003208A2">
        <w:rPr>
          <w:sz w:val="24"/>
          <w:szCs w:val="24"/>
        </w:rPr>
        <w:t>1</w:t>
      </w:r>
      <w:r w:rsidR="00825835">
        <w:rPr>
          <w:sz w:val="24"/>
          <w:szCs w:val="24"/>
        </w:rPr>
        <w:t>7</w:t>
      </w:r>
      <w:r w:rsidR="003208A2">
        <w:rPr>
          <w:sz w:val="24"/>
          <w:szCs w:val="24"/>
        </w:rPr>
        <w:t xml:space="preserve">. </w:t>
      </w:r>
      <w:r w:rsidR="003208A2">
        <w:rPr>
          <w:sz w:val="24"/>
          <w:szCs w:val="24"/>
        </w:rPr>
        <w:tab/>
        <w:t xml:space="preserve">Upon completion of the </w:t>
      </w:r>
      <w:r w:rsidR="0021681F">
        <w:rPr>
          <w:sz w:val="24"/>
          <w:szCs w:val="24"/>
        </w:rPr>
        <w:t>SR</w:t>
      </w:r>
      <w:r w:rsidR="00A00596">
        <w:rPr>
          <w:sz w:val="24"/>
          <w:szCs w:val="24"/>
        </w:rPr>
        <w:t xml:space="preserve"> </w:t>
      </w:r>
      <w:r w:rsidR="0021681F">
        <w:rPr>
          <w:sz w:val="24"/>
          <w:szCs w:val="24"/>
        </w:rPr>
        <w:t xml:space="preserve">0054 and SR 0147 (King Street) </w:t>
      </w:r>
      <w:r w:rsidR="003208A2">
        <w:rPr>
          <w:sz w:val="24"/>
          <w:szCs w:val="24"/>
        </w:rPr>
        <w:t>crossing</w:t>
      </w:r>
      <w:r w:rsidR="00DC76C1">
        <w:rPr>
          <w:sz w:val="24"/>
          <w:szCs w:val="24"/>
        </w:rPr>
        <w:t>s</w:t>
      </w:r>
      <w:r w:rsidR="003208A2">
        <w:rPr>
          <w:sz w:val="24"/>
          <w:szCs w:val="24"/>
        </w:rPr>
        <w:t>,</w:t>
      </w:r>
      <w:r w:rsidR="0021681F">
        <w:rPr>
          <w:sz w:val="24"/>
          <w:szCs w:val="24"/>
        </w:rPr>
        <w:t xml:space="preserve"> </w:t>
      </w:r>
      <w:r w:rsidR="0021681F" w:rsidRPr="0021681F">
        <w:rPr>
          <w:sz w:val="24"/>
          <w:szCs w:val="24"/>
        </w:rPr>
        <w:t>Pennsylvania Department of Transportation</w:t>
      </w:r>
      <w:r w:rsidR="00B2263E">
        <w:rPr>
          <w:sz w:val="24"/>
          <w:szCs w:val="24"/>
        </w:rPr>
        <w:t xml:space="preserve">, at its sole cost and expense, furnish all material and do all work necessary thereafter to maintain the highway approaches to the subject crossings, up to the high-type crossing surface, and in addition, maintain all highway-rail grade crossing advance warning signs, stop lines and pavement markings, as required, on the approaches thereto all in accordance with Part 8 </w:t>
      </w:r>
      <w:r w:rsidR="00B2263E" w:rsidRPr="0093488C">
        <w:rPr>
          <w:sz w:val="24"/>
          <w:szCs w:val="24"/>
        </w:rPr>
        <w:t>the Manual on Uniform Traffic Control Devices</w:t>
      </w:r>
      <w:r w:rsidR="00B2263E">
        <w:rPr>
          <w:sz w:val="24"/>
          <w:szCs w:val="24"/>
        </w:rPr>
        <w:t xml:space="preserve"> and this Secretarial Letter.</w:t>
      </w:r>
    </w:p>
    <w:p w14:paraId="39B5D107" w14:textId="77777777" w:rsidR="00740831" w:rsidRDefault="00740831" w:rsidP="00134913">
      <w:pPr>
        <w:widowControl w:val="0"/>
        <w:rPr>
          <w:sz w:val="24"/>
          <w:szCs w:val="24"/>
        </w:rPr>
      </w:pPr>
    </w:p>
    <w:p w14:paraId="47685E11" w14:textId="53AE5DDF" w:rsidR="00740831" w:rsidRDefault="00DB2FF4" w:rsidP="00722125">
      <w:pPr>
        <w:keepLines/>
        <w:widowControl w:val="0"/>
        <w:ind w:firstLine="720"/>
        <w:rPr>
          <w:sz w:val="24"/>
          <w:szCs w:val="24"/>
        </w:rPr>
      </w:pPr>
      <w:r>
        <w:rPr>
          <w:sz w:val="24"/>
          <w:szCs w:val="24"/>
        </w:rPr>
        <w:t xml:space="preserve">             1</w:t>
      </w:r>
      <w:r w:rsidR="00825835">
        <w:rPr>
          <w:sz w:val="24"/>
          <w:szCs w:val="24"/>
        </w:rPr>
        <w:t>8</w:t>
      </w:r>
      <w:r>
        <w:rPr>
          <w:sz w:val="24"/>
          <w:szCs w:val="24"/>
        </w:rPr>
        <w:t xml:space="preserve">. </w:t>
      </w:r>
      <w:r>
        <w:rPr>
          <w:sz w:val="24"/>
          <w:szCs w:val="24"/>
        </w:rPr>
        <w:tab/>
        <w:t>Upon completion of the</w:t>
      </w:r>
      <w:r w:rsidR="0021681F">
        <w:rPr>
          <w:sz w:val="24"/>
          <w:szCs w:val="24"/>
        </w:rPr>
        <w:t xml:space="preserve"> South Eaton Street, Industrial Drive, Central Road, Wall Street, Railroad Street and Orange Street</w:t>
      </w:r>
      <w:r w:rsidR="00740831">
        <w:rPr>
          <w:rFonts w:cs="Arial"/>
          <w:spacing w:val="-3"/>
          <w:sz w:val="24"/>
          <w:szCs w:val="24"/>
        </w:rPr>
        <w:t xml:space="preserve"> </w:t>
      </w:r>
      <w:r>
        <w:rPr>
          <w:rFonts w:cs="Arial"/>
          <w:spacing w:val="-3"/>
          <w:sz w:val="24"/>
          <w:szCs w:val="24"/>
        </w:rPr>
        <w:t>crossing</w:t>
      </w:r>
      <w:r w:rsidR="00740831">
        <w:rPr>
          <w:rFonts w:cs="Arial"/>
          <w:spacing w:val="-3"/>
          <w:sz w:val="24"/>
          <w:szCs w:val="24"/>
        </w:rPr>
        <w:t>s</w:t>
      </w:r>
      <w:r>
        <w:rPr>
          <w:sz w:val="24"/>
          <w:szCs w:val="24"/>
        </w:rPr>
        <w:t xml:space="preserve">, </w:t>
      </w:r>
      <w:bookmarkStart w:id="30" w:name="_Hlk19712561"/>
      <w:r w:rsidR="00740831">
        <w:rPr>
          <w:sz w:val="24"/>
          <w:szCs w:val="24"/>
        </w:rPr>
        <w:t xml:space="preserve">the respective </w:t>
      </w:r>
      <w:r w:rsidR="004E292D">
        <w:rPr>
          <w:sz w:val="24"/>
          <w:szCs w:val="24"/>
        </w:rPr>
        <w:t>B</w:t>
      </w:r>
      <w:r w:rsidR="00740831">
        <w:rPr>
          <w:sz w:val="24"/>
          <w:szCs w:val="24"/>
        </w:rPr>
        <w:t xml:space="preserve">orough or </w:t>
      </w:r>
      <w:r w:rsidR="004E292D">
        <w:rPr>
          <w:sz w:val="24"/>
          <w:szCs w:val="24"/>
        </w:rPr>
        <w:t>T</w:t>
      </w:r>
      <w:r w:rsidR="00740831">
        <w:rPr>
          <w:sz w:val="24"/>
          <w:szCs w:val="24"/>
        </w:rPr>
        <w:t>ownship in which the</w:t>
      </w:r>
      <w:r w:rsidR="0021681F">
        <w:rPr>
          <w:sz w:val="24"/>
          <w:szCs w:val="24"/>
        </w:rPr>
        <w:t>se</w:t>
      </w:r>
      <w:r w:rsidR="00740831">
        <w:rPr>
          <w:sz w:val="24"/>
          <w:szCs w:val="24"/>
        </w:rPr>
        <w:t xml:space="preserve"> crossing</w:t>
      </w:r>
      <w:r w:rsidR="0021681F">
        <w:rPr>
          <w:sz w:val="24"/>
          <w:szCs w:val="24"/>
        </w:rPr>
        <w:t>s</w:t>
      </w:r>
      <w:r w:rsidR="00740831">
        <w:rPr>
          <w:sz w:val="24"/>
          <w:szCs w:val="24"/>
        </w:rPr>
        <w:t xml:space="preserve"> resides in (see the crossing list in the preamble of this Secretarial Letter), at its sole cost and expense, furnish all material and do all work necessary thereafter to maintain the highway approaches to the subject crossings, up to </w:t>
      </w:r>
      <w:r w:rsidR="00740831" w:rsidRPr="00650E40">
        <w:rPr>
          <w:sz w:val="24"/>
          <w:szCs w:val="24"/>
        </w:rPr>
        <w:t>a distance of twenty-four (24) inches beyond the outermost rails</w:t>
      </w:r>
      <w:r w:rsidR="0021681F">
        <w:rPr>
          <w:sz w:val="24"/>
          <w:szCs w:val="24"/>
        </w:rPr>
        <w:t xml:space="preserve"> </w:t>
      </w:r>
      <w:r w:rsidR="0021681F" w:rsidRPr="0021681F">
        <w:rPr>
          <w:sz w:val="24"/>
          <w:szCs w:val="24"/>
        </w:rPr>
        <w:t>(for crossings with a high-type surface, maintain to the edge of the existing high-type concrete crossing surface)</w:t>
      </w:r>
      <w:r w:rsidR="00740831">
        <w:rPr>
          <w:sz w:val="24"/>
          <w:szCs w:val="24"/>
        </w:rPr>
        <w:t>,</w:t>
      </w:r>
      <w:r w:rsidR="0021681F">
        <w:rPr>
          <w:sz w:val="24"/>
          <w:szCs w:val="24"/>
        </w:rPr>
        <w:t xml:space="preserve"> </w:t>
      </w:r>
      <w:r w:rsidR="00740831">
        <w:rPr>
          <w:sz w:val="24"/>
          <w:szCs w:val="24"/>
        </w:rPr>
        <w:t xml:space="preserve">and in addition, maintain all highway-rail grade crossing advance warning signs, stop lines and pavement markings, as required, on the approaches thereto all in accordance with Part 8 </w:t>
      </w:r>
      <w:r w:rsidR="00740831" w:rsidRPr="0093488C">
        <w:rPr>
          <w:sz w:val="24"/>
          <w:szCs w:val="24"/>
        </w:rPr>
        <w:t>the Manual on Uniform Traffic Control Devices</w:t>
      </w:r>
      <w:r w:rsidR="00740831">
        <w:rPr>
          <w:sz w:val="24"/>
          <w:szCs w:val="24"/>
        </w:rPr>
        <w:t xml:space="preserve"> and this Secretarial Letter.</w:t>
      </w:r>
      <w:bookmarkEnd w:id="30"/>
    </w:p>
    <w:p w14:paraId="54576A3F" w14:textId="00DA07C2" w:rsidR="00DC76C1" w:rsidRPr="00CD0001" w:rsidRDefault="00DC76C1" w:rsidP="00134913">
      <w:pPr>
        <w:widowControl w:val="0"/>
        <w:rPr>
          <w:sz w:val="24"/>
          <w:szCs w:val="24"/>
        </w:rPr>
      </w:pPr>
    </w:p>
    <w:p w14:paraId="3893CF20" w14:textId="778B4D31" w:rsidR="00304C3A" w:rsidRPr="00CD0001" w:rsidRDefault="00304C3A" w:rsidP="00134913">
      <w:pPr>
        <w:widowControl w:val="0"/>
        <w:rPr>
          <w:sz w:val="24"/>
          <w:szCs w:val="24"/>
        </w:rPr>
      </w:pPr>
      <w:r w:rsidRPr="00CD0001">
        <w:rPr>
          <w:sz w:val="24"/>
          <w:szCs w:val="24"/>
        </w:rPr>
        <w:tab/>
      </w:r>
      <w:r w:rsidRPr="00CD0001">
        <w:rPr>
          <w:sz w:val="24"/>
          <w:szCs w:val="24"/>
        </w:rPr>
        <w:tab/>
        <w:t>1</w:t>
      </w:r>
      <w:r w:rsidR="00825835">
        <w:rPr>
          <w:sz w:val="24"/>
          <w:szCs w:val="24"/>
        </w:rPr>
        <w:t>9</w:t>
      </w:r>
      <w:r w:rsidRPr="00CD0001">
        <w:rPr>
          <w:sz w:val="24"/>
          <w:szCs w:val="24"/>
        </w:rPr>
        <w:t>.</w:t>
      </w:r>
      <w:r w:rsidRPr="00CD0001">
        <w:rPr>
          <w:sz w:val="24"/>
          <w:szCs w:val="24"/>
        </w:rPr>
        <w:tab/>
      </w:r>
      <w:r w:rsidR="0059777F" w:rsidRPr="00CD0001">
        <w:rPr>
          <w:sz w:val="24"/>
          <w:szCs w:val="24"/>
        </w:rPr>
        <w:t xml:space="preserve">Upon completion of the alteration of the </w:t>
      </w:r>
      <w:r w:rsidR="0021681F">
        <w:rPr>
          <w:sz w:val="24"/>
          <w:szCs w:val="24"/>
        </w:rPr>
        <w:t xml:space="preserve">subject </w:t>
      </w:r>
      <w:r w:rsidR="0059777F" w:rsidRPr="00CD0001">
        <w:rPr>
          <w:sz w:val="24"/>
          <w:szCs w:val="24"/>
        </w:rPr>
        <w:t>crossing</w:t>
      </w:r>
      <w:r w:rsidR="00DB2FF4">
        <w:rPr>
          <w:sz w:val="24"/>
          <w:szCs w:val="24"/>
        </w:rPr>
        <w:t>s</w:t>
      </w:r>
      <w:r w:rsidR="0059777F" w:rsidRPr="00CD0001">
        <w:rPr>
          <w:sz w:val="24"/>
          <w:szCs w:val="24"/>
        </w:rPr>
        <w:t xml:space="preserve">, </w:t>
      </w:r>
      <w:r w:rsidR="00BE5B93">
        <w:rPr>
          <w:sz w:val="24"/>
          <w:szCs w:val="24"/>
        </w:rPr>
        <w:t>SEDA COG Joint Rail Authority</w:t>
      </w:r>
      <w:r w:rsidR="0059777F" w:rsidRPr="00CD0001">
        <w:rPr>
          <w:sz w:val="24"/>
          <w:szCs w:val="24"/>
        </w:rPr>
        <w:t xml:space="preserve"> at its sole cost and expense, furnish all material and perform all work necessary thereafter to maintain its railroad facilities at the subject crossing</w:t>
      </w:r>
      <w:r w:rsidR="00CD0AD9">
        <w:rPr>
          <w:sz w:val="24"/>
          <w:szCs w:val="24"/>
        </w:rPr>
        <w:t>s</w:t>
      </w:r>
      <w:r w:rsidR="0059777F" w:rsidRPr="00CD0001">
        <w:rPr>
          <w:sz w:val="24"/>
          <w:szCs w:val="24"/>
        </w:rPr>
        <w:t xml:space="preserve">, including the </w:t>
      </w:r>
      <w:r w:rsidR="005E4ACA">
        <w:rPr>
          <w:sz w:val="24"/>
          <w:szCs w:val="24"/>
        </w:rPr>
        <w:t>automatically operated flashing lights, warning devices,</w:t>
      </w:r>
      <w:r w:rsidR="0059777F" w:rsidRPr="00CD0001">
        <w:rPr>
          <w:sz w:val="24"/>
          <w:szCs w:val="24"/>
        </w:rPr>
        <w:t xml:space="preserve"> </w:t>
      </w:r>
      <w:r w:rsidR="00650E40" w:rsidRPr="00650E40">
        <w:rPr>
          <w:sz w:val="24"/>
          <w:szCs w:val="24"/>
        </w:rPr>
        <w:t>and maintain at all times in a smooth and satisfactory condition the crossing surface</w:t>
      </w:r>
      <w:r w:rsidR="00370C8B">
        <w:rPr>
          <w:sz w:val="24"/>
          <w:szCs w:val="24"/>
        </w:rPr>
        <w:t>s</w:t>
      </w:r>
      <w:r w:rsidR="00650E40" w:rsidRPr="00650E40">
        <w:rPr>
          <w:sz w:val="24"/>
          <w:szCs w:val="24"/>
        </w:rPr>
        <w:t xml:space="preserve"> located between the rails and for a distance of twenty-four (24) inches beyond the outermost rails</w:t>
      </w:r>
      <w:r w:rsidR="00370C8B">
        <w:rPr>
          <w:sz w:val="24"/>
          <w:szCs w:val="24"/>
        </w:rPr>
        <w:t xml:space="preserve"> (</w:t>
      </w:r>
      <w:r w:rsidR="00CD0AD9">
        <w:rPr>
          <w:sz w:val="24"/>
          <w:szCs w:val="24"/>
        </w:rPr>
        <w:t>for crossings with a high-type surface</w:t>
      </w:r>
      <w:r w:rsidR="00A37494">
        <w:rPr>
          <w:sz w:val="24"/>
          <w:szCs w:val="24"/>
        </w:rPr>
        <w:t>,</w:t>
      </w:r>
      <w:r w:rsidR="001F33DF">
        <w:rPr>
          <w:sz w:val="24"/>
          <w:szCs w:val="24"/>
        </w:rPr>
        <w:t xml:space="preserve"> maintain t</w:t>
      </w:r>
      <w:r w:rsidR="00370C8B">
        <w:rPr>
          <w:sz w:val="24"/>
          <w:szCs w:val="24"/>
        </w:rPr>
        <w:t xml:space="preserve">o the </w:t>
      </w:r>
      <w:r w:rsidR="00410991">
        <w:rPr>
          <w:sz w:val="24"/>
          <w:szCs w:val="24"/>
        </w:rPr>
        <w:t xml:space="preserve">edge of the </w:t>
      </w:r>
      <w:r w:rsidR="001F33DF">
        <w:rPr>
          <w:sz w:val="24"/>
          <w:szCs w:val="24"/>
        </w:rPr>
        <w:t xml:space="preserve">existing </w:t>
      </w:r>
      <w:r w:rsidR="00370C8B">
        <w:rPr>
          <w:sz w:val="24"/>
          <w:szCs w:val="24"/>
        </w:rPr>
        <w:t>high-type concrete crossing surface)</w:t>
      </w:r>
      <w:r w:rsidR="00650E40" w:rsidRPr="00650E40">
        <w:rPr>
          <w:sz w:val="24"/>
          <w:szCs w:val="24"/>
        </w:rPr>
        <w:t>, all in accordance with Part 8 of the Manual on Uniform Traffic Control Devi</w:t>
      </w:r>
      <w:r w:rsidR="00650E40">
        <w:rPr>
          <w:sz w:val="24"/>
          <w:szCs w:val="24"/>
        </w:rPr>
        <w:t>ces and this Secretarial Letter</w:t>
      </w:r>
      <w:r w:rsidR="0059777F" w:rsidRPr="00CD0001">
        <w:rPr>
          <w:sz w:val="24"/>
          <w:szCs w:val="24"/>
        </w:rPr>
        <w:t>.</w:t>
      </w:r>
    </w:p>
    <w:p w14:paraId="197DC91B" w14:textId="77777777" w:rsidR="00BC0C4F" w:rsidRPr="00AD65DC" w:rsidRDefault="00BC0C4F" w:rsidP="00134913">
      <w:pPr>
        <w:widowControl w:val="0"/>
        <w:rPr>
          <w:sz w:val="24"/>
          <w:szCs w:val="24"/>
        </w:rPr>
      </w:pPr>
    </w:p>
    <w:p w14:paraId="0998D96B" w14:textId="59498760" w:rsidR="0087377E" w:rsidRPr="00EB2C9B" w:rsidRDefault="0087377E" w:rsidP="00134913">
      <w:pPr>
        <w:widowControl w:val="0"/>
        <w:rPr>
          <w:sz w:val="24"/>
          <w:szCs w:val="24"/>
        </w:rPr>
      </w:pPr>
      <w:r w:rsidRPr="00AD65DC">
        <w:rPr>
          <w:sz w:val="24"/>
          <w:szCs w:val="24"/>
        </w:rPr>
        <w:tab/>
      </w:r>
      <w:r w:rsidRPr="00AD65DC">
        <w:rPr>
          <w:sz w:val="24"/>
          <w:szCs w:val="24"/>
        </w:rPr>
        <w:tab/>
      </w:r>
      <w:r w:rsidR="00825835">
        <w:rPr>
          <w:sz w:val="24"/>
          <w:szCs w:val="24"/>
        </w:rPr>
        <w:t>20</w:t>
      </w:r>
      <w:r w:rsidRPr="00AD65DC">
        <w:rPr>
          <w:sz w:val="24"/>
          <w:szCs w:val="24"/>
        </w:rPr>
        <w:t>.</w:t>
      </w:r>
      <w:r w:rsidRPr="00AD65DC">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47D991B9" w14:textId="77777777" w:rsidR="0087377E" w:rsidRPr="00EB2C9B" w:rsidRDefault="0087377E" w:rsidP="00134913">
      <w:pPr>
        <w:widowControl w:val="0"/>
        <w:rPr>
          <w:sz w:val="24"/>
          <w:szCs w:val="24"/>
        </w:rPr>
      </w:pPr>
    </w:p>
    <w:p w14:paraId="00B8345D" w14:textId="77777777" w:rsidR="005A2810" w:rsidRPr="00EB2C9B" w:rsidRDefault="005A2810" w:rsidP="00134913">
      <w:pPr>
        <w:widowControl w:val="0"/>
        <w:ind w:firstLine="1440"/>
        <w:rPr>
          <w:sz w:val="24"/>
          <w:szCs w:val="24"/>
        </w:rPr>
      </w:pPr>
      <w:r w:rsidRPr="00EB2C9B">
        <w:rPr>
          <w:sz w:val="24"/>
          <w:szCs w:val="24"/>
        </w:rPr>
        <w:t xml:space="preserve">The </w:t>
      </w:r>
      <w:r w:rsidR="0050697F">
        <w:rPr>
          <w:sz w:val="24"/>
          <w:szCs w:val="24"/>
        </w:rPr>
        <w:t>P</w:t>
      </w:r>
      <w:r w:rsidRPr="00EB2C9B">
        <w:rPr>
          <w:sz w:val="24"/>
          <w:szCs w:val="24"/>
        </w:rPr>
        <w:t>arties are reminded that failure to comply with this or any Order</w:t>
      </w:r>
      <w:r w:rsidR="0050697F">
        <w:rPr>
          <w:sz w:val="24"/>
          <w:szCs w:val="24"/>
        </w:rPr>
        <w:t xml:space="preserve"> or </w:t>
      </w:r>
      <w:r w:rsidRPr="00EB2C9B">
        <w:rPr>
          <w:sz w:val="24"/>
          <w:szCs w:val="24"/>
        </w:rPr>
        <w:t>Secretarial Letter in this proceeding may result in an enforcement action seeking civil penalties and/or other sanctions pursuant to Public Utility Code 66 Pa. C.S. §3301.</w:t>
      </w:r>
    </w:p>
    <w:p w14:paraId="35BD7235" w14:textId="77777777" w:rsidR="0087377E" w:rsidRDefault="0087377E" w:rsidP="00134913">
      <w:pPr>
        <w:widowControl w:val="0"/>
        <w:ind w:firstLine="1440"/>
        <w:rPr>
          <w:sz w:val="24"/>
          <w:szCs w:val="24"/>
        </w:rPr>
      </w:pPr>
    </w:p>
    <w:p w14:paraId="0760ADC9" w14:textId="77777777" w:rsidR="005A15A9" w:rsidRPr="005A15A9" w:rsidRDefault="0061162D" w:rsidP="00134913">
      <w:pPr>
        <w:widowControl w:val="0"/>
        <w:rPr>
          <w:sz w:val="24"/>
          <w:szCs w:val="24"/>
        </w:rPr>
      </w:pPr>
      <w:r w:rsidRPr="00EB2C9B">
        <w:rPr>
          <w:sz w:val="24"/>
          <w:szCs w:val="24"/>
        </w:rPr>
        <w:tab/>
      </w:r>
      <w:r w:rsidRPr="00EB2C9B">
        <w:rPr>
          <w:sz w:val="24"/>
          <w:szCs w:val="24"/>
        </w:rPr>
        <w:tab/>
      </w:r>
      <w:r w:rsidR="005A15A9" w:rsidRPr="005A15A9">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400 North Street, Harrisburg, PA 17105-3265, and must be filed within twenty (20) days, or if no timely request is made, the action will be deemed to be a final action of the Commission. </w:t>
      </w:r>
    </w:p>
    <w:p w14:paraId="58278F7C" w14:textId="214DE14B" w:rsidR="00722125" w:rsidRDefault="00722125" w:rsidP="0059357A">
      <w:pPr>
        <w:widowControl w:val="0"/>
        <w:rPr>
          <w:sz w:val="24"/>
          <w:szCs w:val="24"/>
        </w:rPr>
      </w:pPr>
    </w:p>
    <w:p w14:paraId="233307AB" w14:textId="3A571517" w:rsidR="0061162D" w:rsidRDefault="00722125" w:rsidP="00134913">
      <w:pPr>
        <w:widowControl w:val="0"/>
        <w:rPr>
          <w:sz w:val="24"/>
          <w:szCs w:val="24"/>
        </w:rPr>
      </w:pPr>
      <w:r>
        <w:rPr>
          <w:sz w:val="24"/>
          <w:szCs w:val="24"/>
        </w:rPr>
        <w:t xml:space="preserve">  </w:t>
      </w:r>
      <w:r>
        <w:rPr>
          <w:sz w:val="24"/>
          <w:szCs w:val="24"/>
        </w:rPr>
        <w:tab/>
        <w:t xml:space="preserve">  </w:t>
      </w:r>
      <w:r>
        <w:rPr>
          <w:sz w:val="24"/>
          <w:szCs w:val="24"/>
        </w:rPr>
        <w:tab/>
      </w:r>
      <w:r w:rsidR="005A15A9" w:rsidRPr="005A15A9">
        <w:rPr>
          <w:sz w:val="24"/>
          <w:szCs w:val="24"/>
        </w:rPr>
        <w:t>The Petition for Reconsideration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39D0E09B" w14:textId="51DCA3A7" w:rsidR="00722125" w:rsidRDefault="00722125" w:rsidP="00134913">
      <w:pPr>
        <w:widowControl w:val="0"/>
        <w:rPr>
          <w:sz w:val="24"/>
          <w:szCs w:val="24"/>
        </w:rPr>
      </w:pPr>
    </w:p>
    <w:p w14:paraId="63E38D8F" w14:textId="5D51D275" w:rsidR="005A15A9" w:rsidRPr="00EB2C9B" w:rsidRDefault="00516002" w:rsidP="00134913">
      <w:pPr>
        <w:widowControl w:val="0"/>
        <w:rPr>
          <w:sz w:val="24"/>
          <w:szCs w:val="24"/>
        </w:rPr>
      </w:pPr>
      <w:r>
        <w:rPr>
          <w:noProof/>
        </w:rPr>
        <w:drawing>
          <wp:anchor distT="0" distB="0" distL="114300" distR="114300" simplePos="0" relativeHeight="251659264" behindDoc="1" locked="0" layoutInCell="1" allowOverlap="1" wp14:anchorId="62B456E5" wp14:editId="4FC42F60">
            <wp:simplePos x="0" y="0"/>
            <wp:positionH relativeFrom="column">
              <wp:posOffset>2695575</wp:posOffset>
            </wp:positionH>
            <wp:positionV relativeFrom="paragraph">
              <wp:posOffset>85090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9FB24" w14:textId="6877F729" w:rsidR="0061162D" w:rsidRDefault="0061162D" w:rsidP="00134913">
      <w:pPr>
        <w:widowControl w:val="0"/>
        <w:rPr>
          <w:sz w:val="24"/>
          <w:szCs w:val="24"/>
        </w:rPr>
      </w:pPr>
      <w:r w:rsidRPr="00EB2C9B">
        <w:rPr>
          <w:sz w:val="24"/>
          <w:szCs w:val="24"/>
        </w:rPr>
        <w:tab/>
      </w:r>
      <w:r w:rsidRPr="00EB2C9B">
        <w:rPr>
          <w:sz w:val="24"/>
          <w:szCs w:val="24"/>
        </w:rPr>
        <w:tab/>
      </w:r>
      <w:r w:rsidRPr="00EB2C9B">
        <w:rPr>
          <w:sz w:val="24"/>
          <w:szCs w:val="24"/>
        </w:rPr>
        <w:tab/>
      </w:r>
      <w:r w:rsidRPr="00EB2C9B">
        <w:rPr>
          <w:sz w:val="24"/>
          <w:szCs w:val="24"/>
        </w:rPr>
        <w:tab/>
      </w:r>
      <w:r w:rsidRPr="00EB2C9B">
        <w:rPr>
          <w:sz w:val="24"/>
          <w:szCs w:val="24"/>
        </w:rPr>
        <w:tab/>
      </w:r>
      <w:r w:rsidRPr="00EB2C9B">
        <w:rPr>
          <w:sz w:val="24"/>
          <w:szCs w:val="24"/>
        </w:rPr>
        <w:tab/>
        <w:t>Very truly yours,</w:t>
      </w:r>
    </w:p>
    <w:p w14:paraId="0E153581" w14:textId="77777777" w:rsidR="00722125" w:rsidRDefault="00722125" w:rsidP="00134913">
      <w:pPr>
        <w:widowControl w:val="0"/>
        <w:rPr>
          <w:sz w:val="24"/>
          <w:szCs w:val="24"/>
        </w:rPr>
      </w:pPr>
    </w:p>
    <w:p w14:paraId="3FC66D2C" w14:textId="77777777" w:rsidR="00722125" w:rsidRPr="00EB2C9B" w:rsidRDefault="00722125" w:rsidP="00134913">
      <w:pPr>
        <w:widowControl w:val="0"/>
        <w:rPr>
          <w:sz w:val="24"/>
          <w:szCs w:val="24"/>
        </w:rPr>
      </w:pPr>
      <w:bookmarkStart w:id="31" w:name="_GoBack"/>
      <w:bookmarkEnd w:id="31"/>
    </w:p>
    <w:p w14:paraId="6AE98A15" w14:textId="77777777" w:rsidR="0061162D" w:rsidRPr="00EB2C9B" w:rsidRDefault="0061162D" w:rsidP="00134913">
      <w:pPr>
        <w:widowControl w:val="0"/>
        <w:outlineLvl w:val="0"/>
        <w:rPr>
          <w:sz w:val="24"/>
          <w:szCs w:val="24"/>
        </w:rPr>
      </w:pPr>
      <w:r w:rsidRPr="00EB2C9B">
        <w:rPr>
          <w:sz w:val="24"/>
          <w:szCs w:val="24"/>
        </w:rPr>
        <w:tab/>
      </w:r>
      <w:r w:rsidRPr="00EB2C9B">
        <w:rPr>
          <w:sz w:val="24"/>
          <w:szCs w:val="24"/>
        </w:rPr>
        <w:tab/>
      </w:r>
      <w:r w:rsidRPr="00EB2C9B">
        <w:rPr>
          <w:sz w:val="24"/>
          <w:szCs w:val="24"/>
        </w:rPr>
        <w:tab/>
      </w:r>
      <w:r w:rsidRPr="00EB2C9B">
        <w:rPr>
          <w:sz w:val="24"/>
          <w:szCs w:val="24"/>
        </w:rPr>
        <w:tab/>
      </w:r>
      <w:r w:rsidRPr="00EB2C9B">
        <w:rPr>
          <w:sz w:val="24"/>
          <w:szCs w:val="24"/>
        </w:rPr>
        <w:tab/>
      </w:r>
      <w:r w:rsidRPr="00EB2C9B">
        <w:rPr>
          <w:sz w:val="24"/>
          <w:szCs w:val="24"/>
        </w:rPr>
        <w:tab/>
      </w:r>
      <w:r w:rsidR="00031EC0" w:rsidRPr="00EB2C9B">
        <w:rPr>
          <w:sz w:val="24"/>
          <w:szCs w:val="24"/>
        </w:rPr>
        <w:t>Rosemary Chi</w:t>
      </w:r>
      <w:r w:rsidR="004970A7" w:rsidRPr="00EB2C9B">
        <w:rPr>
          <w:sz w:val="24"/>
          <w:szCs w:val="24"/>
        </w:rPr>
        <w:t>a</w:t>
      </w:r>
      <w:r w:rsidR="00031EC0" w:rsidRPr="00EB2C9B">
        <w:rPr>
          <w:sz w:val="24"/>
          <w:szCs w:val="24"/>
        </w:rPr>
        <w:t>vetta</w:t>
      </w:r>
    </w:p>
    <w:p w14:paraId="1C634849" w14:textId="77777777" w:rsidR="0061162D" w:rsidRPr="00EB2C9B" w:rsidRDefault="0061162D" w:rsidP="00134913">
      <w:pPr>
        <w:widowControl w:val="0"/>
        <w:rPr>
          <w:sz w:val="24"/>
          <w:szCs w:val="24"/>
        </w:rPr>
      </w:pPr>
      <w:r w:rsidRPr="00EB2C9B">
        <w:rPr>
          <w:sz w:val="24"/>
          <w:szCs w:val="24"/>
        </w:rPr>
        <w:tab/>
      </w:r>
      <w:r w:rsidRPr="00EB2C9B">
        <w:rPr>
          <w:sz w:val="24"/>
          <w:szCs w:val="24"/>
        </w:rPr>
        <w:tab/>
      </w:r>
      <w:r w:rsidRPr="00EB2C9B">
        <w:rPr>
          <w:sz w:val="24"/>
          <w:szCs w:val="24"/>
        </w:rPr>
        <w:tab/>
      </w:r>
      <w:r w:rsidRPr="00EB2C9B">
        <w:rPr>
          <w:sz w:val="24"/>
          <w:szCs w:val="24"/>
        </w:rPr>
        <w:tab/>
      </w:r>
      <w:r w:rsidRPr="00EB2C9B">
        <w:rPr>
          <w:sz w:val="24"/>
          <w:szCs w:val="24"/>
        </w:rPr>
        <w:tab/>
      </w:r>
      <w:r w:rsidRPr="00EB2C9B">
        <w:rPr>
          <w:sz w:val="24"/>
          <w:szCs w:val="24"/>
        </w:rPr>
        <w:tab/>
        <w:t>Secretary</w:t>
      </w:r>
    </w:p>
    <w:p w14:paraId="1F13FDE7" w14:textId="328600F4" w:rsidR="00863585" w:rsidRDefault="00863585" w:rsidP="007B4FB2">
      <w:pPr>
        <w:jc w:val="right"/>
        <w:rPr>
          <w:sz w:val="24"/>
          <w:szCs w:val="24"/>
        </w:rPr>
      </w:pPr>
    </w:p>
    <w:p w14:paraId="59DF6648" w14:textId="6A63C998" w:rsidR="0002516B" w:rsidRDefault="0002516B" w:rsidP="007B4FB2">
      <w:pPr>
        <w:jc w:val="right"/>
        <w:rPr>
          <w:sz w:val="24"/>
          <w:szCs w:val="24"/>
        </w:rPr>
      </w:pPr>
    </w:p>
    <w:p w14:paraId="1E7874B2" w14:textId="4C62038D" w:rsidR="0002516B" w:rsidRDefault="0002516B" w:rsidP="0002516B">
      <w:pPr>
        <w:rPr>
          <w:sz w:val="24"/>
          <w:szCs w:val="24"/>
        </w:rPr>
      </w:pPr>
      <w:r>
        <w:rPr>
          <w:sz w:val="24"/>
          <w:szCs w:val="24"/>
        </w:rPr>
        <w:tab/>
      </w:r>
      <w:r>
        <w:rPr>
          <w:sz w:val="24"/>
          <w:szCs w:val="24"/>
        </w:rPr>
        <w:tab/>
      </w:r>
    </w:p>
    <w:p w14:paraId="1139CC93" w14:textId="77777777" w:rsidR="0002516B" w:rsidRDefault="0002516B" w:rsidP="0002516B">
      <w:pPr>
        <w:rPr>
          <w:sz w:val="24"/>
          <w:szCs w:val="24"/>
        </w:rPr>
      </w:pPr>
    </w:p>
    <w:sectPr w:rsidR="0002516B"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7A86" w14:textId="77777777" w:rsidR="00B9429A" w:rsidRDefault="00B9429A">
      <w:r>
        <w:separator/>
      </w:r>
    </w:p>
  </w:endnote>
  <w:endnote w:type="continuationSeparator" w:id="0">
    <w:p w14:paraId="66154FB5" w14:textId="77777777" w:rsidR="00B9429A" w:rsidRDefault="00B9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D70F" w14:textId="77777777" w:rsidR="00274DCE" w:rsidRDefault="00274DCE"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61365" w14:textId="77777777" w:rsidR="00274DCE" w:rsidRDefault="0027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A6FA" w14:textId="77777777" w:rsidR="00274DCE" w:rsidRDefault="00274DCE"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7B9E">
      <w:rPr>
        <w:rStyle w:val="PageNumber"/>
        <w:noProof/>
      </w:rPr>
      <w:t>5</w:t>
    </w:r>
    <w:r>
      <w:rPr>
        <w:rStyle w:val="PageNumber"/>
      </w:rPr>
      <w:fldChar w:fldCharType="end"/>
    </w:r>
  </w:p>
  <w:p w14:paraId="3E568808" w14:textId="77777777" w:rsidR="00274DCE" w:rsidRDefault="0027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F535" w14:textId="77777777" w:rsidR="00B9429A" w:rsidRDefault="00B9429A">
      <w:r>
        <w:separator/>
      </w:r>
    </w:p>
  </w:footnote>
  <w:footnote w:type="continuationSeparator" w:id="0">
    <w:p w14:paraId="66491A9F" w14:textId="77777777" w:rsidR="00B9429A" w:rsidRDefault="00B94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667E1"/>
    <w:multiLevelType w:val="hybridMultilevel"/>
    <w:tmpl w:val="97589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A40B4"/>
    <w:multiLevelType w:val="hybridMultilevel"/>
    <w:tmpl w:val="174AE1D0"/>
    <w:lvl w:ilvl="0" w:tplc="C0609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F400D"/>
    <w:multiLevelType w:val="hybridMultilevel"/>
    <w:tmpl w:val="0BC28652"/>
    <w:lvl w:ilvl="0" w:tplc="0112688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749705A"/>
    <w:multiLevelType w:val="hybridMultilevel"/>
    <w:tmpl w:val="ED961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21AF9"/>
    <w:multiLevelType w:val="hybridMultilevel"/>
    <w:tmpl w:val="8C565126"/>
    <w:lvl w:ilvl="0" w:tplc="0A14F1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5306"/>
    <w:rsid w:val="00006933"/>
    <w:rsid w:val="000071EB"/>
    <w:rsid w:val="00011351"/>
    <w:rsid w:val="000147BA"/>
    <w:rsid w:val="00015061"/>
    <w:rsid w:val="00015C39"/>
    <w:rsid w:val="00016CCA"/>
    <w:rsid w:val="00017689"/>
    <w:rsid w:val="00021704"/>
    <w:rsid w:val="0002516B"/>
    <w:rsid w:val="00030A0A"/>
    <w:rsid w:val="00030B17"/>
    <w:rsid w:val="00031A1E"/>
    <w:rsid w:val="00031EC0"/>
    <w:rsid w:val="00032C07"/>
    <w:rsid w:val="0003355F"/>
    <w:rsid w:val="00034CD2"/>
    <w:rsid w:val="0003541F"/>
    <w:rsid w:val="000378D6"/>
    <w:rsid w:val="00037B2C"/>
    <w:rsid w:val="0004034B"/>
    <w:rsid w:val="0004348A"/>
    <w:rsid w:val="000463B1"/>
    <w:rsid w:val="00046433"/>
    <w:rsid w:val="000520BF"/>
    <w:rsid w:val="0005377F"/>
    <w:rsid w:val="00054ED7"/>
    <w:rsid w:val="000564AA"/>
    <w:rsid w:val="00056CF0"/>
    <w:rsid w:val="00060EA1"/>
    <w:rsid w:val="000619AE"/>
    <w:rsid w:val="0006267B"/>
    <w:rsid w:val="00063CDD"/>
    <w:rsid w:val="00064616"/>
    <w:rsid w:val="00066B8A"/>
    <w:rsid w:val="000713D9"/>
    <w:rsid w:val="00072D8A"/>
    <w:rsid w:val="00073895"/>
    <w:rsid w:val="0008434B"/>
    <w:rsid w:val="000843A6"/>
    <w:rsid w:val="000875CE"/>
    <w:rsid w:val="00093AB4"/>
    <w:rsid w:val="00094209"/>
    <w:rsid w:val="000955C7"/>
    <w:rsid w:val="000A4A49"/>
    <w:rsid w:val="000A6B07"/>
    <w:rsid w:val="000A77D4"/>
    <w:rsid w:val="000B025F"/>
    <w:rsid w:val="000B1131"/>
    <w:rsid w:val="000B5743"/>
    <w:rsid w:val="000B79B2"/>
    <w:rsid w:val="000C1396"/>
    <w:rsid w:val="000C154C"/>
    <w:rsid w:val="000C2BCE"/>
    <w:rsid w:val="000C6176"/>
    <w:rsid w:val="000D0DE7"/>
    <w:rsid w:val="000D4DFA"/>
    <w:rsid w:val="000E05C2"/>
    <w:rsid w:val="000E0958"/>
    <w:rsid w:val="000F31D8"/>
    <w:rsid w:val="000F5C8E"/>
    <w:rsid w:val="00100E47"/>
    <w:rsid w:val="00100F58"/>
    <w:rsid w:val="0010119F"/>
    <w:rsid w:val="0010139E"/>
    <w:rsid w:val="00102D8E"/>
    <w:rsid w:val="001071FB"/>
    <w:rsid w:val="0011084B"/>
    <w:rsid w:val="00111ECE"/>
    <w:rsid w:val="0012013E"/>
    <w:rsid w:val="00125375"/>
    <w:rsid w:val="00127ACC"/>
    <w:rsid w:val="00127C37"/>
    <w:rsid w:val="0013250A"/>
    <w:rsid w:val="001327D6"/>
    <w:rsid w:val="00132BF3"/>
    <w:rsid w:val="00133485"/>
    <w:rsid w:val="0013399E"/>
    <w:rsid w:val="00134913"/>
    <w:rsid w:val="001403F9"/>
    <w:rsid w:val="00141572"/>
    <w:rsid w:val="0014158F"/>
    <w:rsid w:val="0014375E"/>
    <w:rsid w:val="001530E9"/>
    <w:rsid w:val="00153199"/>
    <w:rsid w:val="0015791F"/>
    <w:rsid w:val="00157A6E"/>
    <w:rsid w:val="00160259"/>
    <w:rsid w:val="00161CAB"/>
    <w:rsid w:val="001664B1"/>
    <w:rsid w:val="00171381"/>
    <w:rsid w:val="00174EB2"/>
    <w:rsid w:val="00175E7B"/>
    <w:rsid w:val="00176385"/>
    <w:rsid w:val="00177398"/>
    <w:rsid w:val="00182C8B"/>
    <w:rsid w:val="00182E85"/>
    <w:rsid w:val="001902BC"/>
    <w:rsid w:val="001931EB"/>
    <w:rsid w:val="001A0D71"/>
    <w:rsid w:val="001A17A5"/>
    <w:rsid w:val="001A3964"/>
    <w:rsid w:val="001A47DF"/>
    <w:rsid w:val="001A50D3"/>
    <w:rsid w:val="001A53C2"/>
    <w:rsid w:val="001A6550"/>
    <w:rsid w:val="001B153E"/>
    <w:rsid w:val="001B158B"/>
    <w:rsid w:val="001B309A"/>
    <w:rsid w:val="001B3416"/>
    <w:rsid w:val="001B447E"/>
    <w:rsid w:val="001B4F64"/>
    <w:rsid w:val="001B6BE3"/>
    <w:rsid w:val="001C1176"/>
    <w:rsid w:val="001C3483"/>
    <w:rsid w:val="001C4A58"/>
    <w:rsid w:val="001D0CC4"/>
    <w:rsid w:val="001D1E0B"/>
    <w:rsid w:val="001D346E"/>
    <w:rsid w:val="001D523D"/>
    <w:rsid w:val="001E1311"/>
    <w:rsid w:val="001E1D8F"/>
    <w:rsid w:val="001E4DAD"/>
    <w:rsid w:val="001E587C"/>
    <w:rsid w:val="001E6F5A"/>
    <w:rsid w:val="001E7A5C"/>
    <w:rsid w:val="001F33DF"/>
    <w:rsid w:val="001F4478"/>
    <w:rsid w:val="001F727E"/>
    <w:rsid w:val="00205ACE"/>
    <w:rsid w:val="00215181"/>
    <w:rsid w:val="002158EA"/>
    <w:rsid w:val="00215E03"/>
    <w:rsid w:val="0021653B"/>
    <w:rsid w:val="00216642"/>
    <w:rsid w:val="0021681F"/>
    <w:rsid w:val="00216B27"/>
    <w:rsid w:val="002211B4"/>
    <w:rsid w:val="002247C4"/>
    <w:rsid w:val="0022508A"/>
    <w:rsid w:val="00230005"/>
    <w:rsid w:val="0023318A"/>
    <w:rsid w:val="00237D95"/>
    <w:rsid w:val="00244440"/>
    <w:rsid w:val="002450FE"/>
    <w:rsid w:val="00245443"/>
    <w:rsid w:val="00246FF9"/>
    <w:rsid w:val="00252B1A"/>
    <w:rsid w:val="00254A63"/>
    <w:rsid w:val="00254E4F"/>
    <w:rsid w:val="00256E46"/>
    <w:rsid w:val="00260094"/>
    <w:rsid w:val="00260BC1"/>
    <w:rsid w:val="00260F30"/>
    <w:rsid w:val="002630D8"/>
    <w:rsid w:val="002732A6"/>
    <w:rsid w:val="00274DCE"/>
    <w:rsid w:val="00277380"/>
    <w:rsid w:val="00283616"/>
    <w:rsid w:val="0028522C"/>
    <w:rsid w:val="00286C9C"/>
    <w:rsid w:val="00287782"/>
    <w:rsid w:val="0029343F"/>
    <w:rsid w:val="00293C9A"/>
    <w:rsid w:val="00293FB1"/>
    <w:rsid w:val="0029510F"/>
    <w:rsid w:val="0029592D"/>
    <w:rsid w:val="002959EC"/>
    <w:rsid w:val="002A3217"/>
    <w:rsid w:val="002A4B43"/>
    <w:rsid w:val="002A6489"/>
    <w:rsid w:val="002B1788"/>
    <w:rsid w:val="002B3016"/>
    <w:rsid w:val="002B5D35"/>
    <w:rsid w:val="002C038B"/>
    <w:rsid w:val="002C047F"/>
    <w:rsid w:val="002C159A"/>
    <w:rsid w:val="002C2CA6"/>
    <w:rsid w:val="002C53F4"/>
    <w:rsid w:val="002C7A3F"/>
    <w:rsid w:val="002D27C1"/>
    <w:rsid w:val="002E1348"/>
    <w:rsid w:val="002E27A6"/>
    <w:rsid w:val="002E64D9"/>
    <w:rsid w:val="002E7977"/>
    <w:rsid w:val="002F329A"/>
    <w:rsid w:val="002F3E80"/>
    <w:rsid w:val="003044FE"/>
    <w:rsid w:val="0030492A"/>
    <w:rsid w:val="00304C3A"/>
    <w:rsid w:val="003079FB"/>
    <w:rsid w:val="0031301F"/>
    <w:rsid w:val="0031435E"/>
    <w:rsid w:val="0031501A"/>
    <w:rsid w:val="00317EE0"/>
    <w:rsid w:val="003208A2"/>
    <w:rsid w:val="0032392D"/>
    <w:rsid w:val="003243E9"/>
    <w:rsid w:val="00330D1D"/>
    <w:rsid w:val="0033396C"/>
    <w:rsid w:val="00337002"/>
    <w:rsid w:val="00340CE7"/>
    <w:rsid w:val="003418E4"/>
    <w:rsid w:val="0034495A"/>
    <w:rsid w:val="00344E4E"/>
    <w:rsid w:val="00346B2F"/>
    <w:rsid w:val="0034705B"/>
    <w:rsid w:val="003474C2"/>
    <w:rsid w:val="003559D0"/>
    <w:rsid w:val="003577BF"/>
    <w:rsid w:val="00363628"/>
    <w:rsid w:val="00364F9E"/>
    <w:rsid w:val="00366C03"/>
    <w:rsid w:val="003672E0"/>
    <w:rsid w:val="00370C8B"/>
    <w:rsid w:val="0037582A"/>
    <w:rsid w:val="00375FFC"/>
    <w:rsid w:val="00376F9B"/>
    <w:rsid w:val="00377E14"/>
    <w:rsid w:val="0038054E"/>
    <w:rsid w:val="00380892"/>
    <w:rsid w:val="0038482B"/>
    <w:rsid w:val="00387708"/>
    <w:rsid w:val="00387B7C"/>
    <w:rsid w:val="00391050"/>
    <w:rsid w:val="00391CB5"/>
    <w:rsid w:val="00395347"/>
    <w:rsid w:val="003A5CC3"/>
    <w:rsid w:val="003A67F2"/>
    <w:rsid w:val="003A7F2B"/>
    <w:rsid w:val="003B115F"/>
    <w:rsid w:val="003B2C5E"/>
    <w:rsid w:val="003B6BB8"/>
    <w:rsid w:val="003C19A1"/>
    <w:rsid w:val="003C3325"/>
    <w:rsid w:val="003C40C2"/>
    <w:rsid w:val="003C5041"/>
    <w:rsid w:val="003D55A9"/>
    <w:rsid w:val="003D6D48"/>
    <w:rsid w:val="003D7AFB"/>
    <w:rsid w:val="003E0343"/>
    <w:rsid w:val="003E0B6D"/>
    <w:rsid w:val="003E2A87"/>
    <w:rsid w:val="003E52C2"/>
    <w:rsid w:val="003F14B6"/>
    <w:rsid w:val="003F1A57"/>
    <w:rsid w:val="004003FA"/>
    <w:rsid w:val="00400BB6"/>
    <w:rsid w:val="00401F1A"/>
    <w:rsid w:val="00402CD7"/>
    <w:rsid w:val="00404DCC"/>
    <w:rsid w:val="00404F38"/>
    <w:rsid w:val="004055A1"/>
    <w:rsid w:val="0040579A"/>
    <w:rsid w:val="0040796F"/>
    <w:rsid w:val="00410991"/>
    <w:rsid w:val="00411E33"/>
    <w:rsid w:val="0041375C"/>
    <w:rsid w:val="00413A2B"/>
    <w:rsid w:val="00413FB5"/>
    <w:rsid w:val="00423566"/>
    <w:rsid w:val="00423F32"/>
    <w:rsid w:val="0042422E"/>
    <w:rsid w:val="00425B2E"/>
    <w:rsid w:val="004271E8"/>
    <w:rsid w:val="004317A7"/>
    <w:rsid w:val="00432662"/>
    <w:rsid w:val="00441663"/>
    <w:rsid w:val="00442E76"/>
    <w:rsid w:val="00450EB4"/>
    <w:rsid w:val="004516E3"/>
    <w:rsid w:val="0045409C"/>
    <w:rsid w:val="0045623E"/>
    <w:rsid w:val="00460731"/>
    <w:rsid w:val="004627DA"/>
    <w:rsid w:val="0046401A"/>
    <w:rsid w:val="00465180"/>
    <w:rsid w:val="00466196"/>
    <w:rsid w:val="0047030D"/>
    <w:rsid w:val="0047276E"/>
    <w:rsid w:val="00476BD6"/>
    <w:rsid w:val="00477BDB"/>
    <w:rsid w:val="004857A6"/>
    <w:rsid w:val="00485DA9"/>
    <w:rsid w:val="00486311"/>
    <w:rsid w:val="004902D8"/>
    <w:rsid w:val="0049559F"/>
    <w:rsid w:val="004970A7"/>
    <w:rsid w:val="004A1B3A"/>
    <w:rsid w:val="004A24BF"/>
    <w:rsid w:val="004A3CAD"/>
    <w:rsid w:val="004A7444"/>
    <w:rsid w:val="004B238F"/>
    <w:rsid w:val="004C18EC"/>
    <w:rsid w:val="004C1CD9"/>
    <w:rsid w:val="004C564D"/>
    <w:rsid w:val="004C57C3"/>
    <w:rsid w:val="004C5C96"/>
    <w:rsid w:val="004C7C59"/>
    <w:rsid w:val="004D3860"/>
    <w:rsid w:val="004E292D"/>
    <w:rsid w:val="004E59A3"/>
    <w:rsid w:val="004E5A87"/>
    <w:rsid w:val="004E6F31"/>
    <w:rsid w:val="004F0481"/>
    <w:rsid w:val="004F199E"/>
    <w:rsid w:val="004F2CA5"/>
    <w:rsid w:val="004F476C"/>
    <w:rsid w:val="004F65EF"/>
    <w:rsid w:val="005027EB"/>
    <w:rsid w:val="00502E22"/>
    <w:rsid w:val="00503ECF"/>
    <w:rsid w:val="0050515E"/>
    <w:rsid w:val="005056A4"/>
    <w:rsid w:val="0050697F"/>
    <w:rsid w:val="005123F3"/>
    <w:rsid w:val="00514DFD"/>
    <w:rsid w:val="00515D7B"/>
    <w:rsid w:val="00516002"/>
    <w:rsid w:val="00520FD6"/>
    <w:rsid w:val="00521AE4"/>
    <w:rsid w:val="005240AF"/>
    <w:rsid w:val="00525D79"/>
    <w:rsid w:val="00532CD9"/>
    <w:rsid w:val="005332F8"/>
    <w:rsid w:val="005369F6"/>
    <w:rsid w:val="00536DEB"/>
    <w:rsid w:val="0054212A"/>
    <w:rsid w:val="00542472"/>
    <w:rsid w:val="00543ADC"/>
    <w:rsid w:val="00550068"/>
    <w:rsid w:val="00553F86"/>
    <w:rsid w:val="005548C6"/>
    <w:rsid w:val="00566951"/>
    <w:rsid w:val="00570DEE"/>
    <w:rsid w:val="00571330"/>
    <w:rsid w:val="00571E59"/>
    <w:rsid w:val="0057258D"/>
    <w:rsid w:val="0057486E"/>
    <w:rsid w:val="00576955"/>
    <w:rsid w:val="005776F2"/>
    <w:rsid w:val="005811B8"/>
    <w:rsid w:val="00581B85"/>
    <w:rsid w:val="00581C23"/>
    <w:rsid w:val="0058242D"/>
    <w:rsid w:val="005846F2"/>
    <w:rsid w:val="00584A2F"/>
    <w:rsid w:val="00586054"/>
    <w:rsid w:val="0059357A"/>
    <w:rsid w:val="00596986"/>
    <w:rsid w:val="0059777F"/>
    <w:rsid w:val="00597C86"/>
    <w:rsid w:val="005A15A9"/>
    <w:rsid w:val="005A2810"/>
    <w:rsid w:val="005A2F0D"/>
    <w:rsid w:val="005A3306"/>
    <w:rsid w:val="005A42D7"/>
    <w:rsid w:val="005B0B0A"/>
    <w:rsid w:val="005B2E31"/>
    <w:rsid w:val="005B4F47"/>
    <w:rsid w:val="005C163C"/>
    <w:rsid w:val="005C50E3"/>
    <w:rsid w:val="005C5B1D"/>
    <w:rsid w:val="005C7590"/>
    <w:rsid w:val="005D2239"/>
    <w:rsid w:val="005D29CF"/>
    <w:rsid w:val="005D63B1"/>
    <w:rsid w:val="005D7F61"/>
    <w:rsid w:val="005E0CDB"/>
    <w:rsid w:val="005E2E1F"/>
    <w:rsid w:val="005E4ACA"/>
    <w:rsid w:val="005E7FD1"/>
    <w:rsid w:val="005F234F"/>
    <w:rsid w:val="005F27C2"/>
    <w:rsid w:val="00602D43"/>
    <w:rsid w:val="00606314"/>
    <w:rsid w:val="0061162D"/>
    <w:rsid w:val="0061416E"/>
    <w:rsid w:val="00616090"/>
    <w:rsid w:val="006241A6"/>
    <w:rsid w:val="00646CDD"/>
    <w:rsid w:val="006509A2"/>
    <w:rsid w:val="00650E40"/>
    <w:rsid w:val="00651BCB"/>
    <w:rsid w:val="0065361E"/>
    <w:rsid w:val="006537E5"/>
    <w:rsid w:val="00653A73"/>
    <w:rsid w:val="006550BD"/>
    <w:rsid w:val="00670B4B"/>
    <w:rsid w:val="0067599B"/>
    <w:rsid w:val="006769CD"/>
    <w:rsid w:val="00681540"/>
    <w:rsid w:val="006828AF"/>
    <w:rsid w:val="0069694A"/>
    <w:rsid w:val="006A11D2"/>
    <w:rsid w:val="006A1F25"/>
    <w:rsid w:val="006A62A2"/>
    <w:rsid w:val="006B19B1"/>
    <w:rsid w:val="006B2B19"/>
    <w:rsid w:val="006B3224"/>
    <w:rsid w:val="006B4405"/>
    <w:rsid w:val="006B597D"/>
    <w:rsid w:val="006B76AE"/>
    <w:rsid w:val="006B77CB"/>
    <w:rsid w:val="006B7F48"/>
    <w:rsid w:val="006C1C94"/>
    <w:rsid w:val="006C2D86"/>
    <w:rsid w:val="006C5D12"/>
    <w:rsid w:val="006D0377"/>
    <w:rsid w:val="006D2B76"/>
    <w:rsid w:val="006E2E7D"/>
    <w:rsid w:val="006E6EFE"/>
    <w:rsid w:val="006F2737"/>
    <w:rsid w:val="006F30F5"/>
    <w:rsid w:val="006F350C"/>
    <w:rsid w:val="006F5FDA"/>
    <w:rsid w:val="006F7B9E"/>
    <w:rsid w:val="0070009E"/>
    <w:rsid w:val="007004AA"/>
    <w:rsid w:val="00702799"/>
    <w:rsid w:val="0070777C"/>
    <w:rsid w:val="00713B6F"/>
    <w:rsid w:val="0071771E"/>
    <w:rsid w:val="007216F8"/>
    <w:rsid w:val="00722125"/>
    <w:rsid w:val="00730E02"/>
    <w:rsid w:val="00732D6B"/>
    <w:rsid w:val="0073701A"/>
    <w:rsid w:val="007403A7"/>
    <w:rsid w:val="00740831"/>
    <w:rsid w:val="00747DF3"/>
    <w:rsid w:val="007500A2"/>
    <w:rsid w:val="00752295"/>
    <w:rsid w:val="00752F01"/>
    <w:rsid w:val="007537CC"/>
    <w:rsid w:val="007542C5"/>
    <w:rsid w:val="00762D87"/>
    <w:rsid w:val="00764FAB"/>
    <w:rsid w:val="007656DA"/>
    <w:rsid w:val="00771D28"/>
    <w:rsid w:val="00775ABE"/>
    <w:rsid w:val="00776311"/>
    <w:rsid w:val="00776A66"/>
    <w:rsid w:val="00780A5C"/>
    <w:rsid w:val="00783873"/>
    <w:rsid w:val="00784ADF"/>
    <w:rsid w:val="00784B36"/>
    <w:rsid w:val="007941F6"/>
    <w:rsid w:val="00794DF4"/>
    <w:rsid w:val="00797D96"/>
    <w:rsid w:val="007A009D"/>
    <w:rsid w:val="007A75DA"/>
    <w:rsid w:val="007B10CF"/>
    <w:rsid w:val="007B1DE9"/>
    <w:rsid w:val="007B3B68"/>
    <w:rsid w:val="007B4C7E"/>
    <w:rsid w:val="007B4FB2"/>
    <w:rsid w:val="007C3048"/>
    <w:rsid w:val="007C387F"/>
    <w:rsid w:val="007D1DAD"/>
    <w:rsid w:val="007D205E"/>
    <w:rsid w:val="007D273D"/>
    <w:rsid w:val="007D3368"/>
    <w:rsid w:val="007D6CE0"/>
    <w:rsid w:val="007D7CC0"/>
    <w:rsid w:val="007E008F"/>
    <w:rsid w:val="007E22EA"/>
    <w:rsid w:val="007F6032"/>
    <w:rsid w:val="007F64EF"/>
    <w:rsid w:val="00800E0D"/>
    <w:rsid w:val="0080428E"/>
    <w:rsid w:val="00805BFB"/>
    <w:rsid w:val="00806329"/>
    <w:rsid w:val="00806998"/>
    <w:rsid w:val="00811B2A"/>
    <w:rsid w:val="008137F0"/>
    <w:rsid w:val="00813B1B"/>
    <w:rsid w:val="008152C9"/>
    <w:rsid w:val="00815811"/>
    <w:rsid w:val="00816915"/>
    <w:rsid w:val="00816E57"/>
    <w:rsid w:val="00817923"/>
    <w:rsid w:val="00823C7E"/>
    <w:rsid w:val="00825835"/>
    <w:rsid w:val="00827D8A"/>
    <w:rsid w:val="00833EFB"/>
    <w:rsid w:val="00837E86"/>
    <w:rsid w:val="00844F2E"/>
    <w:rsid w:val="00850E9E"/>
    <w:rsid w:val="00863585"/>
    <w:rsid w:val="00863F8F"/>
    <w:rsid w:val="008705D1"/>
    <w:rsid w:val="008707A3"/>
    <w:rsid w:val="0087377E"/>
    <w:rsid w:val="00874743"/>
    <w:rsid w:val="00880553"/>
    <w:rsid w:val="008813C4"/>
    <w:rsid w:val="008841EE"/>
    <w:rsid w:val="00884DED"/>
    <w:rsid w:val="008923D7"/>
    <w:rsid w:val="008931D2"/>
    <w:rsid w:val="008952DE"/>
    <w:rsid w:val="0089594F"/>
    <w:rsid w:val="00895A22"/>
    <w:rsid w:val="0089678C"/>
    <w:rsid w:val="00896E32"/>
    <w:rsid w:val="00897F96"/>
    <w:rsid w:val="008A154D"/>
    <w:rsid w:val="008A1D7A"/>
    <w:rsid w:val="008A217E"/>
    <w:rsid w:val="008A2D34"/>
    <w:rsid w:val="008A3D75"/>
    <w:rsid w:val="008A4254"/>
    <w:rsid w:val="008B7CE9"/>
    <w:rsid w:val="008C6691"/>
    <w:rsid w:val="008C682E"/>
    <w:rsid w:val="008D10CA"/>
    <w:rsid w:val="008D174A"/>
    <w:rsid w:val="008D1F25"/>
    <w:rsid w:val="008D2F2A"/>
    <w:rsid w:val="008D571E"/>
    <w:rsid w:val="008D7BDE"/>
    <w:rsid w:val="008D7E2C"/>
    <w:rsid w:val="008E294C"/>
    <w:rsid w:val="008E2BCE"/>
    <w:rsid w:val="008E64AB"/>
    <w:rsid w:val="008F3093"/>
    <w:rsid w:val="008F73DB"/>
    <w:rsid w:val="008F7B2D"/>
    <w:rsid w:val="009057D5"/>
    <w:rsid w:val="00910245"/>
    <w:rsid w:val="00910BC0"/>
    <w:rsid w:val="00921CAB"/>
    <w:rsid w:val="00923792"/>
    <w:rsid w:val="00923B4E"/>
    <w:rsid w:val="0092544A"/>
    <w:rsid w:val="00931EB7"/>
    <w:rsid w:val="0093235C"/>
    <w:rsid w:val="0093488C"/>
    <w:rsid w:val="0093533A"/>
    <w:rsid w:val="00936307"/>
    <w:rsid w:val="0093735C"/>
    <w:rsid w:val="0094151E"/>
    <w:rsid w:val="00941D7E"/>
    <w:rsid w:val="009464F6"/>
    <w:rsid w:val="009520EB"/>
    <w:rsid w:val="00954E5F"/>
    <w:rsid w:val="0095659E"/>
    <w:rsid w:val="00962F4F"/>
    <w:rsid w:val="009700CD"/>
    <w:rsid w:val="0097142A"/>
    <w:rsid w:val="00972452"/>
    <w:rsid w:val="00977EFA"/>
    <w:rsid w:val="009835F9"/>
    <w:rsid w:val="00986AC4"/>
    <w:rsid w:val="00996169"/>
    <w:rsid w:val="009A050B"/>
    <w:rsid w:val="009A0CA7"/>
    <w:rsid w:val="009A1C75"/>
    <w:rsid w:val="009A1EAB"/>
    <w:rsid w:val="009A23D5"/>
    <w:rsid w:val="009A442F"/>
    <w:rsid w:val="009A55EB"/>
    <w:rsid w:val="009A562C"/>
    <w:rsid w:val="009B45EA"/>
    <w:rsid w:val="009B565B"/>
    <w:rsid w:val="009B617D"/>
    <w:rsid w:val="009B67D1"/>
    <w:rsid w:val="009B6BAE"/>
    <w:rsid w:val="009C36A4"/>
    <w:rsid w:val="009C3A14"/>
    <w:rsid w:val="009C4E38"/>
    <w:rsid w:val="009D2B7B"/>
    <w:rsid w:val="009D46F4"/>
    <w:rsid w:val="009D5914"/>
    <w:rsid w:val="009E3E4F"/>
    <w:rsid w:val="009E5C5B"/>
    <w:rsid w:val="009E6214"/>
    <w:rsid w:val="009F76EE"/>
    <w:rsid w:val="00A00596"/>
    <w:rsid w:val="00A00E15"/>
    <w:rsid w:val="00A0316F"/>
    <w:rsid w:val="00A034A7"/>
    <w:rsid w:val="00A044B8"/>
    <w:rsid w:val="00A05AF4"/>
    <w:rsid w:val="00A123D6"/>
    <w:rsid w:val="00A138CF"/>
    <w:rsid w:val="00A14488"/>
    <w:rsid w:val="00A14F37"/>
    <w:rsid w:val="00A156B2"/>
    <w:rsid w:val="00A20A6B"/>
    <w:rsid w:val="00A224EB"/>
    <w:rsid w:val="00A2397A"/>
    <w:rsid w:val="00A24E95"/>
    <w:rsid w:val="00A301DA"/>
    <w:rsid w:val="00A334AE"/>
    <w:rsid w:val="00A338EC"/>
    <w:rsid w:val="00A36EA8"/>
    <w:rsid w:val="00A37494"/>
    <w:rsid w:val="00A402D7"/>
    <w:rsid w:val="00A4082F"/>
    <w:rsid w:val="00A40F27"/>
    <w:rsid w:val="00A41A5A"/>
    <w:rsid w:val="00A44CD9"/>
    <w:rsid w:val="00A461E5"/>
    <w:rsid w:val="00A4663E"/>
    <w:rsid w:val="00A46F87"/>
    <w:rsid w:val="00A47F59"/>
    <w:rsid w:val="00A60560"/>
    <w:rsid w:val="00A60E78"/>
    <w:rsid w:val="00A71103"/>
    <w:rsid w:val="00A72314"/>
    <w:rsid w:val="00A73E5C"/>
    <w:rsid w:val="00A74C83"/>
    <w:rsid w:val="00A7551A"/>
    <w:rsid w:val="00A75936"/>
    <w:rsid w:val="00A75C12"/>
    <w:rsid w:val="00A76FE2"/>
    <w:rsid w:val="00A80260"/>
    <w:rsid w:val="00A80267"/>
    <w:rsid w:val="00A80BC7"/>
    <w:rsid w:val="00A8120F"/>
    <w:rsid w:val="00A8257B"/>
    <w:rsid w:val="00A92BB7"/>
    <w:rsid w:val="00A93C1D"/>
    <w:rsid w:val="00AA2B1E"/>
    <w:rsid w:val="00AA4B8E"/>
    <w:rsid w:val="00AB08CE"/>
    <w:rsid w:val="00AB3346"/>
    <w:rsid w:val="00AB3B75"/>
    <w:rsid w:val="00AB68B3"/>
    <w:rsid w:val="00AC1B53"/>
    <w:rsid w:val="00AC5129"/>
    <w:rsid w:val="00AC6321"/>
    <w:rsid w:val="00AC64B7"/>
    <w:rsid w:val="00AD11E2"/>
    <w:rsid w:val="00AD2F37"/>
    <w:rsid w:val="00AD4AF9"/>
    <w:rsid w:val="00AD65DC"/>
    <w:rsid w:val="00AD6AF2"/>
    <w:rsid w:val="00AD7227"/>
    <w:rsid w:val="00AE66A8"/>
    <w:rsid w:val="00AF0DC5"/>
    <w:rsid w:val="00AF36D8"/>
    <w:rsid w:val="00B01B3E"/>
    <w:rsid w:val="00B206CA"/>
    <w:rsid w:val="00B2263E"/>
    <w:rsid w:val="00B2552C"/>
    <w:rsid w:val="00B25BDB"/>
    <w:rsid w:val="00B3009F"/>
    <w:rsid w:val="00B31B84"/>
    <w:rsid w:val="00B3280C"/>
    <w:rsid w:val="00B32AA1"/>
    <w:rsid w:val="00B340DB"/>
    <w:rsid w:val="00B35491"/>
    <w:rsid w:val="00B35CD1"/>
    <w:rsid w:val="00B41575"/>
    <w:rsid w:val="00B54155"/>
    <w:rsid w:val="00B55230"/>
    <w:rsid w:val="00B6152C"/>
    <w:rsid w:val="00B61978"/>
    <w:rsid w:val="00B63B33"/>
    <w:rsid w:val="00B65826"/>
    <w:rsid w:val="00B660A9"/>
    <w:rsid w:val="00B676B6"/>
    <w:rsid w:val="00B70684"/>
    <w:rsid w:val="00B7117D"/>
    <w:rsid w:val="00B7384F"/>
    <w:rsid w:val="00B76BF3"/>
    <w:rsid w:val="00B808DD"/>
    <w:rsid w:val="00B830E1"/>
    <w:rsid w:val="00B847B6"/>
    <w:rsid w:val="00B865EE"/>
    <w:rsid w:val="00B919E5"/>
    <w:rsid w:val="00B92953"/>
    <w:rsid w:val="00B9429A"/>
    <w:rsid w:val="00BA0D92"/>
    <w:rsid w:val="00BA1740"/>
    <w:rsid w:val="00BA558F"/>
    <w:rsid w:val="00BA678E"/>
    <w:rsid w:val="00BA6D78"/>
    <w:rsid w:val="00BB093C"/>
    <w:rsid w:val="00BB28FD"/>
    <w:rsid w:val="00BB3011"/>
    <w:rsid w:val="00BB333B"/>
    <w:rsid w:val="00BB3BE7"/>
    <w:rsid w:val="00BB7C3B"/>
    <w:rsid w:val="00BC0C4F"/>
    <w:rsid w:val="00BD4CEC"/>
    <w:rsid w:val="00BD5647"/>
    <w:rsid w:val="00BD6569"/>
    <w:rsid w:val="00BE0AAF"/>
    <w:rsid w:val="00BE198F"/>
    <w:rsid w:val="00BE3181"/>
    <w:rsid w:val="00BE36CA"/>
    <w:rsid w:val="00BE3FCC"/>
    <w:rsid w:val="00BE5B93"/>
    <w:rsid w:val="00BE5D3C"/>
    <w:rsid w:val="00BF0AD0"/>
    <w:rsid w:val="00BF2C84"/>
    <w:rsid w:val="00BF30A5"/>
    <w:rsid w:val="00BF4BC6"/>
    <w:rsid w:val="00BF5EB7"/>
    <w:rsid w:val="00BF6E67"/>
    <w:rsid w:val="00C00174"/>
    <w:rsid w:val="00C00403"/>
    <w:rsid w:val="00C01F48"/>
    <w:rsid w:val="00C063BB"/>
    <w:rsid w:val="00C20E6C"/>
    <w:rsid w:val="00C23592"/>
    <w:rsid w:val="00C25650"/>
    <w:rsid w:val="00C258D4"/>
    <w:rsid w:val="00C267E9"/>
    <w:rsid w:val="00C26932"/>
    <w:rsid w:val="00C31AA9"/>
    <w:rsid w:val="00C369F1"/>
    <w:rsid w:val="00C36A31"/>
    <w:rsid w:val="00C4578D"/>
    <w:rsid w:val="00C4671B"/>
    <w:rsid w:val="00C51B73"/>
    <w:rsid w:val="00C53257"/>
    <w:rsid w:val="00C56B86"/>
    <w:rsid w:val="00C61B8A"/>
    <w:rsid w:val="00C628FD"/>
    <w:rsid w:val="00C6321E"/>
    <w:rsid w:val="00C63560"/>
    <w:rsid w:val="00C64D56"/>
    <w:rsid w:val="00C67F74"/>
    <w:rsid w:val="00C7013A"/>
    <w:rsid w:val="00C71213"/>
    <w:rsid w:val="00C722EB"/>
    <w:rsid w:val="00C7378C"/>
    <w:rsid w:val="00C84C13"/>
    <w:rsid w:val="00C84C71"/>
    <w:rsid w:val="00C86D14"/>
    <w:rsid w:val="00C87E8D"/>
    <w:rsid w:val="00C87EEE"/>
    <w:rsid w:val="00C93D1E"/>
    <w:rsid w:val="00CA3C3D"/>
    <w:rsid w:val="00CA3F24"/>
    <w:rsid w:val="00CA54B0"/>
    <w:rsid w:val="00CB011E"/>
    <w:rsid w:val="00CB11C5"/>
    <w:rsid w:val="00CB44A1"/>
    <w:rsid w:val="00CC04A7"/>
    <w:rsid w:val="00CC1F70"/>
    <w:rsid w:val="00CC3C5E"/>
    <w:rsid w:val="00CC5A9C"/>
    <w:rsid w:val="00CC6D40"/>
    <w:rsid w:val="00CD0001"/>
    <w:rsid w:val="00CD0AD9"/>
    <w:rsid w:val="00CD4441"/>
    <w:rsid w:val="00CE0AB5"/>
    <w:rsid w:val="00CE5944"/>
    <w:rsid w:val="00CE5BAE"/>
    <w:rsid w:val="00CE66F9"/>
    <w:rsid w:val="00CE7C57"/>
    <w:rsid w:val="00CF2322"/>
    <w:rsid w:val="00D01096"/>
    <w:rsid w:val="00D11D5B"/>
    <w:rsid w:val="00D15EF9"/>
    <w:rsid w:val="00D212FF"/>
    <w:rsid w:val="00D21438"/>
    <w:rsid w:val="00D25D92"/>
    <w:rsid w:val="00D25E52"/>
    <w:rsid w:val="00D260F2"/>
    <w:rsid w:val="00D26BB2"/>
    <w:rsid w:val="00D3366B"/>
    <w:rsid w:val="00D4145A"/>
    <w:rsid w:val="00D465C2"/>
    <w:rsid w:val="00D50B09"/>
    <w:rsid w:val="00D51BDC"/>
    <w:rsid w:val="00D52F31"/>
    <w:rsid w:val="00D533F4"/>
    <w:rsid w:val="00D53AF0"/>
    <w:rsid w:val="00D5675B"/>
    <w:rsid w:val="00D57FA5"/>
    <w:rsid w:val="00D6092E"/>
    <w:rsid w:val="00D61349"/>
    <w:rsid w:val="00D6252C"/>
    <w:rsid w:val="00D671B7"/>
    <w:rsid w:val="00D675AE"/>
    <w:rsid w:val="00D73ABB"/>
    <w:rsid w:val="00D742DA"/>
    <w:rsid w:val="00D80B48"/>
    <w:rsid w:val="00D82A9F"/>
    <w:rsid w:val="00D84022"/>
    <w:rsid w:val="00D86125"/>
    <w:rsid w:val="00D86BD0"/>
    <w:rsid w:val="00D9029B"/>
    <w:rsid w:val="00D91C51"/>
    <w:rsid w:val="00D921AF"/>
    <w:rsid w:val="00D92471"/>
    <w:rsid w:val="00D929D1"/>
    <w:rsid w:val="00D93C8A"/>
    <w:rsid w:val="00D949FB"/>
    <w:rsid w:val="00D950BB"/>
    <w:rsid w:val="00D96012"/>
    <w:rsid w:val="00D969B5"/>
    <w:rsid w:val="00DA1774"/>
    <w:rsid w:val="00DA4C43"/>
    <w:rsid w:val="00DB2FF4"/>
    <w:rsid w:val="00DB32F7"/>
    <w:rsid w:val="00DB35ED"/>
    <w:rsid w:val="00DB4E5A"/>
    <w:rsid w:val="00DB595C"/>
    <w:rsid w:val="00DB72F7"/>
    <w:rsid w:val="00DC1BB1"/>
    <w:rsid w:val="00DC31F3"/>
    <w:rsid w:val="00DC76C1"/>
    <w:rsid w:val="00DE0C21"/>
    <w:rsid w:val="00DE17DD"/>
    <w:rsid w:val="00DE207B"/>
    <w:rsid w:val="00DE48E5"/>
    <w:rsid w:val="00DF1801"/>
    <w:rsid w:val="00DF470D"/>
    <w:rsid w:val="00DF63D1"/>
    <w:rsid w:val="00DF6BFC"/>
    <w:rsid w:val="00E043C3"/>
    <w:rsid w:val="00E07974"/>
    <w:rsid w:val="00E104F1"/>
    <w:rsid w:val="00E12B28"/>
    <w:rsid w:val="00E134E7"/>
    <w:rsid w:val="00E13A56"/>
    <w:rsid w:val="00E162D8"/>
    <w:rsid w:val="00E177E2"/>
    <w:rsid w:val="00E22A09"/>
    <w:rsid w:val="00E25AFD"/>
    <w:rsid w:val="00E2654F"/>
    <w:rsid w:val="00E3008A"/>
    <w:rsid w:val="00E315B6"/>
    <w:rsid w:val="00E3215F"/>
    <w:rsid w:val="00E35226"/>
    <w:rsid w:val="00E44AC8"/>
    <w:rsid w:val="00E47114"/>
    <w:rsid w:val="00E473CE"/>
    <w:rsid w:val="00E54DAC"/>
    <w:rsid w:val="00E54DF0"/>
    <w:rsid w:val="00E5658C"/>
    <w:rsid w:val="00E5666F"/>
    <w:rsid w:val="00E633A1"/>
    <w:rsid w:val="00E666E9"/>
    <w:rsid w:val="00E700C9"/>
    <w:rsid w:val="00E75B02"/>
    <w:rsid w:val="00E77A9F"/>
    <w:rsid w:val="00E808E0"/>
    <w:rsid w:val="00E834FA"/>
    <w:rsid w:val="00E86D79"/>
    <w:rsid w:val="00E92C23"/>
    <w:rsid w:val="00E931E4"/>
    <w:rsid w:val="00E969F3"/>
    <w:rsid w:val="00EA14AF"/>
    <w:rsid w:val="00EA17CD"/>
    <w:rsid w:val="00EA332E"/>
    <w:rsid w:val="00EA619A"/>
    <w:rsid w:val="00EA79B5"/>
    <w:rsid w:val="00EB2C9B"/>
    <w:rsid w:val="00EB3096"/>
    <w:rsid w:val="00EB309E"/>
    <w:rsid w:val="00EB3455"/>
    <w:rsid w:val="00EB5094"/>
    <w:rsid w:val="00EC2C75"/>
    <w:rsid w:val="00EC3BFF"/>
    <w:rsid w:val="00EC519E"/>
    <w:rsid w:val="00EC5564"/>
    <w:rsid w:val="00EC6071"/>
    <w:rsid w:val="00ED33AA"/>
    <w:rsid w:val="00ED3C21"/>
    <w:rsid w:val="00ED4157"/>
    <w:rsid w:val="00EE26F1"/>
    <w:rsid w:val="00EE45DB"/>
    <w:rsid w:val="00EE46CE"/>
    <w:rsid w:val="00EE4841"/>
    <w:rsid w:val="00EF4135"/>
    <w:rsid w:val="00EF715A"/>
    <w:rsid w:val="00EF7815"/>
    <w:rsid w:val="00F008BA"/>
    <w:rsid w:val="00F01CCF"/>
    <w:rsid w:val="00F038E0"/>
    <w:rsid w:val="00F03F20"/>
    <w:rsid w:val="00F10D3F"/>
    <w:rsid w:val="00F129C5"/>
    <w:rsid w:val="00F15233"/>
    <w:rsid w:val="00F16B93"/>
    <w:rsid w:val="00F231DE"/>
    <w:rsid w:val="00F23961"/>
    <w:rsid w:val="00F23D30"/>
    <w:rsid w:val="00F24744"/>
    <w:rsid w:val="00F250C9"/>
    <w:rsid w:val="00F26DAC"/>
    <w:rsid w:val="00F3019D"/>
    <w:rsid w:val="00F35550"/>
    <w:rsid w:val="00F413E7"/>
    <w:rsid w:val="00F43F0F"/>
    <w:rsid w:val="00F53E1A"/>
    <w:rsid w:val="00F546DA"/>
    <w:rsid w:val="00F547C4"/>
    <w:rsid w:val="00F556CF"/>
    <w:rsid w:val="00F55F24"/>
    <w:rsid w:val="00F628F4"/>
    <w:rsid w:val="00F6290B"/>
    <w:rsid w:val="00F62F2C"/>
    <w:rsid w:val="00F67B9E"/>
    <w:rsid w:val="00F7138B"/>
    <w:rsid w:val="00F71944"/>
    <w:rsid w:val="00F72BF3"/>
    <w:rsid w:val="00F766A6"/>
    <w:rsid w:val="00F82E21"/>
    <w:rsid w:val="00F83AA0"/>
    <w:rsid w:val="00F86926"/>
    <w:rsid w:val="00F87400"/>
    <w:rsid w:val="00F87AB1"/>
    <w:rsid w:val="00F901F3"/>
    <w:rsid w:val="00F90281"/>
    <w:rsid w:val="00F94C1F"/>
    <w:rsid w:val="00F96009"/>
    <w:rsid w:val="00F96A29"/>
    <w:rsid w:val="00FA23ED"/>
    <w:rsid w:val="00FA4CB4"/>
    <w:rsid w:val="00FB058B"/>
    <w:rsid w:val="00FB1699"/>
    <w:rsid w:val="00FC14CA"/>
    <w:rsid w:val="00FC6279"/>
    <w:rsid w:val="00FC7F45"/>
    <w:rsid w:val="00FD19DE"/>
    <w:rsid w:val="00FD3868"/>
    <w:rsid w:val="00FD3B21"/>
    <w:rsid w:val="00FD4C43"/>
    <w:rsid w:val="00FD4D08"/>
    <w:rsid w:val="00FE41E7"/>
    <w:rsid w:val="00FE513A"/>
    <w:rsid w:val="00FE57C1"/>
    <w:rsid w:val="00FE58F3"/>
    <w:rsid w:val="00FE6168"/>
    <w:rsid w:val="00FE6CA7"/>
    <w:rsid w:val="00FE7C77"/>
    <w:rsid w:val="00FF19DE"/>
    <w:rsid w:val="00FF2088"/>
    <w:rsid w:val="00FF2F03"/>
    <w:rsid w:val="00FF321D"/>
    <w:rsid w:val="00FF3A9C"/>
    <w:rsid w:val="00FF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3C43D"/>
  <w15:docId w15:val="{7CCEA261-3FE0-41F5-9263-C34E7D45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E5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20233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BABA-2D75-47E4-A134-63AA75B2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11696</TotalTime>
  <Pages>7</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dhelfrich@pa.gov</dc:creator>
  <cp:lastModifiedBy>Wagner, Nathan R</cp:lastModifiedBy>
  <cp:revision>43</cp:revision>
  <cp:lastPrinted>2019-10-28T15:40:00Z</cp:lastPrinted>
  <dcterms:created xsi:type="dcterms:W3CDTF">2014-10-15T13:44:00Z</dcterms:created>
  <dcterms:modified xsi:type="dcterms:W3CDTF">2019-11-08T12:47:00Z</dcterms:modified>
</cp:coreProperties>
</file>