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F3ACD" w14:textId="77777777" w:rsidR="00A31E64" w:rsidRDefault="00A31E64" w:rsidP="00A31E64">
      <w:pPr>
        <w:pStyle w:val="Title"/>
        <w:tabs>
          <w:tab w:val="clear" w:pos="360"/>
          <w:tab w:val="left" w:pos="0"/>
        </w:tabs>
        <w:spacing w:line="240" w:lineRule="auto"/>
      </w:pPr>
      <w:r>
        <w:t>BEFORE THE</w:t>
      </w:r>
    </w:p>
    <w:p w14:paraId="44FFBA44" w14:textId="77777777" w:rsidR="00A31E64" w:rsidRDefault="00A31E64" w:rsidP="00A31E64">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1999CD8" w14:textId="77777777" w:rsidR="00A31E64" w:rsidRDefault="00A31E64" w:rsidP="00A31E64">
      <w:pPr>
        <w:tabs>
          <w:tab w:val="left" w:pos="0"/>
        </w:tabs>
        <w:jc w:val="both"/>
        <w:rPr>
          <w:b/>
          <w:sz w:val="24"/>
        </w:rPr>
      </w:pPr>
    </w:p>
    <w:p w14:paraId="1D22D1A7" w14:textId="77777777" w:rsidR="00A31E64" w:rsidRDefault="00A31E64" w:rsidP="00A31E64">
      <w:pPr>
        <w:tabs>
          <w:tab w:val="left" w:pos="0"/>
        </w:tabs>
        <w:jc w:val="both"/>
        <w:rPr>
          <w:b/>
          <w:sz w:val="24"/>
        </w:rPr>
      </w:pPr>
    </w:p>
    <w:p w14:paraId="5BD1BC92" w14:textId="77777777" w:rsidR="00A31E64" w:rsidRDefault="00A31E64" w:rsidP="00A31E64">
      <w:pPr>
        <w:tabs>
          <w:tab w:val="left" w:pos="0"/>
        </w:tabs>
        <w:jc w:val="both"/>
        <w:rPr>
          <w:b/>
          <w:sz w:val="24"/>
        </w:rPr>
      </w:pPr>
    </w:p>
    <w:p w14:paraId="183C2321" w14:textId="07EF6B00" w:rsidR="00A31E64" w:rsidRDefault="00F766C8" w:rsidP="00A31E64">
      <w:pPr>
        <w:tabs>
          <w:tab w:val="left" w:pos="0"/>
        </w:tabs>
        <w:jc w:val="both"/>
        <w:rPr>
          <w:b/>
          <w:sz w:val="24"/>
        </w:rPr>
      </w:pPr>
      <w:r w:rsidRPr="00F766C8">
        <w:rPr>
          <w:sz w:val="24"/>
        </w:rPr>
        <w:t>Todd Koger</w:t>
      </w:r>
      <w:r>
        <w:rPr>
          <w:sz w:val="24"/>
        </w:rPr>
        <w:tab/>
      </w:r>
      <w:r w:rsidR="00A31E64">
        <w:rPr>
          <w:sz w:val="24"/>
        </w:rPr>
        <w:tab/>
      </w:r>
      <w:r w:rsidR="00A31E64">
        <w:rPr>
          <w:sz w:val="24"/>
        </w:rPr>
        <w:tab/>
      </w:r>
      <w:r w:rsidR="00A31E64">
        <w:rPr>
          <w:sz w:val="24"/>
        </w:rPr>
        <w:tab/>
      </w:r>
      <w:r w:rsidR="00A31E64">
        <w:rPr>
          <w:sz w:val="24"/>
        </w:rPr>
        <w:tab/>
      </w:r>
      <w:r w:rsidR="00A31E64">
        <w:rPr>
          <w:sz w:val="24"/>
        </w:rPr>
        <w:tab/>
      </w:r>
      <w:r w:rsidR="00A31E64" w:rsidRPr="00560DC5">
        <w:rPr>
          <w:sz w:val="24"/>
        </w:rPr>
        <w:t>:</w:t>
      </w:r>
    </w:p>
    <w:p w14:paraId="561C66A7" w14:textId="77777777" w:rsidR="00A31E64" w:rsidRPr="00560DC5" w:rsidRDefault="00A31E64" w:rsidP="00A31E64">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1A9B0151" w14:textId="7874C2A4" w:rsidR="00A31E64" w:rsidRPr="003B279A" w:rsidRDefault="00A31E64" w:rsidP="00A31E64">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F766C8" w:rsidRPr="00F766C8">
        <w:rPr>
          <w:sz w:val="24"/>
        </w:rPr>
        <w:t>C-2019-3013238</w:t>
      </w:r>
    </w:p>
    <w:p w14:paraId="478E4270" w14:textId="77777777" w:rsidR="00A31E64" w:rsidRPr="00560DC5" w:rsidRDefault="00A31E64" w:rsidP="00A31E6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37979D80" w14:textId="2FD7FC8B" w:rsidR="00A31E64" w:rsidRDefault="00F766C8" w:rsidP="00A31E64">
      <w:pPr>
        <w:tabs>
          <w:tab w:val="left" w:pos="0"/>
        </w:tabs>
        <w:jc w:val="both"/>
        <w:rPr>
          <w:sz w:val="24"/>
        </w:rPr>
      </w:pPr>
      <w:r w:rsidRPr="00F766C8">
        <w:rPr>
          <w:sz w:val="24"/>
        </w:rPr>
        <w:t>Duquesne Light Company</w:t>
      </w:r>
      <w:r>
        <w:rPr>
          <w:sz w:val="24"/>
        </w:rPr>
        <w:tab/>
      </w:r>
      <w:r>
        <w:rPr>
          <w:sz w:val="24"/>
        </w:rPr>
        <w:tab/>
      </w:r>
      <w:r w:rsidR="00A31E64">
        <w:rPr>
          <w:sz w:val="24"/>
        </w:rPr>
        <w:tab/>
      </w:r>
      <w:r w:rsidR="00A31E64">
        <w:rPr>
          <w:sz w:val="24"/>
        </w:rPr>
        <w:tab/>
        <w:t>:</w:t>
      </w:r>
    </w:p>
    <w:p w14:paraId="4E821708" w14:textId="77777777" w:rsidR="00A31E64" w:rsidRDefault="00A31E64" w:rsidP="00A31E64">
      <w:pPr>
        <w:tabs>
          <w:tab w:val="left" w:pos="0"/>
        </w:tabs>
        <w:jc w:val="both"/>
        <w:rPr>
          <w:sz w:val="24"/>
        </w:rPr>
      </w:pPr>
      <w:r>
        <w:rPr>
          <w:sz w:val="24"/>
        </w:rPr>
        <w:tab/>
      </w:r>
      <w:r>
        <w:rPr>
          <w:sz w:val="24"/>
        </w:rPr>
        <w:tab/>
      </w:r>
    </w:p>
    <w:p w14:paraId="6FBA7E72" w14:textId="77777777" w:rsidR="00A31E64" w:rsidRDefault="00A31E64" w:rsidP="00A31E64">
      <w:pPr>
        <w:tabs>
          <w:tab w:val="left" w:pos="0"/>
        </w:tabs>
        <w:jc w:val="both"/>
        <w:rPr>
          <w:b/>
          <w:sz w:val="24"/>
        </w:rPr>
      </w:pPr>
    </w:p>
    <w:p w14:paraId="6091D4DF" w14:textId="77777777" w:rsidR="00A31E64" w:rsidRDefault="00A31E64" w:rsidP="00A31E64">
      <w:pPr>
        <w:tabs>
          <w:tab w:val="left" w:pos="0"/>
        </w:tabs>
        <w:jc w:val="both"/>
        <w:rPr>
          <w:b/>
          <w:sz w:val="24"/>
        </w:rPr>
      </w:pPr>
    </w:p>
    <w:p w14:paraId="55A059C9" w14:textId="77777777" w:rsidR="00A31E64" w:rsidRDefault="00A31E64" w:rsidP="00A31E64">
      <w:pPr>
        <w:tabs>
          <w:tab w:val="left" w:pos="0"/>
        </w:tabs>
        <w:jc w:val="center"/>
        <w:rPr>
          <w:b/>
          <w:sz w:val="24"/>
          <w:u w:val="single"/>
        </w:rPr>
      </w:pPr>
      <w:r>
        <w:rPr>
          <w:b/>
          <w:sz w:val="24"/>
          <w:u w:val="single"/>
        </w:rPr>
        <w:t>PREHEARING ORDER</w:t>
      </w:r>
    </w:p>
    <w:p w14:paraId="5D462D54" w14:textId="77777777" w:rsidR="00A31E64" w:rsidRDefault="00A31E64" w:rsidP="0035584E">
      <w:pPr>
        <w:tabs>
          <w:tab w:val="left" w:pos="0"/>
        </w:tabs>
        <w:spacing w:line="360" w:lineRule="auto"/>
        <w:jc w:val="both"/>
        <w:rPr>
          <w:sz w:val="24"/>
        </w:rPr>
      </w:pPr>
    </w:p>
    <w:p w14:paraId="6845C5AE" w14:textId="7A683C7F" w:rsidR="00A31E64" w:rsidRDefault="00A31E64" w:rsidP="00A31E64">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F766C8" w:rsidRPr="00F766C8">
        <w:rPr>
          <w:b/>
          <w:bCs/>
          <w:sz w:val="24"/>
        </w:rPr>
        <w:t>Thursday, January 9, 2020</w:t>
      </w:r>
      <w:r w:rsidRPr="00F766C8">
        <w:rPr>
          <w:b/>
          <w:bCs/>
          <w:sz w:val="24"/>
        </w:rPr>
        <w:t xml:space="preserve">, at 10:00 a.m.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280D3E48" w14:textId="77777777" w:rsidR="004D048B" w:rsidRDefault="004D048B" w:rsidP="00A31E64">
      <w:pPr>
        <w:tabs>
          <w:tab w:val="left" w:pos="0"/>
        </w:tabs>
        <w:spacing w:line="360" w:lineRule="auto"/>
        <w:rPr>
          <w:sz w:val="24"/>
          <w:szCs w:val="24"/>
        </w:rPr>
      </w:pPr>
    </w:p>
    <w:p w14:paraId="20B28FAF" w14:textId="0BD9A786" w:rsidR="00A31E64" w:rsidRPr="00763F98" w:rsidRDefault="00A31E64" w:rsidP="00892445">
      <w:pPr>
        <w:rPr>
          <w:sz w:val="24"/>
          <w:szCs w:val="24"/>
        </w:rPr>
      </w:pPr>
      <w:r>
        <w:rPr>
          <w:sz w:val="24"/>
          <w:szCs w:val="24"/>
        </w:rPr>
        <w:tab/>
      </w:r>
      <w:r>
        <w:rPr>
          <w:sz w:val="24"/>
          <w:szCs w:val="24"/>
        </w:rPr>
        <w:tab/>
      </w:r>
      <w:r>
        <w:rPr>
          <w:sz w:val="24"/>
          <w:szCs w:val="24"/>
        </w:rPr>
        <w:tab/>
      </w:r>
      <w:r w:rsidRPr="00763F98">
        <w:rPr>
          <w:sz w:val="24"/>
          <w:szCs w:val="24"/>
        </w:rPr>
        <w:t>Toll-free Bridge Number:  1-</w:t>
      </w:r>
      <w:r w:rsidR="004D048B" w:rsidRPr="004D048B">
        <w:rPr>
          <w:sz w:val="24"/>
          <w:szCs w:val="24"/>
        </w:rPr>
        <w:t>866</w:t>
      </w:r>
      <w:r w:rsidR="004D048B">
        <w:rPr>
          <w:sz w:val="24"/>
          <w:szCs w:val="24"/>
        </w:rPr>
        <w:t>-</w:t>
      </w:r>
      <w:r w:rsidR="004D048B" w:rsidRPr="004D048B">
        <w:rPr>
          <w:sz w:val="24"/>
          <w:szCs w:val="24"/>
        </w:rPr>
        <w:t>566</w:t>
      </w:r>
      <w:r w:rsidR="004D048B">
        <w:rPr>
          <w:sz w:val="24"/>
          <w:szCs w:val="24"/>
        </w:rPr>
        <w:t>-</w:t>
      </w:r>
      <w:r w:rsidR="004D048B" w:rsidRPr="004D048B">
        <w:rPr>
          <w:sz w:val="24"/>
          <w:szCs w:val="24"/>
        </w:rPr>
        <w:t>0651</w:t>
      </w:r>
    </w:p>
    <w:p w14:paraId="7D3EE870" w14:textId="1EFC407E" w:rsidR="00A31E64" w:rsidRPr="00763F98" w:rsidRDefault="00A31E64" w:rsidP="00892445">
      <w:pPr>
        <w:rPr>
          <w:sz w:val="24"/>
          <w:szCs w:val="24"/>
        </w:rPr>
      </w:pPr>
      <w:r w:rsidRPr="00763F98">
        <w:rPr>
          <w:sz w:val="24"/>
          <w:szCs w:val="24"/>
        </w:rPr>
        <w:tab/>
      </w:r>
      <w:r w:rsidRPr="00763F98">
        <w:rPr>
          <w:sz w:val="24"/>
          <w:szCs w:val="24"/>
        </w:rPr>
        <w:tab/>
      </w:r>
      <w:r w:rsidRPr="00763F98">
        <w:rPr>
          <w:sz w:val="24"/>
          <w:szCs w:val="24"/>
        </w:rPr>
        <w:tab/>
        <w:t xml:space="preserve">PIN Number:  </w:t>
      </w:r>
      <w:r w:rsidR="004D048B" w:rsidRPr="004D048B">
        <w:rPr>
          <w:sz w:val="24"/>
          <w:szCs w:val="24"/>
        </w:rPr>
        <w:t>59956427</w:t>
      </w:r>
    </w:p>
    <w:p w14:paraId="716815E8" w14:textId="77777777" w:rsidR="00A31E64" w:rsidRDefault="00A31E64" w:rsidP="00A31E64">
      <w:pPr>
        <w:spacing w:line="360" w:lineRule="auto"/>
      </w:pPr>
    </w:p>
    <w:p w14:paraId="411D63FC" w14:textId="77777777" w:rsidR="00A31E64" w:rsidRDefault="00A31E64" w:rsidP="00A31E64">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1F919A62" w14:textId="77777777" w:rsidR="00A31E64" w:rsidRDefault="00A31E64" w:rsidP="00A31E64">
      <w:pPr>
        <w:tabs>
          <w:tab w:val="left" w:pos="0"/>
        </w:tabs>
        <w:spacing w:line="360" w:lineRule="auto"/>
        <w:rPr>
          <w:sz w:val="24"/>
        </w:rPr>
      </w:pPr>
    </w:p>
    <w:p w14:paraId="2FDC614B" w14:textId="77777777" w:rsidR="00A31E64" w:rsidRDefault="00A31E64" w:rsidP="00A31E64">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348D3CDC" w14:textId="77777777" w:rsidR="00A31E64" w:rsidRDefault="00A31E64" w:rsidP="00A31E64">
      <w:pPr>
        <w:tabs>
          <w:tab w:val="left" w:pos="0"/>
        </w:tabs>
        <w:spacing w:line="360" w:lineRule="auto"/>
        <w:rPr>
          <w:sz w:val="24"/>
        </w:rPr>
      </w:pPr>
    </w:p>
    <w:p w14:paraId="296489C2" w14:textId="77777777" w:rsidR="00A31E64" w:rsidRPr="00F71D29" w:rsidRDefault="00A31E64" w:rsidP="00A31E64">
      <w:pPr>
        <w:numPr>
          <w:ilvl w:val="0"/>
          <w:numId w:val="2"/>
        </w:numPr>
        <w:tabs>
          <w:tab w:val="left" w:pos="0"/>
        </w:tabs>
        <w:spacing w:line="360" w:lineRule="auto"/>
        <w:ind w:left="0" w:firstLine="1440"/>
        <w:rPr>
          <w:sz w:val="24"/>
        </w:rPr>
      </w:pPr>
      <w:r w:rsidRPr="00F71D29">
        <w:rPr>
          <w:sz w:val="24"/>
        </w:rPr>
        <w:t xml:space="preserve">A request for a change of the scheduled hearing date must state the agreement or opposition of other </w:t>
      </w:r>
      <w:proofErr w:type="gramStart"/>
      <w:r w:rsidRPr="00F71D29">
        <w:rPr>
          <w:sz w:val="24"/>
        </w:rPr>
        <w:t xml:space="preserve">parties, </w:t>
      </w:r>
      <w:r w:rsidRPr="00F71D29">
        <w:rPr>
          <w:sz w:val="24"/>
          <w:u w:val="single"/>
        </w:rPr>
        <w:t>and</w:t>
      </w:r>
      <w:proofErr w:type="gramEnd"/>
      <w:r w:rsidRPr="00F71D29">
        <w:rPr>
          <w:sz w:val="24"/>
          <w:u w:val="single"/>
        </w:rPr>
        <w:t xml:space="preserve"> must be submitted in writing no later </w:t>
      </w:r>
      <w:r w:rsidRPr="00F71D29">
        <w:rPr>
          <w:spacing w:val="-3"/>
          <w:sz w:val="24"/>
          <w:szCs w:val="24"/>
          <w:u w:val="single"/>
        </w:rPr>
        <w:t xml:space="preserve">than </w:t>
      </w:r>
      <w:r w:rsidRPr="00F71D29">
        <w:rPr>
          <w:spacing w:val="-3"/>
          <w:sz w:val="24"/>
          <w:szCs w:val="24"/>
          <w:u w:val="single"/>
        </w:rPr>
        <w:br/>
        <w:t xml:space="preserve">five (5) days prior to the </w:t>
      </w:r>
      <w:r w:rsidRPr="00F71D29">
        <w:rPr>
          <w:sz w:val="24"/>
          <w:u w:val="single"/>
        </w:rPr>
        <w:t>hearing.</w:t>
      </w:r>
      <w:r w:rsidRPr="00F71D29">
        <w:rPr>
          <w:sz w:val="24"/>
        </w:rPr>
        <w:t xml:space="preserve">  52 Pa.Code § 1.15(b).  Requests for changes of hearing dates </w:t>
      </w:r>
    </w:p>
    <w:p w14:paraId="1105960B" w14:textId="77777777" w:rsidR="00A31E64" w:rsidRPr="00E604FE" w:rsidRDefault="00A31E64" w:rsidP="00A31E64">
      <w:pPr>
        <w:tabs>
          <w:tab w:val="left" w:pos="0"/>
        </w:tabs>
        <w:spacing w:line="360" w:lineRule="auto"/>
        <w:ind w:left="1440" w:hanging="1440"/>
        <w:rPr>
          <w:sz w:val="24"/>
        </w:rPr>
      </w:pPr>
      <w:r w:rsidRPr="00E604FE">
        <w:rPr>
          <w:sz w:val="24"/>
        </w:rPr>
        <w:t>must be sent to me and all parties of record.  The correct address is:</w:t>
      </w:r>
    </w:p>
    <w:p w14:paraId="1E59F12D" w14:textId="594DA1DD" w:rsidR="00A31E64" w:rsidRDefault="00A31E64" w:rsidP="00A31E64">
      <w:pPr>
        <w:tabs>
          <w:tab w:val="left" w:pos="0"/>
        </w:tabs>
        <w:rPr>
          <w:sz w:val="24"/>
        </w:rPr>
      </w:pPr>
      <w:r>
        <w:rPr>
          <w:sz w:val="24"/>
        </w:rPr>
        <w:tab/>
      </w:r>
      <w:r>
        <w:rPr>
          <w:sz w:val="24"/>
        </w:rPr>
        <w:tab/>
      </w:r>
      <w:r>
        <w:rPr>
          <w:sz w:val="24"/>
        </w:rPr>
        <w:tab/>
      </w:r>
      <w:r>
        <w:rPr>
          <w:sz w:val="24"/>
        </w:rPr>
        <w:tab/>
      </w:r>
      <w:r w:rsidR="0035584E">
        <w:rPr>
          <w:sz w:val="24"/>
        </w:rPr>
        <w:br/>
      </w:r>
      <w:r w:rsidR="0035584E">
        <w:rPr>
          <w:sz w:val="24"/>
        </w:rPr>
        <w:br/>
      </w:r>
    </w:p>
    <w:p w14:paraId="0F2F2803" w14:textId="77777777" w:rsidR="009B7A2D" w:rsidRDefault="009B7A2D" w:rsidP="00A31E64">
      <w:pPr>
        <w:tabs>
          <w:tab w:val="left" w:pos="0"/>
        </w:tabs>
        <w:rPr>
          <w:sz w:val="24"/>
        </w:rPr>
      </w:pPr>
    </w:p>
    <w:p w14:paraId="7B860244" w14:textId="77777777" w:rsidR="00A31E64" w:rsidRDefault="00A31E64" w:rsidP="00A31E64">
      <w:pPr>
        <w:tabs>
          <w:tab w:val="left" w:pos="0"/>
        </w:tabs>
        <w:rPr>
          <w:sz w:val="24"/>
        </w:rPr>
      </w:pPr>
      <w:r>
        <w:rPr>
          <w:sz w:val="24"/>
        </w:rPr>
        <w:lastRenderedPageBreak/>
        <w:tab/>
      </w:r>
      <w:r>
        <w:rPr>
          <w:sz w:val="24"/>
        </w:rPr>
        <w:tab/>
      </w:r>
      <w:r>
        <w:rPr>
          <w:sz w:val="24"/>
        </w:rPr>
        <w:tab/>
      </w:r>
      <w:r>
        <w:rPr>
          <w:sz w:val="24"/>
        </w:rPr>
        <w:tab/>
        <w:t>Pennsylvania Public Utility Commission</w:t>
      </w:r>
    </w:p>
    <w:p w14:paraId="5F11F060" w14:textId="77777777" w:rsidR="00A31E64" w:rsidRDefault="00A31E64" w:rsidP="00A31E64">
      <w:pPr>
        <w:tabs>
          <w:tab w:val="left" w:pos="0"/>
        </w:tabs>
        <w:rPr>
          <w:sz w:val="24"/>
        </w:rPr>
      </w:pPr>
      <w:r>
        <w:rPr>
          <w:sz w:val="24"/>
        </w:rPr>
        <w:tab/>
      </w:r>
      <w:r>
        <w:rPr>
          <w:sz w:val="24"/>
        </w:rPr>
        <w:tab/>
      </w:r>
      <w:r>
        <w:rPr>
          <w:sz w:val="24"/>
        </w:rPr>
        <w:tab/>
      </w:r>
      <w:r>
        <w:rPr>
          <w:sz w:val="24"/>
        </w:rPr>
        <w:tab/>
        <w:t>Office of Administrative Law Judge</w:t>
      </w:r>
    </w:p>
    <w:p w14:paraId="4E3F6E83" w14:textId="77777777" w:rsidR="00A31E64" w:rsidRDefault="00A31E64" w:rsidP="00A31E64">
      <w:pPr>
        <w:tabs>
          <w:tab w:val="left" w:pos="0"/>
        </w:tabs>
        <w:rPr>
          <w:sz w:val="24"/>
        </w:rPr>
      </w:pPr>
      <w:r>
        <w:rPr>
          <w:sz w:val="24"/>
        </w:rPr>
        <w:tab/>
      </w:r>
      <w:r>
        <w:rPr>
          <w:sz w:val="24"/>
        </w:rPr>
        <w:tab/>
      </w:r>
      <w:r>
        <w:rPr>
          <w:sz w:val="24"/>
        </w:rPr>
        <w:tab/>
      </w:r>
      <w:r>
        <w:rPr>
          <w:sz w:val="24"/>
        </w:rPr>
        <w:tab/>
        <w:t>Piatt Place, Suite 220</w:t>
      </w:r>
    </w:p>
    <w:p w14:paraId="727F770C"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1F06F0F0"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Pittsburgh, PA 15222</w:t>
      </w:r>
    </w:p>
    <w:p w14:paraId="6855D81D"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Telephone: (412) 565-3550</w:t>
      </w:r>
    </w:p>
    <w:p w14:paraId="4050C1D4"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Fax: (412) 565-5692</w:t>
      </w:r>
    </w:p>
    <w:p w14:paraId="7528AE11" w14:textId="77777777" w:rsidR="00A31E64" w:rsidRDefault="00A31E64" w:rsidP="00A31E64">
      <w:pPr>
        <w:tabs>
          <w:tab w:val="left" w:pos="0"/>
        </w:tabs>
        <w:rPr>
          <w:sz w:val="24"/>
        </w:rPr>
      </w:pPr>
    </w:p>
    <w:p w14:paraId="34AAAA07" w14:textId="77777777" w:rsidR="00A31E64" w:rsidRDefault="00A31E64" w:rsidP="00A31E64">
      <w:pPr>
        <w:tabs>
          <w:tab w:val="left" w:pos="0"/>
        </w:tabs>
        <w:spacing w:line="360" w:lineRule="auto"/>
        <w:rPr>
          <w:sz w:val="24"/>
        </w:rPr>
      </w:pPr>
      <w:r w:rsidRPr="00F66E07">
        <w:rPr>
          <w:b/>
          <w:sz w:val="24"/>
        </w:rPr>
        <w:t>Changes are granted only in rare situations where good cause exists.</w:t>
      </w:r>
    </w:p>
    <w:p w14:paraId="12499F18" w14:textId="77777777" w:rsidR="00A31E64" w:rsidRDefault="00A31E64" w:rsidP="00A31E64">
      <w:pPr>
        <w:tabs>
          <w:tab w:val="left" w:pos="0"/>
          <w:tab w:val="left" w:pos="2070"/>
        </w:tabs>
        <w:spacing w:line="360" w:lineRule="auto"/>
        <w:rPr>
          <w:sz w:val="24"/>
        </w:rPr>
      </w:pPr>
    </w:p>
    <w:p w14:paraId="2D691950" w14:textId="77777777" w:rsidR="00A31E64" w:rsidRDefault="00A31E64" w:rsidP="00A31E64">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33FCD161" w14:textId="77777777" w:rsidR="00A31E64" w:rsidRDefault="00A31E64" w:rsidP="00A31E64">
      <w:pPr>
        <w:spacing w:line="360" w:lineRule="auto"/>
        <w:rPr>
          <w:sz w:val="24"/>
        </w:rPr>
      </w:pPr>
    </w:p>
    <w:p w14:paraId="04F93C60" w14:textId="77777777" w:rsidR="00A31E64" w:rsidRDefault="00A31E64" w:rsidP="00A31E64">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688DE2F3" w14:textId="77777777" w:rsidR="00A31E64" w:rsidRDefault="00A31E64" w:rsidP="00A31E64">
      <w:pPr>
        <w:pStyle w:val="ListParagraph"/>
        <w:spacing w:line="360" w:lineRule="auto"/>
        <w:rPr>
          <w:sz w:val="24"/>
        </w:rPr>
      </w:pPr>
    </w:p>
    <w:p w14:paraId="26486756" w14:textId="77777777" w:rsidR="00A31E64" w:rsidRPr="0090048B" w:rsidRDefault="00A31E64" w:rsidP="00A31E64">
      <w:pPr>
        <w:numPr>
          <w:ilvl w:val="0"/>
          <w:numId w:val="1"/>
        </w:numPr>
        <w:tabs>
          <w:tab w:val="clear" w:pos="2160"/>
          <w:tab w:val="num" w:pos="0"/>
        </w:tabs>
        <w:spacing w:line="360" w:lineRule="auto"/>
        <w:ind w:left="0" w:firstLine="1440"/>
        <w:rPr>
          <w:sz w:val="24"/>
        </w:rPr>
      </w:pPr>
      <w:r w:rsidRPr="0090048B">
        <w:rPr>
          <w:sz w:val="24"/>
        </w:rPr>
        <w:t xml:space="preserve">Pursuant to 52 Pa.Code §§ 1.21 &amp; 1.22, you may represent yourself, if you are an individual, or you may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in this proceeding.  Unless you are an attorney, you may </w:t>
      </w:r>
      <w:r>
        <w:rPr>
          <w:sz w:val="24"/>
        </w:rPr>
        <w:br/>
      </w:r>
      <w:r w:rsidRPr="0090048B">
        <w:rPr>
          <w:sz w:val="24"/>
        </w:rPr>
        <w:t xml:space="preserve">not represent someone else.  Attorneys shall insure that their appearance is entered in accordance with the provisions of 52 Pa.Code § 1.24(b).  </w:t>
      </w:r>
      <w:r w:rsidRPr="0090048B">
        <w:rPr>
          <w:sz w:val="24"/>
        </w:rPr>
        <w:br/>
      </w:r>
    </w:p>
    <w:p w14:paraId="42B106AA" w14:textId="77777777" w:rsidR="00A31E64" w:rsidRPr="0090048B" w:rsidRDefault="00A31E64" w:rsidP="00A31E64">
      <w:pPr>
        <w:pStyle w:val="ListParagraph"/>
        <w:numPr>
          <w:ilvl w:val="0"/>
          <w:numId w:val="1"/>
        </w:numPr>
        <w:tabs>
          <w:tab w:val="clear" w:pos="2160"/>
          <w:tab w:val="num" w:pos="0"/>
        </w:tabs>
        <w:spacing w:line="360" w:lineRule="auto"/>
        <w:ind w:left="0" w:firstLine="1440"/>
        <w:rPr>
          <w:sz w:val="24"/>
        </w:rPr>
      </w:pPr>
      <w:r>
        <w:rPr>
          <w:sz w:val="24"/>
        </w:rPr>
        <w:lastRenderedPageBreak/>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C5978FC" w14:textId="77777777" w:rsidR="00A31E64" w:rsidRDefault="00A31E64" w:rsidP="00A31E64">
      <w:pPr>
        <w:spacing w:line="360" w:lineRule="auto"/>
        <w:ind w:left="1440"/>
        <w:rPr>
          <w:sz w:val="24"/>
        </w:rPr>
      </w:pPr>
    </w:p>
    <w:p w14:paraId="2F830B21" w14:textId="77777777" w:rsidR="00A31E64" w:rsidRDefault="00A31E64" w:rsidP="00A31E64">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514EB193" w14:textId="77777777" w:rsidR="00A31E64" w:rsidRDefault="00A31E64" w:rsidP="00A31E64">
      <w:pPr>
        <w:spacing w:line="360" w:lineRule="auto"/>
        <w:rPr>
          <w:sz w:val="24"/>
        </w:rPr>
      </w:pPr>
    </w:p>
    <w:p w14:paraId="52FF4445" w14:textId="77777777" w:rsidR="00A31E64" w:rsidRDefault="00A31E64" w:rsidP="00A31E64">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25EAEC2D" w14:textId="77777777" w:rsidR="00A31E64" w:rsidRDefault="00A31E64" w:rsidP="00A31E64">
      <w:pPr>
        <w:tabs>
          <w:tab w:val="left" w:pos="0"/>
        </w:tabs>
        <w:spacing w:line="360" w:lineRule="auto"/>
        <w:rPr>
          <w:sz w:val="24"/>
        </w:rPr>
      </w:pPr>
    </w:p>
    <w:p w14:paraId="40733D69" w14:textId="77777777" w:rsidR="00A31E64" w:rsidRPr="006754D0" w:rsidRDefault="00A31E64" w:rsidP="00A31E64">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2007AE6D" w14:textId="77777777" w:rsidR="00A31E64" w:rsidRDefault="00A31E64" w:rsidP="00A31E64">
      <w:pPr>
        <w:tabs>
          <w:tab w:val="left" w:pos="0"/>
        </w:tabs>
        <w:spacing w:line="360" w:lineRule="auto"/>
        <w:rPr>
          <w:sz w:val="24"/>
        </w:rPr>
      </w:pPr>
    </w:p>
    <w:p w14:paraId="61BB57CC" w14:textId="77777777" w:rsidR="00A31E64" w:rsidRDefault="00A31E64" w:rsidP="00A31E64">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6B2422E5" w14:textId="77777777" w:rsidR="00A31E64" w:rsidRDefault="00A31E64" w:rsidP="00A31E64">
      <w:pPr>
        <w:tabs>
          <w:tab w:val="left" w:pos="0"/>
        </w:tabs>
        <w:spacing w:line="360" w:lineRule="auto"/>
        <w:rPr>
          <w:sz w:val="24"/>
        </w:rPr>
      </w:pPr>
    </w:p>
    <w:p w14:paraId="645B99B5" w14:textId="77777777" w:rsidR="00A31E64" w:rsidRDefault="00A31E64" w:rsidP="00A31E64">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2924B1F6" w14:textId="77777777" w:rsidR="00A31E64" w:rsidRDefault="00A31E64" w:rsidP="00A31E64">
      <w:pPr>
        <w:pStyle w:val="ListParagraph"/>
        <w:spacing w:line="360" w:lineRule="auto"/>
        <w:rPr>
          <w:sz w:val="24"/>
        </w:rPr>
      </w:pPr>
    </w:p>
    <w:p w14:paraId="7FCBF1D8" w14:textId="77777777" w:rsidR="00A31E64" w:rsidRDefault="00A31E64" w:rsidP="00A31E64">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E09F69C" w14:textId="77777777" w:rsidR="00A31E64" w:rsidRDefault="00A31E64" w:rsidP="00A31E64">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6F46A459" w14:textId="77777777" w:rsidR="00A31E64" w:rsidRDefault="00A31E64" w:rsidP="00A31E64">
      <w:pPr>
        <w:tabs>
          <w:tab w:val="left" w:pos="0"/>
        </w:tabs>
        <w:spacing w:line="360" w:lineRule="auto"/>
        <w:rPr>
          <w:sz w:val="24"/>
        </w:rPr>
      </w:pPr>
    </w:p>
    <w:p w14:paraId="041BD6D5" w14:textId="77777777" w:rsidR="00A31E64" w:rsidRDefault="00A31E64" w:rsidP="00A31E64">
      <w:pPr>
        <w:tabs>
          <w:tab w:val="left" w:pos="0"/>
        </w:tabs>
        <w:ind w:left="1440"/>
        <w:rPr>
          <w:sz w:val="24"/>
        </w:rPr>
      </w:pPr>
      <w:r>
        <w:rPr>
          <w:sz w:val="24"/>
        </w:rPr>
        <w:t>Scheduling Office: (717) 787-1399</w:t>
      </w:r>
    </w:p>
    <w:p w14:paraId="3B0D5D74" w14:textId="77777777" w:rsidR="00A31E64" w:rsidRDefault="00A31E64" w:rsidP="00A31E64">
      <w:pPr>
        <w:tabs>
          <w:tab w:val="left" w:pos="0"/>
        </w:tabs>
        <w:ind w:left="1440"/>
        <w:rPr>
          <w:sz w:val="24"/>
        </w:rPr>
      </w:pPr>
      <w:r>
        <w:rPr>
          <w:sz w:val="24"/>
        </w:rPr>
        <w:t>AT&amp;T Relay Service number for persons who are deaf or hearing-impaired:</w:t>
      </w:r>
    </w:p>
    <w:p w14:paraId="0AC70E33" w14:textId="77777777" w:rsidR="00A31E64" w:rsidRDefault="00A31E64" w:rsidP="00A31E64">
      <w:pPr>
        <w:tabs>
          <w:tab w:val="left" w:pos="0"/>
        </w:tabs>
        <w:ind w:left="1440"/>
        <w:rPr>
          <w:sz w:val="24"/>
        </w:rPr>
      </w:pPr>
      <w:r>
        <w:rPr>
          <w:sz w:val="24"/>
        </w:rPr>
        <w:t>1</w:t>
      </w:r>
      <w:r>
        <w:rPr>
          <w:sz w:val="24"/>
        </w:rPr>
        <w:noBreakHyphen/>
        <w:t>800</w:t>
      </w:r>
      <w:r>
        <w:rPr>
          <w:sz w:val="24"/>
        </w:rPr>
        <w:noBreakHyphen/>
        <w:t>654</w:t>
      </w:r>
      <w:r>
        <w:rPr>
          <w:sz w:val="24"/>
        </w:rPr>
        <w:noBreakHyphen/>
        <w:t>5988.</w:t>
      </w:r>
    </w:p>
    <w:p w14:paraId="117872F4" w14:textId="77777777" w:rsidR="00A31E64" w:rsidRDefault="00A31E64" w:rsidP="00A31E64">
      <w:pPr>
        <w:tabs>
          <w:tab w:val="left" w:pos="0"/>
        </w:tabs>
        <w:spacing w:line="480" w:lineRule="auto"/>
        <w:jc w:val="both"/>
        <w:rPr>
          <w:sz w:val="24"/>
        </w:rPr>
      </w:pPr>
    </w:p>
    <w:p w14:paraId="54DEA580" w14:textId="77777777" w:rsidR="00A31E64" w:rsidRDefault="00A31E64" w:rsidP="00A31E64">
      <w:pPr>
        <w:tabs>
          <w:tab w:val="left" w:pos="0"/>
        </w:tabs>
        <w:jc w:val="both"/>
        <w:rPr>
          <w:sz w:val="24"/>
        </w:rPr>
      </w:pPr>
    </w:p>
    <w:p w14:paraId="7C7FF570" w14:textId="61E90997" w:rsidR="00A31E64" w:rsidRPr="00763F98" w:rsidRDefault="00A31E64" w:rsidP="00A31E64">
      <w:pPr>
        <w:rPr>
          <w:sz w:val="24"/>
          <w:szCs w:val="24"/>
        </w:rPr>
      </w:pPr>
      <w:r w:rsidRPr="00763F98">
        <w:rPr>
          <w:spacing w:val="-3"/>
          <w:sz w:val="24"/>
          <w:szCs w:val="24"/>
        </w:rPr>
        <w:t xml:space="preserve">Date:  </w:t>
      </w:r>
      <w:r w:rsidR="00F766C8">
        <w:rPr>
          <w:spacing w:val="-3"/>
          <w:sz w:val="24"/>
          <w:szCs w:val="24"/>
          <w:u w:val="single"/>
        </w:rPr>
        <w:t>December 9, 2019</w:t>
      </w:r>
      <w:r w:rsidRPr="00763F98">
        <w:rPr>
          <w:spacing w:val="-3"/>
          <w:sz w:val="24"/>
          <w:szCs w:val="24"/>
        </w:rPr>
        <w:tab/>
      </w:r>
      <w:r w:rsidRPr="00763F98">
        <w:rPr>
          <w:spacing w:val="-3"/>
          <w:sz w:val="24"/>
          <w:szCs w:val="24"/>
        </w:rPr>
        <w:tab/>
      </w:r>
      <w:r w:rsidRPr="00763F98">
        <w:rPr>
          <w:spacing w:val="-3"/>
          <w:sz w:val="24"/>
          <w:szCs w:val="24"/>
        </w:rPr>
        <w:tab/>
      </w:r>
      <w:r w:rsidRPr="00763F98">
        <w:rPr>
          <w:spacing w:val="-3"/>
          <w:sz w:val="24"/>
          <w:szCs w:val="24"/>
        </w:rPr>
        <w:tab/>
      </w:r>
      <w:r w:rsidRPr="00763F98">
        <w:rPr>
          <w:sz w:val="24"/>
          <w:szCs w:val="24"/>
          <w:u w:val="single"/>
        </w:rPr>
        <w:tab/>
      </w:r>
      <w:r w:rsidRPr="00763F98">
        <w:rPr>
          <w:sz w:val="24"/>
          <w:szCs w:val="24"/>
          <w:u w:val="single"/>
        </w:rPr>
        <w:tab/>
        <w:t>/s/</w:t>
      </w:r>
      <w:r w:rsidRPr="00763F98">
        <w:rPr>
          <w:sz w:val="24"/>
          <w:szCs w:val="24"/>
          <w:u w:val="single"/>
        </w:rPr>
        <w:tab/>
      </w:r>
      <w:r w:rsidRPr="00763F98">
        <w:rPr>
          <w:sz w:val="24"/>
          <w:szCs w:val="24"/>
          <w:u w:val="single"/>
        </w:rPr>
        <w:tab/>
      </w:r>
      <w:r w:rsidRPr="00763F98">
        <w:rPr>
          <w:sz w:val="24"/>
          <w:szCs w:val="24"/>
          <w:u w:val="single"/>
        </w:rPr>
        <w:tab/>
      </w:r>
      <w:r w:rsidRPr="00763F98">
        <w:rPr>
          <w:sz w:val="24"/>
          <w:szCs w:val="24"/>
          <w:u w:val="single"/>
        </w:rPr>
        <w:tab/>
      </w:r>
    </w:p>
    <w:p w14:paraId="53F7D700" w14:textId="77777777" w:rsidR="00A31E64" w:rsidRPr="00763F98" w:rsidRDefault="00A31E64" w:rsidP="00A31E64">
      <w:pPr>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Mark A. Hoyer</w:t>
      </w:r>
    </w:p>
    <w:p w14:paraId="66000B04" w14:textId="77777777" w:rsidR="00A31E64" w:rsidRPr="00763F98" w:rsidRDefault="00A31E64" w:rsidP="00A31E64">
      <w:pPr>
        <w:spacing w:line="360" w:lineRule="auto"/>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Deputy Chief Administrative Law Judge</w:t>
      </w:r>
    </w:p>
    <w:p w14:paraId="621FF767" w14:textId="77777777" w:rsidR="00F766C8" w:rsidRDefault="00F766C8" w:rsidP="00A14395">
      <w:pPr>
        <w:rPr>
          <w:sz w:val="24"/>
          <w:szCs w:val="24"/>
        </w:rPr>
        <w:sectPr w:rsidR="00F766C8" w:rsidSect="00A31E64">
          <w:footerReference w:type="default" r:id="rId8"/>
          <w:pgSz w:w="12240" w:h="15840"/>
          <w:pgMar w:top="1440" w:right="1440" w:bottom="1440" w:left="1440" w:header="720" w:footer="720" w:gutter="0"/>
          <w:cols w:space="720"/>
          <w:titlePg/>
          <w:docGrid w:linePitch="360"/>
        </w:sectPr>
      </w:pPr>
    </w:p>
    <w:p w14:paraId="7F630BF9" w14:textId="5C7B1698" w:rsidR="00F766C8" w:rsidRPr="00F766C8" w:rsidRDefault="00F766C8" w:rsidP="00F766C8">
      <w:pPr>
        <w:spacing w:after="160" w:line="259" w:lineRule="auto"/>
        <w:rPr>
          <w:rFonts w:asciiTheme="minorHAnsi" w:eastAsiaTheme="minorEastAsia" w:hAnsiTheme="minorHAnsi" w:cstheme="minorBidi"/>
          <w:sz w:val="22"/>
          <w:szCs w:val="22"/>
        </w:rPr>
      </w:pPr>
      <w:r w:rsidRPr="00F766C8">
        <w:rPr>
          <w:rFonts w:ascii="Microsoft Sans Serif" w:eastAsia="Microsoft Sans Serif" w:hAnsi="Microsoft Sans Serif" w:cs="Microsoft Sans Serif"/>
          <w:b/>
          <w:sz w:val="24"/>
          <w:szCs w:val="22"/>
          <w:u w:val="single"/>
        </w:rPr>
        <w:lastRenderedPageBreak/>
        <w:t>C-2019-3013238 - TODD KOGE</w:t>
      </w:r>
      <w:bookmarkStart w:id="0" w:name="_GoBack"/>
      <w:bookmarkEnd w:id="0"/>
      <w:r w:rsidRPr="00F766C8">
        <w:rPr>
          <w:rFonts w:ascii="Microsoft Sans Serif" w:eastAsia="Microsoft Sans Serif" w:hAnsi="Microsoft Sans Serif" w:cs="Microsoft Sans Serif"/>
          <w:b/>
          <w:sz w:val="24"/>
          <w:szCs w:val="22"/>
          <w:u w:val="single"/>
        </w:rPr>
        <w:t>R V. DUQUESNE LIGHT COMPANY</w:t>
      </w:r>
      <w:r w:rsidRPr="00F766C8">
        <w:rPr>
          <w:rFonts w:ascii="Microsoft Sans Serif" w:eastAsia="Microsoft Sans Serif" w:hAnsi="Microsoft Sans Serif" w:cs="Microsoft Sans Serif"/>
          <w:b/>
          <w:sz w:val="24"/>
          <w:szCs w:val="22"/>
          <w:u w:val="single"/>
        </w:rPr>
        <w:cr/>
      </w:r>
      <w:r w:rsidRPr="00F766C8">
        <w:rPr>
          <w:rFonts w:ascii="Microsoft Sans Serif" w:eastAsia="Microsoft Sans Serif" w:hAnsi="Microsoft Sans Serif" w:cs="Microsoft Sans Serif"/>
          <w:b/>
          <w:sz w:val="24"/>
          <w:szCs w:val="22"/>
          <w:u w:val="single"/>
        </w:rPr>
        <w:cr/>
      </w:r>
      <w:bookmarkStart w:id="1" w:name="_Hlk26778224"/>
      <w:r w:rsidRPr="00F766C8">
        <w:rPr>
          <w:rFonts w:ascii="Microsoft Sans Serif" w:eastAsia="Microsoft Sans Serif" w:hAnsi="Microsoft Sans Serif" w:cs="Microsoft Sans Serif"/>
          <w:sz w:val="24"/>
          <w:szCs w:val="22"/>
        </w:rPr>
        <w:t>TODD KOGER</w:t>
      </w:r>
      <w:r w:rsidRPr="00F766C8">
        <w:rPr>
          <w:rFonts w:ascii="Microsoft Sans Serif" w:eastAsia="Microsoft Sans Serif" w:hAnsi="Microsoft Sans Serif" w:cs="Microsoft Sans Serif"/>
          <w:sz w:val="24"/>
          <w:szCs w:val="22"/>
        </w:rPr>
        <w:cr/>
        <w:t>515 KELLY AVENUE</w:t>
      </w:r>
      <w:r w:rsidRPr="00F766C8">
        <w:rPr>
          <w:rFonts w:ascii="Microsoft Sans Serif" w:eastAsia="Microsoft Sans Serif" w:hAnsi="Microsoft Sans Serif" w:cs="Microsoft Sans Serif"/>
          <w:sz w:val="24"/>
          <w:szCs w:val="22"/>
        </w:rPr>
        <w:cr/>
        <w:t>PITTSBURGH PA  15221</w:t>
      </w:r>
      <w:r w:rsidRPr="00F766C8">
        <w:rPr>
          <w:rFonts w:ascii="Microsoft Sans Serif" w:eastAsia="Microsoft Sans Serif" w:hAnsi="Microsoft Sans Serif" w:cs="Microsoft Sans Serif"/>
          <w:sz w:val="24"/>
          <w:szCs w:val="22"/>
        </w:rPr>
        <w:cr/>
      </w:r>
      <w:bookmarkEnd w:id="1"/>
      <w:r w:rsidRPr="00F766C8">
        <w:rPr>
          <w:rFonts w:ascii="Microsoft Sans Serif" w:eastAsia="Microsoft Sans Serif" w:hAnsi="Microsoft Sans Serif" w:cs="Microsoft Sans Serif"/>
          <w:b/>
          <w:bCs/>
          <w:sz w:val="24"/>
          <w:szCs w:val="22"/>
        </w:rPr>
        <w:t>412.758.4510</w:t>
      </w:r>
      <w:r w:rsidRPr="00F766C8">
        <w:rPr>
          <w:rFonts w:ascii="Microsoft Sans Serif" w:eastAsia="Microsoft Sans Serif" w:hAnsi="Microsoft Sans Serif" w:cs="Microsoft Sans Serif"/>
          <w:b/>
          <w:bCs/>
          <w:sz w:val="24"/>
          <w:szCs w:val="22"/>
        </w:rPr>
        <w:cr/>
      </w:r>
      <w:r w:rsidRPr="00F766C8">
        <w:rPr>
          <w:rFonts w:ascii="Microsoft Sans Serif" w:eastAsia="Microsoft Sans Serif" w:hAnsi="Microsoft Sans Serif" w:cs="Microsoft Sans Serif"/>
          <w:sz w:val="24"/>
          <w:szCs w:val="22"/>
        </w:rPr>
        <w:cr/>
        <w:t>EMILY M FARAH COUNSEL</w:t>
      </w:r>
      <w:r w:rsidRPr="00F766C8">
        <w:rPr>
          <w:rFonts w:ascii="Microsoft Sans Serif" w:eastAsia="Microsoft Sans Serif" w:hAnsi="Microsoft Sans Serif" w:cs="Microsoft Sans Serif"/>
          <w:sz w:val="24"/>
          <w:szCs w:val="22"/>
        </w:rPr>
        <w:cr/>
        <w:t>DUQUESNE LIGHT COMPANY</w:t>
      </w:r>
      <w:r w:rsidRPr="00F766C8">
        <w:rPr>
          <w:rFonts w:ascii="Microsoft Sans Serif" w:eastAsia="Microsoft Sans Serif" w:hAnsi="Microsoft Sans Serif" w:cs="Microsoft Sans Serif"/>
          <w:sz w:val="24"/>
          <w:szCs w:val="22"/>
        </w:rPr>
        <w:cr/>
        <w:t>411 SEVENTH AVENUE</w:t>
      </w:r>
      <w:r w:rsidRPr="00F766C8">
        <w:rPr>
          <w:rFonts w:ascii="Microsoft Sans Serif" w:eastAsia="Microsoft Sans Serif" w:hAnsi="Microsoft Sans Serif" w:cs="Microsoft Sans Serif"/>
          <w:sz w:val="24"/>
          <w:szCs w:val="22"/>
        </w:rPr>
        <w:cr/>
        <w:t>PITTSBURGH PA  15219</w:t>
      </w:r>
      <w:r w:rsidRPr="00F766C8">
        <w:rPr>
          <w:rFonts w:ascii="Microsoft Sans Serif" w:eastAsia="Microsoft Sans Serif" w:hAnsi="Microsoft Sans Serif" w:cs="Microsoft Sans Serif"/>
          <w:sz w:val="24"/>
          <w:szCs w:val="22"/>
        </w:rPr>
        <w:cr/>
      </w:r>
      <w:r w:rsidRPr="00F766C8">
        <w:rPr>
          <w:rFonts w:ascii="Microsoft Sans Serif" w:eastAsia="Microsoft Sans Serif" w:hAnsi="Microsoft Sans Serif" w:cs="Microsoft Sans Serif"/>
          <w:b/>
          <w:bCs/>
          <w:sz w:val="24"/>
          <w:szCs w:val="22"/>
        </w:rPr>
        <w:t>412.393.6431</w:t>
      </w:r>
      <w:r w:rsidRPr="00F766C8">
        <w:rPr>
          <w:rFonts w:ascii="Microsoft Sans Serif" w:eastAsia="Microsoft Sans Serif" w:hAnsi="Microsoft Sans Serif" w:cs="Microsoft Sans Serif"/>
          <w:b/>
          <w:bCs/>
          <w:sz w:val="24"/>
          <w:szCs w:val="22"/>
        </w:rPr>
        <w:br/>
      </w:r>
      <w:r w:rsidRPr="00F766C8">
        <w:rPr>
          <w:rFonts w:ascii="Microsoft Sans Serif" w:eastAsia="Microsoft Sans Serif" w:hAnsi="Microsoft Sans Serif" w:cs="Microsoft Sans Serif"/>
          <w:b/>
          <w:bCs/>
          <w:i/>
          <w:iCs/>
          <w:sz w:val="24"/>
          <w:szCs w:val="22"/>
          <w:u w:val="single"/>
        </w:rPr>
        <w:t>ACCEPTS E-SERVICE</w:t>
      </w:r>
      <w:r w:rsidRPr="00F766C8">
        <w:rPr>
          <w:rFonts w:ascii="Microsoft Sans Serif" w:eastAsia="Microsoft Sans Serif" w:hAnsi="Microsoft Sans Serif" w:cs="Microsoft Sans Serif"/>
          <w:b/>
          <w:bCs/>
          <w:i/>
          <w:iCs/>
          <w:sz w:val="24"/>
          <w:szCs w:val="22"/>
          <w:u w:val="single"/>
        </w:rPr>
        <w:cr/>
      </w:r>
    </w:p>
    <w:p w14:paraId="0F191D3B" w14:textId="501C20B7" w:rsidR="00395860" w:rsidRPr="00A14395" w:rsidRDefault="00395860" w:rsidP="00A14395">
      <w:pPr>
        <w:rPr>
          <w:sz w:val="24"/>
          <w:szCs w:val="24"/>
        </w:rPr>
      </w:pPr>
    </w:p>
    <w:sectPr w:rsidR="00395860" w:rsidRPr="00A14395" w:rsidSect="00A31E6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2C183" w14:textId="77777777" w:rsidR="00D03F93" w:rsidRDefault="00D03F93" w:rsidP="00A31E64">
      <w:r>
        <w:separator/>
      </w:r>
    </w:p>
  </w:endnote>
  <w:endnote w:type="continuationSeparator" w:id="0">
    <w:p w14:paraId="6B9B614E" w14:textId="77777777" w:rsidR="00D03F93" w:rsidRDefault="00D03F93" w:rsidP="00A3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984100"/>
      <w:docPartObj>
        <w:docPartGallery w:val="Page Numbers (Bottom of Page)"/>
        <w:docPartUnique/>
      </w:docPartObj>
    </w:sdtPr>
    <w:sdtEndPr>
      <w:rPr>
        <w:noProof/>
      </w:rPr>
    </w:sdtEndPr>
    <w:sdtContent>
      <w:p w14:paraId="31EC1750" w14:textId="4724ECB3" w:rsidR="00A31E64" w:rsidRDefault="00A31E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919B7" w14:textId="77777777" w:rsidR="00D03F93" w:rsidRDefault="00D03F93" w:rsidP="00A31E64">
      <w:r>
        <w:separator/>
      </w:r>
    </w:p>
  </w:footnote>
  <w:footnote w:type="continuationSeparator" w:id="0">
    <w:p w14:paraId="0C298ACC" w14:textId="77777777" w:rsidR="00D03F93" w:rsidRDefault="00D03F93" w:rsidP="00A31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73"/>
    <w:rsid w:val="000252DB"/>
    <w:rsid w:val="000621CB"/>
    <w:rsid w:val="000E02F4"/>
    <w:rsid w:val="0035584E"/>
    <w:rsid w:val="003845DE"/>
    <w:rsid w:val="00395860"/>
    <w:rsid w:val="004364FD"/>
    <w:rsid w:val="004B0E45"/>
    <w:rsid w:val="004D048B"/>
    <w:rsid w:val="006D194C"/>
    <w:rsid w:val="00822D73"/>
    <w:rsid w:val="00892445"/>
    <w:rsid w:val="009B7A2D"/>
    <w:rsid w:val="00A14395"/>
    <w:rsid w:val="00A31E64"/>
    <w:rsid w:val="00B13D00"/>
    <w:rsid w:val="00BA668F"/>
    <w:rsid w:val="00D03F93"/>
    <w:rsid w:val="00D22043"/>
    <w:rsid w:val="00F733BF"/>
    <w:rsid w:val="00F76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37D7D7"/>
  <w15:chartTrackingRefBased/>
  <w15:docId w15:val="{D3ACE50A-8991-4382-B57B-DFD45568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E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31E64"/>
    <w:pPr>
      <w:tabs>
        <w:tab w:val="left" w:pos="360"/>
      </w:tabs>
      <w:spacing w:line="233" w:lineRule="auto"/>
      <w:jc w:val="center"/>
    </w:pPr>
    <w:rPr>
      <w:b/>
      <w:sz w:val="24"/>
    </w:rPr>
  </w:style>
  <w:style w:type="character" w:customStyle="1" w:styleId="TitleChar">
    <w:name w:val="Title Char"/>
    <w:basedOn w:val="DefaultParagraphFont"/>
    <w:link w:val="Title"/>
    <w:rsid w:val="00A31E64"/>
    <w:rPr>
      <w:rFonts w:ascii="Times New Roman" w:eastAsia="Times New Roman" w:hAnsi="Times New Roman" w:cs="Times New Roman"/>
      <w:b/>
      <w:sz w:val="24"/>
      <w:szCs w:val="20"/>
    </w:rPr>
  </w:style>
  <w:style w:type="paragraph" w:styleId="ListParagraph">
    <w:name w:val="List Paragraph"/>
    <w:basedOn w:val="Normal"/>
    <w:uiPriority w:val="34"/>
    <w:qFormat/>
    <w:rsid w:val="00A31E64"/>
    <w:pPr>
      <w:ind w:left="720"/>
      <w:contextualSpacing/>
    </w:pPr>
  </w:style>
  <w:style w:type="paragraph" w:styleId="Header">
    <w:name w:val="header"/>
    <w:basedOn w:val="Normal"/>
    <w:link w:val="HeaderChar"/>
    <w:uiPriority w:val="99"/>
    <w:unhideWhenUsed/>
    <w:rsid w:val="00A31E64"/>
    <w:pPr>
      <w:tabs>
        <w:tab w:val="center" w:pos="4680"/>
        <w:tab w:val="right" w:pos="9360"/>
      </w:tabs>
    </w:pPr>
  </w:style>
  <w:style w:type="character" w:customStyle="1" w:styleId="HeaderChar">
    <w:name w:val="Header Char"/>
    <w:basedOn w:val="DefaultParagraphFont"/>
    <w:link w:val="Header"/>
    <w:uiPriority w:val="99"/>
    <w:rsid w:val="00A31E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1E64"/>
    <w:pPr>
      <w:tabs>
        <w:tab w:val="center" w:pos="4680"/>
        <w:tab w:val="right" w:pos="9360"/>
      </w:tabs>
    </w:pPr>
  </w:style>
  <w:style w:type="character" w:customStyle="1" w:styleId="FooterChar">
    <w:name w:val="Footer Char"/>
    <w:basedOn w:val="DefaultParagraphFont"/>
    <w:link w:val="Footer"/>
    <w:uiPriority w:val="99"/>
    <w:rsid w:val="00A31E6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37F8F-E923-4E9D-A93F-FC100E1F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10</cp:revision>
  <cp:lastPrinted>2019-12-09T15:07:00Z</cp:lastPrinted>
  <dcterms:created xsi:type="dcterms:W3CDTF">2019-03-27T18:12:00Z</dcterms:created>
  <dcterms:modified xsi:type="dcterms:W3CDTF">2019-12-09T15:07:00Z</dcterms:modified>
</cp:coreProperties>
</file>