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ECDB" w14:textId="77777777" w:rsidR="00E04A78" w:rsidRPr="00E04A78" w:rsidRDefault="00E04A78" w:rsidP="00E04A78">
      <w:pPr>
        <w:spacing w:line="233" w:lineRule="auto"/>
        <w:jc w:val="center"/>
        <w:outlineLvl w:val="0"/>
        <w:rPr>
          <w:b/>
          <w:sz w:val="24"/>
          <w:szCs w:val="24"/>
        </w:rPr>
      </w:pPr>
      <w:r w:rsidRPr="00E04A78">
        <w:rPr>
          <w:b/>
          <w:sz w:val="24"/>
          <w:szCs w:val="24"/>
        </w:rPr>
        <w:t>BEFORE THE</w:t>
      </w:r>
    </w:p>
    <w:p w14:paraId="28808452" w14:textId="77777777" w:rsidR="00E04A78" w:rsidRPr="00E04A78" w:rsidRDefault="00E04A78" w:rsidP="00E04A78">
      <w:pPr>
        <w:spacing w:line="233" w:lineRule="auto"/>
        <w:jc w:val="center"/>
        <w:outlineLvl w:val="0"/>
        <w:rPr>
          <w:b/>
          <w:sz w:val="24"/>
          <w:szCs w:val="24"/>
        </w:rPr>
      </w:pPr>
      <w:r w:rsidRPr="00E04A78">
        <w:rPr>
          <w:b/>
          <w:sz w:val="24"/>
          <w:szCs w:val="24"/>
        </w:rPr>
        <w:t>PENNSYLVANIA PUBLIC UTILITY COMMISSION</w:t>
      </w:r>
    </w:p>
    <w:p w14:paraId="656113CE" w14:textId="77777777" w:rsidR="0082257B" w:rsidRPr="008E4C1A" w:rsidRDefault="0082257B" w:rsidP="0082257B">
      <w:pPr>
        <w:tabs>
          <w:tab w:val="left" w:pos="360"/>
        </w:tabs>
        <w:rPr>
          <w:b/>
          <w:sz w:val="24"/>
          <w:szCs w:val="24"/>
        </w:rPr>
      </w:pPr>
    </w:p>
    <w:p w14:paraId="5841B3C1" w14:textId="77777777" w:rsidR="0082257B" w:rsidRDefault="0082257B" w:rsidP="0082257B">
      <w:pPr>
        <w:tabs>
          <w:tab w:val="left" w:pos="360"/>
        </w:tabs>
        <w:rPr>
          <w:b/>
          <w:sz w:val="24"/>
          <w:szCs w:val="24"/>
        </w:rPr>
      </w:pPr>
    </w:p>
    <w:p w14:paraId="6B99DEDC" w14:textId="77777777" w:rsidR="00E3289E" w:rsidRPr="008E4C1A" w:rsidRDefault="00E3289E" w:rsidP="0082257B">
      <w:pPr>
        <w:tabs>
          <w:tab w:val="left" w:pos="360"/>
        </w:tabs>
        <w:rPr>
          <w:b/>
          <w:sz w:val="24"/>
          <w:szCs w:val="24"/>
        </w:rPr>
      </w:pPr>
    </w:p>
    <w:p w14:paraId="09077F68" w14:textId="6B28D51E" w:rsidR="0082257B" w:rsidRPr="00883FEA" w:rsidRDefault="00326B8F" w:rsidP="0082257B">
      <w:pPr>
        <w:tabs>
          <w:tab w:val="left" w:pos="360"/>
        </w:tabs>
        <w:rPr>
          <w:sz w:val="24"/>
          <w:szCs w:val="24"/>
        </w:rPr>
      </w:pPr>
      <w:proofErr w:type="spellStart"/>
      <w:r w:rsidRPr="00883FEA">
        <w:rPr>
          <w:sz w:val="24"/>
          <w:szCs w:val="24"/>
        </w:rPr>
        <w:t>E.S</w:t>
      </w:r>
      <w:proofErr w:type="spellEnd"/>
      <w:r w:rsidRPr="00883FEA">
        <w:rPr>
          <w:sz w:val="24"/>
          <w:szCs w:val="24"/>
        </w:rPr>
        <w:t>. Management</w:t>
      </w:r>
      <w:r w:rsidR="004E19F6" w:rsidRPr="00883FEA">
        <w:rPr>
          <w:sz w:val="24"/>
          <w:szCs w:val="24"/>
        </w:rPr>
        <w:tab/>
      </w:r>
      <w:r w:rsidR="004E19F6" w:rsidRPr="00883FEA">
        <w:rPr>
          <w:sz w:val="24"/>
          <w:szCs w:val="24"/>
        </w:rPr>
        <w:tab/>
      </w:r>
      <w:r w:rsidR="004E19F6" w:rsidRPr="00883FEA">
        <w:rPr>
          <w:sz w:val="24"/>
          <w:szCs w:val="24"/>
        </w:rPr>
        <w:tab/>
      </w:r>
      <w:r w:rsidR="0082257B" w:rsidRPr="00883FEA">
        <w:rPr>
          <w:sz w:val="24"/>
          <w:szCs w:val="24"/>
        </w:rPr>
        <w:tab/>
      </w:r>
      <w:r w:rsidR="0082257B" w:rsidRPr="00883FEA">
        <w:rPr>
          <w:sz w:val="24"/>
          <w:szCs w:val="24"/>
        </w:rPr>
        <w:tab/>
        <w:t>:</w:t>
      </w:r>
      <w:r w:rsidR="0082257B" w:rsidRPr="00883FEA">
        <w:rPr>
          <w:sz w:val="24"/>
          <w:szCs w:val="24"/>
        </w:rPr>
        <w:tab/>
      </w:r>
      <w:r w:rsidR="0082257B" w:rsidRPr="00883FEA">
        <w:rPr>
          <w:sz w:val="24"/>
          <w:szCs w:val="24"/>
        </w:rPr>
        <w:tab/>
      </w:r>
    </w:p>
    <w:p w14:paraId="7FAF7864" w14:textId="77777777" w:rsidR="0082257B" w:rsidRPr="00883FEA" w:rsidRDefault="0082257B" w:rsidP="0082257B">
      <w:pPr>
        <w:tabs>
          <w:tab w:val="left" w:pos="360"/>
        </w:tabs>
        <w:rPr>
          <w:sz w:val="24"/>
          <w:szCs w:val="24"/>
        </w:rPr>
      </w:pP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t>:</w:t>
      </w:r>
    </w:p>
    <w:p w14:paraId="09AA9CB4" w14:textId="292D8F47" w:rsidR="0082257B" w:rsidRPr="00883FEA" w:rsidRDefault="0082257B" w:rsidP="0082257B">
      <w:pPr>
        <w:tabs>
          <w:tab w:val="left" w:pos="360"/>
        </w:tabs>
        <w:rPr>
          <w:sz w:val="24"/>
          <w:szCs w:val="24"/>
        </w:rPr>
      </w:pPr>
      <w:r w:rsidRPr="00883FEA">
        <w:rPr>
          <w:sz w:val="24"/>
          <w:szCs w:val="24"/>
        </w:rPr>
        <w:tab/>
      </w:r>
      <w:r w:rsidRPr="00883FEA">
        <w:rPr>
          <w:sz w:val="24"/>
          <w:szCs w:val="24"/>
        </w:rPr>
        <w:tab/>
        <w:t>v.</w:t>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t>:</w:t>
      </w:r>
      <w:r w:rsidR="004E19F6" w:rsidRPr="00883FEA">
        <w:rPr>
          <w:sz w:val="24"/>
          <w:szCs w:val="24"/>
        </w:rPr>
        <w:tab/>
      </w:r>
      <w:r w:rsidR="004E19F6" w:rsidRPr="00883FEA">
        <w:rPr>
          <w:sz w:val="24"/>
          <w:szCs w:val="24"/>
        </w:rPr>
        <w:tab/>
        <w:t>C-</w:t>
      </w:r>
      <w:r w:rsidR="00854369" w:rsidRPr="00883FEA">
        <w:rPr>
          <w:sz w:val="24"/>
          <w:szCs w:val="24"/>
        </w:rPr>
        <w:t>201</w:t>
      </w:r>
      <w:r w:rsidR="00326B8F" w:rsidRPr="00883FEA">
        <w:rPr>
          <w:sz w:val="24"/>
          <w:szCs w:val="24"/>
        </w:rPr>
        <w:t>9-3012073</w:t>
      </w:r>
    </w:p>
    <w:p w14:paraId="714A48FB" w14:textId="1D622748" w:rsidR="0082257B" w:rsidRPr="00883FEA" w:rsidRDefault="0082257B" w:rsidP="0082257B">
      <w:pPr>
        <w:tabs>
          <w:tab w:val="left" w:pos="0"/>
        </w:tabs>
        <w:rPr>
          <w:sz w:val="24"/>
          <w:szCs w:val="24"/>
        </w:rPr>
      </w:pP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t>:</w:t>
      </w:r>
      <w:r w:rsidR="00326B8F" w:rsidRPr="00883FEA">
        <w:rPr>
          <w:sz w:val="24"/>
          <w:szCs w:val="24"/>
        </w:rPr>
        <w:tab/>
      </w:r>
      <w:r w:rsidR="00326B8F" w:rsidRPr="00883FEA">
        <w:rPr>
          <w:sz w:val="24"/>
          <w:szCs w:val="24"/>
        </w:rPr>
        <w:tab/>
        <w:t>Water</w:t>
      </w:r>
    </w:p>
    <w:p w14:paraId="49DEA9BD" w14:textId="1AC16758" w:rsidR="0082257B" w:rsidRPr="00883FEA" w:rsidRDefault="00326B8F" w:rsidP="0082257B">
      <w:pPr>
        <w:tabs>
          <w:tab w:val="left" w:pos="0"/>
        </w:tabs>
        <w:rPr>
          <w:sz w:val="24"/>
          <w:szCs w:val="24"/>
        </w:rPr>
      </w:pPr>
      <w:r w:rsidRPr="00883FEA">
        <w:rPr>
          <w:sz w:val="24"/>
          <w:szCs w:val="24"/>
        </w:rPr>
        <w:t>Pittsburgh Water and Sewer Authority</w:t>
      </w:r>
      <w:r w:rsidR="00854369" w:rsidRPr="00883FEA">
        <w:rPr>
          <w:sz w:val="24"/>
          <w:szCs w:val="24"/>
        </w:rPr>
        <w:tab/>
      </w:r>
      <w:r w:rsidR="0082257B" w:rsidRPr="00883FEA">
        <w:rPr>
          <w:sz w:val="24"/>
          <w:szCs w:val="24"/>
        </w:rPr>
        <w:tab/>
        <w:t>:</w:t>
      </w:r>
    </w:p>
    <w:p w14:paraId="7E228881" w14:textId="77777777" w:rsidR="0082257B" w:rsidRPr="00883FEA" w:rsidRDefault="0082257B" w:rsidP="0082257B">
      <w:pPr>
        <w:rPr>
          <w:sz w:val="24"/>
          <w:szCs w:val="24"/>
        </w:rPr>
      </w:pPr>
    </w:p>
    <w:p w14:paraId="0DDBBCB2" w14:textId="77777777" w:rsidR="00257991" w:rsidRPr="00883FEA" w:rsidRDefault="00257991" w:rsidP="00257991">
      <w:pPr>
        <w:spacing w:line="233" w:lineRule="auto"/>
        <w:jc w:val="both"/>
        <w:rPr>
          <w:sz w:val="24"/>
          <w:szCs w:val="24"/>
        </w:rPr>
      </w:pPr>
    </w:p>
    <w:p w14:paraId="456593B2" w14:textId="77777777" w:rsidR="00326B8F" w:rsidRPr="00883FEA" w:rsidRDefault="00326B8F" w:rsidP="00326B8F">
      <w:pPr>
        <w:tabs>
          <w:tab w:val="left" w:pos="360"/>
        </w:tabs>
        <w:rPr>
          <w:sz w:val="24"/>
          <w:szCs w:val="24"/>
        </w:rPr>
      </w:pPr>
      <w:proofErr w:type="spellStart"/>
      <w:r w:rsidRPr="00883FEA">
        <w:rPr>
          <w:sz w:val="24"/>
          <w:szCs w:val="24"/>
        </w:rPr>
        <w:t>E.S</w:t>
      </w:r>
      <w:proofErr w:type="spellEnd"/>
      <w:r w:rsidRPr="00883FEA">
        <w:rPr>
          <w:sz w:val="24"/>
          <w:szCs w:val="24"/>
        </w:rPr>
        <w:t>. Management</w:t>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t>:</w:t>
      </w:r>
      <w:r w:rsidRPr="00883FEA">
        <w:rPr>
          <w:sz w:val="24"/>
          <w:szCs w:val="24"/>
        </w:rPr>
        <w:tab/>
      </w:r>
      <w:r w:rsidRPr="00883FEA">
        <w:rPr>
          <w:sz w:val="24"/>
          <w:szCs w:val="24"/>
        </w:rPr>
        <w:tab/>
      </w:r>
    </w:p>
    <w:p w14:paraId="64DFF67E" w14:textId="77777777" w:rsidR="00326B8F" w:rsidRPr="00883FEA" w:rsidRDefault="00326B8F" w:rsidP="00326B8F">
      <w:pPr>
        <w:tabs>
          <w:tab w:val="left" w:pos="360"/>
        </w:tabs>
        <w:rPr>
          <w:sz w:val="24"/>
          <w:szCs w:val="24"/>
        </w:rPr>
      </w:pP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t>:</w:t>
      </w:r>
    </w:p>
    <w:p w14:paraId="7F003003" w14:textId="0B2388A3" w:rsidR="00326B8F" w:rsidRPr="00883FEA" w:rsidRDefault="00326B8F" w:rsidP="00326B8F">
      <w:pPr>
        <w:tabs>
          <w:tab w:val="left" w:pos="360"/>
        </w:tabs>
        <w:rPr>
          <w:sz w:val="24"/>
          <w:szCs w:val="24"/>
        </w:rPr>
      </w:pPr>
      <w:r w:rsidRPr="00883FEA">
        <w:rPr>
          <w:sz w:val="24"/>
          <w:szCs w:val="24"/>
        </w:rPr>
        <w:tab/>
      </w:r>
      <w:r w:rsidRPr="00883FEA">
        <w:rPr>
          <w:sz w:val="24"/>
          <w:szCs w:val="24"/>
        </w:rPr>
        <w:tab/>
        <w:t>v.</w:t>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t>:</w:t>
      </w:r>
      <w:r w:rsidRPr="00883FEA">
        <w:rPr>
          <w:sz w:val="24"/>
          <w:szCs w:val="24"/>
        </w:rPr>
        <w:tab/>
      </w:r>
      <w:r w:rsidRPr="00883FEA">
        <w:rPr>
          <w:sz w:val="24"/>
          <w:szCs w:val="24"/>
        </w:rPr>
        <w:tab/>
        <w:t>C-2019-3012077</w:t>
      </w:r>
    </w:p>
    <w:p w14:paraId="453EE70A" w14:textId="443FF7C5" w:rsidR="00326B8F" w:rsidRPr="00883FEA" w:rsidRDefault="00326B8F" w:rsidP="00326B8F">
      <w:pPr>
        <w:tabs>
          <w:tab w:val="left" w:pos="0"/>
        </w:tabs>
        <w:rPr>
          <w:sz w:val="24"/>
          <w:szCs w:val="24"/>
        </w:rPr>
      </w:pP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r>
      <w:r w:rsidRPr="00883FEA">
        <w:rPr>
          <w:sz w:val="24"/>
          <w:szCs w:val="24"/>
        </w:rPr>
        <w:tab/>
        <w:t>:</w:t>
      </w:r>
      <w:r w:rsidRPr="00883FEA">
        <w:rPr>
          <w:sz w:val="24"/>
          <w:szCs w:val="24"/>
        </w:rPr>
        <w:tab/>
      </w:r>
      <w:r w:rsidRPr="00883FEA">
        <w:rPr>
          <w:sz w:val="24"/>
          <w:szCs w:val="24"/>
        </w:rPr>
        <w:tab/>
        <w:t>Wastewater</w:t>
      </w:r>
    </w:p>
    <w:p w14:paraId="19323F87" w14:textId="77777777" w:rsidR="00326B8F" w:rsidRPr="00883FEA" w:rsidRDefault="00326B8F" w:rsidP="00326B8F">
      <w:pPr>
        <w:tabs>
          <w:tab w:val="left" w:pos="0"/>
        </w:tabs>
        <w:rPr>
          <w:sz w:val="24"/>
          <w:szCs w:val="24"/>
        </w:rPr>
      </w:pPr>
      <w:r w:rsidRPr="00883FEA">
        <w:rPr>
          <w:sz w:val="24"/>
          <w:szCs w:val="24"/>
        </w:rPr>
        <w:t>Pittsburgh Water and Sewer Authority</w:t>
      </w:r>
      <w:r w:rsidRPr="00883FEA">
        <w:rPr>
          <w:sz w:val="24"/>
          <w:szCs w:val="24"/>
        </w:rPr>
        <w:tab/>
      </w:r>
      <w:r w:rsidRPr="00883FEA">
        <w:rPr>
          <w:sz w:val="24"/>
          <w:szCs w:val="24"/>
        </w:rPr>
        <w:tab/>
        <w:t>:</w:t>
      </w:r>
    </w:p>
    <w:p w14:paraId="37BBF02A" w14:textId="77777777" w:rsidR="00326B8F" w:rsidRPr="008E4C1A" w:rsidRDefault="00326B8F" w:rsidP="00326B8F">
      <w:pPr>
        <w:rPr>
          <w:sz w:val="24"/>
          <w:szCs w:val="24"/>
        </w:rPr>
      </w:pPr>
    </w:p>
    <w:p w14:paraId="0CAA257E" w14:textId="77777777" w:rsidR="004E19F6" w:rsidRDefault="004E19F6" w:rsidP="00257991">
      <w:pPr>
        <w:spacing w:line="233" w:lineRule="auto"/>
        <w:jc w:val="both"/>
        <w:rPr>
          <w:b/>
          <w:sz w:val="24"/>
          <w:szCs w:val="24"/>
        </w:rPr>
      </w:pPr>
    </w:p>
    <w:p w14:paraId="766CFD68" w14:textId="77777777" w:rsidR="0089512C" w:rsidRPr="00E04A78" w:rsidRDefault="0089512C" w:rsidP="00257991">
      <w:pPr>
        <w:spacing w:line="233" w:lineRule="auto"/>
        <w:jc w:val="both"/>
        <w:rPr>
          <w:b/>
          <w:sz w:val="24"/>
          <w:szCs w:val="24"/>
        </w:rPr>
      </w:pPr>
    </w:p>
    <w:p w14:paraId="4E42662F" w14:textId="1A00195E" w:rsidR="00257991" w:rsidRPr="0090587A" w:rsidRDefault="00326B8F" w:rsidP="00257991">
      <w:pPr>
        <w:spacing w:line="233" w:lineRule="auto"/>
        <w:jc w:val="center"/>
        <w:outlineLvl w:val="0"/>
        <w:rPr>
          <w:b/>
          <w:sz w:val="24"/>
          <w:szCs w:val="24"/>
          <w:u w:val="single"/>
        </w:rPr>
      </w:pPr>
      <w:r>
        <w:rPr>
          <w:b/>
          <w:sz w:val="24"/>
          <w:szCs w:val="24"/>
          <w:u w:val="single"/>
        </w:rPr>
        <w:t>FIRST</w:t>
      </w:r>
      <w:r w:rsidR="00DF4FC3">
        <w:rPr>
          <w:b/>
          <w:sz w:val="24"/>
          <w:szCs w:val="24"/>
          <w:u w:val="single"/>
        </w:rPr>
        <w:t xml:space="preserve"> </w:t>
      </w:r>
      <w:r w:rsidR="006B4ADB">
        <w:rPr>
          <w:b/>
          <w:sz w:val="24"/>
          <w:szCs w:val="24"/>
          <w:u w:val="single"/>
        </w:rPr>
        <w:t xml:space="preserve">INTERIM </w:t>
      </w:r>
      <w:r w:rsidR="00257991" w:rsidRPr="0090587A">
        <w:rPr>
          <w:b/>
          <w:sz w:val="24"/>
          <w:szCs w:val="24"/>
          <w:u w:val="single"/>
        </w:rPr>
        <w:t>ORDER</w:t>
      </w:r>
    </w:p>
    <w:p w14:paraId="6456E606" w14:textId="77777777" w:rsidR="008520DA" w:rsidRDefault="008520DA" w:rsidP="00257991">
      <w:pPr>
        <w:spacing w:line="233" w:lineRule="auto"/>
        <w:jc w:val="both"/>
        <w:rPr>
          <w:sz w:val="24"/>
          <w:szCs w:val="24"/>
        </w:rPr>
      </w:pPr>
    </w:p>
    <w:p w14:paraId="400953B0" w14:textId="75BA4D82" w:rsidR="009F1D41" w:rsidRDefault="00854369" w:rsidP="00854369">
      <w:pPr>
        <w:spacing w:line="233" w:lineRule="auto"/>
        <w:jc w:val="center"/>
        <w:rPr>
          <w:sz w:val="24"/>
          <w:szCs w:val="24"/>
        </w:rPr>
      </w:pPr>
      <w:r>
        <w:rPr>
          <w:sz w:val="24"/>
          <w:szCs w:val="24"/>
        </w:rPr>
        <w:t>Consolidat</w:t>
      </w:r>
      <w:r w:rsidR="009F1D41">
        <w:rPr>
          <w:sz w:val="24"/>
          <w:szCs w:val="24"/>
        </w:rPr>
        <w:t xml:space="preserve">e and </w:t>
      </w:r>
      <w:r w:rsidR="00326B8F">
        <w:rPr>
          <w:sz w:val="24"/>
          <w:szCs w:val="24"/>
        </w:rPr>
        <w:t>Refer to Mediation</w:t>
      </w:r>
      <w:r w:rsidR="009F1D41">
        <w:rPr>
          <w:sz w:val="24"/>
          <w:szCs w:val="24"/>
        </w:rPr>
        <w:t xml:space="preserve"> </w:t>
      </w:r>
    </w:p>
    <w:p w14:paraId="6176A418" w14:textId="77777777" w:rsidR="009F1D41" w:rsidRDefault="009F1D41" w:rsidP="00854369">
      <w:pPr>
        <w:spacing w:line="233" w:lineRule="auto"/>
        <w:jc w:val="center"/>
        <w:rPr>
          <w:sz w:val="24"/>
          <w:szCs w:val="24"/>
        </w:rPr>
      </w:pPr>
      <w:r>
        <w:rPr>
          <w:sz w:val="24"/>
          <w:szCs w:val="24"/>
        </w:rPr>
        <w:t>concerning</w:t>
      </w:r>
      <w:r w:rsidR="00854369">
        <w:rPr>
          <w:sz w:val="24"/>
          <w:szCs w:val="24"/>
        </w:rPr>
        <w:t xml:space="preserve"> </w:t>
      </w:r>
    </w:p>
    <w:p w14:paraId="1A9C16BC" w14:textId="283C0064" w:rsidR="006D107D" w:rsidRDefault="00854369" w:rsidP="00854369">
      <w:pPr>
        <w:spacing w:line="233" w:lineRule="auto"/>
        <w:jc w:val="center"/>
        <w:rPr>
          <w:sz w:val="24"/>
          <w:szCs w:val="24"/>
        </w:rPr>
      </w:pPr>
      <w:r>
        <w:rPr>
          <w:sz w:val="24"/>
          <w:szCs w:val="24"/>
        </w:rPr>
        <w:t xml:space="preserve">Two </w:t>
      </w:r>
      <w:r w:rsidR="00A75CD6">
        <w:rPr>
          <w:sz w:val="24"/>
          <w:szCs w:val="24"/>
        </w:rPr>
        <w:t>formal complaint</w:t>
      </w:r>
      <w:r>
        <w:rPr>
          <w:sz w:val="24"/>
          <w:szCs w:val="24"/>
        </w:rPr>
        <w:t>s</w:t>
      </w:r>
    </w:p>
    <w:p w14:paraId="4615073D" w14:textId="77777777" w:rsidR="00854369" w:rsidRDefault="00854369" w:rsidP="00854369">
      <w:pPr>
        <w:spacing w:line="233" w:lineRule="auto"/>
        <w:jc w:val="center"/>
        <w:rPr>
          <w:sz w:val="24"/>
          <w:szCs w:val="24"/>
        </w:rPr>
      </w:pPr>
    </w:p>
    <w:p w14:paraId="0B126BFD" w14:textId="6A669473" w:rsidR="00854369" w:rsidRDefault="00854369" w:rsidP="0018045B">
      <w:pPr>
        <w:spacing w:line="233" w:lineRule="auto"/>
        <w:rPr>
          <w:sz w:val="24"/>
          <w:szCs w:val="24"/>
        </w:rPr>
      </w:pPr>
    </w:p>
    <w:p w14:paraId="7C59E23B" w14:textId="1577B77A" w:rsidR="0018045B" w:rsidRDefault="009F1D41" w:rsidP="0018045B">
      <w:pPr>
        <w:spacing w:line="233" w:lineRule="auto"/>
        <w:rPr>
          <w:sz w:val="24"/>
          <w:szCs w:val="24"/>
          <w:u w:val="single"/>
        </w:rPr>
      </w:pPr>
      <w:r>
        <w:rPr>
          <w:sz w:val="24"/>
          <w:szCs w:val="24"/>
          <w:u w:val="single"/>
        </w:rPr>
        <w:t>Background</w:t>
      </w:r>
    </w:p>
    <w:p w14:paraId="301D9241" w14:textId="77777777" w:rsidR="008E6ADB" w:rsidRPr="0018045B" w:rsidRDefault="008E6ADB" w:rsidP="0018045B">
      <w:pPr>
        <w:spacing w:line="233" w:lineRule="auto"/>
        <w:rPr>
          <w:sz w:val="24"/>
          <w:szCs w:val="24"/>
          <w:u w:val="single"/>
        </w:rPr>
      </w:pPr>
    </w:p>
    <w:p w14:paraId="14117F78" w14:textId="77777777" w:rsidR="0018045B" w:rsidRDefault="0018045B" w:rsidP="0018045B">
      <w:pPr>
        <w:spacing w:line="233" w:lineRule="auto"/>
        <w:rPr>
          <w:sz w:val="24"/>
          <w:szCs w:val="24"/>
        </w:rPr>
      </w:pPr>
    </w:p>
    <w:p w14:paraId="6F69FCD2" w14:textId="79607EE4" w:rsidR="0018045B" w:rsidRDefault="00DF4FC3" w:rsidP="006D107D">
      <w:pPr>
        <w:spacing w:line="360" w:lineRule="auto"/>
        <w:ind w:firstLine="1440"/>
        <w:rPr>
          <w:sz w:val="24"/>
          <w:szCs w:val="24"/>
        </w:rPr>
      </w:pPr>
      <w:r w:rsidRPr="00C20A66">
        <w:rPr>
          <w:sz w:val="24"/>
          <w:szCs w:val="24"/>
        </w:rPr>
        <w:t xml:space="preserve">On </w:t>
      </w:r>
      <w:r w:rsidR="007C546B">
        <w:rPr>
          <w:sz w:val="24"/>
          <w:szCs w:val="24"/>
        </w:rPr>
        <w:t>August</w:t>
      </w:r>
      <w:r w:rsidR="00326B8F">
        <w:rPr>
          <w:sz w:val="24"/>
          <w:szCs w:val="24"/>
        </w:rPr>
        <w:t xml:space="preserve"> 6, 2019</w:t>
      </w:r>
      <w:r w:rsidR="00854369">
        <w:rPr>
          <w:sz w:val="24"/>
          <w:szCs w:val="24"/>
        </w:rPr>
        <w:t xml:space="preserve">, </w:t>
      </w:r>
      <w:proofErr w:type="spellStart"/>
      <w:r w:rsidR="00326B8F">
        <w:rPr>
          <w:sz w:val="24"/>
          <w:szCs w:val="24"/>
        </w:rPr>
        <w:t>E.S</w:t>
      </w:r>
      <w:proofErr w:type="spellEnd"/>
      <w:r w:rsidR="00326B8F">
        <w:rPr>
          <w:sz w:val="24"/>
          <w:szCs w:val="24"/>
        </w:rPr>
        <w:t>. Management</w:t>
      </w:r>
      <w:r w:rsidR="00854369">
        <w:rPr>
          <w:sz w:val="24"/>
          <w:szCs w:val="24"/>
        </w:rPr>
        <w:t xml:space="preserve"> </w:t>
      </w:r>
      <w:r w:rsidR="007C546B">
        <w:rPr>
          <w:sz w:val="24"/>
          <w:szCs w:val="24"/>
        </w:rPr>
        <w:t xml:space="preserve">(ESM) </w:t>
      </w:r>
      <w:r w:rsidR="004E19F6">
        <w:rPr>
          <w:sz w:val="24"/>
          <w:szCs w:val="24"/>
        </w:rPr>
        <w:t xml:space="preserve">filed a </w:t>
      </w:r>
      <w:r w:rsidR="00A75CD6">
        <w:rPr>
          <w:sz w:val="24"/>
          <w:szCs w:val="24"/>
        </w:rPr>
        <w:t>formal complaint</w:t>
      </w:r>
      <w:r w:rsidR="004E19F6">
        <w:rPr>
          <w:sz w:val="24"/>
          <w:szCs w:val="24"/>
        </w:rPr>
        <w:t xml:space="preserve"> with the Pennsylvania Public Utility Commission (Commission) against </w:t>
      </w:r>
      <w:r w:rsidR="007C546B">
        <w:rPr>
          <w:sz w:val="24"/>
          <w:szCs w:val="24"/>
        </w:rPr>
        <w:t>Pittsburgh Water and Sewer (</w:t>
      </w:r>
      <w:proofErr w:type="spellStart"/>
      <w:r w:rsidR="007C546B">
        <w:rPr>
          <w:sz w:val="24"/>
          <w:szCs w:val="24"/>
        </w:rPr>
        <w:t>PWSA</w:t>
      </w:r>
      <w:proofErr w:type="spellEnd"/>
      <w:r w:rsidR="007C546B">
        <w:rPr>
          <w:sz w:val="24"/>
          <w:szCs w:val="24"/>
        </w:rPr>
        <w:t>)</w:t>
      </w:r>
      <w:r w:rsidR="006C4500">
        <w:rPr>
          <w:sz w:val="24"/>
          <w:szCs w:val="24"/>
        </w:rPr>
        <w:t>.</w:t>
      </w:r>
      <w:r w:rsidR="004E19F6">
        <w:rPr>
          <w:sz w:val="24"/>
          <w:szCs w:val="24"/>
        </w:rPr>
        <w:t xml:space="preserve">  </w:t>
      </w:r>
      <w:r w:rsidR="007C546B">
        <w:rPr>
          <w:sz w:val="24"/>
          <w:szCs w:val="24"/>
        </w:rPr>
        <w:t xml:space="preserve">ESM alleged </w:t>
      </w:r>
      <w:proofErr w:type="spellStart"/>
      <w:r w:rsidR="007C546B">
        <w:rPr>
          <w:sz w:val="24"/>
          <w:szCs w:val="24"/>
        </w:rPr>
        <w:t>PWSA</w:t>
      </w:r>
      <w:proofErr w:type="spellEnd"/>
      <w:r w:rsidR="007C546B">
        <w:rPr>
          <w:sz w:val="24"/>
          <w:szCs w:val="24"/>
        </w:rPr>
        <w:t xml:space="preserve"> was threatening to shut off water and wastewater services and there were incorrect charges on the billing statements</w:t>
      </w:r>
      <w:r w:rsidR="0018045B">
        <w:rPr>
          <w:sz w:val="24"/>
          <w:szCs w:val="24"/>
        </w:rPr>
        <w:t>.</w:t>
      </w:r>
      <w:r w:rsidR="007C546B">
        <w:rPr>
          <w:sz w:val="24"/>
          <w:szCs w:val="24"/>
        </w:rPr>
        <w:t xml:space="preserve">  ESM averred the billed amount for services increased four times from the normal usage</w:t>
      </w:r>
      <w:r w:rsidR="0018045B">
        <w:rPr>
          <w:sz w:val="24"/>
          <w:szCs w:val="24"/>
        </w:rPr>
        <w:t xml:space="preserve"> </w:t>
      </w:r>
      <w:r w:rsidR="007C546B">
        <w:rPr>
          <w:sz w:val="24"/>
          <w:szCs w:val="24"/>
        </w:rPr>
        <w:t xml:space="preserve">over a period of months.  ESM contended the increased billings stopped after </w:t>
      </w:r>
      <w:proofErr w:type="spellStart"/>
      <w:r w:rsidR="007C546B">
        <w:rPr>
          <w:sz w:val="24"/>
          <w:szCs w:val="24"/>
        </w:rPr>
        <w:t>PWSA</w:t>
      </w:r>
      <w:proofErr w:type="spellEnd"/>
      <w:r w:rsidR="007C546B">
        <w:rPr>
          <w:sz w:val="24"/>
          <w:szCs w:val="24"/>
        </w:rPr>
        <w:t xml:space="preserve"> replaced the meter but </w:t>
      </w:r>
      <w:proofErr w:type="spellStart"/>
      <w:r w:rsidR="007C546B">
        <w:rPr>
          <w:sz w:val="24"/>
          <w:szCs w:val="24"/>
        </w:rPr>
        <w:t>PWSA</w:t>
      </w:r>
      <w:proofErr w:type="spellEnd"/>
      <w:r w:rsidR="007C546B">
        <w:rPr>
          <w:sz w:val="24"/>
          <w:szCs w:val="24"/>
        </w:rPr>
        <w:t xml:space="preserve"> did not reduce the amount used.  Because ESM noted it received two types of utility service (water and wastewater) from </w:t>
      </w:r>
      <w:proofErr w:type="spellStart"/>
      <w:r w:rsidR="007C546B">
        <w:rPr>
          <w:sz w:val="24"/>
          <w:szCs w:val="24"/>
        </w:rPr>
        <w:t>PWSA</w:t>
      </w:r>
      <w:proofErr w:type="spellEnd"/>
      <w:r w:rsidR="007C546B">
        <w:rPr>
          <w:sz w:val="24"/>
          <w:szCs w:val="24"/>
        </w:rPr>
        <w:t>, the Commission issued two docket numbers from the formal complaint: the water complaint was docketed at No. C-2019-3012073 and the wastewater complaint was docketed at No. C-2019-3012077.</w:t>
      </w:r>
    </w:p>
    <w:p w14:paraId="05F0EB1D" w14:textId="06787BCC" w:rsidR="007C546B" w:rsidRDefault="007C546B" w:rsidP="006D107D">
      <w:pPr>
        <w:spacing w:line="360" w:lineRule="auto"/>
        <w:ind w:firstLine="1440"/>
        <w:rPr>
          <w:sz w:val="24"/>
          <w:szCs w:val="24"/>
        </w:rPr>
      </w:pPr>
    </w:p>
    <w:p w14:paraId="6374FEC3" w14:textId="13920243" w:rsidR="00AE46D1" w:rsidRDefault="007C546B" w:rsidP="00AE46D1">
      <w:pPr>
        <w:spacing w:line="360" w:lineRule="auto"/>
        <w:ind w:firstLine="1440"/>
        <w:rPr>
          <w:sz w:val="24"/>
          <w:szCs w:val="24"/>
        </w:rPr>
      </w:pPr>
      <w:r>
        <w:rPr>
          <w:sz w:val="24"/>
          <w:szCs w:val="24"/>
        </w:rPr>
        <w:lastRenderedPageBreak/>
        <w:t xml:space="preserve">On August 28, 2019, </w:t>
      </w:r>
      <w:proofErr w:type="spellStart"/>
      <w:r w:rsidR="00AE46D1">
        <w:rPr>
          <w:sz w:val="24"/>
          <w:szCs w:val="24"/>
        </w:rPr>
        <w:t>PWSA</w:t>
      </w:r>
      <w:proofErr w:type="spellEnd"/>
      <w:r w:rsidR="00AE46D1">
        <w:rPr>
          <w:sz w:val="24"/>
          <w:szCs w:val="24"/>
        </w:rPr>
        <w:t xml:space="preserve"> filed an Answer and New Matter in both the water complaint and in the wastewater complaint.  In its Answer to the water complaint, </w:t>
      </w:r>
      <w:proofErr w:type="spellStart"/>
      <w:r w:rsidR="00AE46D1">
        <w:rPr>
          <w:sz w:val="24"/>
          <w:szCs w:val="24"/>
        </w:rPr>
        <w:t>PWSA</w:t>
      </w:r>
      <w:proofErr w:type="spellEnd"/>
      <w:r w:rsidR="00AE46D1">
        <w:rPr>
          <w:sz w:val="24"/>
          <w:szCs w:val="24"/>
        </w:rPr>
        <w:t xml:space="preserve"> denied it overbilled Complainant and contended its meter functioned properly in recording the usage at the service address.  </w:t>
      </w:r>
      <w:proofErr w:type="spellStart"/>
      <w:r w:rsidR="00AE46D1">
        <w:rPr>
          <w:sz w:val="24"/>
          <w:szCs w:val="24"/>
        </w:rPr>
        <w:t>PWSA</w:t>
      </w:r>
      <w:proofErr w:type="spellEnd"/>
      <w:r w:rsidR="00AE46D1">
        <w:rPr>
          <w:sz w:val="24"/>
          <w:szCs w:val="24"/>
        </w:rPr>
        <w:t xml:space="preserve"> contended it removed the meter due to the age of the meter and estimated readings, and denied it removed the meter in response to the high bills Complainant received.</w:t>
      </w:r>
      <w:r w:rsidR="00BC1321">
        <w:rPr>
          <w:sz w:val="24"/>
          <w:szCs w:val="24"/>
        </w:rPr>
        <w:t xml:space="preserve">  In New Matter, </w:t>
      </w:r>
      <w:proofErr w:type="spellStart"/>
      <w:r w:rsidR="00BC1321">
        <w:rPr>
          <w:sz w:val="24"/>
          <w:szCs w:val="24"/>
        </w:rPr>
        <w:t>PWSA</w:t>
      </w:r>
      <w:proofErr w:type="spellEnd"/>
      <w:r w:rsidR="00BC1321">
        <w:rPr>
          <w:sz w:val="24"/>
          <w:szCs w:val="24"/>
        </w:rPr>
        <w:t xml:space="preserve"> noted the complaint was filed on behalf of ESM which is not an individual and the complaint was filed by Robert Larson, who is not an attorney or admitted to practice law.  Pursuant to 52 Pa.Code  §§ 1.21-1.23, </w:t>
      </w:r>
      <w:proofErr w:type="spellStart"/>
      <w:r w:rsidR="00BC1321">
        <w:rPr>
          <w:sz w:val="24"/>
          <w:szCs w:val="24"/>
        </w:rPr>
        <w:t>PWSA</w:t>
      </w:r>
      <w:proofErr w:type="spellEnd"/>
      <w:r w:rsidR="00BC1321">
        <w:rPr>
          <w:sz w:val="24"/>
          <w:szCs w:val="24"/>
        </w:rPr>
        <w:t xml:space="preserve"> requests the water complaint should be dismissed.</w:t>
      </w:r>
    </w:p>
    <w:p w14:paraId="5C168DCC" w14:textId="684AC551" w:rsidR="00BC1321" w:rsidRDefault="00BC1321" w:rsidP="00AE46D1">
      <w:pPr>
        <w:spacing w:line="360" w:lineRule="auto"/>
        <w:ind w:firstLine="1440"/>
        <w:rPr>
          <w:sz w:val="24"/>
          <w:szCs w:val="24"/>
        </w:rPr>
      </w:pPr>
    </w:p>
    <w:p w14:paraId="3B57276F" w14:textId="6585FA61" w:rsidR="00BC1321" w:rsidRDefault="00BC1321" w:rsidP="00BC1321">
      <w:pPr>
        <w:spacing w:line="360" w:lineRule="auto"/>
        <w:ind w:firstLine="1440"/>
        <w:rPr>
          <w:sz w:val="24"/>
          <w:szCs w:val="24"/>
        </w:rPr>
      </w:pPr>
      <w:r>
        <w:rPr>
          <w:sz w:val="24"/>
          <w:szCs w:val="24"/>
        </w:rPr>
        <w:t xml:space="preserve">In its Answer to the wastewater complaint, </w:t>
      </w:r>
      <w:proofErr w:type="spellStart"/>
      <w:r>
        <w:rPr>
          <w:sz w:val="24"/>
          <w:szCs w:val="24"/>
        </w:rPr>
        <w:t>PWSA</w:t>
      </w:r>
      <w:proofErr w:type="spellEnd"/>
      <w:r>
        <w:rPr>
          <w:sz w:val="24"/>
          <w:szCs w:val="24"/>
        </w:rPr>
        <w:t xml:space="preserve"> denied it overbilled Complainant and contended its meter functioned properly in recording the usage at the service address.  </w:t>
      </w:r>
      <w:proofErr w:type="spellStart"/>
      <w:r>
        <w:rPr>
          <w:sz w:val="24"/>
          <w:szCs w:val="24"/>
        </w:rPr>
        <w:t>PWSA</w:t>
      </w:r>
      <w:proofErr w:type="spellEnd"/>
      <w:r>
        <w:rPr>
          <w:sz w:val="24"/>
          <w:szCs w:val="24"/>
        </w:rPr>
        <w:t xml:space="preserve"> contended it removed the meter due to the age of the meter and estimated readings, and denied it removed the meter in response to the high bills Complainant received.  In New Matter, </w:t>
      </w:r>
      <w:proofErr w:type="spellStart"/>
      <w:r>
        <w:rPr>
          <w:sz w:val="24"/>
          <w:szCs w:val="24"/>
        </w:rPr>
        <w:t>PWSA</w:t>
      </w:r>
      <w:proofErr w:type="spellEnd"/>
      <w:r>
        <w:rPr>
          <w:sz w:val="24"/>
          <w:szCs w:val="24"/>
        </w:rPr>
        <w:t xml:space="preserve"> noted the complaint was filed on beh</w:t>
      </w:r>
      <w:bookmarkStart w:id="0" w:name="_GoBack"/>
      <w:bookmarkEnd w:id="0"/>
      <w:r>
        <w:rPr>
          <w:sz w:val="24"/>
          <w:szCs w:val="24"/>
        </w:rPr>
        <w:t xml:space="preserve">alf of ESM which is not an individual and the complaint was filed by Robert Larson, who is not an attorney or admitted to practice law.  Pursuant to 52 Pa.Code  §§ 1.21-1.23, </w:t>
      </w:r>
      <w:proofErr w:type="spellStart"/>
      <w:r>
        <w:rPr>
          <w:sz w:val="24"/>
          <w:szCs w:val="24"/>
        </w:rPr>
        <w:t>PWSA</w:t>
      </w:r>
      <w:proofErr w:type="spellEnd"/>
      <w:r>
        <w:rPr>
          <w:sz w:val="24"/>
          <w:szCs w:val="24"/>
        </w:rPr>
        <w:t xml:space="preserve"> requests the wastewater complaint should be dismissed.</w:t>
      </w:r>
    </w:p>
    <w:p w14:paraId="17809815" w14:textId="636D756B" w:rsidR="00BC1321" w:rsidRDefault="00BC1321" w:rsidP="00AE46D1">
      <w:pPr>
        <w:spacing w:line="360" w:lineRule="auto"/>
        <w:ind w:firstLine="1440"/>
        <w:rPr>
          <w:sz w:val="24"/>
          <w:szCs w:val="24"/>
        </w:rPr>
      </w:pPr>
    </w:p>
    <w:p w14:paraId="793E62BC" w14:textId="03B06906" w:rsidR="00BC1321" w:rsidRDefault="00BC1321" w:rsidP="00AE46D1">
      <w:pPr>
        <w:spacing w:line="360" w:lineRule="auto"/>
        <w:ind w:firstLine="1440"/>
        <w:rPr>
          <w:sz w:val="24"/>
          <w:szCs w:val="24"/>
        </w:rPr>
      </w:pPr>
      <w:r>
        <w:rPr>
          <w:sz w:val="24"/>
          <w:szCs w:val="24"/>
        </w:rPr>
        <w:t xml:space="preserve">On September 13, 2019, a notice of appearance was filed by Mary Elizabeth </w:t>
      </w:r>
      <w:proofErr w:type="spellStart"/>
      <w:r>
        <w:rPr>
          <w:sz w:val="24"/>
          <w:szCs w:val="24"/>
        </w:rPr>
        <w:t>Fischman</w:t>
      </w:r>
      <w:proofErr w:type="spellEnd"/>
      <w:r>
        <w:rPr>
          <w:sz w:val="24"/>
          <w:szCs w:val="24"/>
        </w:rPr>
        <w:t xml:space="preserve">, Esquire, </w:t>
      </w:r>
      <w:r w:rsidR="00FA091C">
        <w:rPr>
          <w:sz w:val="24"/>
          <w:szCs w:val="24"/>
        </w:rPr>
        <w:t>as counsel for ESM in the water complaint.</w:t>
      </w:r>
    </w:p>
    <w:p w14:paraId="21B9C121" w14:textId="6E32E06F" w:rsidR="00FA091C" w:rsidRDefault="00FA091C" w:rsidP="00AE46D1">
      <w:pPr>
        <w:spacing w:line="360" w:lineRule="auto"/>
        <w:ind w:firstLine="1440"/>
        <w:rPr>
          <w:sz w:val="24"/>
          <w:szCs w:val="24"/>
        </w:rPr>
      </w:pPr>
    </w:p>
    <w:p w14:paraId="30D8ED2C" w14:textId="78B2240D" w:rsidR="00FA091C" w:rsidRDefault="00FA091C" w:rsidP="00AE46D1">
      <w:pPr>
        <w:spacing w:line="360" w:lineRule="auto"/>
        <w:ind w:firstLine="1440"/>
        <w:rPr>
          <w:sz w:val="24"/>
          <w:szCs w:val="24"/>
        </w:rPr>
      </w:pPr>
      <w:r>
        <w:rPr>
          <w:sz w:val="24"/>
          <w:szCs w:val="24"/>
        </w:rPr>
        <w:t xml:space="preserve">On October 9, 2019, ESM filed a Reply to New Matter (Reply) in the water complaint.  In the Reply, ESM </w:t>
      </w:r>
      <w:r w:rsidR="00984AEF">
        <w:rPr>
          <w:sz w:val="24"/>
          <w:szCs w:val="24"/>
        </w:rPr>
        <w:t xml:space="preserve">noted it had retained the services of a law firm, </w:t>
      </w:r>
      <w:proofErr w:type="spellStart"/>
      <w:r w:rsidR="00984AEF">
        <w:rPr>
          <w:sz w:val="24"/>
          <w:szCs w:val="24"/>
        </w:rPr>
        <w:t>Dornish</w:t>
      </w:r>
      <w:proofErr w:type="spellEnd"/>
      <w:r w:rsidR="00984AEF">
        <w:rPr>
          <w:sz w:val="24"/>
          <w:szCs w:val="24"/>
        </w:rPr>
        <w:t xml:space="preserve"> Law Offices, with Bradley S. </w:t>
      </w:r>
      <w:proofErr w:type="spellStart"/>
      <w:r w:rsidR="00984AEF">
        <w:rPr>
          <w:sz w:val="24"/>
          <w:szCs w:val="24"/>
        </w:rPr>
        <w:t>Dornish</w:t>
      </w:r>
      <w:proofErr w:type="spellEnd"/>
      <w:r w:rsidR="00984AEF">
        <w:rPr>
          <w:sz w:val="24"/>
          <w:szCs w:val="24"/>
        </w:rPr>
        <w:t xml:space="preserve">, Esquire, and Mary Elizabeth </w:t>
      </w:r>
      <w:proofErr w:type="spellStart"/>
      <w:r w:rsidR="00984AEF">
        <w:rPr>
          <w:sz w:val="24"/>
          <w:szCs w:val="24"/>
        </w:rPr>
        <w:t>Fischman</w:t>
      </w:r>
      <w:proofErr w:type="spellEnd"/>
      <w:r w:rsidR="00984AEF">
        <w:rPr>
          <w:sz w:val="24"/>
          <w:szCs w:val="24"/>
        </w:rPr>
        <w:t xml:space="preserve">, Esquire.  ESM averred </w:t>
      </w:r>
      <w:r w:rsidR="00984AEF">
        <w:rPr>
          <w:sz w:val="24"/>
          <w:szCs w:val="24"/>
        </w:rPr>
        <w:br/>
      </w:r>
      <w:proofErr w:type="spellStart"/>
      <w:r w:rsidR="00984AEF">
        <w:rPr>
          <w:sz w:val="24"/>
          <w:szCs w:val="24"/>
        </w:rPr>
        <w:t>E.S</w:t>
      </w:r>
      <w:proofErr w:type="spellEnd"/>
      <w:r w:rsidR="00984AEF">
        <w:rPr>
          <w:sz w:val="24"/>
          <w:szCs w:val="24"/>
        </w:rPr>
        <w:t xml:space="preserve">. Management” is a fictitious name for </w:t>
      </w:r>
      <w:proofErr w:type="spellStart"/>
      <w:r w:rsidR="00984AEF">
        <w:rPr>
          <w:sz w:val="24"/>
          <w:szCs w:val="24"/>
        </w:rPr>
        <w:t>Kerpec</w:t>
      </w:r>
      <w:proofErr w:type="spellEnd"/>
      <w:r w:rsidR="00984AEF">
        <w:rPr>
          <w:sz w:val="24"/>
          <w:szCs w:val="24"/>
        </w:rPr>
        <w:t xml:space="preserve"> Corporation.  </w:t>
      </w:r>
    </w:p>
    <w:p w14:paraId="651E0B6B" w14:textId="4CA8FC16" w:rsidR="00984AEF" w:rsidRDefault="00984AEF" w:rsidP="00AE46D1">
      <w:pPr>
        <w:spacing w:line="360" w:lineRule="auto"/>
        <w:ind w:firstLine="1440"/>
        <w:rPr>
          <w:sz w:val="24"/>
          <w:szCs w:val="24"/>
        </w:rPr>
      </w:pPr>
    </w:p>
    <w:p w14:paraId="09DBA745" w14:textId="46E36673" w:rsidR="00984AEF" w:rsidRDefault="00984AEF" w:rsidP="00AE46D1">
      <w:pPr>
        <w:spacing w:line="360" w:lineRule="auto"/>
        <w:ind w:firstLine="1440"/>
        <w:rPr>
          <w:sz w:val="24"/>
          <w:szCs w:val="24"/>
        </w:rPr>
      </w:pPr>
      <w:r>
        <w:rPr>
          <w:sz w:val="24"/>
          <w:szCs w:val="24"/>
        </w:rPr>
        <w:t xml:space="preserve">On October 25, 2019, </w:t>
      </w:r>
      <w:proofErr w:type="spellStart"/>
      <w:r>
        <w:rPr>
          <w:sz w:val="24"/>
          <w:szCs w:val="24"/>
        </w:rPr>
        <w:t>PWSA</w:t>
      </w:r>
      <w:proofErr w:type="spellEnd"/>
      <w:r>
        <w:rPr>
          <w:sz w:val="24"/>
          <w:szCs w:val="24"/>
        </w:rPr>
        <w:t xml:space="preserve"> filed a Motion to Consolidate (Motion) in the water and wastewater complaints.  </w:t>
      </w:r>
      <w:proofErr w:type="spellStart"/>
      <w:r>
        <w:rPr>
          <w:sz w:val="24"/>
          <w:szCs w:val="24"/>
        </w:rPr>
        <w:t>PWSA</w:t>
      </w:r>
      <w:proofErr w:type="spellEnd"/>
      <w:r>
        <w:rPr>
          <w:sz w:val="24"/>
          <w:szCs w:val="24"/>
        </w:rPr>
        <w:t xml:space="preserve"> asserted the two formal complaints involve the same issues of fact and law concerning a dispute between ESM and </w:t>
      </w:r>
      <w:proofErr w:type="spellStart"/>
      <w:r>
        <w:rPr>
          <w:sz w:val="24"/>
          <w:szCs w:val="24"/>
        </w:rPr>
        <w:t>PWSA</w:t>
      </w:r>
      <w:proofErr w:type="spellEnd"/>
      <w:r>
        <w:rPr>
          <w:sz w:val="24"/>
          <w:szCs w:val="24"/>
        </w:rPr>
        <w:t xml:space="preserve"> over the accuracy of bills rendered in 2017.  The Motion noted the complaint</w:t>
      </w:r>
      <w:r w:rsidR="00616D92">
        <w:rPr>
          <w:sz w:val="24"/>
          <w:szCs w:val="24"/>
        </w:rPr>
        <w:t>s are identical and were</w:t>
      </w:r>
      <w:r>
        <w:rPr>
          <w:sz w:val="24"/>
          <w:szCs w:val="24"/>
        </w:rPr>
        <w:t xml:space="preserve"> separately docketed </w:t>
      </w:r>
      <w:r>
        <w:rPr>
          <w:sz w:val="24"/>
          <w:szCs w:val="24"/>
        </w:rPr>
        <w:lastRenderedPageBreak/>
        <w:t xml:space="preserve">because two utility services were noted on the </w:t>
      </w:r>
      <w:r w:rsidR="00616D92">
        <w:rPr>
          <w:sz w:val="24"/>
          <w:szCs w:val="24"/>
        </w:rPr>
        <w:t xml:space="preserve">complaint form: water and wastewater.  </w:t>
      </w:r>
      <w:proofErr w:type="spellStart"/>
      <w:r w:rsidR="00616D92">
        <w:rPr>
          <w:sz w:val="24"/>
          <w:szCs w:val="24"/>
        </w:rPr>
        <w:t>PWSA</w:t>
      </w:r>
      <w:proofErr w:type="spellEnd"/>
      <w:r w:rsidR="00616D92">
        <w:rPr>
          <w:sz w:val="24"/>
          <w:szCs w:val="24"/>
        </w:rPr>
        <w:t xml:space="preserve"> cites to 52 Pa.Code § 5.81(a) as authority for its request that the Commission should consolidate the two proceedings due to common questions of law and fact.  Citing the promotion of judicial economy and conserving the valuable resources of the parties, </w:t>
      </w:r>
      <w:proofErr w:type="spellStart"/>
      <w:r w:rsidR="00616D92">
        <w:rPr>
          <w:sz w:val="24"/>
          <w:szCs w:val="24"/>
        </w:rPr>
        <w:t>PWSA</w:t>
      </w:r>
      <w:proofErr w:type="spellEnd"/>
      <w:r w:rsidR="00616D92">
        <w:rPr>
          <w:sz w:val="24"/>
          <w:szCs w:val="24"/>
        </w:rPr>
        <w:t xml:space="preserve"> asked the Commission to consolidate the two proceedings.  </w:t>
      </w:r>
      <w:proofErr w:type="spellStart"/>
      <w:r w:rsidR="00616D92">
        <w:rPr>
          <w:sz w:val="24"/>
          <w:szCs w:val="24"/>
        </w:rPr>
        <w:t>PWSA</w:t>
      </w:r>
      <w:proofErr w:type="spellEnd"/>
      <w:r w:rsidR="00616D92">
        <w:rPr>
          <w:sz w:val="24"/>
          <w:szCs w:val="24"/>
        </w:rPr>
        <w:t xml:space="preserve"> also noted that counsel for ESM did not oppose the motion.  </w:t>
      </w:r>
    </w:p>
    <w:p w14:paraId="1CDE3663" w14:textId="13D945A4" w:rsidR="00616D92" w:rsidRDefault="00616D92" w:rsidP="00AE46D1">
      <w:pPr>
        <w:spacing w:line="360" w:lineRule="auto"/>
        <w:ind w:firstLine="1440"/>
        <w:rPr>
          <w:sz w:val="24"/>
          <w:szCs w:val="24"/>
        </w:rPr>
      </w:pPr>
    </w:p>
    <w:p w14:paraId="1151579C" w14:textId="44B2E49C" w:rsidR="00616D92" w:rsidRDefault="00616D92" w:rsidP="00AE46D1">
      <w:pPr>
        <w:spacing w:line="360" w:lineRule="auto"/>
        <w:ind w:firstLine="1440"/>
        <w:rPr>
          <w:sz w:val="24"/>
          <w:szCs w:val="24"/>
        </w:rPr>
      </w:pPr>
      <w:r>
        <w:rPr>
          <w:sz w:val="24"/>
          <w:szCs w:val="24"/>
        </w:rPr>
        <w:t xml:space="preserve">On December 2, 2019, the proceedings involving ESM and </w:t>
      </w:r>
      <w:proofErr w:type="spellStart"/>
      <w:r>
        <w:rPr>
          <w:sz w:val="24"/>
          <w:szCs w:val="24"/>
        </w:rPr>
        <w:t>PWSA</w:t>
      </w:r>
      <w:proofErr w:type="spellEnd"/>
      <w:r>
        <w:rPr>
          <w:sz w:val="24"/>
          <w:szCs w:val="24"/>
        </w:rPr>
        <w:t xml:space="preserve"> at Docket Nos.</w:t>
      </w:r>
      <w:r w:rsidR="00883FEA">
        <w:rPr>
          <w:sz w:val="24"/>
          <w:szCs w:val="24"/>
        </w:rPr>
        <w:t> </w:t>
      </w:r>
      <w:r>
        <w:rPr>
          <w:sz w:val="24"/>
          <w:szCs w:val="24"/>
        </w:rPr>
        <w:t>C-2019-3012073 and C-2019-3012077 were assigned to the undersigned presiding officer as Motion Judge.</w:t>
      </w:r>
    </w:p>
    <w:p w14:paraId="673EAD95" w14:textId="77777777" w:rsidR="009F1D41" w:rsidRPr="0018045B" w:rsidRDefault="009F1D41" w:rsidP="009F1D41">
      <w:pPr>
        <w:spacing w:line="233" w:lineRule="auto"/>
        <w:rPr>
          <w:sz w:val="24"/>
          <w:szCs w:val="24"/>
          <w:u w:val="single"/>
        </w:rPr>
      </w:pPr>
    </w:p>
    <w:p w14:paraId="2AC91BC2" w14:textId="6E06A2F7" w:rsidR="00E76695" w:rsidRPr="00E76695" w:rsidRDefault="00E76695" w:rsidP="00E1186F">
      <w:pPr>
        <w:overflowPunct/>
        <w:autoSpaceDE/>
        <w:autoSpaceDN/>
        <w:adjustRightInd/>
        <w:spacing w:line="360" w:lineRule="auto"/>
        <w:rPr>
          <w:sz w:val="24"/>
          <w:szCs w:val="24"/>
          <w:u w:val="single"/>
        </w:rPr>
      </w:pPr>
      <w:r w:rsidRPr="00E76695">
        <w:rPr>
          <w:sz w:val="24"/>
          <w:szCs w:val="24"/>
          <w:u w:val="single"/>
        </w:rPr>
        <w:t>Discussion</w:t>
      </w:r>
    </w:p>
    <w:p w14:paraId="1C7254D1" w14:textId="692CA280" w:rsidR="00F739FE" w:rsidRDefault="00F739FE" w:rsidP="00E76695">
      <w:pPr>
        <w:spacing w:line="360" w:lineRule="auto"/>
        <w:rPr>
          <w:sz w:val="24"/>
          <w:szCs w:val="24"/>
        </w:rPr>
      </w:pPr>
    </w:p>
    <w:p w14:paraId="44D400A0" w14:textId="41022281" w:rsidR="00616D92" w:rsidRDefault="00293E9B" w:rsidP="006C4500">
      <w:pPr>
        <w:spacing w:line="360" w:lineRule="auto"/>
        <w:ind w:firstLine="1440"/>
        <w:rPr>
          <w:sz w:val="24"/>
          <w:szCs w:val="24"/>
        </w:rPr>
      </w:pPr>
      <w:r>
        <w:rPr>
          <w:sz w:val="24"/>
          <w:szCs w:val="24"/>
        </w:rPr>
        <w:t>Pursuant to 52 Pa.Code §5.81, with or without motion, the presiding officer may order proceedings involving a common question of law or fact to be consolidated and may make any orders concerning the conduct of the proceeding as may avoid unnecessary costs or delays.</w:t>
      </w:r>
      <w:r w:rsidR="007F4B20">
        <w:rPr>
          <w:sz w:val="24"/>
          <w:szCs w:val="24"/>
        </w:rPr>
        <w:t xml:space="preserve">  </w:t>
      </w:r>
      <w:r w:rsidR="00616D92">
        <w:rPr>
          <w:sz w:val="24"/>
          <w:szCs w:val="24"/>
        </w:rPr>
        <w:t xml:space="preserve">In these two proceedings, Complainant alleges the same set of facts as the basis for its dispute that </w:t>
      </w:r>
      <w:proofErr w:type="spellStart"/>
      <w:r w:rsidR="00616D92">
        <w:rPr>
          <w:sz w:val="24"/>
          <w:szCs w:val="24"/>
        </w:rPr>
        <w:t>PWSA</w:t>
      </w:r>
      <w:proofErr w:type="spellEnd"/>
      <w:r w:rsidR="00616D92">
        <w:rPr>
          <w:sz w:val="24"/>
          <w:szCs w:val="24"/>
        </w:rPr>
        <w:t xml:space="preserve"> failed to comply with the Commission’s regulations, namely, that </w:t>
      </w:r>
      <w:proofErr w:type="spellStart"/>
      <w:r w:rsidR="00616D92">
        <w:rPr>
          <w:sz w:val="24"/>
          <w:szCs w:val="24"/>
        </w:rPr>
        <w:t>PWSA</w:t>
      </w:r>
      <w:proofErr w:type="spellEnd"/>
      <w:r w:rsidR="00616D92">
        <w:rPr>
          <w:sz w:val="24"/>
          <w:szCs w:val="24"/>
        </w:rPr>
        <w:t xml:space="preserve"> over-billed ESM for a period of months in 2017.  </w:t>
      </w:r>
    </w:p>
    <w:p w14:paraId="7E557105" w14:textId="77777777" w:rsidR="00616D92" w:rsidRDefault="00616D92" w:rsidP="006C4500">
      <w:pPr>
        <w:spacing w:line="360" w:lineRule="auto"/>
        <w:ind w:firstLine="1440"/>
        <w:rPr>
          <w:sz w:val="24"/>
          <w:szCs w:val="24"/>
        </w:rPr>
      </w:pPr>
    </w:p>
    <w:p w14:paraId="6A443626" w14:textId="1428DA90" w:rsidR="00A74E0D" w:rsidRDefault="00616D92" w:rsidP="006C4500">
      <w:pPr>
        <w:spacing w:line="360" w:lineRule="auto"/>
        <w:ind w:firstLine="1440"/>
        <w:rPr>
          <w:sz w:val="24"/>
          <w:szCs w:val="24"/>
        </w:rPr>
      </w:pPr>
      <w:r>
        <w:rPr>
          <w:sz w:val="24"/>
          <w:szCs w:val="24"/>
        </w:rPr>
        <w:t xml:space="preserve">The facts concerning the consumption of water noted by </w:t>
      </w:r>
      <w:proofErr w:type="spellStart"/>
      <w:r>
        <w:rPr>
          <w:sz w:val="24"/>
          <w:szCs w:val="24"/>
        </w:rPr>
        <w:t>PWSA</w:t>
      </w:r>
      <w:proofErr w:type="spellEnd"/>
      <w:r>
        <w:rPr>
          <w:sz w:val="24"/>
          <w:szCs w:val="24"/>
        </w:rPr>
        <w:t xml:space="preserve"> in its records will be identical to the facts concerning the wastewater rates applied to that same level of consumption.  The same meter that recorded the water consumption will be the same meter which became the basis for the wastewater charges assessed based upon that level of usage.  </w:t>
      </w:r>
    </w:p>
    <w:p w14:paraId="07D97063" w14:textId="3BB943A2" w:rsidR="00616D92" w:rsidRDefault="00616D92" w:rsidP="006C4500">
      <w:pPr>
        <w:spacing w:line="360" w:lineRule="auto"/>
        <w:ind w:firstLine="1440"/>
        <w:rPr>
          <w:sz w:val="24"/>
          <w:szCs w:val="24"/>
        </w:rPr>
      </w:pPr>
    </w:p>
    <w:p w14:paraId="4D646422" w14:textId="297C9C58" w:rsidR="00616D92" w:rsidRDefault="00616D92" w:rsidP="006C4500">
      <w:pPr>
        <w:spacing w:line="360" w:lineRule="auto"/>
        <w:ind w:firstLine="1440"/>
        <w:rPr>
          <w:sz w:val="24"/>
          <w:szCs w:val="24"/>
        </w:rPr>
      </w:pPr>
      <w:r>
        <w:rPr>
          <w:sz w:val="24"/>
          <w:szCs w:val="24"/>
        </w:rPr>
        <w:t>Accordingly, it will save time and resources for the parties and the Commission if the two matters are consolidated for the purposes of hearing and adjudication.</w:t>
      </w:r>
    </w:p>
    <w:p w14:paraId="38D0D28A" w14:textId="77777777" w:rsidR="00616D92" w:rsidRDefault="00616D92" w:rsidP="006C4500">
      <w:pPr>
        <w:spacing w:line="360" w:lineRule="auto"/>
        <w:ind w:firstLine="1440"/>
        <w:rPr>
          <w:sz w:val="24"/>
          <w:szCs w:val="24"/>
        </w:rPr>
      </w:pPr>
    </w:p>
    <w:p w14:paraId="20CA5B7A" w14:textId="79257318" w:rsidR="00CE00E8" w:rsidRDefault="00CE00E8">
      <w:pPr>
        <w:overflowPunct/>
        <w:autoSpaceDE/>
        <w:autoSpaceDN/>
        <w:adjustRightInd/>
        <w:rPr>
          <w:sz w:val="24"/>
          <w:szCs w:val="24"/>
        </w:rPr>
      </w:pPr>
    </w:p>
    <w:p w14:paraId="0B62E959" w14:textId="77777777" w:rsidR="00616D92" w:rsidRDefault="00616D92">
      <w:pPr>
        <w:overflowPunct/>
        <w:autoSpaceDE/>
        <w:autoSpaceDN/>
        <w:adjustRightInd/>
        <w:rPr>
          <w:sz w:val="24"/>
          <w:szCs w:val="24"/>
        </w:rPr>
      </w:pPr>
      <w:r>
        <w:rPr>
          <w:sz w:val="24"/>
          <w:szCs w:val="24"/>
        </w:rPr>
        <w:br w:type="page"/>
      </w:r>
    </w:p>
    <w:p w14:paraId="70131F5E" w14:textId="2EDDBB30" w:rsidR="00D2089A" w:rsidRPr="00A74E0D" w:rsidRDefault="00D2089A" w:rsidP="006F6E8A">
      <w:pPr>
        <w:spacing w:line="360" w:lineRule="auto"/>
        <w:ind w:firstLine="1440"/>
        <w:rPr>
          <w:sz w:val="24"/>
          <w:szCs w:val="24"/>
        </w:rPr>
      </w:pPr>
      <w:r w:rsidRPr="00A74E0D">
        <w:rPr>
          <w:sz w:val="24"/>
          <w:szCs w:val="24"/>
        </w:rPr>
        <w:lastRenderedPageBreak/>
        <w:t>THEREFORE,</w:t>
      </w:r>
    </w:p>
    <w:p w14:paraId="28A756F4" w14:textId="77777777" w:rsidR="00D2089A" w:rsidRPr="00A74E0D" w:rsidRDefault="00D2089A" w:rsidP="00D2089A">
      <w:pPr>
        <w:spacing w:line="360" w:lineRule="auto"/>
        <w:rPr>
          <w:sz w:val="24"/>
          <w:szCs w:val="24"/>
        </w:rPr>
      </w:pPr>
    </w:p>
    <w:p w14:paraId="36BFA795" w14:textId="77777777" w:rsidR="00D2089A" w:rsidRPr="00A74E0D" w:rsidRDefault="00D2089A" w:rsidP="00D2089A">
      <w:pPr>
        <w:spacing w:line="360" w:lineRule="auto"/>
        <w:rPr>
          <w:sz w:val="24"/>
          <w:szCs w:val="24"/>
        </w:rPr>
      </w:pPr>
      <w:r w:rsidRPr="00A74E0D">
        <w:rPr>
          <w:sz w:val="24"/>
          <w:szCs w:val="24"/>
        </w:rPr>
        <w:tab/>
      </w:r>
      <w:r w:rsidRPr="00A74E0D">
        <w:rPr>
          <w:sz w:val="24"/>
          <w:szCs w:val="24"/>
        </w:rPr>
        <w:tab/>
        <w:t>IT IS ORDERED:</w:t>
      </w:r>
    </w:p>
    <w:p w14:paraId="3569BC42" w14:textId="77777777" w:rsidR="00C05E37" w:rsidRPr="00A74E0D" w:rsidRDefault="00C05E37" w:rsidP="003E7F82">
      <w:pPr>
        <w:spacing w:line="360" w:lineRule="auto"/>
        <w:ind w:firstLine="1440"/>
        <w:rPr>
          <w:sz w:val="24"/>
          <w:szCs w:val="24"/>
        </w:rPr>
      </w:pPr>
    </w:p>
    <w:p w14:paraId="1FB4CF5A" w14:textId="4584624C" w:rsidR="00CC4E12" w:rsidRDefault="00CC4E12" w:rsidP="00CC4E12">
      <w:pPr>
        <w:pStyle w:val="ListParagraph"/>
        <w:numPr>
          <w:ilvl w:val="0"/>
          <w:numId w:val="5"/>
        </w:numPr>
        <w:spacing w:line="360" w:lineRule="auto"/>
        <w:ind w:left="0" w:firstLine="1440"/>
        <w:rPr>
          <w:sz w:val="24"/>
          <w:szCs w:val="24"/>
        </w:rPr>
      </w:pPr>
      <w:r>
        <w:rPr>
          <w:sz w:val="24"/>
          <w:szCs w:val="24"/>
        </w:rPr>
        <w:t xml:space="preserve">That the motion of </w:t>
      </w:r>
      <w:r w:rsidRPr="00883FEA">
        <w:rPr>
          <w:sz w:val="24"/>
          <w:szCs w:val="24"/>
        </w:rPr>
        <w:t>Pittsburgh Water and Sewer Authority</w:t>
      </w:r>
      <w:r w:rsidRPr="00CC4E12">
        <w:rPr>
          <w:sz w:val="24"/>
          <w:szCs w:val="24"/>
        </w:rPr>
        <w:t xml:space="preserve"> </w:t>
      </w:r>
      <w:r>
        <w:rPr>
          <w:sz w:val="24"/>
          <w:szCs w:val="24"/>
        </w:rPr>
        <w:t xml:space="preserve"> to consolidate the two formal complaints filed by </w:t>
      </w:r>
      <w:proofErr w:type="spellStart"/>
      <w:r w:rsidRPr="00883FEA">
        <w:rPr>
          <w:sz w:val="24"/>
          <w:szCs w:val="24"/>
        </w:rPr>
        <w:t>E.S</w:t>
      </w:r>
      <w:proofErr w:type="spellEnd"/>
      <w:r w:rsidRPr="00883FEA">
        <w:rPr>
          <w:sz w:val="24"/>
          <w:szCs w:val="24"/>
        </w:rPr>
        <w:t>. Management</w:t>
      </w:r>
      <w:r w:rsidRPr="00CC4E12">
        <w:rPr>
          <w:sz w:val="24"/>
          <w:szCs w:val="24"/>
        </w:rPr>
        <w:t xml:space="preserve"> </w:t>
      </w:r>
      <w:r>
        <w:rPr>
          <w:sz w:val="24"/>
          <w:szCs w:val="24"/>
        </w:rPr>
        <w:t xml:space="preserve"> at Docket Nos. </w:t>
      </w:r>
      <w:r w:rsidRPr="00CC4E12">
        <w:rPr>
          <w:sz w:val="24"/>
          <w:szCs w:val="24"/>
        </w:rPr>
        <w:t>C-2019-3012073</w:t>
      </w:r>
      <w:r>
        <w:rPr>
          <w:sz w:val="24"/>
          <w:szCs w:val="24"/>
        </w:rPr>
        <w:t xml:space="preserve"> and </w:t>
      </w:r>
      <w:r w:rsidRPr="00CC4E12">
        <w:rPr>
          <w:sz w:val="24"/>
          <w:szCs w:val="24"/>
        </w:rPr>
        <w:t>C</w:t>
      </w:r>
      <w:r>
        <w:rPr>
          <w:sz w:val="24"/>
          <w:szCs w:val="24"/>
        </w:rPr>
        <w:noBreakHyphen/>
      </w:r>
      <w:r w:rsidRPr="00CC4E12">
        <w:rPr>
          <w:sz w:val="24"/>
          <w:szCs w:val="24"/>
        </w:rPr>
        <w:t>2019-3012077</w:t>
      </w:r>
      <w:r>
        <w:rPr>
          <w:sz w:val="24"/>
          <w:szCs w:val="24"/>
        </w:rPr>
        <w:t xml:space="preserve"> is granted.  </w:t>
      </w:r>
    </w:p>
    <w:p w14:paraId="50796C1B" w14:textId="77777777" w:rsidR="00CC4E12" w:rsidRPr="00CC4E12" w:rsidRDefault="00CC4E12" w:rsidP="00CC4E12">
      <w:pPr>
        <w:spacing w:line="360" w:lineRule="auto"/>
        <w:rPr>
          <w:sz w:val="24"/>
          <w:szCs w:val="24"/>
        </w:rPr>
      </w:pPr>
    </w:p>
    <w:p w14:paraId="5D352505" w14:textId="77777777" w:rsidR="00CC4E12" w:rsidRPr="00CC4E12" w:rsidRDefault="00CC4E12" w:rsidP="00CC4E12">
      <w:pPr>
        <w:spacing w:line="360" w:lineRule="auto"/>
        <w:rPr>
          <w:sz w:val="24"/>
          <w:szCs w:val="24"/>
        </w:rPr>
      </w:pPr>
      <w:r w:rsidRPr="00CC4E12">
        <w:rPr>
          <w:sz w:val="24"/>
          <w:szCs w:val="24"/>
        </w:rPr>
        <w:tab/>
      </w:r>
      <w:r w:rsidRPr="00CC4E12">
        <w:rPr>
          <w:sz w:val="24"/>
          <w:szCs w:val="24"/>
        </w:rPr>
        <w:tab/>
        <w:t>2.</w:t>
      </w:r>
      <w:r w:rsidRPr="00CC4E12">
        <w:rPr>
          <w:sz w:val="24"/>
          <w:szCs w:val="24"/>
        </w:rPr>
        <w:tab/>
        <w:t>That the case be and is hereby referred to the Commission’s Mediation Unit for the Commission’s mediation review process.</w:t>
      </w:r>
    </w:p>
    <w:p w14:paraId="74EF7E79" w14:textId="77777777" w:rsidR="00A74E0D" w:rsidRDefault="00A74E0D" w:rsidP="00E262BC">
      <w:pPr>
        <w:spacing w:line="360" w:lineRule="auto"/>
        <w:rPr>
          <w:sz w:val="24"/>
          <w:szCs w:val="24"/>
        </w:rPr>
      </w:pPr>
    </w:p>
    <w:p w14:paraId="237C6D91" w14:textId="77777777" w:rsidR="001535B7" w:rsidRPr="00E77C24" w:rsidRDefault="001535B7" w:rsidP="001535B7">
      <w:pPr>
        <w:pStyle w:val="Footer"/>
        <w:tabs>
          <w:tab w:val="clear" w:pos="4320"/>
          <w:tab w:val="clear" w:pos="8640"/>
        </w:tabs>
        <w:spacing w:line="360" w:lineRule="auto"/>
        <w:rPr>
          <w:spacing w:val="-3"/>
          <w:sz w:val="24"/>
          <w:szCs w:val="24"/>
        </w:rPr>
      </w:pPr>
    </w:p>
    <w:p w14:paraId="78086DAF" w14:textId="4BA994CC" w:rsidR="00DF1CE8" w:rsidRPr="00DF1CE8" w:rsidRDefault="00DF1CE8" w:rsidP="00DF1CE8">
      <w:pPr>
        <w:widowControl w:val="0"/>
        <w:tabs>
          <w:tab w:val="left" w:pos="0"/>
        </w:tabs>
        <w:overflowPunct/>
        <w:jc w:val="both"/>
        <w:rPr>
          <w:sz w:val="24"/>
          <w:szCs w:val="24"/>
          <w:u w:val="single"/>
        </w:rPr>
      </w:pPr>
      <w:r w:rsidRPr="00DF1CE8">
        <w:rPr>
          <w:sz w:val="24"/>
          <w:szCs w:val="24"/>
        </w:rPr>
        <w:t xml:space="preserve">Date:  </w:t>
      </w:r>
      <w:r>
        <w:rPr>
          <w:sz w:val="24"/>
          <w:szCs w:val="24"/>
          <w:u w:val="single"/>
        </w:rPr>
        <w:t>December 10, 2019</w:t>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u w:val="single"/>
        </w:rPr>
        <w:tab/>
      </w:r>
      <w:r w:rsidRPr="00DF1CE8">
        <w:rPr>
          <w:sz w:val="24"/>
          <w:szCs w:val="24"/>
          <w:u w:val="single"/>
        </w:rPr>
        <w:tab/>
        <w:t>/s/</w:t>
      </w:r>
      <w:r w:rsidRPr="00DF1CE8">
        <w:rPr>
          <w:sz w:val="24"/>
          <w:szCs w:val="24"/>
          <w:u w:val="single"/>
        </w:rPr>
        <w:tab/>
      </w:r>
      <w:r w:rsidRPr="00DF1CE8">
        <w:rPr>
          <w:sz w:val="24"/>
          <w:szCs w:val="24"/>
          <w:u w:val="single"/>
        </w:rPr>
        <w:tab/>
      </w:r>
      <w:r w:rsidRPr="00DF1CE8">
        <w:rPr>
          <w:sz w:val="24"/>
          <w:szCs w:val="24"/>
          <w:u w:val="single"/>
        </w:rPr>
        <w:tab/>
      </w:r>
    </w:p>
    <w:p w14:paraId="7664B8B3" w14:textId="77777777" w:rsidR="00DF1CE8" w:rsidRPr="00DF1CE8" w:rsidRDefault="00DF1CE8" w:rsidP="00DF1CE8">
      <w:pPr>
        <w:widowControl w:val="0"/>
        <w:tabs>
          <w:tab w:val="left" w:pos="0"/>
        </w:tabs>
        <w:overflowPunct/>
        <w:jc w:val="both"/>
        <w:rPr>
          <w:sz w:val="24"/>
          <w:szCs w:val="24"/>
        </w:rPr>
      </w:pP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t>Katrina L. Dunderdale</w:t>
      </w:r>
    </w:p>
    <w:p w14:paraId="110E9B0C" w14:textId="77777777" w:rsidR="00DF1CE8" w:rsidRPr="00DF1CE8" w:rsidRDefault="00DF1CE8" w:rsidP="00DF1CE8">
      <w:pPr>
        <w:widowControl w:val="0"/>
        <w:tabs>
          <w:tab w:val="left" w:pos="0"/>
        </w:tabs>
        <w:overflowPunct/>
        <w:jc w:val="both"/>
        <w:rPr>
          <w:sz w:val="24"/>
          <w:szCs w:val="24"/>
        </w:rPr>
      </w:pP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r>
      <w:r w:rsidRPr="00DF1CE8">
        <w:rPr>
          <w:sz w:val="24"/>
          <w:szCs w:val="24"/>
        </w:rPr>
        <w:tab/>
        <w:t>Administrative Law Judge</w:t>
      </w:r>
    </w:p>
    <w:p w14:paraId="5F8462A3" w14:textId="77777777" w:rsidR="00AC1E3F" w:rsidRDefault="00AC1E3F" w:rsidP="00156B30">
      <w:pPr>
        <w:rPr>
          <w:rFonts w:ascii="Microsoft Sans Serif"/>
          <w:sz w:val="24"/>
        </w:rPr>
        <w:sectPr w:rsidR="00AC1E3F" w:rsidSect="00156B30">
          <w:footerReference w:type="even" r:id="rId8"/>
          <w:footerReference w:type="default" r:id="rId9"/>
          <w:pgSz w:w="12240" w:h="15840"/>
          <w:pgMar w:top="1440" w:right="1440" w:bottom="1440" w:left="1440" w:header="720" w:footer="720" w:gutter="0"/>
          <w:pgNumType w:start="1"/>
          <w:cols w:space="720"/>
          <w:titlePg/>
          <w:docGrid w:linePitch="360"/>
        </w:sectPr>
      </w:pPr>
    </w:p>
    <w:p w14:paraId="74C8F79B" w14:textId="77777777" w:rsidR="00AC1E3F" w:rsidRPr="00AC1E3F" w:rsidRDefault="00AC1E3F" w:rsidP="00AC1E3F">
      <w:pPr>
        <w:overflowPunct/>
        <w:autoSpaceDE/>
        <w:autoSpaceDN/>
        <w:adjustRightInd/>
        <w:spacing w:after="160" w:line="259" w:lineRule="auto"/>
        <w:rPr>
          <w:rFonts w:ascii="Microsoft Sans Serif" w:eastAsia="Microsoft Sans Serif" w:hAnsi="Microsoft Sans Serif" w:cs="Microsoft Sans Serif"/>
          <w:sz w:val="24"/>
          <w:szCs w:val="22"/>
        </w:rPr>
      </w:pPr>
      <w:r w:rsidRPr="00AC1E3F">
        <w:rPr>
          <w:rFonts w:ascii="Microsoft Sans Serif" w:eastAsia="Microsoft Sans Serif" w:hAnsi="Microsoft Sans Serif" w:cs="Microsoft Sans Serif"/>
          <w:b/>
          <w:sz w:val="24"/>
          <w:szCs w:val="22"/>
          <w:u w:val="single"/>
        </w:rPr>
        <w:lastRenderedPageBreak/>
        <w:t xml:space="preserve">C-2019-3012073 – </w:t>
      </w:r>
      <w:proofErr w:type="spellStart"/>
      <w:r w:rsidRPr="00AC1E3F">
        <w:rPr>
          <w:rFonts w:ascii="Microsoft Sans Serif" w:eastAsia="Microsoft Sans Serif" w:hAnsi="Microsoft Sans Serif" w:cs="Microsoft Sans Serif"/>
          <w:b/>
          <w:sz w:val="24"/>
          <w:szCs w:val="22"/>
          <w:u w:val="single"/>
        </w:rPr>
        <w:t>E.S</w:t>
      </w:r>
      <w:proofErr w:type="spellEnd"/>
      <w:r w:rsidRPr="00AC1E3F">
        <w:rPr>
          <w:rFonts w:ascii="Microsoft Sans Serif" w:eastAsia="Microsoft Sans Serif" w:hAnsi="Microsoft Sans Serif" w:cs="Microsoft Sans Serif"/>
          <w:b/>
          <w:sz w:val="24"/>
          <w:szCs w:val="22"/>
          <w:u w:val="single"/>
        </w:rPr>
        <w:t>. MANAGEMENT v. PITTSBURGH WATER AND SEWER AUTHORITY</w:t>
      </w:r>
      <w:r w:rsidRPr="00AC1E3F">
        <w:rPr>
          <w:rFonts w:ascii="Microsoft Sans Serif" w:eastAsia="Microsoft Sans Serif" w:hAnsi="Microsoft Sans Serif" w:cs="Microsoft Sans Serif"/>
          <w:b/>
          <w:sz w:val="24"/>
          <w:szCs w:val="22"/>
          <w:u w:val="single"/>
        </w:rPr>
        <w:cr/>
      </w:r>
      <w:r w:rsidRPr="00AC1E3F">
        <w:rPr>
          <w:rFonts w:ascii="Microsoft Sans Serif" w:eastAsia="Microsoft Sans Serif" w:hAnsi="Microsoft Sans Serif" w:cs="Microsoft Sans Serif"/>
          <w:b/>
          <w:sz w:val="24"/>
          <w:szCs w:val="22"/>
          <w:u w:val="single"/>
        </w:rPr>
        <w:cr/>
      </w:r>
      <w:r w:rsidRPr="00AC1E3F">
        <w:rPr>
          <w:rFonts w:ascii="Microsoft Sans Serif" w:eastAsia="Microsoft Sans Serif" w:hAnsi="Microsoft Sans Serif" w:cs="Microsoft Sans Serif"/>
          <w:sz w:val="24"/>
          <w:szCs w:val="22"/>
        </w:rPr>
        <w:t>ROBERT LARSON</w:t>
      </w:r>
      <w:r w:rsidRPr="00AC1E3F">
        <w:rPr>
          <w:rFonts w:ascii="Microsoft Sans Serif" w:eastAsia="Microsoft Sans Serif" w:hAnsi="Microsoft Sans Serif" w:cs="Microsoft Sans Serif"/>
          <w:sz w:val="24"/>
          <w:szCs w:val="22"/>
        </w:rPr>
        <w:cr/>
        <w:t>E S MANAGEMENT</w:t>
      </w:r>
      <w:r w:rsidRPr="00AC1E3F">
        <w:rPr>
          <w:rFonts w:ascii="Microsoft Sans Serif" w:eastAsia="Microsoft Sans Serif" w:hAnsi="Microsoft Sans Serif" w:cs="Microsoft Sans Serif"/>
          <w:sz w:val="24"/>
          <w:szCs w:val="22"/>
        </w:rPr>
        <w:cr/>
        <w:t>PO BOX 342</w:t>
      </w:r>
      <w:r w:rsidRPr="00AC1E3F">
        <w:rPr>
          <w:rFonts w:ascii="Microsoft Sans Serif" w:eastAsia="Microsoft Sans Serif" w:hAnsi="Microsoft Sans Serif" w:cs="Microsoft Sans Serif"/>
          <w:sz w:val="24"/>
          <w:szCs w:val="22"/>
        </w:rPr>
        <w:cr/>
        <w:t>VERONA PA  15147</w:t>
      </w:r>
      <w:r w:rsidRPr="00AC1E3F">
        <w:rPr>
          <w:rFonts w:ascii="Microsoft Sans Serif" w:eastAsia="Microsoft Sans Serif" w:hAnsi="Microsoft Sans Serif" w:cs="Microsoft Sans Serif"/>
          <w:sz w:val="24"/>
          <w:szCs w:val="22"/>
        </w:rPr>
        <w:cr/>
      </w:r>
      <w:r w:rsidRPr="00AC1E3F">
        <w:rPr>
          <w:rFonts w:ascii="Microsoft Sans Serif" w:eastAsia="Microsoft Sans Serif" w:hAnsi="Microsoft Sans Serif" w:cs="Microsoft Sans Serif"/>
          <w:b/>
          <w:bCs/>
          <w:sz w:val="24"/>
          <w:szCs w:val="22"/>
        </w:rPr>
        <w:t>412.401.1034</w:t>
      </w:r>
      <w:r w:rsidRPr="00AC1E3F">
        <w:rPr>
          <w:rFonts w:ascii="Microsoft Sans Serif" w:eastAsia="Microsoft Sans Serif" w:hAnsi="Microsoft Sans Serif" w:cs="Microsoft Sans Serif"/>
          <w:sz w:val="24"/>
          <w:szCs w:val="22"/>
        </w:rPr>
        <w:cr/>
      </w:r>
      <w:r w:rsidRPr="00AC1E3F">
        <w:rPr>
          <w:rFonts w:ascii="Microsoft Sans Serif" w:eastAsia="Microsoft Sans Serif" w:hAnsi="Microsoft Sans Serif" w:cs="Microsoft Sans Serif"/>
          <w:sz w:val="24"/>
          <w:szCs w:val="22"/>
        </w:rPr>
        <w:cr/>
        <w:t xml:space="preserve">BRADLEY S </w:t>
      </w:r>
      <w:proofErr w:type="spellStart"/>
      <w:r w:rsidRPr="00AC1E3F">
        <w:rPr>
          <w:rFonts w:ascii="Microsoft Sans Serif" w:eastAsia="Microsoft Sans Serif" w:hAnsi="Microsoft Sans Serif" w:cs="Microsoft Sans Serif"/>
          <w:sz w:val="24"/>
          <w:szCs w:val="22"/>
        </w:rPr>
        <w:t>DORNISH</w:t>
      </w:r>
      <w:proofErr w:type="spellEnd"/>
      <w:r w:rsidRPr="00AC1E3F">
        <w:rPr>
          <w:rFonts w:ascii="Microsoft Sans Serif" w:eastAsia="Microsoft Sans Serif" w:hAnsi="Microsoft Sans Serif" w:cs="Microsoft Sans Serif"/>
          <w:sz w:val="24"/>
          <w:szCs w:val="22"/>
        </w:rPr>
        <w:t xml:space="preserve"> ESQUIRE</w:t>
      </w:r>
      <w:r w:rsidRPr="00AC1E3F">
        <w:rPr>
          <w:rFonts w:ascii="Microsoft Sans Serif" w:eastAsia="Microsoft Sans Serif" w:hAnsi="Microsoft Sans Serif" w:cs="Microsoft Sans Serif"/>
          <w:sz w:val="24"/>
          <w:szCs w:val="22"/>
        </w:rPr>
        <w:br/>
        <w:t xml:space="preserve">MARY ELIZABETH </w:t>
      </w:r>
      <w:proofErr w:type="spellStart"/>
      <w:r w:rsidRPr="00AC1E3F">
        <w:rPr>
          <w:rFonts w:ascii="Microsoft Sans Serif" w:eastAsia="Microsoft Sans Serif" w:hAnsi="Microsoft Sans Serif" w:cs="Microsoft Sans Serif"/>
          <w:sz w:val="24"/>
          <w:szCs w:val="22"/>
        </w:rPr>
        <w:t>FISCHMAN</w:t>
      </w:r>
      <w:proofErr w:type="spellEnd"/>
      <w:r w:rsidRPr="00AC1E3F">
        <w:rPr>
          <w:rFonts w:ascii="Microsoft Sans Serif" w:eastAsia="Microsoft Sans Serif" w:hAnsi="Microsoft Sans Serif" w:cs="Microsoft Sans Serif"/>
          <w:sz w:val="24"/>
          <w:szCs w:val="22"/>
        </w:rPr>
        <w:t xml:space="preserve"> ESQUIRE </w:t>
      </w:r>
      <w:r w:rsidRPr="00AC1E3F">
        <w:rPr>
          <w:rFonts w:ascii="Microsoft Sans Serif" w:eastAsia="Microsoft Sans Serif" w:hAnsi="Microsoft Sans Serif" w:cs="Microsoft Sans Serif"/>
          <w:sz w:val="24"/>
          <w:szCs w:val="22"/>
        </w:rPr>
        <w:cr/>
      </w:r>
      <w:proofErr w:type="spellStart"/>
      <w:r w:rsidRPr="00AC1E3F">
        <w:rPr>
          <w:rFonts w:ascii="Microsoft Sans Serif" w:eastAsia="Microsoft Sans Serif" w:hAnsi="Microsoft Sans Serif" w:cs="Microsoft Sans Serif"/>
          <w:sz w:val="24"/>
          <w:szCs w:val="22"/>
        </w:rPr>
        <w:t>DORNISH</w:t>
      </w:r>
      <w:proofErr w:type="spellEnd"/>
      <w:r w:rsidRPr="00AC1E3F">
        <w:rPr>
          <w:rFonts w:ascii="Microsoft Sans Serif" w:eastAsia="Microsoft Sans Serif" w:hAnsi="Microsoft Sans Serif" w:cs="Microsoft Sans Serif"/>
          <w:sz w:val="24"/>
          <w:szCs w:val="22"/>
        </w:rPr>
        <w:t xml:space="preserve"> LAW OFFICES</w:t>
      </w:r>
      <w:r w:rsidRPr="00AC1E3F">
        <w:rPr>
          <w:rFonts w:ascii="Microsoft Sans Serif" w:eastAsia="Microsoft Sans Serif" w:hAnsi="Microsoft Sans Serif" w:cs="Microsoft Sans Serif"/>
          <w:sz w:val="24"/>
          <w:szCs w:val="22"/>
        </w:rPr>
        <w:cr/>
        <w:t xml:space="preserve">2500 </w:t>
      </w:r>
      <w:proofErr w:type="spellStart"/>
      <w:r w:rsidRPr="00AC1E3F">
        <w:rPr>
          <w:rFonts w:ascii="Microsoft Sans Serif" w:eastAsia="Microsoft Sans Serif" w:hAnsi="Microsoft Sans Serif" w:cs="Microsoft Sans Serif"/>
          <w:sz w:val="24"/>
          <w:szCs w:val="22"/>
        </w:rPr>
        <w:t>BROOKTREE</w:t>
      </w:r>
      <w:proofErr w:type="spellEnd"/>
      <w:r w:rsidRPr="00AC1E3F">
        <w:rPr>
          <w:rFonts w:ascii="Microsoft Sans Serif" w:eastAsia="Microsoft Sans Serif" w:hAnsi="Microsoft Sans Serif" w:cs="Microsoft Sans Serif"/>
          <w:sz w:val="24"/>
          <w:szCs w:val="22"/>
        </w:rPr>
        <w:t xml:space="preserve"> RD SUITE 301</w:t>
      </w:r>
      <w:r w:rsidRPr="00AC1E3F">
        <w:rPr>
          <w:rFonts w:ascii="Microsoft Sans Serif" w:eastAsia="Microsoft Sans Serif" w:hAnsi="Microsoft Sans Serif" w:cs="Microsoft Sans Serif"/>
          <w:sz w:val="24"/>
          <w:szCs w:val="22"/>
        </w:rPr>
        <w:cr/>
        <w:t>WEXFORD PA  15090</w:t>
      </w:r>
      <w:r w:rsidRPr="00AC1E3F">
        <w:rPr>
          <w:rFonts w:ascii="Microsoft Sans Serif" w:eastAsia="Microsoft Sans Serif" w:hAnsi="Microsoft Sans Serif" w:cs="Microsoft Sans Serif"/>
          <w:sz w:val="24"/>
          <w:szCs w:val="22"/>
        </w:rPr>
        <w:cr/>
      </w:r>
      <w:r w:rsidRPr="00AC1E3F">
        <w:rPr>
          <w:rFonts w:ascii="Microsoft Sans Serif" w:eastAsia="Microsoft Sans Serif" w:hAnsi="Microsoft Sans Serif" w:cs="Microsoft Sans Serif"/>
          <w:b/>
          <w:bCs/>
          <w:sz w:val="24"/>
          <w:szCs w:val="22"/>
        </w:rPr>
        <w:t>412.765.2726</w:t>
      </w:r>
      <w:r w:rsidRPr="00AC1E3F">
        <w:rPr>
          <w:rFonts w:ascii="Microsoft Sans Serif" w:eastAsia="Microsoft Sans Serif" w:hAnsi="Microsoft Sans Serif" w:cs="Microsoft Sans Serif"/>
          <w:b/>
          <w:bCs/>
          <w:sz w:val="24"/>
          <w:szCs w:val="22"/>
        </w:rPr>
        <w:br/>
      </w:r>
      <w:r w:rsidRPr="00AC1E3F">
        <w:rPr>
          <w:rFonts w:ascii="Microsoft Sans Serif" w:eastAsia="Microsoft Sans Serif" w:hAnsi="Microsoft Sans Serif" w:cs="Microsoft Sans Serif"/>
          <w:b/>
          <w:bCs/>
          <w:i/>
          <w:iCs/>
          <w:sz w:val="24"/>
          <w:szCs w:val="22"/>
          <w:u w:val="single"/>
        </w:rPr>
        <w:t>ACCEPTS E-SERVICE</w:t>
      </w:r>
      <w:r w:rsidRPr="00AC1E3F">
        <w:rPr>
          <w:rFonts w:ascii="Microsoft Sans Serif" w:eastAsia="Microsoft Sans Serif" w:hAnsi="Microsoft Sans Serif" w:cs="Microsoft Sans Serif"/>
          <w:b/>
          <w:bCs/>
          <w:sz w:val="24"/>
          <w:szCs w:val="22"/>
        </w:rPr>
        <w:br/>
      </w:r>
      <w:r w:rsidRPr="00AC1E3F">
        <w:rPr>
          <w:rFonts w:ascii="Microsoft Sans Serif" w:eastAsia="Microsoft Sans Serif" w:hAnsi="Microsoft Sans Serif" w:cs="Microsoft Sans Serif"/>
          <w:i/>
          <w:iCs/>
          <w:sz w:val="24"/>
          <w:szCs w:val="22"/>
        </w:rPr>
        <w:t>Representing E. S. Management</w:t>
      </w:r>
    </w:p>
    <w:p w14:paraId="5CCFE0D4" w14:textId="77777777" w:rsidR="00AC1E3F" w:rsidRPr="00AC1E3F" w:rsidRDefault="00AC1E3F" w:rsidP="00AC1E3F">
      <w:pPr>
        <w:overflowPunct/>
        <w:autoSpaceDE/>
        <w:autoSpaceDN/>
        <w:adjustRightInd/>
        <w:spacing w:after="160" w:line="259" w:lineRule="auto"/>
        <w:rPr>
          <w:rFonts w:ascii="Calibri" w:hAnsi="Calibri"/>
          <w:sz w:val="22"/>
          <w:szCs w:val="22"/>
        </w:rPr>
      </w:pPr>
      <w:r w:rsidRPr="00AC1E3F">
        <w:rPr>
          <w:rFonts w:ascii="Microsoft Sans Serif" w:eastAsia="Microsoft Sans Serif" w:hAnsi="Microsoft Sans Serif" w:cs="Microsoft Sans Serif"/>
          <w:sz w:val="24"/>
          <w:szCs w:val="22"/>
        </w:rPr>
        <w:cr/>
        <w:t xml:space="preserve">KAREN O </w:t>
      </w:r>
      <w:proofErr w:type="spellStart"/>
      <w:r w:rsidRPr="00AC1E3F">
        <w:rPr>
          <w:rFonts w:ascii="Microsoft Sans Serif" w:eastAsia="Microsoft Sans Serif" w:hAnsi="Microsoft Sans Serif" w:cs="Microsoft Sans Serif"/>
          <w:sz w:val="24"/>
          <w:szCs w:val="22"/>
        </w:rPr>
        <w:t>MOURY</w:t>
      </w:r>
      <w:proofErr w:type="spellEnd"/>
      <w:r w:rsidRPr="00AC1E3F">
        <w:rPr>
          <w:rFonts w:ascii="Microsoft Sans Serif" w:eastAsia="Microsoft Sans Serif" w:hAnsi="Microsoft Sans Serif" w:cs="Microsoft Sans Serif"/>
          <w:sz w:val="24"/>
          <w:szCs w:val="22"/>
        </w:rPr>
        <w:t xml:space="preserve"> ESQUIRE</w:t>
      </w:r>
      <w:r w:rsidRPr="00AC1E3F">
        <w:rPr>
          <w:rFonts w:ascii="Microsoft Sans Serif" w:eastAsia="Microsoft Sans Serif" w:hAnsi="Microsoft Sans Serif" w:cs="Microsoft Sans Serif"/>
          <w:sz w:val="24"/>
          <w:szCs w:val="22"/>
        </w:rPr>
        <w:cr/>
        <w:t>ECKERT SEAMANS</w:t>
      </w:r>
      <w:r w:rsidRPr="00AC1E3F">
        <w:rPr>
          <w:rFonts w:ascii="Microsoft Sans Serif" w:eastAsia="Microsoft Sans Serif" w:hAnsi="Microsoft Sans Serif" w:cs="Microsoft Sans Serif"/>
          <w:sz w:val="24"/>
          <w:szCs w:val="22"/>
        </w:rPr>
        <w:cr/>
        <w:t>213 MARKET STREET</w:t>
      </w:r>
      <w:r w:rsidRPr="00AC1E3F">
        <w:rPr>
          <w:rFonts w:ascii="Microsoft Sans Serif" w:eastAsia="Microsoft Sans Serif" w:hAnsi="Microsoft Sans Serif" w:cs="Microsoft Sans Serif"/>
          <w:sz w:val="24"/>
          <w:szCs w:val="22"/>
        </w:rPr>
        <w:cr/>
        <w:t>HARRISBURG PA  17101</w:t>
      </w:r>
      <w:r w:rsidRPr="00AC1E3F">
        <w:rPr>
          <w:rFonts w:ascii="Microsoft Sans Serif" w:eastAsia="Microsoft Sans Serif" w:hAnsi="Microsoft Sans Serif" w:cs="Microsoft Sans Serif"/>
          <w:sz w:val="24"/>
          <w:szCs w:val="22"/>
        </w:rPr>
        <w:cr/>
      </w:r>
      <w:r w:rsidRPr="00AC1E3F">
        <w:rPr>
          <w:rFonts w:ascii="Microsoft Sans Serif" w:eastAsia="Microsoft Sans Serif" w:hAnsi="Microsoft Sans Serif" w:cs="Microsoft Sans Serif"/>
          <w:b/>
          <w:bCs/>
          <w:sz w:val="24"/>
          <w:szCs w:val="22"/>
        </w:rPr>
        <w:t>717.237.6036</w:t>
      </w:r>
      <w:r w:rsidRPr="00AC1E3F">
        <w:rPr>
          <w:rFonts w:ascii="Microsoft Sans Serif" w:eastAsia="Microsoft Sans Serif" w:hAnsi="Microsoft Sans Serif" w:cs="Microsoft Sans Serif"/>
          <w:b/>
          <w:bCs/>
          <w:sz w:val="24"/>
          <w:szCs w:val="22"/>
        </w:rPr>
        <w:br/>
      </w:r>
      <w:r w:rsidRPr="00AC1E3F">
        <w:rPr>
          <w:rFonts w:ascii="Microsoft Sans Serif" w:eastAsia="Microsoft Sans Serif" w:hAnsi="Microsoft Sans Serif" w:cs="Microsoft Sans Serif"/>
          <w:b/>
          <w:bCs/>
          <w:i/>
          <w:iCs/>
          <w:sz w:val="24"/>
          <w:szCs w:val="22"/>
          <w:u w:val="single"/>
        </w:rPr>
        <w:t>ACCEPTS E-SERVICE</w:t>
      </w:r>
      <w:r w:rsidRPr="00AC1E3F">
        <w:rPr>
          <w:rFonts w:ascii="Microsoft Sans Serif" w:eastAsia="Microsoft Sans Serif" w:hAnsi="Microsoft Sans Serif" w:cs="Microsoft Sans Serif"/>
          <w:sz w:val="24"/>
          <w:szCs w:val="22"/>
        </w:rPr>
        <w:cr/>
      </w:r>
      <w:r w:rsidRPr="00AC1E3F">
        <w:rPr>
          <w:rFonts w:ascii="Microsoft Sans Serif" w:eastAsia="Microsoft Sans Serif" w:hAnsi="Microsoft Sans Serif" w:cs="Microsoft Sans Serif"/>
          <w:i/>
          <w:iCs/>
          <w:sz w:val="24"/>
          <w:szCs w:val="22"/>
        </w:rPr>
        <w:t>Representing Pittsburgh Water and Sewer Authority</w:t>
      </w:r>
    </w:p>
    <w:p w14:paraId="2097AC4C" w14:textId="67F5E5F9" w:rsidR="0018581A" w:rsidRDefault="0018581A" w:rsidP="00156B30">
      <w:pPr>
        <w:rPr>
          <w:rFonts w:ascii="Microsoft Sans Serif"/>
          <w:sz w:val="24"/>
        </w:rPr>
      </w:pPr>
    </w:p>
    <w:sectPr w:rsidR="001858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D5DAE" w14:textId="77777777" w:rsidR="008019F3" w:rsidRDefault="008019F3">
      <w:r>
        <w:separator/>
      </w:r>
    </w:p>
  </w:endnote>
  <w:endnote w:type="continuationSeparator" w:id="0">
    <w:p w14:paraId="7DB563F1" w14:textId="77777777" w:rsidR="008019F3" w:rsidRDefault="008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5ADA" w14:textId="77777777"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14:paraId="137F2907" w14:textId="77777777" w:rsidR="004F0267" w:rsidRDefault="004F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1438"/>
      <w:docPartObj>
        <w:docPartGallery w:val="Page Numbers (Bottom of Page)"/>
        <w:docPartUnique/>
      </w:docPartObj>
    </w:sdtPr>
    <w:sdtEndPr/>
    <w:sdtContent>
      <w:p w14:paraId="3FA00E63" w14:textId="77777777" w:rsidR="00156B30" w:rsidRDefault="0090418C">
        <w:pPr>
          <w:pStyle w:val="Footer"/>
          <w:jc w:val="center"/>
        </w:pPr>
        <w:r>
          <w:fldChar w:fldCharType="begin"/>
        </w:r>
        <w:r>
          <w:instrText xml:space="preserve"> PAGE   \* MERGEFORMAT </w:instrText>
        </w:r>
        <w:r>
          <w:fldChar w:fldCharType="separate"/>
        </w:r>
        <w:r w:rsidR="00C025DC">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5B60" w14:textId="5C2DFD8F" w:rsidR="00AC1E3F" w:rsidRDefault="00AC1E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3456F" w14:textId="77777777" w:rsidR="008019F3" w:rsidRDefault="008019F3">
      <w:r>
        <w:separator/>
      </w:r>
    </w:p>
  </w:footnote>
  <w:footnote w:type="continuationSeparator" w:id="0">
    <w:p w14:paraId="72A32004" w14:textId="77777777" w:rsidR="008019F3" w:rsidRDefault="008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3856"/>
    <w:multiLevelType w:val="hybridMultilevel"/>
    <w:tmpl w:val="07407758"/>
    <w:lvl w:ilvl="0" w:tplc="7B5C06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E"/>
    <w:rsid w:val="000006FB"/>
    <w:rsid w:val="00005DA1"/>
    <w:rsid w:val="00006543"/>
    <w:rsid w:val="00042185"/>
    <w:rsid w:val="000447B0"/>
    <w:rsid w:val="00050EF0"/>
    <w:rsid w:val="000525CC"/>
    <w:rsid w:val="00054CDB"/>
    <w:rsid w:val="000565C2"/>
    <w:rsid w:val="000575E1"/>
    <w:rsid w:val="00061D2A"/>
    <w:rsid w:val="000632D0"/>
    <w:rsid w:val="000656E8"/>
    <w:rsid w:val="00074CEE"/>
    <w:rsid w:val="0007759E"/>
    <w:rsid w:val="00086990"/>
    <w:rsid w:val="0009094D"/>
    <w:rsid w:val="00094F31"/>
    <w:rsid w:val="000A0615"/>
    <w:rsid w:val="000A1433"/>
    <w:rsid w:val="000A29B4"/>
    <w:rsid w:val="000A5E81"/>
    <w:rsid w:val="000B47B1"/>
    <w:rsid w:val="000B5A70"/>
    <w:rsid w:val="000B5E96"/>
    <w:rsid w:val="000C2304"/>
    <w:rsid w:val="000C760C"/>
    <w:rsid w:val="00100396"/>
    <w:rsid w:val="00103B35"/>
    <w:rsid w:val="0010483B"/>
    <w:rsid w:val="00107EA9"/>
    <w:rsid w:val="00116F88"/>
    <w:rsid w:val="00121A5D"/>
    <w:rsid w:val="001231BB"/>
    <w:rsid w:val="00127384"/>
    <w:rsid w:val="00131C75"/>
    <w:rsid w:val="00133476"/>
    <w:rsid w:val="00135412"/>
    <w:rsid w:val="0014194D"/>
    <w:rsid w:val="001433BE"/>
    <w:rsid w:val="00143556"/>
    <w:rsid w:val="00143FED"/>
    <w:rsid w:val="001535B7"/>
    <w:rsid w:val="0015536C"/>
    <w:rsid w:val="00156B30"/>
    <w:rsid w:val="00162127"/>
    <w:rsid w:val="00174DDD"/>
    <w:rsid w:val="0018045B"/>
    <w:rsid w:val="0018581A"/>
    <w:rsid w:val="00187FC5"/>
    <w:rsid w:val="001A0AC3"/>
    <w:rsid w:val="001A2A8F"/>
    <w:rsid w:val="001A4E34"/>
    <w:rsid w:val="001D2773"/>
    <w:rsid w:val="001D371E"/>
    <w:rsid w:val="001E2597"/>
    <w:rsid w:val="001E4940"/>
    <w:rsid w:val="001E58B6"/>
    <w:rsid w:val="001F0891"/>
    <w:rsid w:val="001F1518"/>
    <w:rsid w:val="0020040A"/>
    <w:rsid w:val="002007D3"/>
    <w:rsid w:val="002008BE"/>
    <w:rsid w:val="00204CB9"/>
    <w:rsid w:val="0022082B"/>
    <w:rsid w:val="002254D7"/>
    <w:rsid w:val="00233243"/>
    <w:rsid w:val="00242F44"/>
    <w:rsid w:val="00246977"/>
    <w:rsid w:val="0025351A"/>
    <w:rsid w:val="00253D96"/>
    <w:rsid w:val="00255B13"/>
    <w:rsid w:val="00257991"/>
    <w:rsid w:val="00257E32"/>
    <w:rsid w:val="00274267"/>
    <w:rsid w:val="00293E9B"/>
    <w:rsid w:val="002A2769"/>
    <w:rsid w:val="002B0351"/>
    <w:rsid w:val="002B343B"/>
    <w:rsid w:val="002C127E"/>
    <w:rsid w:val="002C2C3D"/>
    <w:rsid w:val="002D0E04"/>
    <w:rsid w:val="002D7C46"/>
    <w:rsid w:val="002F28F1"/>
    <w:rsid w:val="002F36B1"/>
    <w:rsid w:val="002F3724"/>
    <w:rsid w:val="00322C4E"/>
    <w:rsid w:val="003230BD"/>
    <w:rsid w:val="00326B8F"/>
    <w:rsid w:val="00331442"/>
    <w:rsid w:val="003318ED"/>
    <w:rsid w:val="00337F0A"/>
    <w:rsid w:val="003417A1"/>
    <w:rsid w:val="003515B5"/>
    <w:rsid w:val="003567C3"/>
    <w:rsid w:val="003721B8"/>
    <w:rsid w:val="00374342"/>
    <w:rsid w:val="003949AA"/>
    <w:rsid w:val="00395583"/>
    <w:rsid w:val="003A092F"/>
    <w:rsid w:val="003A26D7"/>
    <w:rsid w:val="003A4156"/>
    <w:rsid w:val="003A62B4"/>
    <w:rsid w:val="003B0243"/>
    <w:rsid w:val="003B326F"/>
    <w:rsid w:val="003B4746"/>
    <w:rsid w:val="003C3435"/>
    <w:rsid w:val="003C6CF9"/>
    <w:rsid w:val="003D05EE"/>
    <w:rsid w:val="003D78AD"/>
    <w:rsid w:val="003E7F82"/>
    <w:rsid w:val="003F6D14"/>
    <w:rsid w:val="0040540A"/>
    <w:rsid w:val="00411FF4"/>
    <w:rsid w:val="00422C4D"/>
    <w:rsid w:val="004272FA"/>
    <w:rsid w:val="00431792"/>
    <w:rsid w:val="00433E44"/>
    <w:rsid w:val="00443ACA"/>
    <w:rsid w:val="00447B85"/>
    <w:rsid w:val="00455ABE"/>
    <w:rsid w:val="004606A7"/>
    <w:rsid w:val="00461A35"/>
    <w:rsid w:val="00467AD1"/>
    <w:rsid w:val="00470637"/>
    <w:rsid w:val="004836DF"/>
    <w:rsid w:val="00484838"/>
    <w:rsid w:val="00487207"/>
    <w:rsid w:val="004A1C96"/>
    <w:rsid w:val="004A2E85"/>
    <w:rsid w:val="004A2E86"/>
    <w:rsid w:val="004C7E0E"/>
    <w:rsid w:val="004E06DB"/>
    <w:rsid w:val="004E19F6"/>
    <w:rsid w:val="004E3BA4"/>
    <w:rsid w:val="004E443F"/>
    <w:rsid w:val="004F0267"/>
    <w:rsid w:val="004F0473"/>
    <w:rsid w:val="004F6B6E"/>
    <w:rsid w:val="00512CCF"/>
    <w:rsid w:val="00514D37"/>
    <w:rsid w:val="005173FF"/>
    <w:rsid w:val="00521A8B"/>
    <w:rsid w:val="00526E91"/>
    <w:rsid w:val="0053151A"/>
    <w:rsid w:val="00531FA6"/>
    <w:rsid w:val="005349D1"/>
    <w:rsid w:val="0053608B"/>
    <w:rsid w:val="005505FB"/>
    <w:rsid w:val="00550D25"/>
    <w:rsid w:val="00554390"/>
    <w:rsid w:val="00555540"/>
    <w:rsid w:val="005569E5"/>
    <w:rsid w:val="00556D7D"/>
    <w:rsid w:val="00561C17"/>
    <w:rsid w:val="00574FC6"/>
    <w:rsid w:val="00577890"/>
    <w:rsid w:val="00590046"/>
    <w:rsid w:val="00591AF6"/>
    <w:rsid w:val="0059323A"/>
    <w:rsid w:val="005A25F9"/>
    <w:rsid w:val="005B458A"/>
    <w:rsid w:val="005C3A88"/>
    <w:rsid w:val="005C5708"/>
    <w:rsid w:val="005D26CC"/>
    <w:rsid w:val="005E28EE"/>
    <w:rsid w:val="005E4663"/>
    <w:rsid w:val="005E4E27"/>
    <w:rsid w:val="00600433"/>
    <w:rsid w:val="006007E3"/>
    <w:rsid w:val="006142C5"/>
    <w:rsid w:val="00616D92"/>
    <w:rsid w:val="00622CB4"/>
    <w:rsid w:val="00625233"/>
    <w:rsid w:val="00626674"/>
    <w:rsid w:val="00632397"/>
    <w:rsid w:val="0064013A"/>
    <w:rsid w:val="006539B4"/>
    <w:rsid w:val="00654F32"/>
    <w:rsid w:val="00655AE4"/>
    <w:rsid w:val="006701DB"/>
    <w:rsid w:val="00671B02"/>
    <w:rsid w:val="00677B4C"/>
    <w:rsid w:val="0068694B"/>
    <w:rsid w:val="006936AC"/>
    <w:rsid w:val="006A3ED4"/>
    <w:rsid w:val="006B1BD1"/>
    <w:rsid w:val="006B2196"/>
    <w:rsid w:val="006B326B"/>
    <w:rsid w:val="006B4ADB"/>
    <w:rsid w:val="006C4500"/>
    <w:rsid w:val="006D1079"/>
    <w:rsid w:val="006D107D"/>
    <w:rsid w:val="006D109A"/>
    <w:rsid w:val="006D2B67"/>
    <w:rsid w:val="006D6259"/>
    <w:rsid w:val="006E1BC6"/>
    <w:rsid w:val="006F6E8A"/>
    <w:rsid w:val="007022F9"/>
    <w:rsid w:val="00703DF3"/>
    <w:rsid w:val="00704389"/>
    <w:rsid w:val="007118BE"/>
    <w:rsid w:val="00715A72"/>
    <w:rsid w:val="007325CA"/>
    <w:rsid w:val="00741D1C"/>
    <w:rsid w:val="007444F8"/>
    <w:rsid w:val="00772862"/>
    <w:rsid w:val="007852A2"/>
    <w:rsid w:val="00787C84"/>
    <w:rsid w:val="007A0F24"/>
    <w:rsid w:val="007A64BF"/>
    <w:rsid w:val="007B3705"/>
    <w:rsid w:val="007C20CB"/>
    <w:rsid w:val="007C546B"/>
    <w:rsid w:val="007D6B68"/>
    <w:rsid w:val="007E719A"/>
    <w:rsid w:val="007E7CC8"/>
    <w:rsid w:val="007F0678"/>
    <w:rsid w:val="007F4B20"/>
    <w:rsid w:val="008019F3"/>
    <w:rsid w:val="00802D81"/>
    <w:rsid w:val="00804797"/>
    <w:rsid w:val="00813D10"/>
    <w:rsid w:val="00817CDC"/>
    <w:rsid w:val="00821DB2"/>
    <w:rsid w:val="0082257B"/>
    <w:rsid w:val="008251AB"/>
    <w:rsid w:val="00842106"/>
    <w:rsid w:val="008434DA"/>
    <w:rsid w:val="0084612D"/>
    <w:rsid w:val="00851A4F"/>
    <w:rsid w:val="008520DA"/>
    <w:rsid w:val="00852430"/>
    <w:rsid w:val="00854369"/>
    <w:rsid w:val="0086241C"/>
    <w:rsid w:val="0086438E"/>
    <w:rsid w:val="008672E3"/>
    <w:rsid w:val="00877A9E"/>
    <w:rsid w:val="00880984"/>
    <w:rsid w:val="00883FEA"/>
    <w:rsid w:val="0089512C"/>
    <w:rsid w:val="008A32D9"/>
    <w:rsid w:val="008A4604"/>
    <w:rsid w:val="008B442F"/>
    <w:rsid w:val="008B6BC4"/>
    <w:rsid w:val="008B6F1C"/>
    <w:rsid w:val="008C0559"/>
    <w:rsid w:val="008C324E"/>
    <w:rsid w:val="008C4DB7"/>
    <w:rsid w:val="008E2560"/>
    <w:rsid w:val="008E6ADB"/>
    <w:rsid w:val="008F07E5"/>
    <w:rsid w:val="008F0EB1"/>
    <w:rsid w:val="00900E70"/>
    <w:rsid w:val="00903272"/>
    <w:rsid w:val="0090418C"/>
    <w:rsid w:val="00904CAB"/>
    <w:rsid w:val="009054F4"/>
    <w:rsid w:val="0090587A"/>
    <w:rsid w:val="00905B13"/>
    <w:rsid w:val="00912314"/>
    <w:rsid w:val="009123E1"/>
    <w:rsid w:val="00930DC8"/>
    <w:rsid w:val="009314D1"/>
    <w:rsid w:val="0093695E"/>
    <w:rsid w:val="009579AE"/>
    <w:rsid w:val="00957FC0"/>
    <w:rsid w:val="00963598"/>
    <w:rsid w:val="00970328"/>
    <w:rsid w:val="00972541"/>
    <w:rsid w:val="00982841"/>
    <w:rsid w:val="00983300"/>
    <w:rsid w:val="00984AB2"/>
    <w:rsid w:val="00984AEF"/>
    <w:rsid w:val="00991BA8"/>
    <w:rsid w:val="00996404"/>
    <w:rsid w:val="009A5AEF"/>
    <w:rsid w:val="009A61AC"/>
    <w:rsid w:val="009A703D"/>
    <w:rsid w:val="009A7BD2"/>
    <w:rsid w:val="009C1695"/>
    <w:rsid w:val="009C2688"/>
    <w:rsid w:val="009E23B6"/>
    <w:rsid w:val="009F1D41"/>
    <w:rsid w:val="009F2DD3"/>
    <w:rsid w:val="009F300E"/>
    <w:rsid w:val="009F5441"/>
    <w:rsid w:val="00A040DB"/>
    <w:rsid w:val="00A129FF"/>
    <w:rsid w:val="00A14448"/>
    <w:rsid w:val="00A16E18"/>
    <w:rsid w:val="00A238C3"/>
    <w:rsid w:val="00A35012"/>
    <w:rsid w:val="00A46DEA"/>
    <w:rsid w:val="00A5119D"/>
    <w:rsid w:val="00A521F3"/>
    <w:rsid w:val="00A55C68"/>
    <w:rsid w:val="00A70755"/>
    <w:rsid w:val="00A73A67"/>
    <w:rsid w:val="00A74E0D"/>
    <w:rsid w:val="00A75CD6"/>
    <w:rsid w:val="00A860DC"/>
    <w:rsid w:val="00A9091C"/>
    <w:rsid w:val="00A911B4"/>
    <w:rsid w:val="00AA1F8B"/>
    <w:rsid w:val="00AB1A7B"/>
    <w:rsid w:val="00AB3E17"/>
    <w:rsid w:val="00AC1E3F"/>
    <w:rsid w:val="00AD0862"/>
    <w:rsid w:val="00AE13FC"/>
    <w:rsid w:val="00AE46D1"/>
    <w:rsid w:val="00AE6386"/>
    <w:rsid w:val="00AF3903"/>
    <w:rsid w:val="00B01E05"/>
    <w:rsid w:val="00B04C8B"/>
    <w:rsid w:val="00B05127"/>
    <w:rsid w:val="00B06FFB"/>
    <w:rsid w:val="00B07D53"/>
    <w:rsid w:val="00B11081"/>
    <w:rsid w:val="00B1569F"/>
    <w:rsid w:val="00B1594A"/>
    <w:rsid w:val="00B17799"/>
    <w:rsid w:val="00B31CC2"/>
    <w:rsid w:val="00B3669C"/>
    <w:rsid w:val="00B36AF0"/>
    <w:rsid w:val="00B525C3"/>
    <w:rsid w:val="00B56AEB"/>
    <w:rsid w:val="00B72F67"/>
    <w:rsid w:val="00B80B74"/>
    <w:rsid w:val="00B83E16"/>
    <w:rsid w:val="00B96021"/>
    <w:rsid w:val="00B97FB7"/>
    <w:rsid w:val="00BA6B52"/>
    <w:rsid w:val="00BB2849"/>
    <w:rsid w:val="00BB4FFC"/>
    <w:rsid w:val="00BC1321"/>
    <w:rsid w:val="00BC52F0"/>
    <w:rsid w:val="00BD29C1"/>
    <w:rsid w:val="00BD4F3E"/>
    <w:rsid w:val="00BE23B7"/>
    <w:rsid w:val="00BF4195"/>
    <w:rsid w:val="00BF5C4C"/>
    <w:rsid w:val="00BF7575"/>
    <w:rsid w:val="00C025DC"/>
    <w:rsid w:val="00C05E37"/>
    <w:rsid w:val="00C1106D"/>
    <w:rsid w:val="00C117B6"/>
    <w:rsid w:val="00C15EA8"/>
    <w:rsid w:val="00C17DE5"/>
    <w:rsid w:val="00C25B98"/>
    <w:rsid w:val="00C339C6"/>
    <w:rsid w:val="00C372EC"/>
    <w:rsid w:val="00C45ECF"/>
    <w:rsid w:val="00C46D1F"/>
    <w:rsid w:val="00C51999"/>
    <w:rsid w:val="00C53016"/>
    <w:rsid w:val="00C61A25"/>
    <w:rsid w:val="00C623AC"/>
    <w:rsid w:val="00C80D77"/>
    <w:rsid w:val="00C80DE0"/>
    <w:rsid w:val="00C87611"/>
    <w:rsid w:val="00C90173"/>
    <w:rsid w:val="00C9517A"/>
    <w:rsid w:val="00CA316C"/>
    <w:rsid w:val="00CA7137"/>
    <w:rsid w:val="00CB6E56"/>
    <w:rsid w:val="00CC4E12"/>
    <w:rsid w:val="00CD5698"/>
    <w:rsid w:val="00CE00E8"/>
    <w:rsid w:val="00CE5928"/>
    <w:rsid w:val="00CF4134"/>
    <w:rsid w:val="00CF5288"/>
    <w:rsid w:val="00CF59BC"/>
    <w:rsid w:val="00D013C3"/>
    <w:rsid w:val="00D03F7B"/>
    <w:rsid w:val="00D06CFE"/>
    <w:rsid w:val="00D078BA"/>
    <w:rsid w:val="00D10129"/>
    <w:rsid w:val="00D11EDF"/>
    <w:rsid w:val="00D14DC1"/>
    <w:rsid w:val="00D2089A"/>
    <w:rsid w:val="00D2147E"/>
    <w:rsid w:val="00D3566E"/>
    <w:rsid w:val="00D35BBF"/>
    <w:rsid w:val="00D37FF5"/>
    <w:rsid w:val="00D41EBB"/>
    <w:rsid w:val="00D4433D"/>
    <w:rsid w:val="00D66F9A"/>
    <w:rsid w:val="00DA7AF2"/>
    <w:rsid w:val="00DB372A"/>
    <w:rsid w:val="00DB4C09"/>
    <w:rsid w:val="00DB5AC2"/>
    <w:rsid w:val="00DB6088"/>
    <w:rsid w:val="00DD7203"/>
    <w:rsid w:val="00DE6781"/>
    <w:rsid w:val="00DF065D"/>
    <w:rsid w:val="00DF1CE8"/>
    <w:rsid w:val="00DF2F9B"/>
    <w:rsid w:val="00DF4FC3"/>
    <w:rsid w:val="00E04A78"/>
    <w:rsid w:val="00E07264"/>
    <w:rsid w:val="00E077A2"/>
    <w:rsid w:val="00E1186F"/>
    <w:rsid w:val="00E20FF1"/>
    <w:rsid w:val="00E262BC"/>
    <w:rsid w:val="00E3289E"/>
    <w:rsid w:val="00E40CDF"/>
    <w:rsid w:val="00E52CD5"/>
    <w:rsid w:val="00E5301D"/>
    <w:rsid w:val="00E57DB7"/>
    <w:rsid w:val="00E608BE"/>
    <w:rsid w:val="00E66385"/>
    <w:rsid w:val="00E66BA6"/>
    <w:rsid w:val="00E75D02"/>
    <w:rsid w:val="00E76695"/>
    <w:rsid w:val="00E836DA"/>
    <w:rsid w:val="00E900D4"/>
    <w:rsid w:val="00E92638"/>
    <w:rsid w:val="00E932C4"/>
    <w:rsid w:val="00E973E7"/>
    <w:rsid w:val="00EA5A50"/>
    <w:rsid w:val="00EA6DC8"/>
    <w:rsid w:val="00EB4C78"/>
    <w:rsid w:val="00EB4CC3"/>
    <w:rsid w:val="00EB75F4"/>
    <w:rsid w:val="00EC3E1E"/>
    <w:rsid w:val="00ED5981"/>
    <w:rsid w:val="00EE4494"/>
    <w:rsid w:val="00EF2FB1"/>
    <w:rsid w:val="00EF6FD8"/>
    <w:rsid w:val="00F02549"/>
    <w:rsid w:val="00F03AD5"/>
    <w:rsid w:val="00F05F63"/>
    <w:rsid w:val="00F07DEC"/>
    <w:rsid w:val="00F13D5E"/>
    <w:rsid w:val="00F160BD"/>
    <w:rsid w:val="00F22EA2"/>
    <w:rsid w:val="00F26ADA"/>
    <w:rsid w:val="00F43A23"/>
    <w:rsid w:val="00F451A8"/>
    <w:rsid w:val="00F457BF"/>
    <w:rsid w:val="00F51AF2"/>
    <w:rsid w:val="00F52603"/>
    <w:rsid w:val="00F60423"/>
    <w:rsid w:val="00F60D24"/>
    <w:rsid w:val="00F62CCE"/>
    <w:rsid w:val="00F739FE"/>
    <w:rsid w:val="00F81289"/>
    <w:rsid w:val="00F879B3"/>
    <w:rsid w:val="00F9078E"/>
    <w:rsid w:val="00F97FCA"/>
    <w:rsid w:val="00FA091C"/>
    <w:rsid w:val="00FA1E51"/>
    <w:rsid w:val="00FA2EE3"/>
    <w:rsid w:val="00FA5778"/>
    <w:rsid w:val="00FB21F4"/>
    <w:rsid w:val="00FC4BB3"/>
    <w:rsid w:val="00FD1476"/>
    <w:rsid w:val="00FD164B"/>
    <w:rsid w:val="00FE141C"/>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82786"/>
  <w15:docId w15:val="{D835CB9E-7182-49DD-9B86-78FBB31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FootnoteText">
    <w:name w:val="footnote text"/>
    <w:basedOn w:val="Normal"/>
    <w:link w:val="FootnoteTextChar"/>
    <w:semiHidden/>
    <w:unhideWhenUsed/>
    <w:rsid w:val="00B07D53"/>
  </w:style>
  <w:style w:type="character" w:customStyle="1" w:styleId="FootnoteTextChar">
    <w:name w:val="Footnote Text Char"/>
    <w:basedOn w:val="DefaultParagraphFont"/>
    <w:link w:val="FootnoteText"/>
    <w:semiHidden/>
    <w:rsid w:val="00B07D53"/>
  </w:style>
  <w:style w:type="character" w:styleId="FootnoteReference">
    <w:name w:val="footnote reference"/>
    <w:basedOn w:val="DefaultParagraphFont"/>
    <w:semiHidden/>
    <w:unhideWhenUsed/>
    <w:rsid w:val="00B07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082B1-9F84-4B1B-A043-89FF6FCC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cp:lastModifiedBy>Pallas, Dan</cp:lastModifiedBy>
  <cp:revision>6</cp:revision>
  <cp:lastPrinted>2019-12-05T21:06:00Z</cp:lastPrinted>
  <dcterms:created xsi:type="dcterms:W3CDTF">2019-12-05T21:32:00Z</dcterms:created>
  <dcterms:modified xsi:type="dcterms:W3CDTF">2019-12-10T15:10:00Z</dcterms:modified>
</cp:coreProperties>
</file>