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7018455A" w:rsidR="00A64D2A" w:rsidRDefault="00F06716" w:rsidP="00F06716">
      <w:pPr>
        <w:jc w:val="center"/>
      </w:pPr>
      <w:r>
        <w:t>December 17, 2019</w:t>
      </w:r>
    </w:p>
    <w:p w14:paraId="59C97DF6" w14:textId="77777777" w:rsidR="00DF5ADE" w:rsidRPr="00E37B7A" w:rsidRDefault="00DF5ADE" w:rsidP="00A64D2A"/>
    <w:p w14:paraId="110C2752" w14:textId="1002E72A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DC70E8">
            <w:rPr>
              <w:sz w:val="24"/>
            </w:rPr>
            <w:t>8914554</w:t>
          </w:r>
        </w:sdtContent>
      </w:sdt>
    </w:p>
    <w:bookmarkEnd w:id="0"/>
    <w:p w14:paraId="1A4D2FC3" w14:textId="73B3D73C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</w:t>
      </w:r>
      <w:r w:rsidR="00DC70E8">
        <w:rPr>
          <w:sz w:val="24"/>
        </w:rPr>
        <w:t>9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DC70E8">
            <w:rPr>
              <w:sz w:val="24"/>
            </w:rPr>
            <w:t>3014879</w:t>
          </w:r>
        </w:sdtContent>
      </w:sdt>
    </w:p>
    <w:p w14:paraId="1E2DFD72" w14:textId="6EE1D2A6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DC70E8">
            <w:rPr>
              <w:sz w:val="24"/>
              <w:szCs w:val="24"/>
            </w:rPr>
            <w:t>3013792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4AFF7934" w14:textId="734D5FED" w:rsidR="00A64D2A" w:rsidRDefault="00CD31B5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DC70E8">
            <w:rPr>
              <w:sz w:val="24"/>
              <w:szCs w:val="24"/>
            </w:rPr>
            <w:t>DAE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187F41EE" w:rsidR="00A64D2A" w:rsidRPr="00F10339" w:rsidRDefault="00DC70E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117 LANCASTER PIKE NORTH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404A66C9" w:rsidR="00A64D2A" w:rsidRDefault="00DC70E8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WILLOW STREET PA  17584</w:t>
          </w:r>
        </w:p>
      </w:sdtContent>
    </w:sdt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6866BFFC" w:rsidR="00A64D2A" w:rsidRDefault="00CD31B5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DC70E8">
            <w:rPr>
              <w:sz w:val="24"/>
              <w:szCs w:val="24"/>
            </w:rPr>
            <w:t>DAE Trucking, LLC</w:t>
          </w:r>
        </w:sdtContent>
      </w:sdt>
    </w:p>
    <w:p w14:paraId="37F01F58" w14:textId="559EB020" w:rsidR="00A64D2A" w:rsidRDefault="00A64D2A" w:rsidP="00A64D2A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DC70E8">
            <w:rPr>
              <w:sz w:val="24"/>
            </w:rPr>
            <w:t>8914554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1DCE3E54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2080505661"/>
              <w:placeholder>
                <w:docPart w:val="4018E7E0B609459180F2EF58579D5D4C"/>
              </w:placeholder>
            </w:sdtPr>
            <w:sdtEndPr/>
            <w:sdtContent>
              <w:r w:rsidR="00DC70E8">
                <w:rPr>
                  <w:sz w:val="24"/>
                </w:rPr>
                <w:t>8914554</w:t>
              </w:r>
            </w:sdtContent>
          </w:sdt>
          <w:r w:rsidR="00DC70E8">
            <w:rPr>
              <w:sz w:val="24"/>
            </w:rPr>
            <w:t xml:space="preserve"> 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52F856E8" w14:textId="6818BD41" w:rsidR="006D5AE7" w:rsidRPr="00D035DB" w:rsidRDefault="00CA11EB" w:rsidP="006D5AE7">
      <w:pPr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743481932"/>
              <w:placeholder>
                <w:docPart w:val="BA3FD2EB235F4EBEAC0133DA5FCD4A5E"/>
              </w:placeholder>
            </w:sdtPr>
            <w:sdtEndPr/>
            <w:sdtContent>
              <w:r w:rsidR="00DC70E8">
                <w:rPr>
                  <w:sz w:val="24"/>
                </w:rPr>
                <w:t>8914554</w:t>
              </w:r>
            </w:sdtContent>
          </w:sdt>
          <w:r w:rsidR="00DC70E8">
            <w:rPr>
              <w:sz w:val="24"/>
            </w:rPr>
            <w:t xml:space="preserve"> 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DC70E8">
            <w:rPr>
              <w:sz w:val="24"/>
              <w:szCs w:val="24"/>
            </w:rPr>
            <w:t>3013792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Pr="00DC70E8">
            <w:rPr>
              <w:rStyle w:val="PlaceholderText"/>
              <w:color w:val="auto"/>
              <w:sz w:val="24"/>
              <w:szCs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</w:t>
      </w:r>
      <w:r w:rsidR="00DC70E8">
        <w:rPr>
          <w:sz w:val="24"/>
        </w:rPr>
        <w:t>.</w:t>
      </w:r>
    </w:p>
    <w:p w14:paraId="6FD5102D" w14:textId="510874DB" w:rsidR="00CA11EB" w:rsidRPr="00413500" w:rsidRDefault="00CA11EB" w:rsidP="00A64D2A">
      <w:pPr>
        <w:ind w:firstLine="720"/>
        <w:rPr>
          <w:sz w:val="24"/>
        </w:rPr>
      </w:pPr>
    </w:p>
    <w:p w14:paraId="4C0CC868" w14:textId="76EF0404" w:rsidR="000167E2" w:rsidRDefault="000167E2" w:rsidP="000167E2">
      <w:pPr>
        <w:rPr>
          <w:sz w:val="24"/>
        </w:rPr>
      </w:pPr>
    </w:p>
    <w:p w14:paraId="21711599" w14:textId="2EF14BCB" w:rsidR="000167E2" w:rsidRDefault="000167E2" w:rsidP="000167E2">
      <w:pPr>
        <w:rPr>
          <w:sz w:val="24"/>
        </w:rPr>
      </w:pPr>
    </w:p>
    <w:p w14:paraId="0A5663EE" w14:textId="4C77C4AF" w:rsidR="00307F74" w:rsidRDefault="00F06716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9F9AD2" wp14:editId="7540764F">
            <wp:simplePos x="0" y="0"/>
            <wp:positionH relativeFrom="column">
              <wp:posOffset>3190875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96BDF75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bookmarkStart w:id="2" w:name="_Hlk25132335"/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bookmarkEnd w:id="2"/>
    <w:p w14:paraId="5BB901CD" w14:textId="77777777" w:rsidR="00C74A51" w:rsidRPr="009F5F66" w:rsidRDefault="00C74A51" w:rsidP="00170C70"/>
    <w:sectPr w:rsidR="00C74A51" w:rsidRPr="009F5F66" w:rsidSect="00DF5ADE">
      <w:footerReference w:type="default" r:id="rId10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17FA6" w14:textId="77777777" w:rsidR="00CD31B5" w:rsidRDefault="00CD31B5">
      <w:r>
        <w:separator/>
      </w:r>
    </w:p>
  </w:endnote>
  <w:endnote w:type="continuationSeparator" w:id="0">
    <w:p w14:paraId="6B8B0568" w14:textId="77777777" w:rsidR="00CD31B5" w:rsidRDefault="00CD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F62F9" w14:textId="77777777" w:rsidR="00CD31B5" w:rsidRDefault="00CD31B5">
      <w:r>
        <w:separator/>
      </w:r>
    </w:p>
  </w:footnote>
  <w:footnote w:type="continuationSeparator" w:id="0">
    <w:p w14:paraId="14443468" w14:textId="77777777" w:rsidR="00CD31B5" w:rsidRDefault="00CD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1E93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3F73D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3564A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31B5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C70E8"/>
    <w:rsid w:val="00DD2F9A"/>
    <w:rsid w:val="00DF5ADE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716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3F55B1" w:rsidP="003F55B1">
          <w:pPr>
            <w:pStyle w:val="C0E928F7D5A947118D754791C0D229C94"/>
          </w:pPr>
          <w:r w:rsidRPr="00A64D2A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F55B1" w:rsidP="003F55B1">
          <w:pPr>
            <w:pStyle w:val="0F27ADDAB8E743FFAC88135E2E4D3EDF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4018E7E0B609459180F2EF58579D5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C81B-4984-4043-921C-DA6BB884E06B}"/>
      </w:docPartPr>
      <w:docPartBody>
        <w:p w:rsidR="00BD2F45" w:rsidRDefault="007E5691" w:rsidP="007E5691">
          <w:pPr>
            <w:pStyle w:val="4018E7E0B609459180F2EF58579D5D4C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A3FD2EB235F4EBEAC0133DA5FCD4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66A2-41C5-4356-8481-067C59BE9CD0}"/>
      </w:docPartPr>
      <w:docPartBody>
        <w:p w:rsidR="00BD2F45" w:rsidRDefault="007E5691" w:rsidP="007E5691">
          <w:pPr>
            <w:pStyle w:val="BA3FD2EB235F4EBEAC0133DA5FCD4A5E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E7C78"/>
    <w:rsid w:val="0013479C"/>
    <w:rsid w:val="001D4767"/>
    <w:rsid w:val="00272207"/>
    <w:rsid w:val="0039321C"/>
    <w:rsid w:val="003F55B1"/>
    <w:rsid w:val="0052202E"/>
    <w:rsid w:val="005A0073"/>
    <w:rsid w:val="007E5691"/>
    <w:rsid w:val="00925748"/>
    <w:rsid w:val="00A7532F"/>
    <w:rsid w:val="00B57111"/>
    <w:rsid w:val="00BD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569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8E7E0B609459180F2EF58579D5D4C">
    <w:name w:val="4018E7E0B609459180F2EF58579D5D4C"/>
    <w:rsid w:val="007E5691"/>
  </w:style>
  <w:style w:type="paragraph" w:customStyle="1" w:styleId="BA3FD2EB235F4EBEAC0133DA5FCD4A5E">
    <w:name w:val="BA3FD2EB235F4EBEAC0133DA5FCD4A5E"/>
    <w:rsid w:val="007E5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1517-BDE3-4899-8497-A306E899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2019-09-17T13:29:00Z</cp:lastPrinted>
  <dcterms:created xsi:type="dcterms:W3CDTF">2019-12-17T14:03:00Z</dcterms:created>
  <dcterms:modified xsi:type="dcterms:W3CDTF">2019-12-17T14:12:00Z</dcterms:modified>
</cp:coreProperties>
</file>