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3F76A" w14:textId="77777777" w:rsidR="00C322F0" w:rsidRPr="00E248A5" w:rsidRDefault="00C322F0" w:rsidP="00721B82">
      <w:pPr>
        <w:pStyle w:val="Title"/>
      </w:pPr>
      <w:r w:rsidRPr="00E248A5">
        <w:t>PENNSYLVANIA</w:t>
      </w:r>
    </w:p>
    <w:p w14:paraId="43F781D6"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093CD0E7"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 xml:space="preserve">Harrisburg, PA </w:t>
      </w:r>
      <w:r w:rsidR="00CA348C">
        <w:rPr>
          <w:rFonts w:ascii="Times New Roman" w:eastAsia="Times New Roman" w:hAnsi="Times New Roman" w:cs="Times New Roman"/>
          <w:b/>
          <w:sz w:val="26"/>
          <w:szCs w:val="26"/>
        </w:rPr>
        <w:t>17120</w:t>
      </w:r>
    </w:p>
    <w:p w14:paraId="7D26DF71" w14:textId="77777777" w:rsidR="00C322F0" w:rsidRPr="00E248A5"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E248A5" w14:paraId="5485654D" w14:textId="77777777" w:rsidTr="00875DAC">
        <w:tc>
          <w:tcPr>
            <w:tcW w:w="4821" w:type="dxa"/>
          </w:tcPr>
          <w:p w14:paraId="5756F4BA"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3DF75505" w14:textId="77777777"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CA348C">
              <w:rPr>
                <w:rFonts w:ascii="Times New Roman" w:eastAsia="Times New Roman" w:hAnsi="Times New Roman" w:cs="Times New Roman"/>
                <w:sz w:val="26"/>
                <w:szCs w:val="26"/>
              </w:rPr>
              <w:t xml:space="preserve">December </w:t>
            </w:r>
            <w:r w:rsidR="008166D9">
              <w:rPr>
                <w:rFonts w:ascii="Times New Roman" w:eastAsia="Times New Roman" w:hAnsi="Times New Roman" w:cs="Times New Roman"/>
                <w:sz w:val="26"/>
                <w:szCs w:val="26"/>
              </w:rPr>
              <w:t>19</w:t>
            </w:r>
            <w:r w:rsidRPr="00E248A5">
              <w:rPr>
                <w:rFonts w:ascii="Times New Roman" w:eastAsia="Times New Roman" w:hAnsi="Times New Roman" w:cs="Times New Roman"/>
                <w:sz w:val="26"/>
                <w:szCs w:val="26"/>
              </w:rPr>
              <w:t>, 201</w:t>
            </w:r>
            <w:r w:rsidR="00A16920" w:rsidRPr="00E248A5">
              <w:rPr>
                <w:rFonts w:ascii="Times New Roman" w:eastAsia="Times New Roman" w:hAnsi="Times New Roman" w:cs="Times New Roman"/>
                <w:sz w:val="26"/>
                <w:szCs w:val="26"/>
              </w:rPr>
              <w:t>9</w:t>
            </w:r>
          </w:p>
        </w:tc>
      </w:tr>
      <w:tr w:rsidR="00C322F0" w:rsidRPr="00E248A5" w14:paraId="70AC64E1" w14:textId="77777777" w:rsidTr="002D6ED4">
        <w:trPr>
          <w:trHeight w:val="2547"/>
        </w:trPr>
        <w:tc>
          <w:tcPr>
            <w:tcW w:w="9360" w:type="dxa"/>
            <w:gridSpan w:val="2"/>
          </w:tcPr>
          <w:p w14:paraId="1C8C1590" w14:textId="77777777" w:rsidR="00C322F0" w:rsidRPr="00E248A5" w:rsidRDefault="00C322F0" w:rsidP="00C322F0">
            <w:pPr>
              <w:rPr>
                <w:rFonts w:ascii="Times New Roman" w:eastAsia="Times New Roman" w:hAnsi="Times New Roman" w:cs="Times New Roman"/>
                <w:sz w:val="26"/>
                <w:szCs w:val="26"/>
              </w:rPr>
            </w:pPr>
          </w:p>
          <w:p w14:paraId="4523FFF1" w14:textId="77777777" w:rsidR="00C322F0" w:rsidRPr="00E248A5" w:rsidRDefault="00C322F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111E9719" w14:textId="77777777" w:rsidR="00C322F0" w:rsidRPr="00E248A5" w:rsidRDefault="00C322F0" w:rsidP="00C322F0">
            <w:pPr>
              <w:rPr>
                <w:rFonts w:ascii="Times New Roman" w:eastAsia="Times New Roman" w:hAnsi="Times New Roman" w:cs="Times New Roman"/>
                <w:sz w:val="26"/>
                <w:szCs w:val="26"/>
              </w:rPr>
            </w:pPr>
          </w:p>
          <w:p w14:paraId="5D9745B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sidR="00CA348C">
              <w:rPr>
                <w:rFonts w:ascii="Times New Roman" w:hAnsi="Times New Roman" w:cs="Times New Roman"/>
                <w:sz w:val="26"/>
                <w:szCs w:val="26"/>
              </w:rPr>
              <w:t xml:space="preserve"> Dutrieuille</w:t>
            </w:r>
            <w:r w:rsidRPr="00E248A5">
              <w:rPr>
                <w:rFonts w:ascii="Times New Roman" w:hAnsi="Times New Roman" w:cs="Times New Roman"/>
                <w:sz w:val="26"/>
                <w:szCs w:val="26"/>
              </w:rPr>
              <w:t>, Chairman</w:t>
            </w:r>
          </w:p>
          <w:p w14:paraId="0F596634"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73B296A1"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2549921B" w14:textId="77777777" w:rsidR="00C322F0" w:rsidRDefault="00A16920" w:rsidP="000956BA">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1276D3C7" w14:textId="77777777" w:rsidR="00CA348C" w:rsidRPr="00E248A5" w:rsidRDefault="00CA348C" w:rsidP="000956BA">
            <w:pPr>
              <w:tabs>
                <w:tab w:val="left" w:pos="-720"/>
              </w:tabs>
              <w:ind w:left="720"/>
              <w:rPr>
                <w:rFonts w:ascii="Times New Roman" w:hAnsi="Times New Roman" w:cs="Times New Roman"/>
                <w:sz w:val="26"/>
                <w:szCs w:val="26"/>
              </w:rPr>
            </w:pPr>
            <w:r>
              <w:rPr>
                <w:rFonts w:ascii="Times New Roman" w:hAnsi="Times New Roman" w:cs="Times New Roman"/>
                <w:sz w:val="26"/>
                <w:szCs w:val="26"/>
              </w:rPr>
              <w:t xml:space="preserve">Ralph V. </w:t>
            </w:r>
            <w:proofErr w:type="spellStart"/>
            <w:r>
              <w:rPr>
                <w:rFonts w:ascii="Times New Roman" w:hAnsi="Times New Roman" w:cs="Times New Roman"/>
                <w:sz w:val="26"/>
                <w:szCs w:val="26"/>
              </w:rPr>
              <w:t>Yanora</w:t>
            </w:r>
            <w:proofErr w:type="spellEnd"/>
          </w:p>
          <w:p w14:paraId="73A73515" w14:textId="77777777" w:rsidR="00A16920" w:rsidRPr="00E248A5" w:rsidRDefault="00A16920" w:rsidP="00A16920">
            <w:pPr>
              <w:rPr>
                <w:rFonts w:ascii="Times New Roman" w:eastAsia="Times New Roman" w:hAnsi="Times New Roman" w:cs="Times New Roman"/>
                <w:sz w:val="26"/>
                <w:szCs w:val="26"/>
              </w:rPr>
            </w:pPr>
          </w:p>
        </w:tc>
      </w:tr>
      <w:tr w:rsidR="00C322F0" w:rsidRPr="00E248A5" w14:paraId="37CAB975" w14:textId="77777777" w:rsidTr="00875DAC">
        <w:tc>
          <w:tcPr>
            <w:tcW w:w="4821" w:type="dxa"/>
          </w:tcPr>
          <w:p w14:paraId="20A70E7E" w14:textId="77777777" w:rsidR="00C322F0" w:rsidRPr="00E248A5" w:rsidRDefault="00C322F0" w:rsidP="00C322F0">
            <w:pPr>
              <w:rPr>
                <w:rFonts w:ascii="Times New Roman" w:eastAsia="Times New Roman" w:hAnsi="Times New Roman" w:cs="Times New Roman"/>
                <w:sz w:val="26"/>
                <w:szCs w:val="26"/>
              </w:rPr>
            </w:pPr>
          </w:p>
          <w:p w14:paraId="43E3A9E7" w14:textId="77777777" w:rsidR="00C322F0" w:rsidRPr="00E248A5" w:rsidRDefault="00CA348C" w:rsidP="00C322F0">
            <w:pPr>
              <w:rPr>
                <w:rFonts w:ascii="Times New Roman" w:eastAsia="Times New Roman" w:hAnsi="Times New Roman" w:cs="Times New Roman"/>
                <w:sz w:val="26"/>
                <w:szCs w:val="26"/>
              </w:rPr>
            </w:pPr>
            <w:bookmarkStart w:id="0" w:name="_Hlk23760095"/>
            <w:r>
              <w:rPr>
                <w:rFonts w:ascii="Times New Roman" w:eastAsia="Times New Roman" w:hAnsi="Times New Roman" w:cs="Times New Roman"/>
                <w:sz w:val="26"/>
                <w:szCs w:val="26"/>
              </w:rPr>
              <w:t xml:space="preserve">Judith </w:t>
            </w:r>
            <w:proofErr w:type="spellStart"/>
            <w:r>
              <w:rPr>
                <w:rFonts w:ascii="Times New Roman" w:eastAsia="Times New Roman" w:hAnsi="Times New Roman" w:cs="Times New Roman"/>
                <w:sz w:val="26"/>
                <w:szCs w:val="26"/>
              </w:rPr>
              <w:t>Benvenger</w:t>
            </w:r>
            <w:proofErr w:type="spellEnd"/>
          </w:p>
          <w:bookmarkEnd w:id="0"/>
          <w:p w14:paraId="0FF9CA41"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7CD0D017" w14:textId="77777777" w:rsidR="00C322F0" w:rsidRPr="00E248A5" w:rsidRDefault="00C322F0" w:rsidP="00C322F0">
            <w:pPr>
              <w:rPr>
                <w:rFonts w:ascii="Times New Roman" w:eastAsia="Times New Roman" w:hAnsi="Times New Roman" w:cs="Times New Roman"/>
                <w:sz w:val="26"/>
                <w:szCs w:val="26"/>
              </w:rPr>
            </w:pPr>
          </w:p>
          <w:p w14:paraId="71CBF033" w14:textId="77777777" w:rsidR="00C322F0" w:rsidRPr="00E248A5" w:rsidRDefault="00CA348C" w:rsidP="00C322F0">
            <w:pPr>
              <w:jc w:val="right"/>
              <w:rPr>
                <w:rFonts w:ascii="Times New Roman" w:eastAsia="Times New Roman" w:hAnsi="Times New Roman" w:cs="Times New Roman"/>
                <w:sz w:val="26"/>
                <w:szCs w:val="26"/>
              </w:rPr>
            </w:pPr>
            <w:r w:rsidRPr="00040687">
              <w:rPr>
                <w:rFonts w:ascii="Times New Roman" w:eastAsia="Times New Roman" w:hAnsi="Times New Roman" w:cs="Times New Roman"/>
                <w:color w:val="000000"/>
                <w:sz w:val="26"/>
                <w:szCs w:val="26"/>
              </w:rPr>
              <w:t>C-2018-3005286</w:t>
            </w:r>
          </w:p>
        </w:tc>
      </w:tr>
      <w:tr w:rsidR="00C322F0" w:rsidRPr="00E248A5" w14:paraId="5C030E12" w14:textId="77777777" w:rsidTr="00875DAC">
        <w:tc>
          <w:tcPr>
            <w:tcW w:w="4821" w:type="dxa"/>
          </w:tcPr>
          <w:p w14:paraId="77398AC0" w14:textId="77777777" w:rsidR="00C322F0" w:rsidRPr="00E248A5" w:rsidRDefault="00C322F0" w:rsidP="00C322F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758CF25D" w14:textId="77777777" w:rsidR="00C322F0" w:rsidRPr="00E248A5" w:rsidRDefault="00C322F0" w:rsidP="00C322F0">
            <w:pPr>
              <w:ind w:firstLine="1440"/>
              <w:rPr>
                <w:rFonts w:ascii="Times New Roman" w:eastAsia="Times New Roman" w:hAnsi="Times New Roman" w:cs="Times New Roman"/>
                <w:sz w:val="26"/>
                <w:szCs w:val="26"/>
              </w:rPr>
            </w:pPr>
          </w:p>
        </w:tc>
        <w:tc>
          <w:tcPr>
            <w:tcW w:w="4539" w:type="dxa"/>
          </w:tcPr>
          <w:p w14:paraId="3B3ADB7D" w14:textId="77777777" w:rsidR="00C322F0" w:rsidRPr="00E248A5" w:rsidRDefault="00C322F0" w:rsidP="00C322F0">
            <w:pPr>
              <w:rPr>
                <w:rFonts w:ascii="Times New Roman" w:eastAsia="Times New Roman" w:hAnsi="Times New Roman" w:cs="Times New Roman"/>
                <w:sz w:val="26"/>
                <w:szCs w:val="26"/>
              </w:rPr>
            </w:pPr>
          </w:p>
        </w:tc>
      </w:tr>
      <w:tr w:rsidR="00C322F0" w:rsidRPr="00E248A5" w14:paraId="0084819A" w14:textId="77777777" w:rsidTr="00875DAC">
        <w:tc>
          <w:tcPr>
            <w:tcW w:w="4821" w:type="dxa"/>
          </w:tcPr>
          <w:p w14:paraId="7C3FA333" w14:textId="77777777" w:rsidR="00C322F0" w:rsidRPr="00E248A5" w:rsidRDefault="003763E2" w:rsidP="00C322F0">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PECO Energy Company</w:t>
            </w:r>
          </w:p>
          <w:bookmarkEnd w:id="1"/>
          <w:p w14:paraId="3064D37D"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271234E8" w14:textId="77777777" w:rsidR="00C322F0" w:rsidRPr="00E248A5" w:rsidRDefault="00C322F0" w:rsidP="00C322F0">
            <w:pPr>
              <w:rPr>
                <w:rFonts w:ascii="Times New Roman" w:eastAsia="Times New Roman" w:hAnsi="Times New Roman" w:cs="Times New Roman"/>
                <w:sz w:val="26"/>
                <w:szCs w:val="26"/>
              </w:rPr>
            </w:pPr>
          </w:p>
        </w:tc>
      </w:tr>
    </w:tbl>
    <w:p w14:paraId="766C91D6"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3E23B4FB"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7AE2D852" w14:textId="77777777" w:rsidR="00C322F0" w:rsidRPr="00CB2064" w:rsidRDefault="002D6ED4" w:rsidP="00CB2064">
      <w:pPr>
        <w:spacing w:after="0" w:line="36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O</w:t>
      </w:r>
      <w:r w:rsidR="00C322F0" w:rsidRPr="00CB2064">
        <w:rPr>
          <w:rFonts w:ascii="Times New Roman" w:eastAsia="Times New Roman" w:hAnsi="Times New Roman" w:cs="Times New Roman"/>
          <w:b/>
          <w:color w:val="000000" w:themeColor="text1"/>
          <w:sz w:val="26"/>
          <w:szCs w:val="26"/>
        </w:rPr>
        <w:t>PINION AND ORDER</w:t>
      </w:r>
    </w:p>
    <w:p w14:paraId="6B91CB81" w14:textId="77777777" w:rsidR="002D6ED4" w:rsidRPr="00CB2064" w:rsidRDefault="002D6ED4" w:rsidP="00CB2064">
      <w:pPr>
        <w:spacing w:after="0" w:line="360" w:lineRule="auto"/>
        <w:rPr>
          <w:rFonts w:ascii="Times New Roman" w:eastAsia="Times New Roman" w:hAnsi="Times New Roman" w:cs="Times New Roman"/>
          <w:b/>
          <w:color w:val="000000" w:themeColor="text1"/>
          <w:sz w:val="26"/>
          <w:szCs w:val="26"/>
        </w:rPr>
      </w:pPr>
    </w:p>
    <w:p w14:paraId="53390EAB" w14:textId="77777777" w:rsidR="00C322F0" w:rsidRPr="00CB2064" w:rsidRDefault="00C322F0" w:rsidP="00CB2064">
      <w:pPr>
        <w:spacing w:after="0" w:line="360" w:lineRule="auto"/>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BY THE COMMISSION:</w:t>
      </w:r>
    </w:p>
    <w:p w14:paraId="4EF4AB3C" w14:textId="77777777" w:rsidR="00C322F0" w:rsidRPr="00CB2064" w:rsidRDefault="00C322F0" w:rsidP="00CB2064">
      <w:pPr>
        <w:spacing w:after="0" w:line="360" w:lineRule="auto"/>
        <w:rPr>
          <w:rFonts w:ascii="Times New Roman" w:eastAsia="Times New Roman" w:hAnsi="Times New Roman" w:cs="Times New Roman"/>
          <w:b/>
          <w:color w:val="000000" w:themeColor="text1"/>
          <w:sz w:val="26"/>
          <w:szCs w:val="26"/>
        </w:rPr>
      </w:pPr>
    </w:p>
    <w:p w14:paraId="1B59F2F8" w14:textId="77777777" w:rsidR="00C322F0" w:rsidRPr="00CB2064" w:rsidRDefault="001E7C48"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Before the Pennsylvania Public Utility Commission (Commission) for consideration and disposition are the Exceptions of </w:t>
      </w:r>
      <w:r w:rsidR="00CA348C" w:rsidRPr="00CB2064">
        <w:rPr>
          <w:rFonts w:ascii="Times New Roman" w:hAnsi="Times New Roman" w:cs="Times New Roman"/>
          <w:color w:val="000000" w:themeColor="text1"/>
          <w:sz w:val="26"/>
          <w:szCs w:val="26"/>
        </w:rPr>
        <w:t xml:space="preserve">Judith </w:t>
      </w:r>
      <w:proofErr w:type="spellStart"/>
      <w:r w:rsidR="00CA348C" w:rsidRPr="00CB2064">
        <w:rPr>
          <w:rFonts w:ascii="Times New Roman" w:hAnsi="Times New Roman" w:cs="Times New Roman"/>
          <w:color w:val="000000" w:themeColor="text1"/>
          <w:sz w:val="26"/>
          <w:szCs w:val="26"/>
        </w:rPr>
        <w:t>Benvenger</w:t>
      </w:r>
      <w:proofErr w:type="spellEnd"/>
      <w:r w:rsidRPr="00CB2064">
        <w:rPr>
          <w:rFonts w:ascii="Times New Roman" w:hAnsi="Times New Roman" w:cs="Times New Roman"/>
          <w:color w:val="000000" w:themeColor="text1"/>
          <w:sz w:val="26"/>
          <w:szCs w:val="26"/>
        </w:rPr>
        <w:t xml:space="preserve"> (Complainant or M</w:t>
      </w:r>
      <w:r w:rsidR="00CA348C" w:rsidRPr="00CB2064">
        <w:rPr>
          <w:rFonts w:ascii="Times New Roman" w:hAnsi="Times New Roman" w:cs="Times New Roman"/>
          <w:color w:val="000000" w:themeColor="text1"/>
          <w:sz w:val="26"/>
          <w:szCs w:val="26"/>
        </w:rPr>
        <w:t>s.</w:t>
      </w:r>
      <w:r w:rsidRPr="00CB2064">
        <w:rPr>
          <w:rFonts w:ascii="Times New Roman" w:hAnsi="Times New Roman" w:cs="Times New Roman"/>
          <w:color w:val="000000" w:themeColor="text1"/>
          <w:sz w:val="26"/>
          <w:szCs w:val="26"/>
        </w:rPr>
        <w:t xml:space="preserve"> </w:t>
      </w:r>
      <w:proofErr w:type="spellStart"/>
      <w:r w:rsidR="00CA348C" w:rsidRPr="00CB2064">
        <w:rPr>
          <w:rFonts w:ascii="Times New Roman" w:hAnsi="Times New Roman" w:cs="Times New Roman"/>
          <w:color w:val="000000" w:themeColor="text1"/>
          <w:sz w:val="26"/>
          <w:szCs w:val="26"/>
        </w:rPr>
        <w:t>Benvenger</w:t>
      </w:r>
      <w:proofErr w:type="spellEnd"/>
      <w:r w:rsidRPr="00CB2064">
        <w:rPr>
          <w:rFonts w:ascii="Times New Roman" w:hAnsi="Times New Roman" w:cs="Times New Roman"/>
          <w:color w:val="000000" w:themeColor="text1"/>
          <w:sz w:val="26"/>
          <w:szCs w:val="26"/>
        </w:rPr>
        <w:t xml:space="preserve">) filed on </w:t>
      </w:r>
      <w:r w:rsidR="00BF5C10" w:rsidRPr="00CB2064">
        <w:rPr>
          <w:rFonts w:ascii="Times New Roman" w:hAnsi="Times New Roman" w:cs="Times New Roman"/>
          <w:color w:val="000000" w:themeColor="text1"/>
          <w:sz w:val="26"/>
          <w:szCs w:val="26"/>
        </w:rPr>
        <w:t>March 18, 2019</w:t>
      </w:r>
      <w:r w:rsidRPr="00CB2064">
        <w:rPr>
          <w:rFonts w:ascii="Times New Roman" w:hAnsi="Times New Roman" w:cs="Times New Roman"/>
          <w:color w:val="000000" w:themeColor="text1"/>
          <w:sz w:val="26"/>
          <w:szCs w:val="26"/>
        </w:rPr>
        <w:t xml:space="preserve">, to the Initial Decision (I.D.) of Administrative </w:t>
      </w:r>
      <w:r w:rsidRPr="00CB2064">
        <w:rPr>
          <w:rFonts w:ascii="Times New Roman" w:hAnsi="Times New Roman" w:cs="Times New Roman"/>
          <w:color w:val="000000" w:themeColor="text1"/>
          <w:sz w:val="26"/>
          <w:szCs w:val="26"/>
        </w:rPr>
        <w:lastRenderedPageBreak/>
        <w:t xml:space="preserve">Law Judge (ALJ) </w:t>
      </w:r>
      <w:proofErr w:type="spellStart"/>
      <w:r w:rsidR="00BF5C10" w:rsidRPr="00CB2064">
        <w:rPr>
          <w:rFonts w:ascii="Times New Roman" w:hAnsi="Times New Roman" w:cs="Times New Roman"/>
          <w:color w:val="000000" w:themeColor="text1"/>
          <w:sz w:val="26"/>
          <w:szCs w:val="26"/>
        </w:rPr>
        <w:t>Eranda</w:t>
      </w:r>
      <w:proofErr w:type="spellEnd"/>
      <w:r w:rsidR="00BF5C10" w:rsidRPr="00CB2064">
        <w:rPr>
          <w:rFonts w:ascii="Times New Roman" w:hAnsi="Times New Roman" w:cs="Times New Roman"/>
          <w:color w:val="000000" w:themeColor="text1"/>
          <w:sz w:val="26"/>
          <w:szCs w:val="26"/>
        </w:rPr>
        <w:t xml:space="preserve"> Vero</w:t>
      </w:r>
      <w:r w:rsidR="006E4A2C" w:rsidRPr="00CB2064">
        <w:rPr>
          <w:rFonts w:ascii="Times New Roman" w:hAnsi="Times New Roman" w:cs="Times New Roman"/>
          <w:color w:val="000000" w:themeColor="text1"/>
          <w:sz w:val="26"/>
          <w:szCs w:val="26"/>
        </w:rPr>
        <w:t xml:space="preserve"> </w:t>
      </w:r>
      <w:r w:rsidRPr="00CB2064">
        <w:rPr>
          <w:rFonts w:ascii="Times New Roman" w:hAnsi="Times New Roman" w:cs="Times New Roman"/>
          <w:color w:val="000000" w:themeColor="text1"/>
          <w:sz w:val="26"/>
          <w:szCs w:val="26"/>
        </w:rPr>
        <w:t xml:space="preserve">issued on </w:t>
      </w:r>
      <w:r w:rsidR="00BF5C10" w:rsidRPr="00CB2064">
        <w:rPr>
          <w:rFonts w:ascii="Times New Roman" w:hAnsi="Times New Roman" w:cs="Times New Roman"/>
          <w:color w:val="000000" w:themeColor="text1"/>
          <w:sz w:val="26"/>
          <w:szCs w:val="26"/>
        </w:rPr>
        <w:t>March 8, 2019</w:t>
      </w:r>
      <w:r w:rsidRPr="00CB2064">
        <w:rPr>
          <w:rFonts w:ascii="Times New Roman" w:hAnsi="Times New Roman" w:cs="Times New Roman"/>
          <w:color w:val="000000" w:themeColor="text1"/>
          <w:sz w:val="26"/>
          <w:szCs w:val="26"/>
        </w:rPr>
        <w:t>.</w:t>
      </w:r>
      <w:r w:rsidR="00B252C3" w:rsidRPr="00CB2064">
        <w:rPr>
          <w:rStyle w:val="FootnoteReference"/>
          <w:rFonts w:ascii="Times New Roman" w:hAnsi="Times New Roman" w:cs="Times New Roman"/>
          <w:color w:val="000000" w:themeColor="text1"/>
          <w:sz w:val="26"/>
          <w:szCs w:val="26"/>
        </w:rPr>
        <w:footnoteReference w:id="1"/>
      </w:r>
      <w:r w:rsidRPr="00CB2064">
        <w:rPr>
          <w:rFonts w:ascii="Times New Roman" w:hAnsi="Times New Roman" w:cs="Times New Roman"/>
          <w:color w:val="000000" w:themeColor="text1"/>
          <w:sz w:val="26"/>
          <w:szCs w:val="26"/>
        </w:rPr>
        <w:t xml:space="preserve"> </w:t>
      </w:r>
      <w:r w:rsidR="00D22A60" w:rsidRPr="00CB2064">
        <w:rPr>
          <w:rFonts w:ascii="Times New Roman" w:eastAsia="Times New Roman" w:hAnsi="Times New Roman" w:cs="Times New Roman"/>
          <w:color w:val="000000" w:themeColor="text1"/>
          <w:sz w:val="26"/>
          <w:szCs w:val="26"/>
        </w:rPr>
        <w:t xml:space="preserve"> The Initial Decision </w:t>
      </w:r>
      <w:r w:rsidR="00C322F0" w:rsidRPr="00CB2064">
        <w:rPr>
          <w:rFonts w:ascii="Times New Roman" w:eastAsia="Times New Roman" w:hAnsi="Times New Roman" w:cs="Times New Roman"/>
          <w:color w:val="000000" w:themeColor="text1"/>
          <w:sz w:val="26"/>
          <w:szCs w:val="26"/>
        </w:rPr>
        <w:t>dismissed</w:t>
      </w:r>
      <w:r w:rsidR="003763E2" w:rsidRPr="00CB2064">
        <w:rPr>
          <w:rFonts w:ascii="Times New Roman" w:eastAsia="Times New Roman" w:hAnsi="Times New Roman" w:cs="Times New Roman"/>
          <w:color w:val="000000" w:themeColor="text1"/>
          <w:sz w:val="26"/>
          <w:szCs w:val="26"/>
        </w:rPr>
        <w:t xml:space="preserve"> </w:t>
      </w:r>
      <w:r w:rsidR="00193BFF" w:rsidRPr="00CB2064">
        <w:rPr>
          <w:rFonts w:ascii="Times New Roman" w:eastAsia="Times New Roman" w:hAnsi="Times New Roman" w:cs="Times New Roman"/>
          <w:color w:val="000000" w:themeColor="text1"/>
          <w:sz w:val="26"/>
          <w:szCs w:val="26"/>
        </w:rPr>
        <w:t>M</w:t>
      </w:r>
      <w:r w:rsidR="00BF5C10" w:rsidRPr="00CB2064">
        <w:rPr>
          <w:rFonts w:ascii="Times New Roman" w:eastAsia="Times New Roman" w:hAnsi="Times New Roman" w:cs="Times New Roman"/>
          <w:color w:val="000000" w:themeColor="text1"/>
          <w:sz w:val="26"/>
          <w:szCs w:val="26"/>
        </w:rPr>
        <w:t>s</w:t>
      </w:r>
      <w:r w:rsidR="00590EDF" w:rsidRPr="00CB2064">
        <w:rPr>
          <w:rFonts w:ascii="Times New Roman" w:eastAsia="Times New Roman" w:hAnsi="Times New Roman" w:cs="Times New Roman"/>
          <w:color w:val="000000" w:themeColor="text1"/>
          <w:sz w:val="26"/>
          <w:szCs w:val="26"/>
        </w:rPr>
        <w:t xml:space="preserve">. </w:t>
      </w:r>
      <w:proofErr w:type="spellStart"/>
      <w:r w:rsidR="00BF5C10" w:rsidRPr="00CB2064">
        <w:rPr>
          <w:rFonts w:ascii="Times New Roman" w:eastAsia="Times New Roman" w:hAnsi="Times New Roman" w:cs="Times New Roman"/>
          <w:color w:val="000000" w:themeColor="text1"/>
          <w:sz w:val="26"/>
          <w:szCs w:val="26"/>
        </w:rPr>
        <w:t>Benvenger</w:t>
      </w:r>
      <w:r w:rsidR="003763E2" w:rsidRPr="00CB2064">
        <w:rPr>
          <w:rFonts w:ascii="Times New Roman" w:eastAsia="Times New Roman" w:hAnsi="Times New Roman" w:cs="Times New Roman"/>
          <w:color w:val="000000" w:themeColor="text1"/>
          <w:sz w:val="26"/>
          <w:szCs w:val="26"/>
        </w:rPr>
        <w:t>’</w:t>
      </w:r>
      <w:r w:rsidR="00BF5C10" w:rsidRPr="00CB2064">
        <w:rPr>
          <w:rFonts w:ascii="Times New Roman" w:eastAsia="Times New Roman" w:hAnsi="Times New Roman" w:cs="Times New Roman"/>
          <w:color w:val="000000" w:themeColor="text1"/>
          <w:sz w:val="26"/>
          <w:szCs w:val="26"/>
        </w:rPr>
        <w:t>s</w:t>
      </w:r>
      <w:proofErr w:type="spellEnd"/>
      <w:r w:rsidR="003763E2" w:rsidRPr="00CB2064">
        <w:rPr>
          <w:rFonts w:ascii="Times New Roman" w:eastAsia="Times New Roman" w:hAnsi="Times New Roman" w:cs="Times New Roman"/>
          <w:color w:val="000000" w:themeColor="text1"/>
          <w:sz w:val="26"/>
          <w:szCs w:val="26"/>
        </w:rPr>
        <w:t xml:space="preserve"> F</w:t>
      </w:r>
      <w:r w:rsidR="00C322F0" w:rsidRPr="00CB2064">
        <w:rPr>
          <w:rFonts w:ascii="Times New Roman" w:eastAsia="Times New Roman" w:hAnsi="Times New Roman" w:cs="Times New Roman"/>
          <w:color w:val="000000" w:themeColor="text1"/>
          <w:sz w:val="26"/>
          <w:szCs w:val="26"/>
        </w:rPr>
        <w:t xml:space="preserve">ormal Complaint (Complaint) against </w:t>
      </w:r>
      <w:r w:rsidR="003763E2" w:rsidRPr="00CB2064">
        <w:rPr>
          <w:rFonts w:ascii="Times New Roman" w:eastAsia="Times New Roman" w:hAnsi="Times New Roman" w:cs="Times New Roman"/>
          <w:color w:val="000000" w:themeColor="text1"/>
          <w:sz w:val="26"/>
          <w:szCs w:val="26"/>
        </w:rPr>
        <w:t xml:space="preserve">PECO Energy Company </w:t>
      </w:r>
      <w:r w:rsidR="00C322F0" w:rsidRPr="00CB2064">
        <w:rPr>
          <w:rFonts w:ascii="Times New Roman" w:eastAsia="Times New Roman" w:hAnsi="Times New Roman" w:cs="Times New Roman"/>
          <w:color w:val="000000" w:themeColor="text1"/>
          <w:sz w:val="26"/>
          <w:szCs w:val="26"/>
        </w:rPr>
        <w:t>(</w:t>
      </w:r>
      <w:r w:rsidR="003763E2" w:rsidRPr="00CB2064">
        <w:rPr>
          <w:rFonts w:ascii="Times New Roman" w:eastAsia="Times New Roman" w:hAnsi="Times New Roman" w:cs="Times New Roman"/>
          <w:color w:val="000000" w:themeColor="text1"/>
          <w:sz w:val="26"/>
          <w:szCs w:val="26"/>
        </w:rPr>
        <w:t>Respondent or PECO</w:t>
      </w:r>
      <w:r w:rsidR="00C322F0" w:rsidRPr="00CB2064">
        <w:rPr>
          <w:rFonts w:ascii="Times New Roman" w:eastAsia="Times New Roman" w:hAnsi="Times New Roman" w:cs="Times New Roman"/>
          <w:color w:val="000000" w:themeColor="text1"/>
          <w:sz w:val="26"/>
          <w:szCs w:val="26"/>
        </w:rPr>
        <w:t>)</w:t>
      </w:r>
      <w:r w:rsidR="00D22A60" w:rsidRPr="00CB2064">
        <w:rPr>
          <w:rFonts w:ascii="Times New Roman" w:eastAsia="Times New Roman" w:hAnsi="Times New Roman" w:cs="Times New Roman"/>
          <w:color w:val="000000" w:themeColor="text1"/>
          <w:sz w:val="26"/>
          <w:szCs w:val="26"/>
        </w:rPr>
        <w:t xml:space="preserve"> for failure to appear at the hearing and prosecute </w:t>
      </w:r>
      <w:r w:rsidR="00BF5C10" w:rsidRPr="00CB2064">
        <w:rPr>
          <w:rFonts w:ascii="Times New Roman" w:eastAsia="Times New Roman" w:hAnsi="Times New Roman" w:cs="Times New Roman"/>
          <w:color w:val="000000" w:themeColor="text1"/>
          <w:sz w:val="26"/>
          <w:szCs w:val="26"/>
        </w:rPr>
        <w:t>her</w:t>
      </w:r>
      <w:r w:rsidR="00D22A60" w:rsidRPr="00CB2064">
        <w:rPr>
          <w:rFonts w:ascii="Times New Roman" w:eastAsia="Times New Roman" w:hAnsi="Times New Roman" w:cs="Times New Roman"/>
          <w:color w:val="000000" w:themeColor="text1"/>
          <w:sz w:val="26"/>
          <w:szCs w:val="26"/>
        </w:rPr>
        <w:t xml:space="preserve"> Complaint</w:t>
      </w:r>
      <w:r w:rsidR="00C322F0" w:rsidRPr="00CB2064">
        <w:rPr>
          <w:rFonts w:ascii="Times New Roman" w:eastAsia="Times New Roman" w:hAnsi="Times New Roman" w:cs="Times New Roman"/>
          <w:color w:val="000000" w:themeColor="text1"/>
          <w:sz w:val="26"/>
          <w:szCs w:val="26"/>
        </w:rPr>
        <w:t xml:space="preserve">.  </w:t>
      </w:r>
      <w:r w:rsidR="00BF5C10" w:rsidRPr="00CB2064">
        <w:rPr>
          <w:rFonts w:ascii="Times New Roman" w:eastAsia="Times New Roman" w:hAnsi="Times New Roman" w:cs="Times New Roman"/>
          <w:color w:val="000000" w:themeColor="text1"/>
          <w:sz w:val="26"/>
          <w:szCs w:val="26"/>
        </w:rPr>
        <w:t>No</w:t>
      </w:r>
      <w:r w:rsidR="00C322F0" w:rsidRPr="00CB2064">
        <w:rPr>
          <w:rFonts w:ascii="Times New Roman" w:eastAsia="Times New Roman" w:hAnsi="Times New Roman" w:cs="Times New Roman"/>
          <w:color w:val="000000" w:themeColor="text1"/>
          <w:sz w:val="26"/>
          <w:szCs w:val="26"/>
        </w:rPr>
        <w:t xml:space="preserve"> Replies to Exceptions </w:t>
      </w:r>
      <w:r w:rsidR="00BF5C10" w:rsidRPr="00CB2064">
        <w:rPr>
          <w:rFonts w:ascii="Times New Roman" w:eastAsia="Times New Roman" w:hAnsi="Times New Roman" w:cs="Times New Roman"/>
          <w:color w:val="000000" w:themeColor="text1"/>
          <w:sz w:val="26"/>
          <w:szCs w:val="26"/>
        </w:rPr>
        <w:t>were filed</w:t>
      </w:r>
      <w:r w:rsidR="00C322F0" w:rsidRPr="00CB2064">
        <w:rPr>
          <w:rFonts w:ascii="Times New Roman" w:eastAsia="Times New Roman" w:hAnsi="Times New Roman" w:cs="Times New Roman"/>
          <w:color w:val="000000" w:themeColor="text1"/>
          <w:sz w:val="26"/>
          <w:szCs w:val="26"/>
        </w:rPr>
        <w:t xml:space="preserve">.  For the reasons set forth below, we shall </w:t>
      </w:r>
      <w:r w:rsidR="003763E2" w:rsidRPr="00CB2064">
        <w:rPr>
          <w:rFonts w:ascii="Times New Roman" w:eastAsia="Times New Roman" w:hAnsi="Times New Roman" w:cs="Times New Roman"/>
          <w:color w:val="000000" w:themeColor="text1"/>
          <w:sz w:val="26"/>
          <w:szCs w:val="26"/>
        </w:rPr>
        <w:t>deny</w:t>
      </w:r>
      <w:r w:rsidR="004A5A4C"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color w:val="000000" w:themeColor="text1"/>
          <w:sz w:val="26"/>
          <w:szCs w:val="26"/>
        </w:rPr>
        <w:t>the Exceptions</w:t>
      </w:r>
      <w:r w:rsidR="003763E2" w:rsidRPr="00CB2064">
        <w:rPr>
          <w:rFonts w:ascii="Times New Roman" w:eastAsia="Times New Roman" w:hAnsi="Times New Roman" w:cs="Times New Roman"/>
          <w:color w:val="000000" w:themeColor="text1"/>
          <w:sz w:val="26"/>
          <w:szCs w:val="26"/>
        </w:rPr>
        <w:t xml:space="preserve"> and adopt the ALJ’s Initial Decision</w:t>
      </w:r>
      <w:r w:rsidR="00BB16B6" w:rsidRPr="00CB2064">
        <w:rPr>
          <w:rFonts w:ascii="Times New Roman" w:eastAsia="Times New Roman" w:hAnsi="Times New Roman" w:cs="Times New Roman"/>
          <w:color w:val="000000" w:themeColor="text1"/>
          <w:sz w:val="26"/>
          <w:szCs w:val="26"/>
        </w:rPr>
        <w:t xml:space="preserve">, </w:t>
      </w:r>
      <w:r w:rsidR="003763E2" w:rsidRPr="00CB2064">
        <w:rPr>
          <w:rFonts w:ascii="Times New Roman" w:eastAsia="Times New Roman" w:hAnsi="Times New Roman" w:cs="Times New Roman"/>
          <w:color w:val="000000" w:themeColor="text1"/>
          <w:sz w:val="26"/>
          <w:szCs w:val="26"/>
        </w:rPr>
        <w:t>consistent with this Opinion and Order.</w:t>
      </w:r>
    </w:p>
    <w:p w14:paraId="64CAC339" w14:textId="77777777" w:rsidR="00B252C3" w:rsidRPr="00CB2064" w:rsidRDefault="00B252C3" w:rsidP="00CB2064">
      <w:pPr>
        <w:spacing w:after="0" w:line="360" w:lineRule="auto"/>
        <w:ind w:firstLine="1440"/>
        <w:rPr>
          <w:rFonts w:ascii="Times New Roman" w:eastAsia="Times New Roman" w:hAnsi="Times New Roman" w:cs="Times New Roman"/>
          <w:color w:val="000000" w:themeColor="text1"/>
          <w:sz w:val="26"/>
          <w:szCs w:val="26"/>
        </w:rPr>
      </w:pPr>
    </w:p>
    <w:p w14:paraId="51B04536" w14:textId="77777777" w:rsidR="00C322F0" w:rsidRPr="00CB2064" w:rsidRDefault="00C322F0" w:rsidP="00CB2064">
      <w:pPr>
        <w:keepNext/>
        <w:keepLines/>
        <w:spacing w:after="0" w:line="36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History of the Proceeding</w:t>
      </w:r>
    </w:p>
    <w:p w14:paraId="725C0AD8" w14:textId="77777777" w:rsidR="000956BA" w:rsidRPr="00CB2064" w:rsidRDefault="000956BA" w:rsidP="00CB2064">
      <w:pPr>
        <w:keepNext/>
        <w:keepLines/>
        <w:spacing w:after="0" w:line="360" w:lineRule="auto"/>
        <w:jc w:val="center"/>
        <w:rPr>
          <w:rFonts w:ascii="Times New Roman" w:eastAsia="Times New Roman" w:hAnsi="Times New Roman" w:cs="Times New Roman"/>
          <w:b/>
          <w:color w:val="000000" w:themeColor="text1"/>
          <w:sz w:val="26"/>
          <w:szCs w:val="26"/>
        </w:rPr>
      </w:pPr>
    </w:p>
    <w:p w14:paraId="501905B1" w14:textId="77777777" w:rsidR="00E92C89" w:rsidRPr="00CB2064" w:rsidRDefault="00E92C89" w:rsidP="00CB2064">
      <w:pPr>
        <w:spacing w:after="0" w:line="360" w:lineRule="auto"/>
        <w:ind w:right="144" w:firstLine="1656"/>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October 9,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filed a Complaint against PECO alleging that the utility is threatening to shut off her electric service, that there are incorrect charges on her bills from PECO, and that she is having a reliability, safety or quality problem with her electric service.  For</w:t>
      </w:r>
      <w:r w:rsidR="00995396" w:rsidRPr="00CB2064">
        <w:rPr>
          <w:rFonts w:ascii="Times New Roman" w:eastAsia="Times New Roman" w:hAnsi="Times New Roman" w:cs="Times New Roman"/>
          <w:color w:val="000000" w:themeColor="text1"/>
          <w:sz w:val="26"/>
          <w:szCs w:val="26"/>
        </w:rPr>
        <w:t xml:space="preserve"> relief</w:t>
      </w:r>
      <w:r w:rsidRPr="00CB2064">
        <w:rPr>
          <w:rFonts w:ascii="Times New Roman" w:eastAsia="Times New Roman" w:hAnsi="Times New Roman" w:cs="Times New Roman"/>
          <w:color w:val="000000" w:themeColor="text1"/>
          <w:sz w:val="26"/>
          <w:szCs w:val="26"/>
        </w:rPr>
        <w:t xml:space="preserve">, the Complainant requested that the Respondent correct the billing issues and issue her a refund.  In her Complaint,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indicated that a court has granted a Protection from Abuse (PFA) order for her personal safety or welfare.  However, she did not attach a copy of the PFA order to the pleading.</w:t>
      </w:r>
    </w:p>
    <w:p w14:paraId="6AFC2FA4" w14:textId="77777777" w:rsidR="00E92C89" w:rsidRPr="00CB2064" w:rsidRDefault="00E92C89" w:rsidP="00CB2064">
      <w:pPr>
        <w:spacing w:after="0" w:line="360" w:lineRule="auto"/>
        <w:ind w:left="216" w:right="144" w:firstLine="1440"/>
        <w:textAlignment w:val="baseline"/>
        <w:rPr>
          <w:rFonts w:ascii="Times New Roman" w:eastAsia="Times New Roman" w:hAnsi="Times New Roman" w:cs="Times New Roman"/>
          <w:color w:val="000000" w:themeColor="text1"/>
          <w:sz w:val="26"/>
          <w:szCs w:val="26"/>
        </w:rPr>
      </w:pPr>
    </w:p>
    <w:p w14:paraId="67BC8656" w14:textId="3908B768" w:rsidR="00E92C89"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October 31, 2018, PECO filed an Answer denying all material allegations in the Complaint.  On November 7,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filed a reply to PECO’s Answer.</w:t>
      </w:r>
    </w:p>
    <w:p w14:paraId="1E70E84D" w14:textId="77777777" w:rsidR="00E51689" w:rsidRPr="00CB2064" w:rsidRDefault="00E516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467A707A" w14:textId="77777777" w:rsidR="00E92C89" w:rsidRPr="00CB2064" w:rsidRDefault="00E92C89" w:rsidP="00CB2064">
      <w:pPr>
        <w:spacing w:after="0" w:line="360" w:lineRule="auto"/>
        <w:ind w:right="504"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lastRenderedPageBreak/>
        <w:t xml:space="preserve">A Hearing Notice dated November 8, 2018, notified the Parties that an initial hearing was scheduled in this matter for Wednesday, December 12, 2018, at 10 a.m.  On November 26,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mailed the Hearing Notice back to the Commission with several handwritten notes.</w:t>
      </w:r>
    </w:p>
    <w:p w14:paraId="6239CCFD" w14:textId="7777777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5E79E97D" w14:textId="7777777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Thereafter, a Prehearing Order dated November 20, 2018, was issued which </w:t>
      </w:r>
      <w:r w:rsidR="00D80EEE" w:rsidRPr="00CB2064">
        <w:rPr>
          <w:rFonts w:ascii="Times New Roman" w:eastAsia="Times New Roman" w:hAnsi="Times New Roman" w:cs="Times New Roman"/>
          <w:i/>
          <w:iCs/>
          <w:color w:val="000000" w:themeColor="text1"/>
          <w:sz w:val="26"/>
          <w:szCs w:val="26"/>
        </w:rPr>
        <w:t>inter alia,</w:t>
      </w:r>
      <w:r w:rsidR="00D80EEE"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reminded the Parties of the date and time of the scheduled hearing</w:t>
      </w:r>
      <w:r w:rsidR="00D80EEE" w:rsidRPr="00CB2064">
        <w:rPr>
          <w:rFonts w:ascii="Times New Roman" w:eastAsia="Times New Roman" w:hAnsi="Times New Roman" w:cs="Times New Roman"/>
          <w:color w:val="000000" w:themeColor="text1"/>
          <w:sz w:val="26"/>
          <w:szCs w:val="26"/>
        </w:rPr>
        <w:t xml:space="preserve"> and</w:t>
      </w:r>
      <w:r w:rsidRPr="00CB2064">
        <w:rPr>
          <w:rFonts w:ascii="Times New Roman" w:eastAsia="Times New Roman" w:hAnsi="Times New Roman" w:cs="Times New Roman"/>
          <w:color w:val="000000" w:themeColor="text1"/>
          <w:sz w:val="26"/>
          <w:szCs w:val="26"/>
        </w:rPr>
        <w:t xml:space="preserve"> instructed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to submit a copy of the PFA order one week before the scheduled hearing.  The ALJ indicated that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did not submit a copy of her PFA order.  I.D. at 2.</w:t>
      </w:r>
    </w:p>
    <w:p w14:paraId="05FF499D" w14:textId="7777777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2DB7C069" w14:textId="77777777" w:rsidR="00E92C89" w:rsidRPr="00CB2064" w:rsidRDefault="00E92C89" w:rsidP="00CB2064">
      <w:pPr>
        <w:spacing w:after="0" w:line="360" w:lineRule="auto"/>
        <w:ind w:right="144"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November 28,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mailed the Prehearing Order back to the Commission with several handwritten notes.  In her notes,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indicated that she would not be attending the hearing in this matter.  Tr. at 5.</w:t>
      </w:r>
    </w:p>
    <w:p w14:paraId="7D5D54B5" w14:textId="77777777" w:rsidR="00E92C89" w:rsidRPr="00CB2064" w:rsidRDefault="00E92C89" w:rsidP="00CB2064">
      <w:pPr>
        <w:spacing w:after="0" w:line="360" w:lineRule="auto"/>
        <w:ind w:right="144" w:firstLine="1440"/>
        <w:textAlignment w:val="baseline"/>
        <w:rPr>
          <w:rFonts w:ascii="Times New Roman" w:eastAsia="Times New Roman" w:hAnsi="Times New Roman" w:cs="Times New Roman"/>
          <w:color w:val="000000" w:themeColor="text1"/>
          <w:sz w:val="26"/>
          <w:szCs w:val="26"/>
        </w:rPr>
      </w:pPr>
    </w:p>
    <w:p w14:paraId="0087986C" w14:textId="77777777" w:rsidR="00E92C89" w:rsidRPr="00CB2064" w:rsidRDefault="00E92C89" w:rsidP="00CB2064">
      <w:pPr>
        <w:spacing w:after="0" w:line="360" w:lineRule="auto"/>
        <w:ind w:right="72"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 hearing convened as scheduled on December 12, 2018.  Counsel for PECO appeared and was accompanied by a potential witness who was prepared to testify.  The Complainant did not appear for the hearing at the scheduled start time.  As a result, the ALJ delayed the start of the hearing and reconvened twenty-nine minutes later.  When the proceeding was </w:t>
      </w:r>
      <w:r w:rsidR="002B6DA8" w:rsidRPr="00CB2064">
        <w:rPr>
          <w:rFonts w:ascii="Times New Roman" w:eastAsia="Times New Roman" w:hAnsi="Times New Roman" w:cs="Times New Roman"/>
          <w:color w:val="000000" w:themeColor="text1"/>
          <w:sz w:val="26"/>
          <w:szCs w:val="26"/>
        </w:rPr>
        <w:t>reconvened,</w:t>
      </w:r>
      <w:r w:rsidRPr="00CB2064">
        <w:rPr>
          <w:rFonts w:ascii="Times New Roman" w:eastAsia="Times New Roman" w:hAnsi="Times New Roman" w:cs="Times New Roman"/>
          <w:color w:val="000000" w:themeColor="text1"/>
          <w:sz w:val="26"/>
          <w:szCs w:val="26"/>
        </w:rPr>
        <w:t xml:space="preserve"> and the Complainant still had not appeared </w:t>
      </w:r>
      <w:r w:rsidR="006A251D" w:rsidRPr="00CB2064">
        <w:rPr>
          <w:rFonts w:ascii="Times New Roman" w:eastAsia="Times New Roman" w:hAnsi="Times New Roman" w:cs="Times New Roman"/>
          <w:color w:val="000000" w:themeColor="text1"/>
          <w:sz w:val="26"/>
          <w:szCs w:val="26"/>
        </w:rPr>
        <w:t>the ALJ</w:t>
      </w:r>
      <w:r w:rsidRPr="00CB2064">
        <w:rPr>
          <w:rFonts w:ascii="Times New Roman" w:eastAsia="Times New Roman" w:hAnsi="Times New Roman" w:cs="Times New Roman"/>
          <w:color w:val="000000" w:themeColor="text1"/>
          <w:sz w:val="26"/>
          <w:szCs w:val="26"/>
        </w:rPr>
        <w:t xml:space="preserve"> conducted </w:t>
      </w:r>
      <w:r w:rsidR="006A251D" w:rsidRPr="00CB2064">
        <w:rPr>
          <w:rFonts w:ascii="Times New Roman" w:eastAsia="Times New Roman" w:hAnsi="Times New Roman" w:cs="Times New Roman"/>
          <w:color w:val="000000" w:themeColor="text1"/>
          <w:sz w:val="26"/>
          <w:szCs w:val="26"/>
        </w:rPr>
        <w:t xml:space="preserve">the hearing </w:t>
      </w:r>
      <w:r w:rsidRPr="00CB2064">
        <w:rPr>
          <w:rFonts w:ascii="Times New Roman" w:eastAsia="Times New Roman" w:hAnsi="Times New Roman" w:cs="Times New Roman"/>
          <w:color w:val="000000" w:themeColor="text1"/>
          <w:sz w:val="26"/>
          <w:szCs w:val="26"/>
        </w:rPr>
        <w:t xml:space="preserve">in Ms. </w:t>
      </w:r>
      <w:proofErr w:type="spellStart"/>
      <w:r w:rsidRPr="00CB2064">
        <w:rPr>
          <w:rFonts w:ascii="Times New Roman" w:eastAsia="Times New Roman" w:hAnsi="Times New Roman" w:cs="Times New Roman"/>
          <w:color w:val="000000" w:themeColor="text1"/>
          <w:sz w:val="26"/>
          <w:szCs w:val="26"/>
        </w:rPr>
        <w:t>Benvenger’s</w:t>
      </w:r>
      <w:proofErr w:type="spellEnd"/>
      <w:r w:rsidRPr="00CB2064">
        <w:rPr>
          <w:rFonts w:ascii="Times New Roman" w:eastAsia="Times New Roman" w:hAnsi="Times New Roman" w:cs="Times New Roman"/>
          <w:color w:val="000000" w:themeColor="text1"/>
          <w:sz w:val="26"/>
          <w:szCs w:val="26"/>
        </w:rPr>
        <w:t xml:space="preserve"> absence.  Tr. at 5.</w:t>
      </w:r>
    </w:p>
    <w:p w14:paraId="6CEF13AA" w14:textId="77777777" w:rsidR="00E92C89" w:rsidRPr="00CB2064" w:rsidRDefault="00E92C89" w:rsidP="00CB2064">
      <w:pPr>
        <w:spacing w:after="0" w:line="360" w:lineRule="auto"/>
        <w:ind w:right="72" w:firstLine="1440"/>
        <w:textAlignment w:val="baseline"/>
        <w:rPr>
          <w:rFonts w:ascii="Times New Roman" w:eastAsia="Times New Roman" w:hAnsi="Times New Roman" w:cs="Times New Roman"/>
          <w:color w:val="000000" w:themeColor="text1"/>
          <w:sz w:val="26"/>
          <w:szCs w:val="26"/>
        </w:rPr>
      </w:pPr>
    </w:p>
    <w:p w14:paraId="2AD255F3" w14:textId="77777777" w:rsidR="00E92C89" w:rsidRPr="00CB2064" w:rsidRDefault="006A251D" w:rsidP="00CB2064">
      <w:pPr>
        <w:spacing w:after="0" w:line="360" w:lineRule="auto"/>
        <w:ind w:left="72" w:firstLine="1368"/>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At the hearing, c</w:t>
      </w:r>
      <w:r w:rsidR="00E92C89" w:rsidRPr="00CB2064">
        <w:rPr>
          <w:rFonts w:ascii="Times New Roman" w:eastAsia="Times New Roman" w:hAnsi="Times New Roman" w:cs="Times New Roman"/>
          <w:color w:val="000000" w:themeColor="text1"/>
          <w:sz w:val="26"/>
          <w:szCs w:val="26"/>
        </w:rPr>
        <w:t>ounsel for PECO moved to dismiss the Complaint with prejudice for lack of prosecution.  The ALJ determined that she would grant the Motion to Dismiss subject to a subsequent written order.  Tr. at 6.</w:t>
      </w:r>
    </w:p>
    <w:p w14:paraId="62380D96" w14:textId="77777777" w:rsidR="00E92C89" w:rsidRPr="00CB2064" w:rsidRDefault="00E92C89" w:rsidP="00CB2064">
      <w:pPr>
        <w:spacing w:after="0" w:line="360" w:lineRule="auto"/>
        <w:ind w:left="72" w:right="360" w:firstLine="1440"/>
        <w:textAlignment w:val="baseline"/>
        <w:rPr>
          <w:rFonts w:ascii="Times New Roman" w:eastAsia="Times New Roman" w:hAnsi="Times New Roman" w:cs="Times New Roman"/>
          <w:color w:val="000000" w:themeColor="text1"/>
          <w:sz w:val="26"/>
          <w:szCs w:val="26"/>
        </w:rPr>
      </w:pPr>
    </w:p>
    <w:p w14:paraId="1B6E2A2E" w14:textId="45747B1F" w:rsidR="00E92C89" w:rsidRPr="00CB2064" w:rsidRDefault="00E92C89" w:rsidP="00CB2064">
      <w:pPr>
        <w:spacing w:after="0" w:line="360" w:lineRule="auto"/>
        <w:ind w:left="72" w:right="360"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The record was closed upon receipt of the hearing transcript on January</w:t>
      </w:r>
      <w:r w:rsidR="00E7171E">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15, 2019.</w:t>
      </w:r>
    </w:p>
    <w:p w14:paraId="6C54F5C2" w14:textId="77777777" w:rsidR="00365726" w:rsidRPr="00CB2064" w:rsidRDefault="00365726" w:rsidP="00CB2064">
      <w:pPr>
        <w:spacing w:after="0" w:line="360" w:lineRule="auto"/>
        <w:ind w:right="360" w:firstLine="1368"/>
        <w:textAlignment w:val="baseline"/>
        <w:rPr>
          <w:rFonts w:ascii="Times New Roman" w:hAnsi="Times New Roman" w:cs="Times New Roman"/>
          <w:color w:val="000000" w:themeColor="text1"/>
          <w:sz w:val="26"/>
          <w:szCs w:val="26"/>
        </w:rPr>
      </w:pPr>
    </w:p>
    <w:p w14:paraId="12650585" w14:textId="77777777" w:rsidR="00C322F0" w:rsidRPr="00CB2064" w:rsidRDefault="008C451D"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lastRenderedPageBreak/>
        <w:t xml:space="preserve">By Initial Decision issued </w:t>
      </w:r>
      <w:r w:rsidR="00E92C89" w:rsidRPr="00CB2064">
        <w:rPr>
          <w:rFonts w:ascii="Times New Roman" w:hAnsi="Times New Roman" w:cs="Times New Roman"/>
          <w:color w:val="000000" w:themeColor="text1"/>
          <w:sz w:val="26"/>
          <w:szCs w:val="26"/>
        </w:rPr>
        <w:t>March 18, 2019</w:t>
      </w:r>
      <w:r w:rsidR="00C322F0" w:rsidRPr="00CB2064">
        <w:rPr>
          <w:rFonts w:ascii="Times New Roman" w:hAnsi="Times New Roman" w:cs="Times New Roman"/>
          <w:color w:val="000000" w:themeColor="text1"/>
          <w:sz w:val="26"/>
          <w:szCs w:val="26"/>
        </w:rPr>
        <w:t xml:space="preserve">, </w:t>
      </w:r>
      <w:r w:rsidR="00C111C4" w:rsidRPr="00CB2064">
        <w:rPr>
          <w:rFonts w:ascii="Times New Roman" w:hAnsi="Times New Roman" w:cs="Times New Roman"/>
          <w:color w:val="000000" w:themeColor="text1"/>
          <w:sz w:val="26"/>
          <w:szCs w:val="26"/>
        </w:rPr>
        <w:t xml:space="preserve">ALJ </w:t>
      </w:r>
      <w:r w:rsidR="00E92C89" w:rsidRPr="00CB2064">
        <w:rPr>
          <w:rFonts w:ascii="Times New Roman" w:hAnsi="Times New Roman" w:cs="Times New Roman"/>
          <w:color w:val="000000" w:themeColor="text1"/>
          <w:sz w:val="26"/>
          <w:szCs w:val="26"/>
        </w:rPr>
        <w:t>Vero</w:t>
      </w:r>
      <w:r w:rsidR="00854B38" w:rsidRPr="00CB2064">
        <w:rPr>
          <w:rFonts w:ascii="Times New Roman" w:hAnsi="Times New Roman" w:cs="Times New Roman"/>
          <w:color w:val="000000" w:themeColor="text1"/>
          <w:sz w:val="26"/>
          <w:szCs w:val="26"/>
        </w:rPr>
        <w:t xml:space="preserve"> </w:t>
      </w:r>
      <w:r w:rsidR="00C322F0" w:rsidRPr="00CB2064">
        <w:rPr>
          <w:rFonts w:ascii="Times New Roman" w:hAnsi="Times New Roman" w:cs="Times New Roman"/>
          <w:color w:val="000000" w:themeColor="text1"/>
          <w:sz w:val="26"/>
          <w:szCs w:val="26"/>
        </w:rPr>
        <w:t>dismiss</w:t>
      </w:r>
      <w:r w:rsidR="00A34D64" w:rsidRPr="00CB2064">
        <w:rPr>
          <w:rFonts w:ascii="Times New Roman" w:hAnsi="Times New Roman" w:cs="Times New Roman"/>
          <w:color w:val="000000" w:themeColor="text1"/>
          <w:sz w:val="26"/>
          <w:szCs w:val="26"/>
        </w:rPr>
        <w:t>ed the Complaint</w:t>
      </w:r>
      <w:r w:rsidR="00C111C4" w:rsidRPr="00CB2064">
        <w:rPr>
          <w:rFonts w:ascii="Times New Roman" w:hAnsi="Times New Roman" w:cs="Times New Roman"/>
          <w:color w:val="000000" w:themeColor="text1"/>
          <w:sz w:val="26"/>
          <w:szCs w:val="26"/>
        </w:rPr>
        <w:t xml:space="preserve"> </w:t>
      </w:r>
      <w:r w:rsidR="00E92C89" w:rsidRPr="00CB2064">
        <w:rPr>
          <w:rFonts w:ascii="Times New Roman" w:hAnsi="Times New Roman" w:cs="Times New Roman"/>
          <w:color w:val="000000" w:themeColor="text1"/>
          <w:sz w:val="26"/>
          <w:szCs w:val="26"/>
        </w:rPr>
        <w:t xml:space="preserve">with prejudice </w:t>
      </w:r>
      <w:r w:rsidR="00C111C4" w:rsidRPr="00CB2064">
        <w:rPr>
          <w:rFonts w:ascii="Times New Roman" w:hAnsi="Times New Roman" w:cs="Times New Roman"/>
          <w:color w:val="000000" w:themeColor="text1"/>
          <w:sz w:val="26"/>
          <w:szCs w:val="26"/>
        </w:rPr>
        <w:t xml:space="preserve">for failure of </w:t>
      </w:r>
      <w:r w:rsidR="00B252C3" w:rsidRPr="00CB2064">
        <w:rPr>
          <w:rFonts w:ascii="Times New Roman" w:hAnsi="Times New Roman" w:cs="Times New Roman"/>
          <w:color w:val="000000" w:themeColor="text1"/>
          <w:sz w:val="26"/>
          <w:szCs w:val="26"/>
        </w:rPr>
        <w:t xml:space="preserve">Ms. </w:t>
      </w:r>
      <w:proofErr w:type="spellStart"/>
      <w:r w:rsidR="00B252C3" w:rsidRPr="00CB2064">
        <w:rPr>
          <w:rFonts w:ascii="Times New Roman" w:hAnsi="Times New Roman" w:cs="Times New Roman"/>
          <w:color w:val="000000" w:themeColor="text1"/>
          <w:sz w:val="26"/>
          <w:szCs w:val="26"/>
        </w:rPr>
        <w:t>Be</w:t>
      </w:r>
      <w:r w:rsidR="002B6DA8" w:rsidRPr="00CB2064">
        <w:rPr>
          <w:rFonts w:ascii="Times New Roman" w:hAnsi="Times New Roman" w:cs="Times New Roman"/>
          <w:color w:val="000000" w:themeColor="text1"/>
          <w:sz w:val="26"/>
          <w:szCs w:val="26"/>
        </w:rPr>
        <w:t>n</w:t>
      </w:r>
      <w:r w:rsidR="00B252C3" w:rsidRPr="00CB2064">
        <w:rPr>
          <w:rFonts w:ascii="Times New Roman" w:hAnsi="Times New Roman" w:cs="Times New Roman"/>
          <w:color w:val="000000" w:themeColor="text1"/>
          <w:sz w:val="26"/>
          <w:szCs w:val="26"/>
        </w:rPr>
        <w:t>venger</w:t>
      </w:r>
      <w:proofErr w:type="spellEnd"/>
      <w:r w:rsidR="00C111C4" w:rsidRPr="00CB2064">
        <w:rPr>
          <w:rFonts w:ascii="Times New Roman" w:hAnsi="Times New Roman" w:cs="Times New Roman"/>
          <w:color w:val="000000" w:themeColor="text1"/>
          <w:sz w:val="26"/>
          <w:szCs w:val="26"/>
        </w:rPr>
        <w:t xml:space="preserve"> to appear for the hearing and prosecute </w:t>
      </w:r>
      <w:r w:rsidR="00B252C3" w:rsidRPr="00CB2064">
        <w:rPr>
          <w:rFonts w:ascii="Times New Roman" w:hAnsi="Times New Roman" w:cs="Times New Roman"/>
          <w:color w:val="000000" w:themeColor="text1"/>
          <w:sz w:val="26"/>
          <w:szCs w:val="26"/>
        </w:rPr>
        <w:t>her</w:t>
      </w:r>
      <w:r w:rsidR="00C111C4" w:rsidRPr="00CB2064">
        <w:rPr>
          <w:rFonts w:ascii="Times New Roman" w:hAnsi="Times New Roman" w:cs="Times New Roman"/>
          <w:color w:val="000000" w:themeColor="text1"/>
          <w:sz w:val="26"/>
          <w:szCs w:val="26"/>
        </w:rPr>
        <w:t xml:space="preserve"> Complaint.</w:t>
      </w:r>
    </w:p>
    <w:p w14:paraId="4891847A" w14:textId="77777777" w:rsidR="00C322F0" w:rsidRPr="00CB2064" w:rsidRDefault="00C322F0" w:rsidP="00CB2064">
      <w:pPr>
        <w:spacing w:after="0" w:line="360" w:lineRule="auto"/>
        <w:rPr>
          <w:rFonts w:ascii="Times New Roman" w:hAnsi="Times New Roman" w:cs="Times New Roman"/>
          <w:color w:val="000000" w:themeColor="text1"/>
          <w:sz w:val="26"/>
          <w:szCs w:val="26"/>
        </w:rPr>
      </w:pPr>
    </w:p>
    <w:p w14:paraId="119408E6" w14:textId="4C35809D" w:rsidR="00C322F0" w:rsidRPr="00CB2064" w:rsidRDefault="00FF2709"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March 18, 2019, Ms. </w:t>
      </w:r>
      <w:proofErr w:type="spellStart"/>
      <w:r w:rsidRPr="00CB2064">
        <w:rPr>
          <w:rFonts w:ascii="Times New Roman" w:eastAsia="Times New Roman" w:hAnsi="Times New Roman" w:cs="Times New Roman"/>
          <w:color w:val="000000" w:themeColor="text1"/>
          <w:sz w:val="26"/>
          <w:szCs w:val="26"/>
        </w:rPr>
        <w:t>Be</w:t>
      </w:r>
      <w:r w:rsidR="002B6DA8" w:rsidRPr="00CB2064">
        <w:rPr>
          <w:rFonts w:ascii="Times New Roman" w:eastAsia="Times New Roman" w:hAnsi="Times New Roman" w:cs="Times New Roman"/>
          <w:color w:val="000000" w:themeColor="text1"/>
          <w:sz w:val="26"/>
          <w:szCs w:val="26"/>
        </w:rPr>
        <w:t>n</w:t>
      </w:r>
      <w:r w:rsidRPr="00CB2064">
        <w:rPr>
          <w:rFonts w:ascii="Times New Roman" w:eastAsia="Times New Roman" w:hAnsi="Times New Roman" w:cs="Times New Roman"/>
          <w:color w:val="000000" w:themeColor="text1"/>
          <w:sz w:val="26"/>
          <w:szCs w:val="26"/>
        </w:rPr>
        <w:t>venger</w:t>
      </w:r>
      <w:proofErr w:type="spellEnd"/>
      <w:r w:rsidRPr="00CB2064">
        <w:rPr>
          <w:rFonts w:ascii="Times New Roman" w:eastAsia="Times New Roman" w:hAnsi="Times New Roman" w:cs="Times New Roman"/>
          <w:color w:val="000000" w:themeColor="text1"/>
          <w:sz w:val="26"/>
          <w:szCs w:val="26"/>
        </w:rPr>
        <w:t xml:space="preserve"> filed Exceptions.  No Replies to Exceptions have been filed.</w:t>
      </w:r>
    </w:p>
    <w:p w14:paraId="77262B74" w14:textId="77777777" w:rsidR="00FF2709" w:rsidRPr="00CB2064" w:rsidRDefault="00FF2709" w:rsidP="00CB2064">
      <w:pPr>
        <w:spacing w:after="0" w:line="360" w:lineRule="auto"/>
        <w:rPr>
          <w:rFonts w:ascii="Times New Roman" w:eastAsia="Times New Roman" w:hAnsi="Times New Roman" w:cs="Times New Roman"/>
          <w:color w:val="000000" w:themeColor="text1"/>
          <w:sz w:val="26"/>
          <w:szCs w:val="26"/>
        </w:rPr>
      </w:pPr>
    </w:p>
    <w:p w14:paraId="0E5E016C" w14:textId="77777777" w:rsidR="00C322F0" w:rsidRPr="00CB2064" w:rsidRDefault="00C322F0" w:rsidP="00CB2064">
      <w:pPr>
        <w:keepNext/>
        <w:keepLines/>
        <w:spacing w:after="0"/>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Discussion</w:t>
      </w:r>
    </w:p>
    <w:p w14:paraId="47693E83" w14:textId="77777777" w:rsidR="0033498D" w:rsidRPr="00CB2064" w:rsidRDefault="0033498D" w:rsidP="00CB2064">
      <w:pPr>
        <w:keepNext/>
        <w:keepLines/>
        <w:spacing w:after="0" w:line="360" w:lineRule="auto"/>
        <w:rPr>
          <w:rFonts w:ascii="Times New Roman" w:eastAsia="Times New Roman" w:hAnsi="Times New Roman" w:cs="Times New Roman"/>
          <w:b/>
          <w:color w:val="000000" w:themeColor="text1"/>
          <w:sz w:val="26"/>
          <w:szCs w:val="26"/>
        </w:rPr>
      </w:pPr>
    </w:p>
    <w:p w14:paraId="2B8FFCDC" w14:textId="77777777" w:rsidR="00C322F0" w:rsidRPr="00CB2064" w:rsidRDefault="00C322F0" w:rsidP="00CB2064">
      <w:pPr>
        <w:keepNext/>
        <w:keepLines/>
        <w:spacing w:after="0" w:line="360" w:lineRule="auto"/>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Legal Standards</w:t>
      </w:r>
    </w:p>
    <w:p w14:paraId="4DE45285" w14:textId="77777777" w:rsidR="00C322F0" w:rsidRPr="00CB2064" w:rsidRDefault="00C322F0" w:rsidP="00CB2064">
      <w:pPr>
        <w:keepNext/>
        <w:keepLines/>
        <w:spacing w:after="0" w:line="360" w:lineRule="auto"/>
        <w:rPr>
          <w:rFonts w:ascii="Times New Roman" w:eastAsia="Times New Roman" w:hAnsi="Times New Roman" w:cs="Times New Roman"/>
          <w:b/>
          <w:color w:val="000000" w:themeColor="text1"/>
          <w:sz w:val="26"/>
          <w:szCs w:val="26"/>
        </w:rPr>
      </w:pPr>
    </w:p>
    <w:p w14:paraId="4B3EA6E9" w14:textId="57891619" w:rsidR="00875DAC" w:rsidRPr="00CB2064" w:rsidRDefault="00875DAC"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As an administrative agency of the Commonwealth, the Commission is required to provide due process to the parties appearing before it.  </w:t>
      </w:r>
      <w:r w:rsidRPr="00CB2064">
        <w:rPr>
          <w:rFonts w:ascii="Times New Roman" w:hAnsi="Times New Roman" w:cs="Times New Roman"/>
          <w:i/>
          <w:color w:val="000000" w:themeColor="text1"/>
          <w:sz w:val="26"/>
          <w:szCs w:val="26"/>
        </w:rPr>
        <w:t>Schneider v. Pa. PUC</w:t>
      </w:r>
      <w:r w:rsidRPr="00CB2064">
        <w:rPr>
          <w:rFonts w:ascii="Times New Roman" w:hAnsi="Times New Roman" w:cs="Times New Roman"/>
          <w:color w:val="000000" w:themeColor="text1"/>
          <w:sz w:val="26"/>
          <w:szCs w:val="26"/>
        </w:rPr>
        <w:t xml:space="preserve">, 479 A.2d 10, 15 (Pa. </w:t>
      </w:r>
      <w:proofErr w:type="spellStart"/>
      <w:r w:rsidRPr="00CB2064">
        <w:rPr>
          <w:rFonts w:ascii="Times New Roman" w:hAnsi="Times New Roman" w:cs="Times New Roman"/>
          <w:color w:val="000000" w:themeColor="text1"/>
          <w:sz w:val="26"/>
          <w:szCs w:val="26"/>
        </w:rPr>
        <w:t>Cmwlth</w:t>
      </w:r>
      <w:proofErr w:type="spellEnd"/>
      <w:r w:rsidRPr="00CB2064">
        <w:rPr>
          <w:rFonts w:ascii="Times New Roman" w:hAnsi="Times New Roman" w:cs="Times New Roman"/>
          <w:color w:val="000000" w:themeColor="text1"/>
          <w:sz w:val="26"/>
          <w:szCs w:val="26"/>
        </w:rPr>
        <w:t>. 1984) (</w:t>
      </w:r>
      <w:r w:rsidRPr="00CB2064">
        <w:rPr>
          <w:rFonts w:ascii="Times New Roman" w:hAnsi="Times New Roman" w:cs="Times New Roman"/>
          <w:i/>
          <w:color w:val="000000" w:themeColor="text1"/>
          <w:sz w:val="26"/>
          <w:szCs w:val="26"/>
        </w:rPr>
        <w:t>Schneider</w:t>
      </w:r>
      <w:r w:rsidRPr="00CB2064">
        <w:rPr>
          <w:rFonts w:ascii="Times New Roman" w:hAnsi="Times New Roman" w:cs="Times New Roman"/>
          <w:color w:val="000000" w:themeColor="text1"/>
          <w:sz w:val="26"/>
          <w:szCs w:val="26"/>
        </w:rPr>
        <w:t xml:space="preserve">).  Due process is satisfied when the parties are afforded notice and the opportunity to appear and be heard.  </w:t>
      </w:r>
      <w:r w:rsidRPr="00CB2064">
        <w:rPr>
          <w:rFonts w:ascii="Times New Roman" w:hAnsi="Times New Roman" w:cs="Times New Roman"/>
          <w:i/>
          <w:color w:val="000000" w:themeColor="text1"/>
          <w:sz w:val="26"/>
          <w:szCs w:val="26"/>
        </w:rPr>
        <w:t>Schneider</w:t>
      </w:r>
      <w:r w:rsidRPr="00CB2064">
        <w:rPr>
          <w:rFonts w:ascii="Times New Roman" w:hAnsi="Times New Roman" w:cs="Times New Roman"/>
          <w:color w:val="000000" w:themeColor="text1"/>
          <w:sz w:val="26"/>
          <w:szCs w:val="26"/>
        </w:rPr>
        <w:t>, 479</w:t>
      </w:r>
      <w:r w:rsidR="00E7171E">
        <w:rPr>
          <w:rFonts w:ascii="Times New Roman" w:hAnsi="Times New Roman" w:cs="Times New Roman"/>
          <w:color w:val="000000" w:themeColor="text1"/>
          <w:sz w:val="26"/>
          <w:szCs w:val="26"/>
        </w:rPr>
        <w:t> </w:t>
      </w:r>
      <w:r w:rsidRPr="00CB2064">
        <w:rPr>
          <w:rFonts w:ascii="Times New Roman" w:hAnsi="Times New Roman" w:cs="Times New Roman"/>
          <w:color w:val="000000" w:themeColor="text1"/>
          <w:sz w:val="26"/>
          <w:szCs w:val="26"/>
        </w:rPr>
        <w:t xml:space="preserve">A.2d at 15 (Pa. </w:t>
      </w:r>
      <w:proofErr w:type="spellStart"/>
      <w:r w:rsidRPr="00CB2064">
        <w:rPr>
          <w:rFonts w:ascii="Times New Roman" w:hAnsi="Times New Roman" w:cs="Times New Roman"/>
          <w:color w:val="000000" w:themeColor="text1"/>
          <w:sz w:val="26"/>
          <w:szCs w:val="26"/>
        </w:rPr>
        <w:t>Cmwlth</w:t>
      </w:r>
      <w:proofErr w:type="spellEnd"/>
      <w:r w:rsidRPr="00CB2064">
        <w:rPr>
          <w:rFonts w:ascii="Times New Roman" w:hAnsi="Times New Roman" w:cs="Times New Roman"/>
          <w:color w:val="000000" w:themeColor="text1"/>
          <w:sz w:val="26"/>
          <w:szCs w:val="26"/>
        </w:rPr>
        <w:t>. 1984).</w:t>
      </w:r>
      <w:r w:rsidR="00D80EEE" w:rsidRPr="00CB2064">
        <w:rPr>
          <w:rFonts w:ascii="Times New Roman" w:hAnsi="Times New Roman" w:cs="Times New Roman"/>
          <w:color w:val="000000" w:themeColor="text1"/>
          <w:sz w:val="26"/>
          <w:szCs w:val="26"/>
        </w:rPr>
        <w:t xml:space="preserve">  </w:t>
      </w:r>
      <w:r w:rsidRPr="00CB2064">
        <w:rPr>
          <w:rFonts w:ascii="Times New Roman" w:hAnsi="Times New Roman" w:cs="Times New Roman"/>
          <w:color w:val="000000" w:themeColor="text1"/>
          <w:sz w:val="26"/>
          <w:szCs w:val="26"/>
        </w:rPr>
        <w:t xml:space="preserve">The fundamental requirement of due process is the opportunity to be heard at a meaningful time and in a meaningful manner. </w:t>
      </w:r>
      <w:r w:rsidR="00D676EA" w:rsidRPr="00CB2064">
        <w:rPr>
          <w:rFonts w:ascii="Times New Roman" w:hAnsi="Times New Roman" w:cs="Times New Roman"/>
          <w:color w:val="000000" w:themeColor="text1"/>
          <w:sz w:val="26"/>
          <w:szCs w:val="26"/>
        </w:rPr>
        <w:t xml:space="preserve"> </w:t>
      </w:r>
      <w:r w:rsidRPr="00CB2064">
        <w:rPr>
          <w:rFonts w:ascii="Times New Roman" w:hAnsi="Times New Roman" w:cs="Times New Roman"/>
          <w:i/>
          <w:color w:val="000000" w:themeColor="text1"/>
          <w:sz w:val="26"/>
          <w:szCs w:val="26"/>
        </w:rPr>
        <w:t xml:space="preserve">Montefiore Hospital </w:t>
      </w:r>
      <w:proofErr w:type="spellStart"/>
      <w:r w:rsidRPr="00CB2064">
        <w:rPr>
          <w:rFonts w:ascii="Times New Roman" w:hAnsi="Times New Roman" w:cs="Times New Roman"/>
          <w:i/>
          <w:color w:val="000000" w:themeColor="text1"/>
          <w:sz w:val="26"/>
          <w:szCs w:val="26"/>
        </w:rPr>
        <w:t>Ass’n</w:t>
      </w:r>
      <w:proofErr w:type="spellEnd"/>
      <w:r w:rsidRPr="00CB2064">
        <w:rPr>
          <w:rFonts w:ascii="Times New Roman" w:hAnsi="Times New Roman" w:cs="Times New Roman"/>
          <w:i/>
          <w:color w:val="000000" w:themeColor="text1"/>
          <w:sz w:val="26"/>
          <w:szCs w:val="26"/>
        </w:rPr>
        <w:t xml:space="preserve"> of Western Pennsylvania v. Pa. PUC</w:t>
      </w:r>
      <w:r w:rsidRPr="00CB2064">
        <w:rPr>
          <w:rFonts w:ascii="Times New Roman" w:hAnsi="Times New Roman" w:cs="Times New Roman"/>
          <w:color w:val="000000" w:themeColor="text1"/>
          <w:sz w:val="26"/>
          <w:szCs w:val="26"/>
        </w:rPr>
        <w:t xml:space="preserve">, 421 A.2d 481, 484 (Pa. </w:t>
      </w:r>
      <w:proofErr w:type="spellStart"/>
      <w:r w:rsidRPr="00CB2064">
        <w:rPr>
          <w:rFonts w:ascii="Times New Roman" w:hAnsi="Times New Roman" w:cs="Times New Roman"/>
          <w:color w:val="000000" w:themeColor="text1"/>
          <w:sz w:val="26"/>
          <w:szCs w:val="26"/>
        </w:rPr>
        <w:t>Cmwlth</w:t>
      </w:r>
      <w:proofErr w:type="spellEnd"/>
      <w:r w:rsidRPr="00CB2064">
        <w:rPr>
          <w:rFonts w:ascii="Times New Roman" w:hAnsi="Times New Roman" w:cs="Times New Roman"/>
          <w:color w:val="000000" w:themeColor="text1"/>
          <w:sz w:val="26"/>
          <w:szCs w:val="26"/>
        </w:rPr>
        <w:t>. 1980).</w:t>
      </w:r>
    </w:p>
    <w:p w14:paraId="3D961661" w14:textId="77777777" w:rsidR="00875DAC" w:rsidRPr="00CB2064" w:rsidRDefault="00875DAC" w:rsidP="00CB2064">
      <w:pPr>
        <w:spacing w:after="0" w:line="360" w:lineRule="auto"/>
        <w:rPr>
          <w:rFonts w:ascii="Times New Roman" w:hAnsi="Times New Roman" w:cs="Times New Roman"/>
          <w:color w:val="000000" w:themeColor="text1"/>
          <w:sz w:val="26"/>
          <w:szCs w:val="26"/>
        </w:rPr>
      </w:pPr>
    </w:p>
    <w:p w14:paraId="41E569FE" w14:textId="412191D4" w:rsidR="00875DAC" w:rsidRPr="00CB2064" w:rsidRDefault="00875DAC"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The Commission is required to fix the time and place of a hearing in a complaint proceeding and to serve notice thereof upon the parties </w:t>
      </w:r>
      <w:r w:rsidR="00FB0894" w:rsidRPr="00CB2064">
        <w:rPr>
          <w:rFonts w:ascii="Times New Roman" w:hAnsi="Times New Roman" w:cs="Times New Roman"/>
          <w:color w:val="000000" w:themeColor="text1"/>
          <w:sz w:val="26"/>
          <w:szCs w:val="26"/>
        </w:rPr>
        <w:t>of</w:t>
      </w:r>
      <w:r w:rsidRPr="00CB2064">
        <w:rPr>
          <w:rFonts w:ascii="Times New Roman" w:hAnsi="Times New Roman" w:cs="Times New Roman"/>
          <w:color w:val="000000" w:themeColor="text1"/>
          <w:sz w:val="26"/>
          <w:szCs w:val="26"/>
        </w:rPr>
        <w:t xml:space="preserve"> interest.  </w:t>
      </w:r>
      <w:r w:rsidRPr="00CB2064">
        <w:rPr>
          <w:rFonts w:ascii="Times New Roman" w:hAnsi="Times New Roman" w:cs="Times New Roman"/>
          <w:i/>
          <w:color w:val="000000" w:themeColor="text1"/>
          <w:sz w:val="26"/>
          <w:szCs w:val="26"/>
        </w:rPr>
        <w:t>See</w:t>
      </w:r>
      <w:r w:rsidRPr="00CB2064">
        <w:rPr>
          <w:rFonts w:ascii="Times New Roman" w:hAnsi="Times New Roman" w:cs="Times New Roman"/>
          <w:color w:val="000000" w:themeColor="text1"/>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CB2064">
        <w:rPr>
          <w:rFonts w:ascii="Times New Roman" w:hAnsi="Times New Roman" w:cs="Times New Roman"/>
          <w:i/>
          <w:color w:val="000000" w:themeColor="text1"/>
          <w:sz w:val="26"/>
          <w:szCs w:val="26"/>
        </w:rPr>
        <w:t>See Berkowitz v. Mayflower Securities, Inc</w:t>
      </w:r>
      <w:r w:rsidRPr="00CB2064">
        <w:rPr>
          <w:rFonts w:ascii="Times New Roman" w:hAnsi="Times New Roman" w:cs="Times New Roman"/>
          <w:color w:val="000000" w:themeColor="text1"/>
          <w:sz w:val="26"/>
          <w:szCs w:val="26"/>
        </w:rPr>
        <w:t>., 455 Pa. 531, 317 A.2d 584 (Pa. 1974) (</w:t>
      </w:r>
      <w:r w:rsidRPr="00CB2064">
        <w:rPr>
          <w:rFonts w:ascii="Times New Roman" w:hAnsi="Times New Roman" w:cs="Times New Roman"/>
          <w:i/>
          <w:color w:val="000000" w:themeColor="text1"/>
          <w:sz w:val="26"/>
          <w:szCs w:val="26"/>
        </w:rPr>
        <w:t>Mayflower</w:t>
      </w:r>
      <w:r w:rsidRPr="00CB2064">
        <w:rPr>
          <w:rFonts w:ascii="Times New Roman" w:hAnsi="Times New Roman" w:cs="Times New Roman"/>
          <w:color w:val="000000" w:themeColor="text1"/>
          <w:sz w:val="26"/>
          <w:szCs w:val="26"/>
        </w:rPr>
        <w:t xml:space="preserve">); </w:t>
      </w:r>
      <w:proofErr w:type="spellStart"/>
      <w:r w:rsidRPr="00CB2064">
        <w:rPr>
          <w:rFonts w:ascii="Times New Roman" w:hAnsi="Times New Roman" w:cs="Times New Roman"/>
          <w:i/>
          <w:color w:val="000000" w:themeColor="text1"/>
          <w:sz w:val="26"/>
          <w:szCs w:val="26"/>
        </w:rPr>
        <w:t>Chartiers</w:t>
      </w:r>
      <w:proofErr w:type="spellEnd"/>
      <w:r w:rsidRPr="00CB2064">
        <w:rPr>
          <w:rFonts w:ascii="Times New Roman" w:hAnsi="Times New Roman" w:cs="Times New Roman"/>
          <w:i/>
          <w:color w:val="000000" w:themeColor="text1"/>
          <w:sz w:val="26"/>
          <w:szCs w:val="26"/>
        </w:rPr>
        <w:t xml:space="preserve"> Industrial and Commercial Development Authority v. Allegheny County Board of Property Assessment Appeals and Review</w:t>
      </w:r>
      <w:r w:rsidRPr="00CB2064">
        <w:rPr>
          <w:rFonts w:ascii="Times New Roman" w:hAnsi="Times New Roman" w:cs="Times New Roman"/>
          <w:color w:val="000000" w:themeColor="text1"/>
          <w:sz w:val="26"/>
          <w:szCs w:val="26"/>
        </w:rPr>
        <w:t xml:space="preserve">, 645 A.2d 944, 946 (Pa. </w:t>
      </w:r>
      <w:proofErr w:type="spellStart"/>
      <w:r w:rsidRPr="00CB2064">
        <w:rPr>
          <w:rFonts w:ascii="Times New Roman" w:hAnsi="Times New Roman" w:cs="Times New Roman"/>
          <w:color w:val="000000" w:themeColor="text1"/>
          <w:sz w:val="26"/>
          <w:szCs w:val="26"/>
        </w:rPr>
        <w:t>Cmwlth</w:t>
      </w:r>
      <w:proofErr w:type="spellEnd"/>
      <w:r w:rsidRPr="00CB2064">
        <w:rPr>
          <w:rFonts w:ascii="Times New Roman" w:hAnsi="Times New Roman" w:cs="Times New Roman"/>
          <w:color w:val="000000" w:themeColor="text1"/>
          <w:sz w:val="26"/>
          <w:szCs w:val="26"/>
        </w:rPr>
        <w:t xml:space="preserve">. 1994), </w:t>
      </w:r>
      <w:r w:rsidRPr="00E7171E">
        <w:rPr>
          <w:rFonts w:ascii="Times New Roman" w:hAnsi="Times New Roman" w:cs="Times New Roman"/>
          <w:i/>
          <w:iCs/>
          <w:color w:val="000000" w:themeColor="text1"/>
          <w:sz w:val="26"/>
          <w:szCs w:val="26"/>
        </w:rPr>
        <w:t>appeal denied</w:t>
      </w:r>
      <w:r w:rsidR="00E7171E">
        <w:rPr>
          <w:rFonts w:ascii="Times New Roman" w:hAnsi="Times New Roman" w:cs="Times New Roman"/>
          <w:color w:val="000000" w:themeColor="text1"/>
          <w:sz w:val="26"/>
          <w:szCs w:val="26"/>
        </w:rPr>
        <w:t>,</w:t>
      </w:r>
      <w:r w:rsidRPr="00CB2064">
        <w:rPr>
          <w:rFonts w:ascii="Times New Roman" w:hAnsi="Times New Roman" w:cs="Times New Roman"/>
          <w:color w:val="000000" w:themeColor="text1"/>
          <w:sz w:val="26"/>
          <w:szCs w:val="26"/>
        </w:rPr>
        <w:t xml:space="preserve"> 539 Pa. 696, </w:t>
      </w:r>
      <w:r w:rsidRPr="00CB2064">
        <w:rPr>
          <w:rFonts w:ascii="Times New Roman" w:hAnsi="Times New Roman" w:cs="Times New Roman"/>
          <w:color w:val="000000" w:themeColor="text1"/>
          <w:sz w:val="26"/>
          <w:szCs w:val="26"/>
        </w:rPr>
        <w:lastRenderedPageBreak/>
        <w:t xml:space="preserve">653 A.2d 1234 (1994); </w:t>
      </w:r>
      <w:r w:rsidRPr="00CB2064">
        <w:rPr>
          <w:rFonts w:ascii="Times New Roman" w:hAnsi="Times New Roman" w:cs="Times New Roman"/>
          <w:i/>
          <w:color w:val="000000" w:themeColor="text1"/>
          <w:sz w:val="26"/>
          <w:szCs w:val="26"/>
        </w:rPr>
        <w:t>Geary v. Verizon Pennsylvania Inc</w:t>
      </w:r>
      <w:r w:rsidRPr="00CB2064">
        <w:rPr>
          <w:rFonts w:ascii="Times New Roman" w:hAnsi="Times New Roman" w:cs="Times New Roman"/>
          <w:color w:val="000000" w:themeColor="text1"/>
          <w:sz w:val="26"/>
          <w:szCs w:val="26"/>
        </w:rPr>
        <w:t>., Docket No. C-2009-2118625 (Order entered September 16, 2010)</w:t>
      </w:r>
      <w:r w:rsidR="009B0FA7" w:rsidRPr="00CB2064">
        <w:rPr>
          <w:rFonts w:ascii="Times New Roman" w:hAnsi="Times New Roman" w:cs="Times New Roman"/>
          <w:color w:val="000000" w:themeColor="text1"/>
          <w:sz w:val="26"/>
          <w:szCs w:val="26"/>
        </w:rPr>
        <w:t xml:space="preserve"> (</w:t>
      </w:r>
      <w:r w:rsidR="009B0FA7" w:rsidRPr="00CB2064">
        <w:rPr>
          <w:rFonts w:ascii="Times New Roman" w:hAnsi="Times New Roman" w:cs="Times New Roman"/>
          <w:i/>
          <w:color w:val="000000" w:themeColor="text1"/>
          <w:sz w:val="26"/>
          <w:szCs w:val="26"/>
        </w:rPr>
        <w:t>Geary</w:t>
      </w:r>
      <w:r w:rsidR="009B0FA7" w:rsidRPr="00CB2064">
        <w:rPr>
          <w:rFonts w:ascii="Times New Roman" w:hAnsi="Times New Roman" w:cs="Times New Roman"/>
          <w:color w:val="000000" w:themeColor="text1"/>
          <w:sz w:val="26"/>
          <w:szCs w:val="26"/>
        </w:rPr>
        <w:t>)</w:t>
      </w:r>
      <w:r w:rsidRPr="00CB2064">
        <w:rPr>
          <w:rFonts w:ascii="Times New Roman" w:hAnsi="Times New Roman" w:cs="Times New Roman"/>
          <w:color w:val="000000" w:themeColor="text1"/>
          <w:sz w:val="26"/>
          <w:szCs w:val="26"/>
        </w:rPr>
        <w:t>.</w:t>
      </w:r>
    </w:p>
    <w:p w14:paraId="19201E8D" w14:textId="77777777" w:rsidR="00875DAC" w:rsidRPr="00CB2064" w:rsidRDefault="00875DAC" w:rsidP="00CB2064">
      <w:pPr>
        <w:spacing w:after="0" w:line="360" w:lineRule="auto"/>
        <w:ind w:firstLine="1440"/>
        <w:rPr>
          <w:rFonts w:ascii="Times New Roman" w:hAnsi="Times New Roman" w:cs="Times New Roman"/>
          <w:color w:val="000000" w:themeColor="text1"/>
          <w:sz w:val="26"/>
          <w:szCs w:val="26"/>
        </w:rPr>
      </w:pPr>
    </w:p>
    <w:p w14:paraId="0040C292" w14:textId="77777777" w:rsidR="00875DAC" w:rsidRPr="00CB2064" w:rsidRDefault="00F27427"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Once a hearing is scheduled and</w:t>
      </w:r>
      <w:r w:rsidR="00875DAC" w:rsidRPr="00CB2064">
        <w:rPr>
          <w:rFonts w:ascii="Times New Roman" w:hAnsi="Times New Roman" w:cs="Times New Roman"/>
          <w:color w:val="000000" w:themeColor="text1"/>
          <w:sz w:val="26"/>
          <w:szCs w:val="26"/>
        </w:rPr>
        <w:t xml:space="preserve"> duly notified by the Commission, it is the responsibility of the parties to appear and participate in the hearing.  </w:t>
      </w:r>
      <w:r w:rsidR="00875DAC" w:rsidRPr="00CB2064">
        <w:rPr>
          <w:rFonts w:ascii="Times New Roman" w:hAnsi="Times New Roman" w:cs="Times New Roman"/>
          <w:i/>
          <w:color w:val="000000" w:themeColor="text1"/>
          <w:sz w:val="26"/>
          <w:szCs w:val="26"/>
        </w:rPr>
        <w:t>Mumma v. PPL Electric Utilities Corporation</w:t>
      </w:r>
      <w:r w:rsidR="00875DAC" w:rsidRPr="00CB2064">
        <w:rPr>
          <w:rFonts w:ascii="Times New Roman" w:hAnsi="Times New Roman" w:cs="Times New Roman"/>
          <w:color w:val="000000" w:themeColor="text1"/>
          <w:sz w:val="26"/>
          <w:szCs w:val="26"/>
        </w:rPr>
        <w:t xml:space="preserve">, Docket No. C-00014869 (Order entered January 24, 2002); </w:t>
      </w:r>
      <w:proofErr w:type="spellStart"/>
      <w:r w:rsidR="00875DAC" w:rsidRPr="00CB2064">
        <w:rPr>
          <w:rFonts w:ascii="Times New Roman" w:hAnsi="Times New Roman" w:cs="Times New Roman"/>
          <w:i/>
          <w:color w:val="000000" w:themeColor="text1"/>
          <w:sz w:val="26"/>
          <w:szCs w:val="26"/>
        </w:rPr>
        <w:t>Sentner</w:t>
      </w:r>
      <w:proofErr w:type="spellEnd"/>
      <w:r w:rsidR="00875DAC" w:rsidRPr="00CB2064">
        <w:rPr>
          <w:rFonts w:ascii="Times New Roman" w:hAnsi="Times New Roman" w:cs="Times New Roman"/>
          <w:i/>
          <w:color w:val="000000" w:themeColor="text1"/>
          <w:sz w:val="26"/>
          <w:szCs w:val="26"/>
        </w:rPr>
        <w:t xml:space="preserve"> v. Bell Tel. Co. of PA</w:t>
      </w:r>
      <w:r w:rsidR="00875DAC" w:rsidRPr="00CB2064">
        <w:rPr>
          <w:rFonts w:ascii="Times New Roman" w:hAnsi="Times New Roman" w:cs="Times New Roman"/>
          <w:color w:val="000000" w:themeColor="text1"/>
          <w:sz w:val="26"/>
          <w:szCs w:val="26"/>
        </w:rPr>
        <w:t>, Docket No. F-00161106 (Order entered October 25, 1993)</w:t>
      </w:r>
      <w:r w:rsidR="00835C55" w:rsidRPr="00CB2064">
        <w:rPr>
          <w:rFonts w:ascii="Times New Roman" w:hAnsi="Times New Roman" w:cs="Times New Roman"/>
          <w:color w:val="000000" w:themeColor="text1"/>
          <w:sz w:val="26"/>
          <w:szCs w:val="26"/>
        </w:rPr>
        <w:t xml:space="preserve"> (</w:t>
      </w:r>
      <w:proofErr w:type="spellStart"/>
      <w:r w:rsidR="00835C55" w:rsidRPr="00CB2064">
        <w:rPr>
          <w:rFonts w:ascii="Times New Roman" w:hAnsi="Times New Roman" w:cs="Times New Roman"/>
          <w:i/>
          <w:color w:val="000000" w:themeColor="text1"/>
          <w:sz w:val="26"/>
          <w:szCs w:val="26"/>
        </w:rPr>
        <w:t>Sentner</w:t>
      </w:r>
      <w:proofErr w:type="spellEnd"/>
      <w:r w:rsidR="00835C55" w:rsidRPr="00CB2064">
        <w:rPr>
          <w:rFonts w:ascii="Times New Roman" w:hAnsi="Times New Roman" w:cs="Times New Roman"/>
          <w:color w:val="000000" w:themeColor="text1"/>
          <w:sz w:val="26"/>
          <w:szCs w:val="26"/>
        </w:rPr>
        <w:t>)</w:t>
      </w:r>
      <w:r w:rsidR="00875DAC" w:rsidRPr="00CB2064">
        <w:rPr>
          <w:rFonts w:ascii="Times New Roman" w:hAnsi="Times New Roman" w:cs="Times New Roman"/>
          <w:color w:val="000000" w:themeColor="text1"/>
          <w:sz w:val="26"/>
          <w:szCs w:val="26"/>
        </w:rPr>
        <w:t>.</w:t>
      </w:r>
    </w:p>
    <w:p w14:paraId="4F75091F" w14:textId="77777777" w:rsidR="00875DAC" w:rsidRPr="00CB2064" w:rsidRDefault="00875DAC" w:rsidP="00CB2064">
      <w:pPr>
        <w:spacing w:after="0" w:line="360" w:lineRule="auto"/>
        <w:rPr>
          <w:rFonts w:ascii="Times New Roman" w:hAnsi="Times New Roman" w:cs="Times New Roman"/>
          <w:color w:val="000000" w:themeColor="text1"/>
          <w:sz w:val="26"/>
          <w:szCs w:val="26"/>
        </w:rPr>
      </w:pPr>
    </w:p>
    <w:p w14:paraId="57EBB8F0" w14:textId="77777777" w:rsidR="00875DAC" w:rsidRPr="00CB2064" w:rsidRDefault="00875DAC"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A party to a proceeding has the right to request a continuance of the hearing, which may be considered and granted by the presiding officer “only for good cause shown.”  </w:t>
      </w:r>
      <w:r w:rsidRPr="00CB2064">
        <w:rPr>
          <w:rFonts w:ascii="Times New Roman" w:hAnsi="Times New Roman" w:cs="Times New Roman"/>
          <w:i/>
          <w:color w:val="000000" w:themeColor="text1"/>
          <w:sz w:val="26"/>
          <w:szCs w:val="26"/>
        </w:rPr>
        <w:t>See</w:t>
      </w:r>
      <w:r w:rsidRPr="00CB2064">
        <w:rPr>
          <w:rFonts w:ascii="Times New Roman" w:hAnsi="Times New Roman" w:cs="Times New Roman"/>
          <w:color w:val="000000" w:themeColor="text1"/>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0922ACC7" w14:textId="77777777" w:rsidR="00F47C26" w:rsidRPr="00CB2064" w:rsidRDefault="00F47C26" w:rsidP="00CB2064">
      <w:pPr>
        <w:spacing w:after="0" w:line="360" w:lineRule="auto"/>
        <w:rPr>
          <w:rFonts w:ascii="Times New Roman" w:hAnsi="Times New Roman" w:cs="Times New Roman"/>
          <w:color w:val="000000" w:themeColor="text1"/>
          <w:sz w:val="26"/>
          <w:szCs w:val="26"/>
        </w:rPr>
      </w:pPr>
    </w:p>
    <w:p w14:paraId="124AFCC0" w14:textId="19D65AAA" w:rsidR="00C322F0" w:rsidRDefault="00875DAC"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If a party fails to appear at a scheduled </w:t>
      </w:r>
      <w:r w:rsidR="00F27427" w:rsidRPr="00CB2064">
        <w:rPr>
          <w:rFonts w:ascii="Times New Roman" w:hAnsi="Times New Roman" w:cs="Times New Roman"/>
          <w:color w:val="000000" w:themeColor="text1"/>
          <w:sz w:val="26"/>
          <w:szCs w:val="26"/>
        </w:rPr>
        <w:t>and</w:t>
      </w:r>
      <w:r w:rsidRPr="00CB2064">
        <w:rPr>
          <w:rFonts w:ascii="Times New Roman" w:hAnsi="Times New Roman" w:cs="Times New Roman"/>
          <w:color w:val="000000" w:themeColor="text1"/>
          <w:sz w:val="26"/>
          <w:szCs w:val="26"/>
        </w:rPr>
        <w:t xml:space="preserve"> duly notified hearing, the party will be deemed to have waived the opportunity to participate in a hearing in the matter.  </w:t>
      </w:r>
      <w:r w:rsidR="00F27427" w:rsidRPr="00CB2064">
        <w:rPr>
          <w:rFonts w:ascii="Times New Roman" w:hAnsi="Times New Roman" w:cs="Times New Roman"/>
          <w:color w:val="000000" w:themeColor="text1"/>
          <w:sz w:val="26"/>
          <w:szCs w:val="26"/>
        </w:rPr>
        <w:t xml:space="preserve">66 Pa. C.S. § 332(f); 52 Pa. Code § 5.245(a)-(b). </w:t>
      </w:r>
      <w:r w:rsidRPr="00CB2064">
        <w:rPr>
          <w:rFonts w:ascii="Times New Roman" w:hAnsi="Times New Roman" w:cs="Times New Roman"/>
          <w:color w:val="000000" w:themeColor="text1"/>
          <w:sz w:val="26"/>
          <w:szCs w:val="26"/>
        </w:rPr>
        <w:t xml:space="preserve">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w:t>
      </w:r>
      <w:r w:rsidR="00E7171E">
        <w:rPr>
          <w:rFonts w:ascii="Times New Roman" w:hAnsi="Times New Roman" w:cs="Times New Roman"/>
          <w:color w:val="000000" w:themeColor="text1"/>
          <w:sz w:val="26"/>
          <w:szCs w:val="26"/>
        </w:rPr>
        <w:t> </w:t>
      </w:r>
      <w:r w:rsidRPr="00CB2064">
        <w:rPr>
          <w:rFonts w:ascii="Times New Roman" w:hAnsi="Times New Roman" w:cs="Times New Roman"/>
          <w:color w:val="000000" w:themeColor="text1"/>
          <w:sz w:val="26"/>
          <w:szCs w:val="26"/>
        </w:rPr>
        <w:t>Pa. Code § 5.245(a)-(b).</w:t>
      </w:r>
      <w:r w:rsidR="00A474CC" w:rsidRPr="00CB2064">
        <w:rPr>
          <w:rFonts w:ascii="Times New Roman" w:hAnsi="Times New Roman" w:cs="Times New Roman"/>
          <w:color w:val="000000" w:themeColor="text1"/>
          <w:sz w:val="26"/>
          <w:szCs w:val="26"/>
        </w:rPr>
        <w:t xml:space="preserve">  Also, this result </w:t>
      </w:r>
      <w:r w:rsidR="00D26593" w:rsidRPr="00CB2064">
        <w:rPr>
          <w:rFonts w:ascii="Times New Roman" w:hAnsi="Times New Roman" w:cs="Times New Roman"/>
          <w:color w:val="000000" w:themeColor="text1"/>
          <w:sz w:val="26"/>
          <w:szCs w:val="26"/>
        </w:rPr>
        <w:t xml:space="preserve">may </w:t>
      </w:r>
      <w:r w:rsidR="00A474CC" w:rsidRPr="00CB2064">
        <w:rPr>
          <w:rFonts w:ascii="Times New Roman" w:hAnsi="Times New Roman" w:cs="Times New Roman"/>
          <w:color w:val="000000" w:themeColor="text1"/>
          <w:sz w:val="26"/>
          <w:szCs w:val="26"/>
        </w:rPr>
        <w:t xml:space="preserve">not </w:t>
      </w:r>
      <w:r w:rsidR="00D26593" w:rsidRPr="00CB2064">
        <w:rPr>
          <w:rFonts w:ascii="Times New Roman" w:hAnsi="Times New Roman" w:cs="Times New Roman"/>
          <w:color w:val="000000" w:themeColor="text1"/>
          <w:sz w:val="26"/>
          <w:szCs w:val="26"/>
        </w:rPr>
        <w:t xml:space="preserve">be </w:t>
      </w:r>
      <w:r w:rsidR="00A474CC" w:rsidRPr="00CB2064">
        <w:rPr>
          <w:rFonts w:ascii="Times New Roman" w:hAnsi="Times New Roman" w:cs="Times New Roman"/>
          <w:color w:val="000000" w:themeColor="text1"/>
          <w:sz w:val="26"/>
          <w:szCs w:val="26"/>
        </w:rPr>
        <w:t xml:space="preserve">applied </w:t>
      </w:r>
      <w:r w:rsidR="00C322F0" w:rsidRPr="00CB2064">
        <w:rPr>
          <w:rFonts w:ascii="Times New Roman" w:eastAsia="Times New Roman" w:hAnsi="Times New Roman" w:cs="Times New Roman"/>
          <w:color w:val="000000" w:themeColor="text1"/>
          <w:sz w:val="26"/>
          <w:szCs w:val="26"/>
        </w:rPr>
        <w:t>if the</w:t>
      </w:r>
      <w:r w:rsidR="00A474CC" w:rsidRPr="00CB2064">
        <w:rPr>
          <w:rFonts w:ascii="Times New Roman" w:eastAsia="Times New Roman" w:hAnsi="Times New Roman" w:cs="Times New Roman"/>
          <w:color w:val="000000" w:themeColor="text1"/>
          <w:sz w:val="26"/>
          <w:szCs w:val="26"/>
        </w:rPr>
        <w:t xml:space="preserve"> presiding officer of </w:t>
      </w:r>
      <w:r w:rsidR="00D80EEE" w:rsidRPr="00CB2064">
        <w:rPr>
          <w:rFonts w:ascii="Times New Roman" w:eastAsia="Times New Roman" w:hAnsi="Times New Roman" w:cs="Times New Roman"/>
          <w:color w:val="000000" w:themeColor="text1"/>
          <w:sz w:val="26"/>
          <w:szCs w:val="26"/>
        </w:rPr>
        <w:t xml:space="preserve">the </w:t>
      </w:r>
      <w:r w:rsidR="00A474CC" w:rsidRPr="00CB2064">
        <w:rPr>
          <w:rFonts w:ascii="Times New Roman" w:eastAsia="Times New Roman" w:hAnsi="Times New Roman" w:cs="Times New Roman"/>
          <w:color w:val="000000" w:themeColor="text1"/>
          <w:sz w:val="26"/>
          <w:szCs w:val="26"/>
        </w:rPr>
        <w:t xml:space="preserve">Commission determines that the complainant demonstrated </w:t>
      </w:r>
      <w:r w:rsidR="00C322F0" w:rsidRPr="00CB2064">
        <w:rPr>
          <w:rFonts w:ascii="Times New Roman" w:eastAsia="Times New Roman" w:hAnsi="Times New Roman" w:cs="Times New Roman"/>
          <w:color w:val="000000" w:themeColor="text1"/>
          <w:sz w:val="26"/>
          <w:szCs w:val="26"/>
        </w:rPr>
        <w:t xml:space="preserve">a good faith attempt to attend the hearing.  </w:t>
      </w:r>
      <w:r w:rsidR="00C322F0" w:rsidRPr="00CB2064">
        <w:rPr>
          <w:rFonts w:ascii="Times New Roman" w:eastAsia="Times New Roman" w:hAnsi="Times New Roman" w:cs="Times New Roman"/>
          <w:i/>
          <w:color w:val="000000" w:themeColor="text1"/>
          <w:sz w:val="26"/>
          <w:szCs w:val="26"/>
        </w:rPr>
        <w:t xml:space="preserve">See, e.g., </w:t>
      </w:r>
      <w:proofErr w:type="spellStart"/>
      <w:r w:rsidR="00C322F0" w:rsidRPr="00CB2064">
        <w:rPr>
          <w:rFonts w:ascii="Times New Roman" w:eastAsia="Times New Roman" w:hAnsi="Times New Roman" w:cs="Times New Roman"/>
          <w:i/>
          <w:color w:val="000000" w:themeColor="text1"/>
          <w:sz w:val="26"/>
          <w:szCs w:val="26"/>
        </w:rPr>
        <w:t>Yomari</w:t>
      </w:r>
      <w:proofErr w:type="spellEnd"/>
      <w:r w:rsidR="00C322F0" w:rsidRPr="00CB2064">
        <w:rPr>
          <w:rFonts w:ascii="Times New Roman" w:eastAsia="Times New Roman" w:hAnsi="Times New Roman" w:cs="Times New Roman"/>
          <w:i/>
          <w:color w:val="000000" w:themeColor="text1"/>
          <w:sz w:val="26"/>
          <w:szCs w:val="26"/>
        </w:rPr>
        <w:t xml:space="preserve"> Then v. Philadelphia Gas Works</w:t>
      </w:r>
      <w:r w:rsidR="00C322F0" w:rsidRPr="00CB2064">
        <w:rPr>
          <w:rFonts w:ascii="Times New Roman" w:eastAsia="Times New Roman" w:hAnsi="Times New Roman" w:cs="Times New Roman"/>
          <w:color w:val="000000" w:themeColor="text1"/>
          <w:sz w:val="26"/>
          <w:szCs w:val="26"/>
        </w:rPr>
        <w:t>, Docket No. F</w:t>
      </w:r>
      <w:r w:rsidR="00E7171E">
        <w:rPr>
          <w:rFonts w:ascii="Times New Roman" w:eastAsia="Times New Roman" w:hAnsi="Times New Roman" w:cs="Times New Roman"/>
          <w:color w:val="000000" w:themeColor="text1"/>
          <w:sz w:val="26"/>
          <w:szCs w:val="26"/>
        </w:rPr>
        <w:noBreakHyphen/>
      </w:r>
      <w:r w:rsidR="00C322F0" w:rsidRPr="00CB2064">
        <w:rPr>
          <w:rFonts w:ascii="Times New Roman" w:eastAsia="Times New Roman" w:hAnsi="Times New Roman" w:cs="Times New Roman"/>
          <w:color w:val="000000" w:themeColor="text1"/>
          <w:sz w:val="26"/>
          <w:szCs w:val="26"/>
        </w:rPr>
        <w:t>2012-2318264 (Order entered June 13, 2013)</w:t>
      </w:r>
      <w:r w:rsidR="00A474CC" w:rsidRPr="00CB2064">
        <w:rPr>
          <w:rFonts w:ascii="Times New Roman" w:eastAsia="Times New Roman" w:hAnsi="Times New Roman" w:cs="Times New Roman"/>
          <w:color w:val="000000" w:themeColor="text1"/>
          <w:sz w:val="26"/>
          <w:szCs w:val="26"/>
        </w:rPr>
        <w:t>;</w:t>
      </w:r>
      <w:r w:rsidR="00C322F0" w:rsidRPr="00CB2064">
        <w:rPr>
          <w:rFonts w:ascii="Times New Roman" w:eastAsia="Times New Roman" w:hAnsi="Times New Roman" w:cs="Times New Roman"/>
          <w:color w:val="000000" w:themeColor="text1"/>
          <w:sz w:val="26"/>
          <w:szCs w:val="26"/>
        </w:rPr>
        <w:t xml:space="preserve"> </w:t>
      </w:r>
      <w:r w:rsidR="00A474CC" w:rsidRPr="00CB2064">
        <w:rPr>
          <w:rFonts w:ascii="Times New Roman" w:hAnsi="Times New Roman" w:cs="Times New Roman"/>
          <w:i/>
          <w:color w:val="000000" w:themeColor="text1"/>
          <w:sz w:val="26"/>
          <w:szCs w:val="26"/>
        </w:rPr>
        <w:t xml:space="preserve">see also </w:t>
      </w:r>
      <w:proofErr w:type="spellStart"/>
      <w:r w:rsidR="00A474CC" w:rsidRPr="00CB2064">
        <w:rPr>
          <w:rFonts w:ascii="Times New Roman" w:hAnsi="Times New Roman" w:cs="Times New Roman"/>
          <w:i/>
          <w:color w:val="000000" w:themeColor="text1"/>
          <w:sz w:val="26"/>
          <w:szCs w:val="26"/>
        </w:rPr>
        <w:t>Windell</w:t>
      </w:r>
      <w:proofErr w:type="spellEnd"/>
      <w:r w:rsidR="00A474CC" w:rsidRPr="00CB2064">
        <w:rPr>
          <w:rFonts w:ascii="Times New Roman" w:hAnsi="Times New Roman" w:cs="Times New Roman"/>
          <w:i/>
          <w:color w:val="000000" w:themeColor="text1"/>
          <w:sz w:val="26"/>
          <w:szCs w:val="26"/>
        </w:rPr>
        <w:t xml:space="preserve"> C. Wiggins v. PECO Energy Company</w:t>
      </w:r>
      <w:r w:rsidR="00A474CC" w:rsidRPr="00CB2064">
        <w:rPr>
          <w:rFonts w:ascii="Times New Roman" w:hAnsi="Times New Roman" w:cs="Times New Roman"/>
          <w:color w:val="000000" w:themeColor="text1"/>
          <w:sz w:val="26"/>
          <w:szCs w:val="26"/>
        </w:rPr>
        <w:t>, Docket No. C-2010-2190335 (Order entered October 27, 2011)</w:t>
      </w:r>
      <w:r w:rsidR="00591C48" w:rsidRPr="00CB2064">
        <w:rPr>
          <w:rFonts w:ascii="Times New Roman" w:hAnsi="Times New Roman" w:cs="Times New Roman"/>
          <w:color w:val="000000" w:themeColor="text1"/>
          <w:sz w:val="26"/>
          <w:szCs w:val="26"/>
        </w:rPr>
        <w:t>.</w:t>
      </w:r>
    </w:p>
    <w:p w14:paraId="4F60E963" w14:textId="77777777" w:rsidR="00E7171E" w:rsidRPr="00CB2064" w:rsidRDefault="00E7171E" w:rsidP="00CB2064">
      <w:pPr>
        <w:spacing w:after="0" w:line="360" w:lineRule="auto"/>
        <w:ind w:firstLine="1440"/>
        <w:rPr>
          <w:rFonts w:ascii="Times New Roman" w:eastAsia="Times New Roman" w:hAnsi="Times New Roman" w:cs="Times New Roman"/>
          <w:color w:val="000000" w:themeColor="text1"/>
          <w:sz w:val="26"/>
          <w:szCs w:val="26"/>
        </w:rPr>
      </w:pPr>
    </w:p>
    <w:p w14:paraId="61CF1CE7" w14:textId="58BA7C3C" w:rsidR="00C322F0" w:rsidRPr="00CB2064" w:rsidRDefault="00A474CC"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lastRenderedPageBreak/>
        <w:t>The</w:t>
      </w:r>
      <w:r w:rsidR="00C322F0" w:rsidRPr="00CB2064">
        <w:rPr>
          <w:rFonts w:ascii="Times New Roman" w:eastAsia="Times New Roman" w:hAnsi="Times New Roman" w:cs="Times New Roman"/>
          <w:color w:val="000000" w:themeColor="text1"/>
          <w:sz w:val="26"/>
          <w:szCs w:val="26"/>
        </w:rPr>
        <w:t xml:space="preserve"> public interest</w:t>
      </w:r>
      <w:r w:rsidRPr="00CB2064">
        <w:rPr>
          <w:rFonts w:ascii="Times New Roman" w:eastAsia="Times New Roman" w:hAnsi="Times New Roman" w:cs="Times New Roman"/>
          <w:color w:val="000000" w:themeColor="text1"/>
          <w:sz w:val="26"/>
          <w:szCs w:val="26"/>
        </w:rPr>
        <w:t xml:space="preserve"> is prejudiced by </w:t>
      </w:r>
      <w:r w:rsidR="00C322F0" w:rsidRPr="00CB2064">
        <w:rPr>
          <w:rFonts w:ascii="Times New Roman" w:eastAsia="Times New Roman" w:hAnsi="Times New Roman" w:cs="Times New Roman"/>
          <w:color w:val="000000" w:themeColor="text1"/>
          <w:sz w:val="26"/>
          <w:szCs w:val="26"/>
        </w:rPr>
        <w:t>the wasteful use of the agency’s and the respondent’s time and resources in addressing</w:t>
      </w:r>
      <w:r w:rsidRPr="00CB2064">
        <w:rPr>
          <w:rFonts w:ascii="Times New Roman" w:eastAsia="Times New Roman" w:hAnsi="Times New Roman" w:cs="Times New Roman"/>
          <w:color w:val="000000" w:themeColor="text1"/>
          <w:sz w:val="26"/>
          <w:szCs w:val="26"/>
        </w:rPr>
        <w:t xml:space="preserve"> a</w:t>
      </w:r>
      <w:r w:rsidR="00C322F0" w:rsidRPr="00CB2064">
        <w:rPr>
          <w:rFonts w:ascii="Times New Roman" w:eastAsia="Times New Roman" w:hAnsi="Times New Roman" w:cs="Times New Roman"/>
          <w:color w:val="000000" w:themeColor="text1"/>
          <w:sz w:val="26"/>
          <w:szCs w:val="26"/>
        </w:rPr>
        <w:t xml:space="preserve"> complaint.  </w:t>
      </w:r>
      <w:r w:rsidR="00C322F0" w:rsidRPr="00CB2064">
        <w:rPr>
          <w:rFonts w:ascii="Times New Roman" w:eastAsia="Times New Roman" w:hAnsi="Times New Roman" w:cs="Times New Roman"/>
          <w:i/>
          <w:color w:val="000000" w:themeColor="text1"/>
          <w:sz w:val="26"/>
          <w:szCs w:val="26"/>
        </w:rPr>
        <w:t>See Jefferson v. UGI Utilities, Inc.</w:t>
      </w:r>
      <w:r w:rsidR="00C322F0" w:rsidRPr="00CB2064">
        <w:rPr>
          <w:rFonts w:ascii="Times New Roman" w:eastAsia="Times New Roman" w:hAnsi="Times New Roman" w:cs="Times New Roman"/>
          <w:color w:val="000000" w:themeColor="text1"/>
          <w:sz w:val="26"/>
          <w:szCs w:val="26"/>
        </w:rPr>
        <w:t>,</w:t>
      </w:r>
      <w:r w:rsidR="00C322F0" w:rsidRPr="00CB2064">
        <w:rPr>
          <w:rFonts w:ascii="Times New Roman" w:eastAsia="Times New Roman" w:hAnsi="Times New Roman" w:cs="Times New Roman"/>
          <w:i/>
          <w:color w:val="000000" w:themeColor="text1"/>
          <w:sz w:val="26"/>
          <w:szCs w:val="26"/>
        </w:rPr>
        <w:t xml:space="preserve"> </w:t>
      </w:r>
      <w:r w:rsidR="00C322F0" w:rsidRPr="00CB2064">
        <w:rPr>
          <w:rFonts w:ascii="Times New Roman" w:eastAsia="Times New Roman" w:hAnsi="Times New Roman" w:cs="Times New Roman"/>
          <w:color w:val="000000" w:themeColor="text1"/>
          <w:sz w:val="26"/>
          <w:szCs w:val="26"/>
        </w:rPr>
        <w:t>Docket No. Z-00269892 (Order entered December 26, 1995) (</w:t>
      </w:r>
      <w:r w:rsidR="00C322F0" w:rsidRPr="00CB2064">
        <w:rPr>
          <w:rFonts w:ascii="Times New Roman" w:eastAsia="Times New Roman" w:hAnsi="Times New Roman" w:cs="Times New Roman"/>
          <w:i/>
          <w:color w:val="000000" w:themeColor="text1"/>
          <w:sz w:val="26"/>
          <w:szCs w:val="26"/>
        </w:rPr>
        <w:t>Jefferson</w:t>
      </w:r>
      <w:r w:rsidR="00C322F0" w:rsidRPr="00CB2064">
        <w:rPr>
          <w:rFonts w:ascii="Times New Roman" w:eastAsia="Times New Roman" w:hAnsi="Times New Roman" w:cs="Times New Roman"/>
          <w:color w:val="000000" w:themeColor="text1"/>
          <w:sz w:val="26"/>
          <w:szCs w:val="26"/>
        </w:rPr>
        <w:t>)</w:t>
      </w:r>
      <w:r w:rsidR="007A7F11" w:rsidRPr="00CB2064">
        <w:rPr>
          <w:rFonts w:ascii="Times New Roman" w:eastAsia="Times New Roman" w:hAnsi="Times New Roman" w:cs="Times New Roman"/>
          <w:color w:val="000000" w:themeColor="text1"/>
          <w:sz w:val="26"/>
          <w:szCs w:val="26"/>
        </w:rPr>
        <w:t>,</w:t>
      </w:r>
      <w:r w:rsidR="00C322F0"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i/>
          <w:color w:val="000000" w:themeColor="text1"/>
          <w:sz w:val="26"/>
          <w:szCs w:val="26"/>
        </w:rPr>
        <w:t>see also</w:t>
      </w:r>
      <w:r w:rsidR="00C322F0"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i/>
          <w:color w:val="000000" w:themeColor="text1"/>
          <w:sz w:val="26"/>
          <w:szCs w:val="26"/>
        </w:rPr>
        <w:t xml:space="preserve">e.g., </w:t>
      </w:r>
      <w:r w:rsidRPr="00CB2064">
        <w:rPr>
          <w:rFonts w:ascii="Times New Roman" w:hAnsi="Times New Roman" w:cs="Times New Roman"/>
          <w:i/>
          <w:color w:val="000000" w:themeColor="text1"/>
          <w:sz w:val="26"/>
          <w:szCs w:val="26"/>
        </w:rPr>
        <w:t>Charles Nichols III v. Bell-Atlantic-Pennsylvania</w:t>
      </w:r>
      <w:r w:rsidRPr="00E7171E">
        <w:rPr>
          <w:rFonts w:ascii="Times New Roman" w:hAnsi="Times New Roman" w:cs="Times New Roman"/>
          <w:iCs/>
          <w:color w:val="000000" w:themeColor="text1"/>
          <w:sz w:val="26"/>
          <w:szCs w:val="26"/>
        </w:rPr>
        <w:t>,</w:t>
      </w:r>
      <w:r w:rsidRPr="00CB2064">
        <w:rPr>
          <w:rFonts w:ascii="Times New Roman" w:hAnsi="Times New Roman" w:cs="Times New Roman"/>
          <w:i/>
          <w:color w:val="000000" w:themeColor="text1"/>
          <w:sz w:val="26"/>
          <w:szCs w:val="26"/>
        </w:rPr>
        <w:t xml:space="preserve"> </w:t>
      </w:r>
      <w:r w:rsidRPr="00CB2064">
        <w:rPr>
          <w:rFonts w:ascii="Times New Roman" w:hAnsi="Times New Roman" w:cs="Times New Roman"/>
          <w:color w:val="000000" w:themeColor="text1"/>
          <w:sz w:val="26"/>
          <w:szCs w:val="26"/>
        </w:rPr>
        <w:t>Docket No. C</w:t>
      </w:r>
      <w:r w:rsidRPr="00CB2064">
        <w:rPr>
          <w:rFonts w:ascii="Times New Roman" w:hAnsi="Times New Roman" w:cs="Times New Roman"/>
          <w:color w:val="000000" w:themeColor="text1"/>
          <w:sz w:val="26"/>
          <w:szCs w:val="26"/>
        </w:rPr>
        <w:noBreakHyphen/>
        <w:t>00956667 (Order entered August 4, 1995).</w:t>
      </w:r>
      <w:r w:rsidR="007D6316" w:rsidRPr="00CB2064">
        <w:rPr>
          <w:rFonts w:ascii="Times New Roman" w:hAnsi="Times New Roman" w:cs="Times New Roman"/>
          <w:color w:val="000000" w:themeColor="text1"/>
          <w:sz w:val="26"/>
          <w:szCs w:val="26"/>
        </w:rPr>
        <w:t xml:space="preserve">  Out of concern for the waste of the Commission’s (and respondent’s) time and resources, we have, on many occasions, dismissed </w:t>
      </w:r>
      <w:r w:rsidR="007D6316" w:rsidRPr="00CB2064">
        <w:rPr>
          <w:rFonts w:ascii="Times New Roman" w:hAnsi="Times New Roman" w:cs="Times New Roman"/>
          <w:i/>
          <w:color w:val="000000" w:themeColor="text1"/>
          <w:sz w:val="26"/>
          <w:szCs w:val="26"/>
        </w:rPr>
        <w:t>pro se</w:t>
      </w:r>
      <w:r w:rsidR="007D6316" w:rsidRPr="00CB2064">
        <w:rPr>
          <w:rFonts w:ascii="Times New Roman" w:hAnsi="Times New Roman" w:cs="Times New Roman"/>
          <w:color w:val="000000" w:themeColor="text1"/>
          <w:sz w:val="26"/>
          <w:szCs w:val="26"/>
        </w:rPr>
        <w:t xml:space="preserve"> complaints with prejudice for failure to appear at a hearing.  </w:t>
      </w:r>
      <w:r w:rsidR="007D6316" w:rsidRPr="00CB2064">
        <w:rPr>
          <w:rFonts w:ascii="Times New Roman" w:hAnsi="Times New Roman" w:cs="Times New Roman"/>
          <w:i/>
          <w:color w:val="000000" w:themeColor="text1"/>
          <w:sz w:val="26"/>
          <w:szCs w:val="26"/>
        </w:rPr>
        <w:t>See e.g.</w:t>
      </w:r>
      <w:r w:rsidR="007D6316" w:rsidRPr="00CB2064">
        <w:rPr>
          <w:rFonts w:ascii="Times New Roman" w:hAnsi="Times New Roman" w:cs="Times New Roman"/>
          <w:color w:val="000000" w:themeColor="text1"/>
          <w:sz w:val="26"/>
          <w:szCs w:val="26"/>
        </w:rPr>
        <w:t xml:space="preserve">, </w:t>
      </w:r>
      <w:r w:rsidR="007D6316" w:rsidRPr="00CB2064">
        <w:rPr>
          <w:rFonts w:ascii="Times New Roman" w:hAnsi="Times New Roman" w:cs="Times New Roman"/>
          <w:i/>
          <w:color w:val="000000" w:themeColor="text1"/>
          <w:sz w:val="26"/>
          <w:szCs w:val="26"/>
        </w:rPr>
        <w:t xml:space="preserve">Cynthia </w:t>
      </w:r>
      <w:proofErr w:type="spellStart"/>
      <w:r w:rsidR="007D6316" w:rsidRPr="00CB2064">
        <w:rPr>
          <w:rFonts w:ascii="Times New Roman" w:hAnsi="Times New Roman" w:cs="Times New Roman"/>
          <w:i/>
          <w:color w:val="000000" w:themeColor="text1"/>
          <w:sz w:val="26"/>
          <w:szCs w:val="26"/>
        </w:rPr>
        <w:t>Santore</w:t>
      </w:r>
      <w:proofErr w:type="spellEnd"/>
      <w:r w:rsidR="007D6316" w:rsidRPr="00CB2064">
        <w:rPr>
          <w:rFonts w:ascii="Times New Roman" w:hAnsi="Times New Roman" w:cs="Times New Roman"/>
          <w:i/>
          <w:color w:val="000000" w:themeColor="text1"/>
          <w:sz w:val="26"/>
          <w:szCs w:val="26"/>
        </w:rPr>
        <w:t xml:space="preserve"> Smith v. PECO Energy Company</w:t>
      </w:r>
      <w:r w:rsidR="007D6316" w:rsidRPr="00CB2064">
        <w:rPr>
          <w:rFonts w:ascii="Times New Roman" w:hAnsi="Times New Roman" w:cs="Times New Roman"/>
          <w:color w:val="000000" w:themeColor="text1"/>
          <w:sz w:val="26"/>
          <w:szCs w:val="26"/>
        </w:rPr>
        <w:t xml:space="preserve">, Docket No. F-2014-2446204 (Order entered September 3, 2015); </w:t>
      </w:r>
      <w:r w:rsidR="007D6316" w:rsidRPr="00CB2064">
        <w:rPr>
          <w:rFonts w:ascii="Times New Roman" w:hAnsi="Times New Roman" w:cs="Times New Roman"/>
          <w:i/>
          <w:color w:val="000000" w:themeColor="text1"/>
          <w:sz w:val="26"/>
          <w:szCs w:val="26"/>
        </w:rPr>
        <w:t>Marilyn Day v. PECO Energy Company</w:t>
      </w:r>
      <w:r w:rsidR="007D6316" w:rsidRPr="00CB2064">
        <w:rPr>
          <w:rFonts w:ascii="Times New Roman" w:hAnsi="Times New Roman" w:cs="Times New Roman"/>
          <w:color w:val="000000" w:themeColor="text1"/>
          <w:sz w:val="26"/>
          <w:szCs w:val="26"/>
        </w:rPr>
        <w:t>, Docket No. C</w:t>
      </w:r>
      <w:r w:rsidR="00E7171E">
        <w:rPr>
          <w:rFonts w:ascii="Times New Roman" w:hAnsi="Times New Roman" w:cs="Times New Roman"/>
          <w:color w:val="000000" w:themeColor="text1"/>
          <w:sz w:val="26"/>
          <w:szCs w:val="26"/>
        </w:rPr>
        <w:noBreakHyphen/>
      </w:r>
      <w:r w:rsidR="007D6316" w:rsidRPr="00CB2064">
        <w:rPr>
          <w:rFonts w:ascii="Times New Roman" w:hAnsi="Times New Roman" w:cs="Times New Roman"/>
          <w:color w:val="000000" w:themeColor="text1"/>
          <w:sz w:val="26"/>
          <w:szCs w:val="26"/>
        </w:rPr>
        <w:t>2010</w:t>
      </w:r>
      <w:r w:rsidR="00E7171E">
        <w:rPr>
          <w:rFonts w:ascii="Times New Roman" w:hAnsi="Times New Roman" w:cs="Times New Roman"/>
          <w:color w:val="000000" w:themeColor="text1"/>
          <w:sz w:val="26"/>
          <w:szCs w:val="26"/>
        </w:rPr>
        <w:noBreakHyphen/>
      </w:r>
      <w:r w:rsidR="007D6316" w:rsidRPr="00CB2064">
        <w:rPr>
          <w:rFonts w:ascii="Times New Roman" w:hAnsi="Times New Roman" w:cs="Times New Roman"/>
          <w:color w:val="000000" w:themeColor="text1"/>
          <w:sz w:val="26"/>
          <w:szCs w:val="26"/>
        </w:rPr>
        <w:t>2181515 (Order entered June</w:t>
      </w:r>
      <w:r w:rsidR="00A07F81" w:rsidRPr="00CB2064">
        <w:rPr>
          <w:rFonts w:ascii="Times New Roman" w:hAnsi="Times New Roman" w:cs="Times New Roman"/>
          <w:color w:val="000000" w:themeColor="text1"/>
          <w:sz w:val="26"/>
          <w:szCs w:val="26"/>
        </w:rPr>
        <w:t> </w:t>
      </w:r>
      <w:r w:rsidR="007D6316" w:rsidRPr="00CB2064">
        <w:rPr>
          <w:rFonts w:ascii="Times New Roman" w:hAnsi="Times New Roman" w:cs="Times New Roman"/>
          <w:color w:val="000000" w:themeColor="text1"/>
          <w:sz w:val="26"/>
          <w:szCs w:val="26"/>
        </w:rPr>
        <w:t xml:space="preserve">10, 2011); and </w:t>
      </w:r>
      <w:r w:rsidR="007D6316" w:rsidRPr="00CB2064">
        <w:rPr>
          <w:rFonts w:ascii="Times New Roman" w:hAnsi="Times New Roman" w:cs="Times New Roman"/>
          <w:i/>
          <w:color w:val="000000" w:themeColor="text1"/>
          <w:sz w:val="26"/>
          <w:szCs w:val="26"/>
        </w:rPr>
        <w:t>Geary</w:t>
      </w:r>
      <w:r w:rsidR="007D6316" w:rsidRPr="00CB2064">
        <w:rPr>
          <w:rFonts w:ascii="Times New Roman" w:hAnsi="Times New Roman" w:cs="Times New Roman"/>
          <w:color w:val="000000" w:themeColor="text1"/>
          <w:sz w:val="26"/>
          <w:szCs w:val="26"/>
        </w:rPr>
        <w:t>.</w:t>
      </w:r>
    </w:p>
    <w:p w14:paraId="6194AAE0" w14:textId="77777777" w:rsidR="00112C24" w:rsidRPr="00CB2064" w:rsidRDefault="00112C24" w:rsidP="00CB2064">
      <w:pPr>
        <w:spacing w:after="0" w:line="360" w:lineRule="auto"/>
        <w:rPr>
          <w:rFonts w:ascii="Times New Roman" w:hAnsi="Times New Roman" w:cs="Times New Roman"/>
          <w:color w:val="000000" w:themeColor="text1"/>
          <w:sz w:val="26"/>
          <w:szCs w:val="26"/>
        </w:rPr>
      </w:pPr>
    </w:p>
    <w:p w14:paraId="1F6C2EDD" w14:textId="0E00DE5A" w:rsidR="00112C24" w:rsidRPr="00CB2064" w:rsidRDefault="00112C24"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Pr="00CB2064">
          <w:rPr>
            <w:rFonts w:ascii="Times New Roman" w:eastAsia="Times New Roman" w:hAnsi="Times New Roman" w:cs="Times New Roman"/>
            <w:i/>
            <w:iCs/>
            <w:color w:val="000000" w:themeColor="text1"/>
            <w:sz w:val="26"/>
            <w:szCs w:val="26"/>
          </w:rPr>
          <w:t>Consolidated Rail Corp. v. Pa. PUC</w:t>
        </w:r>
        <w:r w:rsidRPr="00E7171E">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625</w:t>
        </w:r>
        <w:r w:rsidR="00E7171E">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 xml:space="preserve">A.2d 741, 744 (Pa. </w:t>
        </w:r>
        <w:proofErr w:type="spellStart"/>
        <w:r w:rsidRPr="00CB2064">
          <w:rPr>
            <w:rFonts w:ascii="Times New Roman" w:eastAsia="Times New Roman" w:hAnsi="Times New Roman" w:cs="Times New Roman"/>
            <w:color w:val="000000" w:themeColor="text1"/>
            <w:sz w:val="26"/>
            <w:szCs w:val="26"/>
          </w:rPr>
          <w:t>Cmwlth</w:t>
        </w:r>
        <w:proofErr w:type="spellEnd"/>
        <w:r w:rsidRPr="00CB2064">
          <w:rPr>
            <w:rFonts w:ascii="Times New Roman" w:eastAsia="Times New Roman" w:hAnsi="Times New Roman" w:cs="Times New Roman"/>
            <w:color w:val="000000" w:themeColor="text1"/>
            <w:sz w:val="26"/>
            <w:szCs w:val="26"/>
          </w:rPr>
          <w:t>. 1993);</w:t>
        </w:r>
      </w:hyperlink>
      <w:r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i/>
          <w:color w:val="000000" w:themeColor="text1"/>
          <w:sz w:val="26"/>
          <w:szCs w:val="26"/>
        </w:rPr>
        <w:t xml:space="preserve">also </w:t>
      </w:r>
      <w:r w:rsidRPr="00CB2064">
        <w:rPr>
          <w:rFonts w:ascii="Times New Roman" w:eastAsia="Times New Roman" w:hAnsi="Times New Roman" w:cs="Times New Roman"/>
          <w:i/>
          <w:iCs/>
          <w:color w:val="000000" w:themeColor="text1"/>
          <w:sz w:val="26"/>
          <w:szCs w:val="26"/>
        </w:rPr>
        <w:t xml:space="preserve">see, generally, </w:t>
      </w:r>
      <w:hyperlink r:id="rId9" w:history="1">
        <w:r w:rsidRPr="00CB2064">
          <w:rPr>
            <w:rFonts w:ascii="Times New Roman" w:eastAsia="Times New Roman" w:hAnsi="Times New Roman" w:cs="Times New Roman"/>
            <w:i/>
            <w:iCs/>
            <w:color w:val="000000" w:themeColor="text1"/>
            <w:sz w:val="26"/>
            <w:szCs w:val="26"/>
          </w:rPr>
          <w:t>University of Pennsylvania v. Pa. PUC</w:t>
        </w:r>
        <w:r w:rsidRPr="00CB2064">
          <w:rPr>
            <w:rFonts w:ascii="Times New Roman" w:eastAsia="Times New Roman" w:hAnsi="Times New Roman" w:cs="Times New Roman"/>
            <w:color w:val="000000" w:themeColor="text1"/>
            <w:sz w:val="26"/>
            <w:szCs w:val="26"/>
          </w:rPr>
          <w:t xml:space="preserve">, 485 A.2d 1217, 1222-1223 (Pa. </w:t>
        </w:r>
        <w:proofErr w:type="spellStart"/>
        <w:r w:rsidRPr="00CB2064">
          <w:rPr>
            <w:rFonts w:ascii="Times New Roman" w:eastAsia="Times New Roman" w:hAnsi="Times New Roman" w:cs="Times New Roman"/>
            <w:color w:val="000000" w:themeColor="text1"/>
            <w:sz w:val="26"/>
            <w:szCs w:val="26"/>
          </w:rPr>
          <w:t>Cmwlth</w:t>
        </w:r>
        <w:proofErr w:type="spellEnd"/>
        <w:r w:rsidRPr="00CB2064">
          <w:rPr>
            <w:rFonts w:ascii="Times New Roman" w:eastAsia="Times New Roman" w:hAnsi="Times New Roman" w:cs="Times New Roman"/>
            <w:color w:val="000000" w:themeColor="text1"/>
            <w:sz w:val="26"/>
            <w:szCs w:val="26"/>
          </w:rPr>
          <w:t>. 1984).</w:t>
        </w:r>
      </w:hyperlink>
    </w:p>
    <w:p w14:paraId="144EA5CF" w14:textId="77777777" w:rsidR="00112C24" w:rsidRPr="00CB2064" w:rsidRDefault="00112C24" w:rsidP="00CB2064">
      <w:pPr>
        <w:spacing w:after="0" w:line="360" w:lineRule="auto"/>
        <w:rPr>
          <w:rFonts w:ascii="Times New Roman" w:hAnsi="Times New Roman" w:cs="Times New Roman"/>
          <w:color w:val="000000" w:themeColor="text1"/>
          <w:sz w:val="26"/>
          <w:szCs w:val="26"/>
        </w:rPr>
      </w:pPr>
    </w:p>
    <w:p w14:paraId="283BC1A7"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b/>
          <w:color w:val="000000" w:themeColor="text1"/>
          <w:sz w:val="26"/>
          <w:szCs w:val="26"/>
        </w:rPr>
        <w:t>ALJ’s Initial Decision</w:t>
      </w:r>
    </w:p>
    <w:p w14:paraId="1780FA23"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4A08DBB8" w14:textId="77777777" w:rsidR="00C322F0" w:rsidRPr="00CB2064" w:rsidRDefault="00C322F0"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ALJ </w:t>
      </w:r>
      <w:r w:rsidR="0033498D" w:rsidRPr="00CB2064">
        <w:rPr>
          <w:rFonts w:ascii="Times New Roman" w:eastAsia="Times New Roman" w:hAnsi="Times New Roman" w:cs="Times New Roman"/>
          <w:color w:val="000000" w:themeColor="text1"/>
          <w:sz w:val="26"/>
          <w:szCs w:val="26"/>
        </w:rPr>
        <w:t>Vero</w:t>
      </w:r>
      <w:r w:rsidRPr="00CB2064">
        <w:rPr>
          <w:rFonts w:ascii="Times New Roman" w:eastAsia="Times New Roman" w:hAnsi="Times New Roman" w:cs="Times New Roman"/>
          <w:color w:val="000000" w:themeColor="text1"/>
          <w:sz w:val="26"/>
          <w:szCs w:val="26"/>
        </w:rPr>
        <w:t xml:space="preserve"> made</w:t>
      </w:r>
      <w:r w:rsidR="00492934" w:rsidRPr="00CB2064">
        <w:rPr>
          <w:rFonts w:ascii="Times New Roman" w:eastAsia="Times New Roman" w:hAnsi="Times New Roman" w:cs="Times New Roman"/>
          <w:color w:val="000000" w:themeColor="text1"/>
          <w:sz w:val="26"/>
          <w:szCs w:val="26"/>
        </w:rPr>
        <w:t xml:space="preserve"> </w:t>
      </w:r>
      <w:r w:rsidR="0033498D" w:rsidRPr="00CB2064">
        <w:rPr>
          <w:rFonts w:ascii="Times New Roman" w:eastAsia="Times New Roman" w:hAnsi="Times New Roman" w:cs="Times New Roman"/>
          <w:color w:val="000000" w:themeColor="text1"/>
          <w:sz w:val="26"/>
          <w:szCs w:val="26"/>
        </w:rPr>
        <w:t>eleven</w:t>
      </w:r>
      <w:r w:rsidR="007F01C9"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Findings of Fact and reached </w:t>
      </w:r>
      <w:r w:rsidR="0033498D" w:rsidRPr="00CB2064">
        <w:rPr>
          <w:rFonts w:ascii="Times New Roman" w:eastAsia="Times New Roman" w:hAnsi="Times New Roman" w:cs="Times New Roman"/>
          <w:color w:val="000000" w:themeColor="text1"/>
          <w:sz w:val="26"/>
          <w:szCs w:val="26"/>
        </w:rPr>
        <w:t>five</w:t>
      </w:r>
      <w:r w:rsidR="00492934"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Conclusions of Law.  I.D. at </w:t>
      </w:r>
      <w:r w:rsidR="00492934" w:rsidRPr="00CB2064">
        <w:rPr>
          <w:rFonts w:ascii="Times New Roman" w:eastAsia="Times New Roman" w:hAnsi="Times New Roman" w:cs="Times New Roman"/>
          <w:color w:val="000000" w:themeColor="text1"/>
          <w:sz w:val="26"/>
          <w:szCs w:val="26"/>
        </w:rPr>
        <w:t>3-4</w:t>
      </w:r>
      <w:r w:rsidRPr="00CB2064">
        <w:rPr>
          <w:rFonts w:ascii="Times New Roman" w:eastAsia="Times New Roman" w:hAnsi="Times New Roman" w:cs="Times New Roman"/>
          <w:color w:val="000000" w:themeColor="text1"/>
          <w:sz w:val="26"/>
          <w:szCs w:val="26"/>
        </w:rPr>
        <w:t xml:space="preserve">, </w:t>
      </w:r>
      <w:r w:rsidR="0033498D" w:rsidRPr="00CB2064">
        <w:rPr>
          <w:rFonts w:ascii="Times New Roman" w:eastAsia="Times New Roman" w:hAnsi="Times New Roman" w:cs="Times New Roman"/>
          <w:color w:val="000000" w:themeColor="text1"/>
          <w:sz w:val="26"/>
          <w:szCs w:val="26"/>
        </w:rPr>
        <w:t>5-6</w:t>
      </w:r>
      <w:r w:rsidRPr="00CB2064">
        <w:rPr>
          <w:rFonts w:ascii="Times New Roman" w:eastAsia="Times New Roman" w:hAnsi="Times New Roman" w:cs="Times New Roman"/>
          <w:color w:val="000000" w:themeColor="text1"/>
          <w:sz w:val="26"/>
          <w:szCs w:val="26"/>
        </w:rPr>
        <w:t>.  The Findings of Fact and Conclusions of Law are incorporated herein by reference and are adopted without comment unless they are either expressly or by necessary implication rejected or modified by this Opinion and Order.</w:t>
      </w:r>
    </w:p>
    <w:p w14:paraId="50E1F4DD" w14:textId="77777777" w:rsidR="00C322F0" w:rsidRPr="00CB2064" w:rsidRDefault="00C322F0" w:rsidP="00CB2064">
      <w:pPr>
        <w:spacing w:after="0" w:line="360" w:lineRule="auto"/>
        <w:rPr>
          <w:rFonts w:ascii="Times New Roman" w:eastAsia="Times New Roman" w:hAnsi="Times New Roman" w:cs="Times New Roman"/>
          <w:color w:val="000000" w:themeColor="text1"/>
          <w:sz w:val="26"/>
          <w:szCs w:val="26"/>
        </w:rPr>
      </w:pPr>
    </w:p>
    <w:p w14:paraId="077BA605" w14:textId="476C72E1" w:rsidR="00306541" w:rsidRPr="00CB2064" w:rsidRDefault="008C5DC1"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In </w:t>
      </w:r>
      <w:r w:rsidR="0033498D" w:rsidRPr="00CB2064">
        <w:rPr>
          <w:rFonts w:ascii="Times New Roman" w:eastAsia="Times New Roman" w:hAnsi="Times New Roman" w:cs="Times New Roman"/>
          <w:color w:val="000000" w:themeColor="text1"/>
          <w:sz w:val="26"/>
          <w:szCs w:val="26"/>
        </w:rPr>
        <w:t>her</w:t>
      </w:r>
      <w:r w:rsidRPr="00CB2064">
        <w:rPr>
          <w:rFonts w:ascii="Times New Roman" w:eastAsia="Times New Roman" w:hAnsi="Times New Roman" w:cs="Times New Roman"/>
          <w:color w:val="000000" w:themeColor="text1"/>
          <w:sz w:val="26"/>
          <w:szCs w:val="26"/>
        </w:rPr>
        <w:t xml:space="preserve"> Initial Decision, t</w:t>
      </w:r>
      <w:r w:rsidR="00C322F0" w:rsidRPr="00CB2064">
        <w:rPr>
          <w:rFonts w:ascii="Times New Roman" w:eastAsia="Times New Roman" w:hAnsi="Times New Roman" w:cs="Times New Roman"/>
          <w:color w:val="000000" w:themeColor="text1"/>
          <w:sz w:val="26"/>
          <w:szCs w:val="26"/>
        </w:rPr>
        <w:t xml:space="preserve">he ALJ </w:t>
      </w:r>
      <w:r w:rsidR="00DC17F9" w:rsidRPr="00CB2064">
        <w:rPr>
          <w:rFonts w:ascii="Times New Roman" w:eastAsia="Times New Roman" w:hAnsi="Times New Roman" w:cs="Times New Roman"/>
          <w:color w:val="000000" w:themeColor="text1"/>
          <w:sz w:val="26"/>
          <w:szCs w:val="26"/>
        </w:rPr>
        <w:t xml:space="preserve">explained that </w:t>
      </w:r>
      <w:r w:rsidR="00306541" w:rsidRPr="00CB2064">
        <w:rPr>
          <w:rFonts w:ascii="Times New Roman" w:eastAsia="Times New Roman" w:hAnsi="Times New Roman" w:cs="Times New Roman"/>
          <w:color w:val="000000" w:themeColor="text1"/>
          <w:sz w:val="26"/>
          <w:szCs w:val="26"/>
        </w:rPr>
        <w:t>a</w:t>
      </w:r>
      <w:r w:rsidR="00D676EA" w:rsidRPr="00CB2064">
        <w:rPr>
          <w:rFonts w:ascii="Times New Roman" w:eastAsia="Times New Roman" w:hAnsi="Times New Roman" w:cs="Times New Roman"/>
          <w:color w:val="000000" w:themeColor="text1"/>
          <w:sz w:val="26"/>
          <w:szCs w:val="26"/>
        </w:rPr>
        <w:t xml:space="preserve"> Hearing Notice and a Prehearing Order were mailed to Ms. </w:t>
      </w:r>
      <w:proofErr w:type="spellStart"/>
      <w:r w:rsidR="00D676EA" w:rsidRPr="00CB2064">
        <w:rPr>
          <w:rFonts w:ascii="Times New Roman" w:eastAsia="Times New Roman" w:hAnsi="Times New Roman" w:cs="Times New Roman"/>
          <w:color w:val="000000" w:themeColor="text1"/>
          <w:sz w:val="26"/>
          <w:szCs w:val="26"/>
        </w:rPr>
        <w:t>Benvenger</w:t>
      </w:r>
      <w:proofErr w:type="spellEnd"/>
      <w:r w:rsidR="00D676EA" w:rsidRPr="00CB2064">
        <w:rPr>
          <w:rFonts w:ascii="Times New Roman" w:eastAsia="Times New Roman" w:hAnsi="Times New Roman" w:cs="Times New Roman"/>
          <w:color w:val="000000" w:themeColor="text1"/>
          <w:sz w:val="26"/>
          <w:szCs w:val="26"/>
        </w:rPr>
        <w:t xml:space="preserve"> at the address listed on her formal Complaint form</w:t>
      </w:r>
      <w:r w:rsidR="00FB0894" w:rsidRPr="00CB2064">
        <w:rPr>
          <w:rFonts w:ascii="Times New Roman" w:eastAsia="Times New Roman" w:hAnsi="Times New Roman" w:cs="Times New Roman"/>
          <w:color w:val="000000" w:themeColor="text1"/>
          <w:sz w:val="26"/>
          <w:szCs w:val="26"/>
        </w:rPr>
        <w:t xml:space="preserve"> and that</w:t>
      </w:r>
      <w:r w:rsidR="00FD641C" w:rsidRPr="00CB2064">
        <w:rPr>
          <w:rFonts w:ascii="Times New Roman" w:eastAsia="Times New Roman" w:hAnsi="Times New Roman" w:cs="Times New Roman"/>
          <w:color w:val="000000" w:themeColor="text1"/>
          <w:sz w:val="26"/>
          <w:szCs w:val="26"/>
        </w:rPr>
        <w:t xml:space="preserve"> </w:t>
      </w:r>
      <w:r w:rsidR="00FB0894" w:rsidRPr="00CB2064">
        <w:rPr>
          <w:rFonts w:ascii="Times New Roman" w:eastAsia="Times New Roman" w:hAnsi="Times New Roman" w:cs="Times New Roman"/>
          <w:color w:val="000000" w:themeColor="text1"/>
          <w:sz w:val="26"/>
          <w:szCs w:val="26"/>
        </w:rPr>
        <w:t>n</w:t>
      </w:r>
      <w:r w:rsidR="00306541" w:rsidRPr="00CB2064">
        <w:rPr>
          <w:rFonts w:ascii="Times New Roman" w:eastAsia="Times New Roman" w:hAnsi="Times New Roman" w:cs="Times New Roman"/>
          <w:color w:val="000000" w:themeColor="text1"/>
          <w:sz w:val="26"/>
          <w:szCs w:val="26"/>
        </w:rPr>
        <w:t>either</w:t>
      </w:r>
      <w:r w:rsidR="00D676EA" w:rsidRPr="00CB2064">
        <w:rPr>
          <w:rFonts w:ascii="Times New Roman" w:eastAsia="Times New Roman" w:hAnsi="Times New Roman" w:cs="Times New Roman"/>
          <w:color w:val="000000" w:themeColor="text1"/>
          <w:sz w:val="26"/>
          <w:szCs w:val="26"/>
        </w:rPr>
        <w:t xml:space="preserve"> of these documents was returned to the Commission as undeliverable by the post office.  Therefore, </w:t>
      </w:r>
      <w:r w:rsidR="00306541" w:rsidRPr="00CB2064">
        <w:rPr>
          <w:rFonts w:ascii="Times New Roman" w:eastAsia="Times New Roman" w:hAnsi="Times New Roman" w:cs="Times New Roman"/>
          <w:color w:val="000000" w:themeColor="text1"/>
          <w:sz w:val="26"/>
          <w:szCs w:val="26"/>
        </w:rPr>
        <w:t xml:space="preserve">the ALJ reasoned, </w:t>
      </w:r>
      <w:r w:rsidR="00D676EA" w:rsidRPr="00CB2064">
        <w:rPr>
          <w:rFonts w:ascii="Times New Roman" w:eastAsia="Times New Roman" w:hAnsi="Times New Roman" w:cs="Times New Roman"/>
          <w:color w:val="000000" w:themeColor="text1"/>
          <w:sz w:val="26"/>
          <w:szCs w:val="26"/>
        </w:rPr>
        <w:t xml:space="preserve">the Complainant was </w:t>
      </w:r>
      <w:r w:rsidR="00D676EA" w:rsidRPr="00CB2064">
        <w:rPr>
          <w:rFonts w:ascii="Times New Roman" w:eastAsia="Times New Roman" w:hAnsi="Times New Roman" w:cs="Times New Roman"/>
          <w:color w:val="000000" w:themeColor="text1"/>
          <w:sz w:val="26"/>
          <w:szCs w:val="26"/>
        </w:rPr>
        <w:lastRenderedPageBreak/>
        <w:t>deemed to have received these documents and had sufficient notice of the day, date and time of the scheduled hearing</w:t>
      </w:r>
      <w:r w:rsidR="00306541" w:rsidRPr="00CB2064">
        <w:rPr>
          <w:rFonts w:ascii="Times New Roman" w:eastAsia="Times New Roman" w:hAnsi="Times New Roman" w:cs="Times New Roman"/>
          <w:color w:val="000000" w:themeColor="text1"/>
          <w:sz w:val="26"/>
          <w:szCs w:val="26"/>
        </w:rPr>
        <w:t>.  I.D. at 5.</w:t>
      </w:r>
    </w:p>
    <w:p w14:paraId="2D9CB83A" w14:textId="648A7D7B" w:rsidR="00306541" w:rsidRPr="00CB2064" w:rsidRDefault="00306541" w:rsidP="00CB2064">
      <w:pPr>
        <w:spacing w:after="0" w:line="360" w:lineRule="auto"/>
        <w:ind w:right="72"/>
        <w:textAlignment w:val="baseline"/>
        <w:rPr>
          <w:rFonts w:ascii="Times New Roman" w:eastAsia="Times New Roman" w:hAnsi="Times New Roman" w:cs="Times New Roman"/>
          <w:color w:val="000000" w:themeColor="text1"/>
          <w:sz w:val="26"/>
          <w:szCs w:val="26"/>
        </w:rPr>
      </w:pPr>
    </w:p>
    <w:p w14:paraId="70545B90" w14:textId="0FA2CBC8" w:rsidR="00D676EA" w:rsidRPr="00CB2064" w:rsidRDefault="00B12D8D"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The ALJ also explained, that i</w:t>
      </w:r>
      <w:r w:rsidR="00D676EA" w:rsidRPr="00CB2064">
        <w:rPr>
          <w:rFonts w:ascii="Times New Roman" w:eastAsia="Times New Roman" w:hAnsi="Times New Roman" w:cs="Times New Roman"/>
          <w:color w:val="000000" w:themeColor="text1"/>
          <w:sz w:val="26"/>
          <w:szCs w:val="26"/>
        </w:rPr>
        <w:t xml:space="preserve">n addition to the constructive notice, the Complainant had actual notice of the day, date and time of the scheduled hearing as evidenced by the communications received from her on November 26 and 28, 2018. </w:t>
      </w:r>
      <w:r w:rsidRPr="00CB2064">
        <w:rPr>
          <w:rFonts w:ascii="Times New Roman" w:eastAsia="Times New Roman" w:hAnsi="Times New Roman" w:cs="Times New Roman"/>
          <w:color w:val="000000" w:themeColor="text1"/>
          <w:sz w:val="26"/>
          <w:szCs w:val="26"/>
        </w:rPr>
        <w:t xml:space="preserve"> According to the ALJ, Ms. </w:t>
      </w:r>
      <w:proofErr w:type="spellStart"/>
      <w:r w:rsidRPr="00CB2064">
        <w:rPr>
          <w:rFonts w:ascii="Times New Roman" w:eastAsia="Times New Roman" w:hAnsi="Times New Roman" w:cs="Times New Roman"/>
          <w:color w:val="000000" w:themeColor="text1"/>
          <w:sz w:val="26"/>
          <w:szCs w:val="26"/>
        </w:rPr>
        <w:t>Be</w:t>
      </w:r>
      <w:r w:rsidR="002B6DA8" w:rsidRPr="00CB2064">
        <w:rPr>
          <w:rFonts w:ascii="Times New Roman" w:eastAsia="Times New Roman" w:hAnsi="Times New Roman" w:cs="Times New Roman"/>
          <w:color w:val="000000" w:themeColor="text1"/>
          <w:sz w:val="26"/>
          <w:szCs w:val="26"/>
        </w:rPr>
        <w:t>n</w:t>
      </w:r>
      <w:r w:rsidRPr="00CB2064">
        <w:rPr>
          <w:rFonts w:ascii="Times New Roman" w:eastAsia="Times New Roman" w:hAnsi="Times New Roman" w:cs="Times New Roman"/>
          <w:color w:val="000000" w:themeColor="text1"/>
          <w:sz w:val="26"/>
          <w:szCs w:val="26"/>
        </w:rPr>
        <w:t>venger’s</w:t>
      </w:r>
      <w:proofErr w:type="spellEnd"/>
      <w:r w:rsidRPr="00CB2064">
        <w:rPr>
          <w:rFonts w:ascii="Times New Roman" w:eastAsia="Times New Roman" w:hAnsi="Times New Roman" w:cs="Times New Roman"/>
          <w:color w:val="000000" w:themeColor="text1"/>
          <w:sz w:val="26"/>
          <w:szCs w:val="26"/>
        </w:rPr>
        <w:t xml:space="preserve"> </w:t>
      </w:r>
      <w:r w:rsidR="00D676EA" w:rsidRPr="00CB2064">
        <w:rPr>
          <w:rFonts w:ascii="Times New Roman" w:eastAsia="Times New Roman" w:hAnsi="Times New Roman" w:cs="Times New Roman"/>
          <w:color w:val="000000" w:themeColor="text1"/>
          <w:sz w:val="26"/>
          <w:szCs w:val="26"/>
        </w:rPr>
        <w:t xml:space="preserve">notes submitted on November 28, 2018, </w:t>
      </w:r>
      <w:r w:rsidRPr="00CB2064">
        <w:rPr>
          <w:rFonts w:ascii="Times New Roman" w:eastAsia="Times New Roman" w:hAnsi="Times New Roman" w:cs="Times New Roman"/>
          <w:color w:val="000000" w:themeColor="text1"/>
          <w:sz w:val="26"/>
          <w:szCs w:val="26"/>
        </w:rPr>
        <w:t>indicate</w:t>
      </w:r>
      <w:r w:rsidR="00D676EA" w:rsidRPr="00CB2064">
        <w:rPr>
          <w:rFonts w:ascii="Times New Roman" w:eastAsia="Times New Roman" w:hAnsi="Times New Roman" w:cs="Times New Roman"/>
          <w:color w:val="000000" w:themeColor="text1"/>
          <w:sz w:val="26"/>
          <w:szCs w:val="26"/>
        </w:rPr>
        <w:t xml:space="preserve"> that she would not be attending the hearing in this matter.</w:t>
      </w:r>
      <w:r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i/>
          <w:iCs/>
          <w:color w:val="000000" w:themeColor="text1"/>
          <w:sz w:val="26"/>
          <w:szCs w:val="26"/>
        </w:rPr>
        <w:t>Id</w:t>
      </w:r>
      <w:r w:rsidR="00AB39D0" w:rsidRPr="00CB2064">
        <w:rPr>
          <w:rFonts w:ascii="Times New Roman" w:eastAsia="Times New Roman" w:hAnsi="Times New Roman" w:cs="Times New Roman"/>
          <w:i/>
          <w:iCs/>
          <w:color w:val="000000" w:themeColor="text1"/>
          <w:sz w:val="26"/>
          <w:szCs w:val="26"/>
        </w:rPr>
        <w:t>.</w:t>
      </w:r>
      <w:r w:rsidR="00AB39D0" w:rsidRPr="00CB2064">
        <w:rPr>
          <w:rStyle w:val="FootnoteReference"/>
          <w:rFonts w:ascii="Times New Roman" w:eastAsia="Times New Roman" w:hAnsi="Times New Roman" w:cs="Times New Roman"/>
          <w:color w:val="000000" w:themeColor="text1"/>
          <w:sz w:val="26"/>
          <w:szCs w:val="26"/>
        </w:rPr>
        <w:footnoteReference w:id="2"/>
      </w:r>
    </w:p>
    <w:p w14:paraId="6F49A2FD" w14:textId="77777777" w:rsidR="00B12D8D" w:rsidRPr="00CB2064" w:rsidRDefault="00B12D8D" w:rsidP="00CB2064">
      <w:pPr>
        <w:spacing w:after="0" w:line="360" w:lineRule="auto"/>
        <w:ind w:right="648" w:firstLine="1512"/>
        <w:textAlignment w:val="baseline"/>
        <w:rPr>
          <w:rFonts w:ascii="Times New Roman" w:eastAsia="Times New Roman" w:hAnsi="Times New Roman" w:cs="Times New Roman"/>
          <w:color w:val="000000" w:themeColor="text1"/>
          <w:sz w:val="26"/>
          <w:szCs w:val="26"/>
        </w:rPr>
      </w:pPr>
    </w:p>
    <w:p w14:paraId="76FEB187" w14:textId="77777777" w:rsidR="00D676EA" w:rsidRPr="00CB2064" w:rsidRDefault="00B12D8D"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Next, the ALJ explained that n</w:t>
      </w:r>
      <w:r w:rsidR="00D676EA" w:rsidRPr="00CB2064">
        <w:rPr>
          <w:rFonts w:ascii="Times New Roman" w:eastAsia="Times New Roman" w:hAnsi="Times New Roman" w:cs="Times New Roman"/>
          <w:color w:val="000000" w:themeColor="text1"/>
          <w:sz w:val="26"/>
          <w:szCs w:val="26"/>
        </w:rPr>
        <w:t>either the Complainant nor a representative licensed to practice law in this Commonwealth appeared at the hearing on her behalf.</w:t>
      </w:r>
      <w:r w:rsidRPr="00CB2064">
        <w:rPr>
          <w:rFonts w:ascii="Times New Roman" w:eastAsia="Times New Roman" w:hAnsi="Times New Roman" w:cs="Times New Roman"/>
          <w:color w:val="000000" w:themeColor="text1"/>
          <w:sz w:val="26"/>
          <w:szCs w:val="26"/>
        </w:rPr>
        <w:t xml:space="preserve">  As of the date of the Initial Decision, the ALJ </w:t>
      </w:r>
      <w:r w:rsidR="00FD69EF" w:rsidRPr="00CB2064">
        <w:rPr>
          <w:rFonts w:ascii="Times New Roman" w:eastAsia="Times New Roman" w:hAnsi="Times New Roman" w:cs="Times New Roman"/>
          <w:color w:val="000000" w:themeColor="text1"/>
          <w:sz w:val="26"/>
          <w:szCs w:val="26"/>
        </w:rPr>
        <w:t>stated</w:t>
      </w:r>
      <w:r w:rsidRPr="00CB2064">
        <w:rPr>
          <w:rFonts w:ascii="Times New Roman" w:eastAsia="Times New Roman" w:hAnsi="Times New Roman" w:cs="Times New Roman"/>
          <w:color w:val="000000" w:themeColor="text1"/>
          <w:sz w:val="26"/>
          <w:szCs w:val="26"/>
        </w:rPr>
        <w:t xml:space="preserve">, </w:t>
      </w:r>
      <w:r w:rsidR="00D676EA" w:rsidRPr="00CB2064">
        <w:rPr>
          <w:rFonts w:ascii="Times New Roman" w:eastAsia="Times New Roman" w:hAnsi="Times New Roman" w:cs="Times New Roman"/>
          <w:color w:val="000000" w:themeColor="text1"/>
          <w:sz w:val="26"/>
          <w:szCs w:val="26"/>
        </w:rPr>
        <w:t xml:space="preserve">there </w:t>
      </w:r>
      <w:r w:rsidRPr="00CB2064">
        <w:rPr>
          <w:rFonts w:ascii="Times New Roman" w:eastAsia="Times New Roman" w:hAnsi="Times New Roman" w:cs="Times New Roman"/>
          <w:color w:val="000000" w:themeColor="text1"/>
          <w:sz w:val="26"/>
          <w:szCs w:val="26"/>
        </w:rPr>
        <w:t>was</w:t>
      </w:r>
      <w:r w:rsidR="00D676EA" w:rsidRPr="00CB2064">
        <w:rPr>
          <w:rFonts w:ascii="Times New Roman" w:eastAsia="Times New Roman" w:hAnsi="Times New Roman" w:cs="Times New Roman"/>
          <w:color w:val="000000" w:themeColor="text1"/>
          <w:sz w:val="26"/>
          <w:szCs w:val="26"/>
        </w:rPr>
        <w:t xml:space="preserve"> no further communication from the Complainant regarding this hearing. </w:t>
      </w:r>
      <w:r w:rsidR="00FD69EF"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According to the ALJ, Ms. </w:t>
      </w:r>
      <w:proofErr w:type="spellStart"/>
      <w:r w:rsidRPr="00CB2064">
        <w:rPr>
          <w:rFonts w:ascii="Times New Roman" w:eastAsia="Times New Roman" w:hAnsi="Times New Roman" w:cs="Times New Roman"/>
          <w:color w:val="000000" w:themeColor="text1"/>
          <w:sz w:val="26"/>
          <w:szCs w:val="26"/>
        </w:rPr>
        <w:t>Be</w:t>
      </w:r>
      <w:r w:rsidR="002B6DA8" w:rsidRPr="00CB2064">
        <w:rPr>
          <w:rFonts w:ascii="Times New Roman" w:eastAsia="Times New Roman" w:hAnsi="Times New Roman" w:cs="Times New Roman"/>
          <w:color w:val="000000" w:themeColor="text1"/>
          <w:sz w:val="26"/>
          <w:szCs w:val="26"/>
        </w:rPr>
        <w:t>n</w:t>
      </w:r>
      <w:r w:rsidRPr="00CB2064">
        <w:rPr>
          <w:rFonts w:ascii="Times New Roman" w:eastAsia="Times New Roman" w:hAnsi="Times New Roman" w:cs="Times New Roman"/>
          <w:color w:val="000000" w:themeColor="text1"/>
          <w:sz w:val="26"/>
          <w:szCs w:val="26"/>
        </w:rPr>
        <w:t>venger’s</w:t>
      </w:r>
      <w:proofErr w:type="spellEnd"/>
      <w:r w:rsidRPr="00CB2064">
        <w:rPr>
          <w:rFonts w:ascii="Times New Roman" w:eastAsia="Times New Roman" w:hAnsi="Times New Roman" w:cs="Times New Roman"/>
          <w:color w:val="000000" w:themeColor="text1"/>
          <w:sz w:val="26"/>
          <w:szCs w:val="26"/>
        </w:rPr>
        <w:t xml:space="preserve"> </w:t>
      </w:r>
      <w:r w:rsidR="00D676EA" w:rsidRPr="00CB2064">
        <w:rPr>
          <w:rFonts w:ascii="Times New Roman" w:eastAsia="Times New Roman" w:hAnsi="Times New Roman" w:cs="Times New Roman"/>
          <w:color w:val="000000" w:themeColor="text1"/>
          <w:sz w:val="26"/>
          <w:szCs w:val="26"/>
        </w:rPr>
        <w:t xml:space="preserve">failure to appear </w:t>
      </w:r>
      <w:r w:rsidRPr="00CB2064">
        <w:rPr>
          <w:rFonts w:ascii="Times New Roman" w:eastAsia="Times New Roman" w:hAnsi="Times New Roman" w:cs="Times New Roman"/>
          <w:color w:val="000000" w:themeColor="text1"/>
          <w:sz w:val="26"/>
          <w:szCs w:val="26"/>
        </w:rPr>
        <w:t>was</w:t>
      </w:r>
      <w:r w:rsidR="00D676EA" w:rsidRPr="00CB2064">
        <w:rPr>
          <w:rFonts w:ascii="Times New Roman" w:eastAsia="Times New Roman" w:hAnsi="Times New Roman" w:cs="Times New Roman"/>
          <w:color w:val="000000" w:themeColor="text1"/>
          <w:sz w:val="26"/>
          <w:szCs w:val="26"/>
        </w:rPr>
        <w:t xml:space="preserve"> unexcused.</w:t>
      </w:r>
      <w:r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i/>
          <w:iCs/>
          <w:color w:val="000000" w:themeColor="text1"/>
          <w:sz w:val="26"/>
          <w:szCs w:val="26"/>
        </w:rPr>
        <w:t>Id.</w:t>
      </w:r>
    </w:p>
    <w:p w14:paraId="23ED7E5B" w14:textId="77777777" w:rsidR="00B12D8D" w:rsidRPr="00CB2064" w:rsidRDefault="00B12D8D" w:rsidP="00CB2064">
      <w:pPr>
        <w:spacing w:after="0" w:line="360" w:lineRule="auto"/>
        <w:ind w:right="72" w:firstLine="1512"/>
        <w:textAlignment w:val="baseline"/>
        <w:rPr>
          <w:rFonts w:ascii="Times New Roman" w:eastAsia="Times New Roman" w:hAnsi="Times New Roman" w:cs="Times New Roman"/>
          <w:color w:val="000000" w:themeColor="text1"/>
          <w:sz w:val="26"/>
          <w:szCs w:val="26"/>
        </w:rPr>
      </w:pPr>
    </w:p>
    <w:p w14:paraId="69153BB4" w14:textId="77777777" w:rsidR="00D676EA" w:rsidRPr="00CB2064" w:rsidRDefault="00B12D8D" w:rsidP="00CB2064">
      <w:pPr>
        <w:spacing w:after="0" w:line="360" w:lineRule="auto"/>
        <w:ind w:right="72" w:firstLine="1512"/>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 ALJ </w:t>
      </w:r>
      <w:r w:rsidR="00FD69EF" w:rsidRPr="00CB2064">
        <w:rPr>
          <w:rFonts w:ascii="Times New Roman" w:eastAsia="Times New Roman" w:hAnsi="Times New Roman" w:cs="Times New Roman"/>
          <w:color w:val="000000" w:themeColor="text1"/>
          <w:sz w:val="26"/>
          <w:szCs w:val="26"/>
        </w:rPr>
        <w:t xml:space="preserve">reasoned </w:t>
      </w:r>
      <w:r w:rsidRPr="00CB2064">
        <w:rPr>
          <w:rFonts w:ascii="Times New Roman" w:eastAsia="Times New Roman" w:hAnsi="Times New Roman" w:cs="Times New Roman"/>
          <w:color w:val="000000" w:themeColor="text1"/>
          <w:sz w:val="26"/>
          <w:szCs w:val="26"/>
        </w:rPr>
        <w:t>that o</w:t>
      </w:r>
      <w:r w:rsidR="00D676EA" w:rsidRPr="00CB2064">
        <w:rPr>
          <w:rFonts w:ascii="Times New Roman" w:eastAsia="Times New Roman" w:hAnsi="Times New Roman" w:cs="Times New Roman"/>
          <w:color w:val="000000" w:themeColor="text1"/>
          <w:sz w:val="26"/>
          <w:szCs w:val="26"/>
        </w:rPr>
        <w:t xml:space="preserve">nce notice of a hearing and the opportunity to be heard have been provided, it is the responsibility of the parties to appear and participate in the hearing. </w:t>
      </w:r>
      <w:r w:rsidR="00D80EEE" w:rsidRPr="00CB2064">
        <w:rPr>
          <w:rFonts w:ascii="Times New Roman" w:eastAsia="Times New Roman" w:hAnsi="Times New Roman" w:cs="Times New Roman"/>
          <w:color w:val="000000" w:themeColor="text1"/>
          <w:sz w:val="26"/>
          <w:szCs w:val="26"/>
        </w:rPr>
        <w:t xml:space="preserve"> </w:t>
      </w:r>
      <w:r w:rsidR="00843C06" w:rsidRPr="00CB2064">
        <w:rPr>
          <w:rFonts w:ascii="Times New Roman" w:eastAsia="Times New Roman" w:hAnsi="Times New Roman" w:cs="Times New Roman"/>
          <w:i/>
          <w:iCs/>
          <w:color w:val="000000" w:themeColor="text1"/>
          <w:sz w:val="26"/>
          <w:szCs w:val="26"/>
        </w:rPr>
        <w:t>See,</w:t>
      </w:r>
      <w:r w:rsidR="00843C06" w:rsidRPr="00CB2064">
        <w:rPr>
          <w:rFonts w:ascii="Times New Roman" w:eastAsia="Times New Roman" w:hAnsi="Times New Roman" w:cs="Times New Roman"/>
          <w:color w:val="000000" w:themeColor="text1"/>
          <w:sz w:val="26"/>
          <w:szCs w:val="26"/>
        </w:rPr>
        <w:t xml:space="preserve"> </w:t>
      </w:r>
      <w:proofErr w:type="spellStart"/>
      <w:r w:rsidR="00D676EA" w:rsidRPr="00CB2064">
        <w:rPr>
          <w:rFonts w:ascii="Times New Roman" w:eastAsia="Times New Roman" w:hAnsi="Times New Roman" w:cs="Times New Roman"/>
          <w:i/>
          <w:color w:val="000000" w:themeColor="text1"/>
          <w:sz w:val="26"/>
          <w:szCs w:val="26"/>
        </w:rPr>
        <w:t>Sentner</w:t>
      </w:r>
      <w:proofErr w:type="spellEnd"/>
      <w:r w:rsidR="00D676EA"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 </w:t>
      </w:r>
      <w:r w:rsidR="00FD69EF" w:rsidRPr="00CB2064">
        <w:rPr>
          <w:rFonts w:ascii="Times New Roman" w:eastAsia="Times New Roman" w:hAnsi="Times New Roman" w:cs="Times New Roman"/>
          <w:color w:val="000000" w:themeColor="text1"/>
          <w:sz w:val="26"/>
          <w:szCs w:val="26"/>
        </w:rPr>
        <w:t>Here, the ALJ determined that t</w:t>
      </w:r>
      <w:r w:rsidR="00D676EA" w:rsidRPr="00CB2064">
        <w:rPr>
          <w:rFonts w:ascii="Times New Roman" w:eastAsia="Times New Roman" w:hAnsi="Times New Roman" w:cs="Times New Roman"/>
          <w:color w:val="000000" w:themeColor="text1"/>
          <w:sz w:val="26"/>
          <w:szCs w:val="26"/>
        </w:rPr>
        <w:t xml:space="preserve">he Complainant waived the opportunity to participate in the hearing by failing to appear. </w:t>
      </w:r>
      <w:r w:rsidR="00FD69EF" w:rsidRPr="00CB2064">
        <w:rPr>
          <w:rFonts w:ascii="Times New Roman" w:eastAsia="Times New Roman" w:hAnsi="Times New Roman" w:cs="Times New Roman"/>
          <w:color w:val="000000" w:themeColor="text1"/>
          <w:sz w:val="26"/>
          <w:szCs w:val="26"/>
        </w:rPr>
        <w:t xml:space="preserve"> Accordingly, the ALJ dismissed </w:t>
      </w:r>
      <w:r w:rsidR="00D676EA" w:rsidRPr="00CB2064">
        <w:rPr>
          <w:rFonts w:ascii="Times New Roman" w:eastAsia="Times New Roman" w:hAnsi="Times New Roman" w:cs="Times New Roman"/>
          <w:color w:val="000000" w:themeColor="text1"/>
          <w:sz w:val="26"/>
          <w:szCs w:val="26"/>
        </w:rPr>
        <w:t xml:space="preserve">Ms. </w:t>
      </w:r>
      <w:proofErr w:type="spellStart"/>
      <w:r w:rsidR="00D676EA" w:rsidRPr="00CB2064">
        <w:rPr>
          <w:rFonts w:ascii="Times New Roman" w:eastAsia="Times New Roman" w:hAnsi="Times New Roman" w:cs="Times New Roman"/>
          <w:color w:val="000000" w:themeColor="text1"/>
          <w:sz w:val="26"/>
          <w:szCs w:val="26"/>
        </w:rPr>
        <w:t>Benvenger’s</w:t>
      </w:r>
      <w:proofErr w:type="spellEnd"/>
      <w:r w:rsidR="00D676EA" w:rsidRPr="00CB2064">
        <w:rPr>
          <w:rFonts w:ascii="Times New Roman" w:eastAsia="Times New Roman" w:hAnsi="Times New Roman" w:cs="Times New Roman"/>
          <w:color w:val="000000" w:themeColor="text1"/>
          <w:sz w:val="26"/>
          <w:szCs w:val="26"/>
        </w:rPr>
        <w:t xml:space="preserve"> Complaint with prejudice. </w:t>
      </w:r>
      <w:r w:rsidR="00FD69EF" w:rsidRPr="00CB2064">
        <w:rPr>
          <w:rFonts w:ascii="Times New Roman" w:eastAsia="Times New Roman" w:hAnsi="Times New Roman" w:cs="Times New Roman"/>
          <w:color w:val="000000" w:themeColor="text1"/>
          <w:sz w:val="26"/>
          <w:szCs w:val="26"/>
        </w:rPr>
        <w:t xml:space="preserve"> I.D. at 5 (citing </w:t>
      </w:r>
      <w:r w:rsidR="00D676EA" w:rsidRPr="00CB2064">
        <w:rPr>
          <w:rFonts w:ascii="Times New Roman" w:eastAsia="Times New Roman" w:hAnsi="Times New Roman" w:cs="Times New Roman"/>
          <w:color w:val="000000" w:themeColor="text1"/>
          <w:sz w:val="26"/>
          <w:szCs w:val="26"/>
        </w:rPr>
        <w:t>52 Pa. Code §</w:t>
      </w:r>
      <w:r w:rsidR="00D80EEE" w:rsidRPr="00CB2064">
        <w:rPr>
          <w:rFonts w:ascii="Times New Roman" w:eastAsia="Times New Roman" w:hAnsi="Times New Roman" w:cs="Times New Roman"/>
          <w:color w:val="000000" w:themeColor="text1"/>
          <w:sz w:val="26"/>
          <w:szCs w:val="26"/>
        </w:rPr>
        <w:t> </w:t>
      </w:r>
      <w:r w:rsidR="00D676EA" w:rsidRPr="00CB2064">
        <w:rPr>
          <w:rFonts w:ascii="Times New Roman" w:eastAsia="Times New Roman" w:hAnsi="Times New Roman" w:cs="Times New Roman"/>
          <w:color w:val="000000" w:themeColor="text1"/>
          <w:sz w:val="26"/>
          <w:szCs w:val="26"/>
        </w:rPr>
        <w:t>5.245(a)</w:t>
      </w:r>
      <w:r w:rsidR="00FD69EF" w:rsidRPr="00CB2064">
        <w:rPr>
          <w:rFonts w:ascii="Times New Roman" w:eastAsia="Times New Roman" w:hAnsi="Times New Roman" w:cs="Times New Roman"/>
          <w:color w:val="000000" w:themeColor="text1"/>
          <w:sz w:val="26"/>
          <w:szCs w:val="26"/>
        </w:rPr>
        <w:t>,</w:t>
      </w:r>
      <w:r w:rsidR="00D676EA" w:rsidRPr="00CB2064">
        <w:rPr>
          <w:rFonts w:ascii="Times New Roman" w:eastAsia="Times New Roman" w:hAnsi="Times New Roman" w:cs="Times New Roman"/>
          <w:color w:val="000000" w:themeColor="text1"/>
          <w:sz w:val="26"/>
          <w:szCs w:val="26"/>
        </w:rPr>
        <w:t xml:space="preserve"> </w:t>
      </w:r>
      <w:proofErr w:type="spellStart"/>
      <w:r w:rsidR="00FD69EF" w:rsidRPr="00CB2064">
        <w:rPr>
          <w:rFonts w:ascii="Times New Roman" w:eastAsia="Times New Roman" w:hAnsi="Times New Roman" w:cs="Times New Roman"/>
          <w:i/>
          <w:iCs/>
          <w:color w:val="000000" w:themeColor="text1"/>
          <w:sz w:val="26"/>
          <w:szCs w:val="26"/>
        </w:rPr>
        <w:t>Sent</w:t>
      </w:r>
      <w:r w:rsidR="002B6DA8" w:rsidRPr="00CB2064">
        <w:rPr>
          <w:rFonts w:ascii="Times New Roman" w:eastAsia="Times New Roman" w:hAnsi="Times New Roman" w:cs="Times New Roman"/>
          <w:i/>
          <w:iCs/>
          <w:color w:val="000000" w:themeColor="text1"/>
          <w:sz w:val="26"/>
          <w:szCs w:val="26"/>
        </w:rPr>
        <w:t>n</w:t>
      </w:r>
      <w:r w:rsidR="00FD69EF" w:rsidRPr="00CB2064">
        <w:rPr>
          <w:rFonts w:ascii="Times New Roman" w:eastAsia="Times New Roman" w:hAnsi="Times New Roman" w:cs="Times New Roman"/>
          <w:i/>
          <w:iCs/>
          <w:color w:val="000000" w:themeColor="text1"/>
          <w:sz w:val="26"/>
          <w:szCs w:val="26"/>
        </w:rPr>
        <w:t>er</w:t>
      </w:r>
      <w:proofErr w:type="spellEnd"/>
      <w:r w:rsidR="00FD69EF" w:rsidRPr="00CB2064">
        <w:rPr>
          <w:rFonts w:ascii="Times New Roman" w:eastAsia="Times New Roman" w:hAnsi="Times New Roman" w:cs="Times New Roman"/>
          <w:color w:val="000000" w:themeColor="text1"/>
          <w:sz w:val="26"/>
          <w:szCs w:val="26"/>
        </w:rPr>
        <w:t xml:space="preserve"> and </w:t>
      </w:r>
      <w:r w:rsidR="00D676EA" w:rsidRPr="00CB2064">
        <w:rPr>
          <w:rFonts w:ascii="Times New Roman" w:eastAsia="Times New Roman" w:hAnsi="Times New Roman" w:cs="Times New Roman"/>
          <w:i/>
          <w:color w:val="000000" w:themeColor="text1"/>
          <w:sz w:val="26"/>
          <w:szCs w:val="26"/>
        </w:rPr>
        <w:t>Jefferson</w:t>
      </w:r>
      <w:r w:rsidR="00FD69EF" w:rsidRPr="00CB2064">
        <w:rPr>
          <w:rFonts w:ascii="Times New Roman" w:eastAsia="Times New Roman" w:hAnsi="Times New Roman" w:cs="Times New Roman"/>
          <w:iCs/>
          <w:color w:val="000000" w:themeColor="text1"/>
          <w:sz w:val="26"/>
          <w:szCs w:val="26"/>
        </w:rPr>
        <w:t>)</w:t>
      </w:r>
      <w:r w:rsidR="00D676EA" w:rsidRPr="00CB2064">
        <w:rPr>
          <w:rFonts w:ascii="Times New Roman" w:eastAsia="Times New Roman" w:hAnsi="Times New Roman" w:cs="Times New Roman"/>
          <w:color w:val="000000" w:themeColor="text1"/>
          <w:sz w:val="26"/>
          <w:szCs w:val="26"/>
        </w:rPr>
        <w:t>.</w:t>
      </w:r>
    </w:p>
    <w:p w14:paraId="6EA04FA4" w14:textId="77777777" w:rsidR="00C322F0" w:rsidRPr="00CB2064" w:rsidRDefault="00C322F0" w:rsidP="00CB2064">
      <w:pPr>
        <w:spacing w:after="0" w:line="360" w:lineRule="auto"/>
        <w:ind w:firstLine="1440"/>
        <w:rPr>
          <w:rFonts w:ascii="Times New Roman" w:eastAsia="Times New Roman" w:hAnsi="Times New Roman" w:cs="Times New Roman"/>
          <w:color w:val="000000" w:themeColor="text1"/>
          <w:sz w:val="26"/>
          <w:szCs w:val="26"/>
        </w:rPr>
      </w:pPr>
    </w:p>
    <w:p w14:paraId="171C2BF5" w14:textId="77777777" w:rsidR="00C322F0" w:rsidRPr="00CB2064" w:rsidRDefault="00C322F0" w:rsidP="00CB2064">
      <w:pPr>
        <w:keepNext/>
        <w:keepLines/>
        <w:spacing w:after="0" w:line="360" w:lineRule="auto"/>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lastRenderedPageBreak/>
        <w:t xml:space="preserve">Exceptions </w:t>
      </w:r>
    </w:p>
    <w:p w14:paraId="2ECF26B4"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5C0C92EB" w14:textId="77777777" w:rsidR="00492B11" w:rsidRPr="00CB2064" w:rsidRDefault="00995396"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 Complainant’s Exceptions consist of various hand-written statements on Commission-issued documents.  </w:t>
      </w:r>
      <w:r w:rsidR="00A9527F" w:rsidRPr="00CB2064">
        <w:rPr>
          <w:rFonts w:ascii="Times New Roman" w:eastAsia="Times New Roman" w:hAnsi="Times New Roman" w:cs="Times New Roman"/>
          <w:color w:val="000000" w:themeColor="text1"/>
          <w:sz w:val="26"/>
          <w:szCs w:val="26"/>
        </w:rPr>
        <w:t xml:space="preserve">For example, Ms. </w:t>
      </w:r>
      <w:proofErr w:type="spellStart"/>
      <w:r w:rsidR="00A9527F" w:rsidRPr="00CB2064">
        <w:rPr>
          <w:rFonts w:ascii="Times New Roman" w:eastAsia="Times New Roman" w:hAnsi="Times New Roman" w:cs="Times New Roman"/>
          <w:color w:val="000000" w:themeColor="text1"/>
          <w:sz w:val="26"/>
          <w:szCs w:val="26"/>
        </w:rPr>
        <w:t>Benvenger</w:t>
      </w:r>
      <w:proofErr w:type="spellEnd"/>
      <w:r w:rsidR="00A9527F" w:rsidRPr="00CB2064">
        <w:rPr>
          <w:rFonts w:ascii="Times New Roman" w:eastAsia="Times New Roman" w:hAnsi="Times New Roman" w:cs="Times New Roman"/>
          <w:color w:val="000000" w:themeColor="text1"/>
          <w:sz w:val="26"/>
          <w:szCs w:val="26"/>
        </w:rPr>
        <w:t xml:space="preserve"> makes the following assertions </w:t>
      </w:r>
      <w:r w:rsidR="0030375F" w:rsidRPr="00CB2064">
        <w:rPr>
          <w:rFonts w:ascii="Times New Roman" w:eastAsia="Times New Roman" w:hAnsi="Times New Roman" w:cs="Times New Roman"/>
          <w:color w:val="000000" w:themeColor="text1"/>
          <w:sz w:val="26"/>
          <w:szCs w:val="26"/>
        </w:rPr>
        <w:t xml:space="preserve">in the paragraph spaces of </w:t>
      </w:r>
      <w:r w:rsidR="00A9527F" w:rsidRPr="00CB2064">
        <w:rPr>
          <w:rFonts w:ascii="Times New Roman" w:eastAsia="Times New Roman" w:hAnsi="Times New Roman" w:cs="Times New Roman"/>
          <w:color w:val="000000" w:themeColor="text1"/>
          <w:sz w:val="26"/>
          <w:szCs w:val="26"/>
        </w:rPr>
        <w:t>the March 8, 2019, Secretarial Letter:</w:t>
      </w:r>
    </w:p>
    <w:p w14:paraId="696D1ECE" w14:textId="77777777" w:rsidR="00A9527F" w:rsidRPr="00CB2064" w:rsidRDefault="00A9527F" w:rsidP="00C357FE">
      <w:pPr>
        <w:spacing w:after="0" w:line="240" w:lineRule="auto"/>
        <w:ind w:firstLine="1440"/>
        <w:rPr>
          <w:rFonts w:ascii="Times New Roman" w:eastAsia="Times New Roman" w:hAnsi="Times New Roman" w:cs="Times New Roman"/>
          <w:color w:val="000000" w:themeColor="text1"/>
          <w:sz w:val="26"/>
          <w:szCs w:val="26"/>
        </w:rPr>
      </w:pPr>
    </w:p>
    <w:p w14:paraId="1A43B216" w14:textId="7777777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I do not have a computer – personal car – or many credit cards.</w:t>
      </w:r>
    </w:p>
    <w:p w14:paraId="3213A306" w14:textId="7777777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My telephone is now working ….</w:t>
      </w:r>
    </w:p>
    <w:p w14:paraId="3661FD63" w14:textId="7777777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Read the area newspapers.</w:t>
      </w:r>
    </w:p>
    <w:p w14:paraId="6842A17E" w14:textId="1EB1E8E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7. </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I have envelopes with the Carlisle, Pa. PECO’s address.</w:t>
      </w:r>
    </w:p>
    <w:p w14:paraId="5F3A5981" w14:textId="2A4099FF"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2.</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 Do not PECO turn power off for $4.15.</w:t>
      </w:r>
    </w:p>
    <w:p w14:paraId="5C8897EE" w14:textId="7777777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Over paid PECO account – monthly ….</w:t>
      </w:r>
    </w:p>
    <w:p w14:paraId="7F397F24" w14:textId="0B608855"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3.</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 My account now today has been </w:t>
      </w:r>
      <w:r w:rsidR="002B6DA8" w:rsidRPr="00CB2064">
        <w:rPr>
          <w:rFonts w:ascii="Times New Roman" w:eastAsia="Times New Roman" w:hAnsi="Times New Roman" w:cs="Times New Roman"/>
          <w:color w:val="000000" w:themeColor="text1"/>
          <w:sz w:val="26"/>
          <w:szCs w:val="26"/>
        </w:rPr>
        <w:t>updated</w:t>
      </w:r>
      <w:r w:rsidRPr="00CB2064">
        <w:rPr>
          <w:rFonts w:ascii="Times New Roman" w:eastAsia="Times New Roman" w:hAnsi="Times New Roman" w:cs="Times New Roman"/>
          <w:color w:val="000000" w:themeColor="text1"/>
          <w:sz w:val="26"/>
          <w:szCs w:val="26"/>
        </w:rPr>
        <w:t xml:space="preserve"> at PECO.</w:t>
      </w:r>
    </w:p>
    <w:p w14:paraId="5BCF87AE" w14:textId="115ADD4E"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4. </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How many utility commission offices do you have?  Philadelphia – Harrisburg, Pa.</w:t>
      </w:r>
    </w:p>
    <w:p w14:paraId="439504F0" w14:textId="65E8A431"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5.</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 I am not prejudice to PECO.</w:t>
      </w:r>
    </w:p>
    <w:p w14:paraId="46EB4626" w14:textId="28EFE81C"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6. </w:t>
      </w:r>
      <w:r w:rsidR="001C3AC5"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Carlisle, Pa. – PECO billing address was paid in full – cash and money order.</w:t>
      </w:r>
    </w:p>
    <w:p w14:paraId="4AEF0D46" w14:textId="77777777" w:rsidR="00A9527F" w:rsidRPr="00CB2064" w:rsidRDefault="00A9527F" w:rsidP="00CB2064">
      <w:pPr>
        <w:pStyle w:val="ListParagraph"/>
        <w:numPr>
          <w:ilvl w:val="0"/>
          <w:numId w:val="4"/>
        </w:numPr>
        <w:spacing w:after="0" w:line="240" w:lineRule="auto"/>
        <w:ind w:right="1440" w:hanging="72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PECO said they have no office in Carlisle, Pa. </w:t>
      </w:r>
    </w:p>
    <w:p w14:paraId="4FDD1EBB" w14:textId="77777777" w:rsidR="00A9527F" w:rsidRPr="00CB2064" w:rsidRDefault="00A9527F" w:rsidP="00E01996">
      <w:pPr>
        <w:spacing w:after="0" w:line="360" w:lineRule="auto"/>
        <w:ind w:firstLine="1440"/>
        <w:rPr>
          <w:rFonts w:ascii="Times New Roman" w:eastAsia="Times New Roman" w:hAnsi="Times New Roman" w:cs="Times New Roman"/>
          <w:color w:val="000000" w:themeColor="text1"/>
          <w:sz w:val="26"/>
          <w:szCs w:val="26"/>
        </w:rPr>
      </w:pPr>
    </w:p>
    <w:p w14:paraId="70F0BFC7" w14:textId="77777777" w:rsidR="00A9527F" w:rsidRPr="00CB2064" w:rsidRDefault="00AA761C" w:rsidP="00CB2064">
      <w:pPr>
        <w:spacing w:after="0" w:line="360" w:lineRule="auto"/>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Exceptions at 1.</w:t>
      </w:r>
    </w:p>
    <w:p w14:paraId="5EFA18F2" w14:textId="77777777" w:rsidR="00AA761C" w:rsidRPr="00CB2064" w:rsidRDefault="00AA761C" w:rsidP="00CB2064">
      <w:pPr>
        <w:spacing w:after="0" w:line="360" w:lineRule="auto"/>
        <w:rPr>
          <w:rFonts w:ascii="Times New Roman" w:eastAsia="Times New Roman" w:hAnsi="Times New Roman" w:cs="Times New Roman"/>
          <w:color w:val="000000" w:themeColor="text1"/>
          <w:sz w:val="26"/>
          <w:szCs w:val="26"/>
        </w:rPr>
      </w:pPr>
    </w:p>
    <w:p w14:paraId="3B9BEC3B" w14:textId="4EE31458" w:rsidR="00AA761C" w:rsidRPr="00CB2064" w:rsidRDefault="00AA761C"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 Complainant makes similar </w:t>
      </w:r>
      <w:r w:rsidR="0030375F" w:rsidRPr="00CB2064">
        <w:rPr>
          <w:rFonts w:ascii="Times New Roman" w:eastAsia="Times New Roman" w:hAnsi="Times New Roman" w:cs="Times New Roman"/>
          <w:color w:val="000000" w:themeColor="text1"/>
          <w:sz w:val="26"/>
          <w:szCs w:val="26"/>
        </w:rPr>
        <w:t xml:space="preserve">hand-written </w:t>
      </w:r>
      <w:r w:rsidRPr="00CB2064">
        <w:rPr>
          <w:rFonts w:ascii="Times New Roman" w:eastAsia="Times New Roman" w:hAnsi="Times New Roman" w:cs="Times New Roman"/>
          <w:color w:val="000000" w:themeColor="text1"/>
          <w:sz w:val="26"/>
          <w:szCs w:val="26"/>
        </w:rPr>
        <w:t>statements on</w:t>
      </w:r>
      <w:r w:rsidR="00725081" w:rsidRPr="00CB2064">
        <w:rPr>
          <w:rFonts w:ascii="Times New Roman" w:eastAsia="Times New Roman" w:hAnsi="Times New Roman" w:cs="Times New Roman"/>
          <w:color w:val="000000" w:themeColor="text1"/>
          <w:sz w:val="26"/>
          <w:szCs w:val="26"/>
        </w:rPr>
        <w:t xml:space="preserve"> a copy of</w:t>
      </w:r>
      <w:r w:rsidRPr="00CB2064">
        <w:rPr>
          <w:rFonts w:ascii="Times New Roman" w:eastAsia="Times New Roman" w:hAnsi="Times New Roman" w:cs="Times New Roman"/>
          <w:color w:val="000000" w:themeColor="text1"/>
          <w:sz w:val="26"/>
          <w:szCs w:val="26"/>
        </w:rPr>
        <w:t xml:space="preserve"> the Initial Decision and the envelope enclosing her filing with the Commission.</w:t>
      </w:r>
    </w:p>
    <w:p w14:paraId="67C277FC" w14:textId="77777777" w:rsidR="00AA761C" w:rsidRPr="00CB2064" w:rsidRDefault="00AA761C" w:rsidP="00CB2064">
      <w:pPr>
        <w:spacing w:after="0" w:line="360" w:lineRule="auto"/>
        <w:rPr>
          <w:rFonts w:ascii="Times New Roman" w:eastAsia="Times New Roman" w:hAnsi="Times New Roman" w:cs="Times New Roman"/>
          <w:color w:val="000000" w:themeColor="text1"/>
          <w:sz w:val="26"/>
          <w:szCs w:val="26"/>
        </w:rPr>
      </w:pPr>
    </w:p>
    <w:p w14:paraId="2A81F59C" w14:textId="77777777" w:rsidR="00492B11" w:rsidRPr="00CB2064" w:rsidRDefault="00C322F0" w:rsidP="00CB2064">
      <w:pPr>
        <w:spacing w:after="0" w:line="360" w:lineRule="auto"/>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b/>
          <w:color w:val="000000" w:themeColor="text1"/>
          <w:sz w:val="26"/>
          <w:szCs w:val="26"/>
        </w:rPr>
        <w:t>Disposition</w:t>
      </w:r>
      <w:bookmarkStart w:id="2" w:name="_Hlk531348592"/>
      <w:bookmarkStart w:id="3" w:name="_Hlk530386860"/>
    </w:p>
    <w:p w14:paraId="56B82D33" w14:textId="77777777" w:rsidR="00492B11" w:rsidRPr="00CB2064" w:rsidRDefault="00492B11" w:rsidP="00CB2064">
      <w:pPr>
        <w:spacing w:after="0" w:line="360" w:lineRule="auto"/>
        <w:ind w:firstLine="1440"/>
        <w:rPr>
          <w:rFonts w:ascii="Times New Roman" w:eastAsia="Times New Roman" w:hAnsi="Times New Roman" w:cs="Times New Roman"/>
          <w:color w:val="000000" w:themeColor="text1"/>
          <w:sz w:val="26"/>
          <w:szCs w:val="26"/>
        </w:rPr>
      </w:pPr>
    </w:p>
    <w:p w14:paraId="72AADAF6" w14:textId="23A79F08" w:rsidR="00591C48" w:rsidRPr="00CB2064" w:rsidRDefault="00591C48" w:rsidP="00CB2064">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From an administrative due process standpoint, the question is whether a complainant’s failure to appear at a scheduled and duly notified hearing shall be deemed </w:t>
      </w:r>
      <w:r w:rsidR="00AF442E" w:rsidRPr="00CB2064">
        <w:rPr>
          <w:rFonts w:ascii="Times New Roman" w:eastAsia="Times New Roman" w:hAnsi="Times New Roman" w:cs="Times New Roman"/>
          <w:color w:val="000000" w:themeColor="text1"/>
          <w:sz w:val="26"/>
          <w:szCs w:val="26"/>
        </w:rPr>
        <w:t xml:space="preserve">to be </w:t>
      </w:r>
      <w:r w:rsidRPr="00CB2064">
        <w:rPr>
          <w:rFonts w:ascii="Times New Roman" w:eastAsia="Times New Roman" w:hAnsi="Times New Roman" w:cs="Times New Roman"/>
          <w:color w:val="000000" w:themeColor="text1"/>
          <w:sz w:val="26"/>
          <w:szCs w:val="26"/>
        </w:rPr>
        <w:t>the party’s waiver of the opportunity to participate in a hearing in the matter.  66</w:t>
      </w:r>
      <w:r w:rsidR="00E01996">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Pa.</w:t>
      </w:r>
      <w:r w:rsidR="00E01996">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 xml:space="preserve">C.S. § 332(f); 52 Pa. Code § 5.245(a)-(b).  Whether the complainant’s failure to appear at the hearing was “unavoidable” </w:t>
      </w:r>
      <w:bookmarkStart w:id="4" w:name="_Hlk530385851"/>
      <w:r w:rsidRPr="00CB2064">
        <w:rPr>
          <w:rFonts w:ascii="Times New Roman" w:eastAsia="Times New Roman" w:hAnsi="Times New Roman" w:cs="Times New Roman"/>
          <w:color w:val="000000" w:themeColor="text1"/>
          <w:sz w:val="26"/>
          <w:szCs w:val="26"/>
        </w:rPr>
        <w:t>is a fact-based question.</w:t>
      </w:r>
      <w:bookmarkEnd w:id="4"/>
      <w:r w:rsidRPr="00CB2064">
        <w:rPr>
          <w:rFonts w:ascii="Times New Roman" w:eastAsia="Times New Roman" w:hAnsi="Times New Roman" w:cs="Times New Roman"/>
          <w:color w:val="000000" w:themeColor="text1"/>
          <w:sz w:val="26"/>
          <w:szCs w:val="26"/>
        </w:rPr>
        <w:t xml:space="preserve">  </w:t>
      </w:r>
      <w:r w:rsidRPr="00CB2064">
        <w:rPr>
          <w:rFonts w:ascii="Times New Roman" w:hAnsi="Times New Roman" w:cs="Times New Roman"/>
          <w:color w:val="000000" w:themeColor="text1"/>
          <w:sz w:val="26"/>
          <w:szCs w:val="26"/>
        </w:rPr>
        <w:t xml:space="preserve">Where a complainant’s </w:t>
      </w:r>
      <w:r w:rsidRPr="00CB2064">
        <w:rPr>
          <w:rFonts w:ascii="Times New Roman" w:hAnsi="Times New Roman" w:cs="Times New Roman"/>
          <w:color w:val="000000" w:themeColor="text1"/>
          <w:sz w:val="26"/>
          <w:szCs w:val="26"/>
        </w:rPr>
        <w:lastRenderedPageBreak/>
        <w:t xml:space="preserve">failure to appear at a scheduled hearing is unavoidable, the ALJ has the discretion to recognize that and to reschedule the hearing.  </w:t>
      </w:r>
      <w:r w:rsidRPr="00CB2064">
        <w:rPr>
          <w:rFonts w:ascii="Times New Roman" w:eastAsia="Times New Roman" w:hAnsi="Times New Roman" w:cs="Times New Roman"/>
          <w:color w:val="000000" w:themeColor="text1"/>
          <w:sz w:val="26"/>
          <w:szCs w:val="26"/>
        </w:rPr>
        <w:t>66 Pa. C.S. § 332(f); 52 Pa. Code §</w:t>
      </w:r>
      <w:r w:rsidR="00E01996">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 xml:space="preserve">5.245(a)-(b).  However, </w:t>
      </w:r>
      <w:r w:rsidR="00ED294F" w:rsidRPr="00CB2064">
        <w:rPr>
          <w:rFonts w:ascii="Times New Roman" w:eastAsia="Times New Roman" w:hAnsi="Times New Roman" w:cs="Times New Roman"/>
          <w:color w:val="000000" w:themeColor="text1"/>
          <w:sz w:val="26"/>
          <w:szCs w:val="26"/>
        </w:rPr>
        <w:t xml:space="preserve">if </w:t>
      </w:r>
      <w:r w:rsidRPr="00CB2064">
        <w:rPr>
          <w:rFonts w:ascii="Times New Roman" w:eastAsia="Times New Roman" w:hAnsi="Times New Roman" w:cs="Times New Roman"/>
          <w:color w:val="000000" w:themeColor="text1"/>
          <w:sz w:val="26"/>
          <w:szCs w:val="26"/>
        </w:rPr>
        <w:t xml:space="preserve">a complainant fails to bring the situation to the attention of the presiding officer prior to the issuance of the Initial Decision, the record closes and the presiding officer can no longer exercise that discretion.  </w:t>
      </w:r>
      <w:r w:rsidRPr="00CB2064">
        <w:rPr>
          <w:rFonts w:ascii="Times New Roman" w:eastAsia="Times New Roman" w:hAnsi="Times New Roman" w:cs="Times New Roman"/>
          <w:i/>
          <w:color w:val="000000" w:themeColor="text1"/>
          <w:sz w:val="26"/>
          <w:szCs w:val="26"/>
        </w:rPr>
        <w:t>See e.g</w:t>
      </w:r>
      <w:r w:rsidRPr="00CB2064">
        <w:rPr>
          <w:rFonts w:ascii="Times New Roman" w:eastAsia="Times New Roman" w:hAnsi="Times New Roman" w:cs="Times New Roman"/>
          <w:color w:val="000000" w:themeColor="text1"/>
          <w:sz w:val="26"/>
          <w:szCs w:val="26"/>
        </w:rPr>
        <w:t>.</w:t>
      </w:r>
      <w:r w:rsidR="005542BD" w:rsidRPr="00CB2064">
        <w:rPr>
          <w:rFonts w:ascii="Times New Roman" w:eastAsia="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i/>
          <w:color w:val="000000" w:themeColor="text1"/>
          <w:sz w:val="26"/>
          <w:szCs w:val="26"/>
        </w:rPr>
        <w:t>Alice Anderson v. PECO Energy Company</w:t>
      </w:r>
      <w:r w:rsidRPr="00CB2064">
        <w:rPr>
          <w:rFonts w:ascii="Times New Roman" w:eastAsia="Times New Roman" w:hAnsi="Times New Roman" w:cs="Times New Roman"/>
          <w:color w:val="000000" w:themeColor="text1"/>
          <w:sz w:val="26"/>
          <w:szCs w:val="26"/>
        </w:rPr>
        <w:t>, Docket No. F-2017-2614241 (Order entered July 18, 2018).</w:t>
      </w:r>
      <w:r w:rsidR="00AB39D0" w:rsidRPr="00CB2064">
        <w:rPr>
          <w:rFonts w:ascii="Times New Roman" w:eastAsia="Times New Roman" w:hAnsi="Times New Roman" w:cs="Times New Roman"/>
          <w:color w:val="000000" w:themeColor="text1"/>
          <w:sz w:val="26"/>
          <w:szCs w:val="26"/>
        </w:rPr>
        <w:t xml:space="preserve">  There is no indication that the Complainant attempted to contact the ALJ to request a continuance or to explain why she failed to appear at the hearing.</w:t>
      </w:r>
    </w:p>
    <w:bookmarkEnd w:id="2"/>
    <w:p w14:paraId="1F9EFC9D" w14:textId="77777777" w:rsidR="00591C48" w:rsidRPr="00CB2064" w:rsidRDefault="00591C48" w:rsidP="00CB2064">
      <w:pPr>
        <w:overflowPunct w:val="0"/>
        <w:autoSpaceDE w:val="0"/>
        <w:autoSpaceDN w:val="0"/>
        <w:adjustRightInd w:val="0"/>
        <w:spacing w:after="0" w:line="360" w:lineRule="auto"/>
        <w:textAlignment w:val="baseline"/>
        <w:rPr>
          <w:rFonts w:ascii="Times New Roman" w:eastAsia="Times New Roman" w:hAnsi="Times New Roman" w:cs="Times New Roman"/>
          <w:color w:val="000000" w:themeColor="text1"/>
          <w:sz w:val="26"/>
          <w:szCs w:val="26"/>
        </w:rPr>
      </w:pPr>
    </w:p>
    <w:bookmarkEnd w:id="3"/>
    <w:p w14:paraId="314DE695" w14:textId="77777777" w:rsidR="00F44C96" w:rsidRPr="00CB2064" w:rsidRDefault="00AB39D0" w:rsidP="00CB2064">
      <w:pPr>
        <w:autoSpaceDE w:val="0"/>
        <w:autoSpaceDN w:val="0"/>
        <w:adjustRightInd w:val="0"/>
        <w:spacing w:after="0" w:line="360" w:lineRule="auto"/>
        <w:ind w:firstLine="1440"/>
        <w:rPr>
          <w:rFonts w:ascii="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Additionally</w:t>
      </w:r>
      <w:r w:rsidR="003C5662" w:rsidRPr="00CB2064">
        <w:rPr>
          <w:rFonts w:ascii="Times New Roman" w:eastAsia="Times New Roman" w:hAnsi="Times New Roman" w:cs="Times New Roman"/>
          <w:color w:val="000000" w:themeColor="text1"/>
          <w:sz w:val="26"/>
          <w:szCs w:val="26"/>
        </w:rPr>
        <w:t>, i</w:t>
      </w:r>
      <w:r w:rsidR="00B045C4" w:rsidRPr="00CB2064">
        <w:rPr>
          <w:rFonts w:ascii="Times New Roman" w:eastAsia="Times New Roman" w:hAnsi="Times New Roman" w:cs="Times New Roman"/>
          <w:color w:val="000000" w:themeColor="text1"/>
          <w:sz w:val="26"/>
          <w:szCs w:val="26"/>
        </w:rPr>
        <w:t xml:space="preserve">n </w:t>
      </w:r>
      <w:r w:rsidR="006D4001" w:rsidRPr="00CB2064">
        <w:rPr>
          <w:rFonts w:ascii="Times New Roman" w:eastAsia="Times New Roman" w:hAnsi="Times New Roman" w:cs="Times New Roman"/>
          <w:color w:val="000000" w:themeColor="text1"/>
          <w:sz w:val="26"/>
          <w:szCs w:val="26"/>
        </w:rPr>
        <w:t>h</w:t>
      </w:r>
      <w:r w:rsidR="00AA761C" w:rsidRPr="00CB2064">
        <w:rPr>
          <w:rFonts w:ascii="Times New Roman" w:eastAsia="Times New Roman" w:hAnsi="Times New Roman" w:cs="Times New Roman"/>
          <w:color w:val="000000" w:themeColor="text1"/>
          <w:sz w:val="26"/>
          <w:szCs w:val="26"/>
        </w:rPr>
        <w:t>er</w:t>
      </w:r>
      <w:r w:rsidR="00B045C4" w:rsidRPr="00CB2064">
        <w:rPr>
          <w:rFonts w:ascii="Times New Roman" w:eastAsia="Times New Roman" w:hAnsi="Times New Roman" w:cs="Times New Roman"/>
          <w:color w:val="000000" w:themeColor="text1"/>
          <w:sz w:val="26"/>
          <w:szCs w:val="26"/>
        </w:rPr>
        <w:t xml:space="preserve"> Exceptions, </w:t>
      </w:r>
      <w:r w:rsidR="00751510" w:rsidRPr="00CB2064">
        <w:rPr>
          <w:rFonts w:ascii="Times New Roman" w:eastAsia="Times New Roman" w:hAnsi="Times New Roman" w:cs="Times New Roman"/>
          <w:color w:val="000000" w:themeColor="text1"/>
          <w:sz w:val="26"/>
          <w:szCs w:val="26"/>
        </w:rPr>
        <w:t xml:space="preserve">the Complainant </w:t>
      </w:r>
      <w:r w:rsidR="00835C55" w:rsidRPr="00CB2064">
        <w:rPr>
          <w:rFonts w:ascii="Times New Roman" w:eastAsia="Times New Roman" w:hAnsi="Times New Roman" w:cs="Times New Roman"/>
          <w:color w:val="000000" w:themeColor="text1"/>
          <w:sz w:val="26"/>
          <w:szCs w:val="26"/>
        </w:rPr>
        <w:t xml:space="preserve">provides no </w:t>
      </w:r>
      <w:r w:rsidR="007F1860" w:rsidRPr="00CB2064">
        <w:rPr>
          <w:rFonts w:ascii="Times New Roman" w:eastAsia="Times New Roman" w:hAnsi="Times New Roman" w:cs="Times New Roman"/>
          <w:color w:val="000000" w:themeColor="text1"/>
          <w:sz w:val="26"/>
          <w:szCs w:val="26"/>
        </w:rPr>
        <w:t xml:space="preserve">explanation </w:t>
      </w:r>
      <w:r w:rsidR="00B01A33" w:rsidRPr="00CB2064">
        <w:rPr>
          <w:rFonts w:ascii="Times New Roman" w:eastAsia="Times New Roman" w:hAnsi="Times New Roman" w:cs="Times New Roman"/>
          <w:color w:val="000000" w:themeColor="text1"/>
          <w:sz w:val="26"/>
          <w:szCs w:val="26"/>
        </w:rPr>
        <w:t xml:space="preserve">as to why </w:t>
      </w:r>
      <w:r w:rsidR="00AA761C" w:rsidRPr="00CB2064">
        <w:rPr>
          <w:rFonts w:ascii="Times New Roman" w:eastAsia="Times New Roman" w:hAnsi="Times New Roman" w:cs="Times New Roman"/>
          <w:color w:val="000000" w:themeColor="text1"/>
          <w:sz w:val="26"/>
          <w:szCs w:val="26"/>
        </w:rPr>
        <w:t>s</w:t>
      </w:r>
      <w:r w:rsidR="00B01A33" w:rsidRPr="00CB2064">
        <w:rPr>
          <w:rFonts w:ascii="Times New Roman" w:eastAsia="Times New Roman" w:hAnsi="Times New Roman" w:cs="Times New Roman"/>
          <w:color w:val="000000" w:themeColor="text1"/>
          <w:sz w:val="26"/>
          <w:szCs w:val="26"/>
        </w:rPr>
        <w:t>he missed</w:t>
      </w:r>
      <w:r w:rsidR="00B53DA5" w:rsidRPr="00CB2064">
        <w:rPr>
          <w:rFonts w:ascii="Times New Roman" w:eastAsia="Times New Roman" w:hAnsi="Times New Roman" w:cs="Times New Roman"/>
          <w:color w:val="000000" w:themeColor="text1"/>
          <w:sz w:val="26"/>
          <w:szCs w:val="26"/>
        </w:rPr>
        <w:t xml:space="preserve"> the scheduled hearing</w:t>
      </w:r>
      <w:r w:rsidR="00010509" w:rsidRPr="00CB2064">
        <w:rPr>
          <w:rFonts w:ascii="Times New Roman" w:eastAsia="Times New Roman" w:hAnsi="Times New Roman" w:cs="Times New Roman"/>
          <w:color w:val="000000" w:themeColor="text1"/>
          <w:sz w:val="26"/>
          <w:szCs w:val="26"/>
        </w:rPr>
        <w:t xml:space="preserve">.  </w:t>
      </w:r>
      <w:r w:rsidR="00B01A33" w:rsidRPr="00CB2064">
        <w:rPr>
          <w:rFonts w:ascii="Times New Roman" w:eastAsia="Times New Roman" w:hAnsi="Times New Roman" w:cs="Times New Roman"/>
          <w:color w:val="000000" w:themeColor="text1"/>
          <w:sz w:val="26"/>
          <w:szCs w:val="26"/>
        </w:rPr>
        <w:t xml:space="preserve">Thus, there is no basis to evaluate </w:t>
      </w:r>
      <w:r w:rsidR="0085527B" w:rsidRPr="00CB2064">
        <w:rPr>
          <w:rFonts w:ascii="Times New Roman" w:eastAsia="Times New Roman" w:hAnsi="Times New Roman" w:cs="Times New Roman"/>
          <w:color w:val="000000" w:themeColor="text1"/>
          <w:sz w:val="26"/>
          <w:szCs w:val="26"/>
        </w:rPr>
        <w:t xml:space="preserve">at the Exceptions stage </w:t>
      </w:r>
      <w:r w:rsidR="00B01A33" w:rsidRPr="00CB2064">
        <w:rPr>
          <w:rFonts w:ascii="Times New Roman" w:eastAsia="Times New Roman" w:hAnsi="Times New Roman" w:cs="Times New Roman"/>
          <w:color w:val="000000" w:themeColor="text1"/>
          <w:sz w:val="26"/>
          <w:szCs w:val="26"/>
        </w:rPr>
        <w:t xml:space="preserve">whether </w:t>
      </w:r>
      <w:r w:rsidR="0030375F" w:rsidRPr="00CB2064">
        <w:rPr>
          <w:rFonts w:ascii="Times New Roman" w:eastAsia="Times New Roman" w:hAnsi="Times New Roman" w:cs="Times New Roman"/>
          <w:color w:val="000000" w:themeColor="text1"/>
          <w:sz w:val="26"/>
          <w:szCs w:val="26"/>
        </w:rPr>
        <w:t xml:space="preserve">Ms. </w:t>
      </w:r>
      <w:proofErr w:type="spellStart"/>
      <w:r w:rsidR="0030375F" w:rsidRPr="00CB2064">
        <w:rPr>
          <w:rFonts w:ascii="Times New Roman" w:eastAsia="Times New Roman" w:hAnsi="Times New Roman" w:cs="Times New Roman"/>
          <w:color w:val="000000" w:themeColor="text1"/>
          <w:sz w:val="26"/>
          <w:szCs w:val="26"/>
        </w:rPr>
        <w:t>Benvenger’s</w:t>
      </w:r>
      <w:proofErr w:type="spellEnd"/>
      <w:r w:rsidR="00B01A33" w:rsidRPr="00CB2064">
        <w:rPr>
          <w:rFonts w:ascii="Times New Roman" w:eastAsia="Times New Roman" w:hAnsi="Times New Roman" w:cs="Times New Roman"/>
          <w:color w:val="000000" w:themeColor="text1"/>
          <w:sz w:val="26"/>
          <w:szCs w:val="26"/>
        </w:rPr>
        <w:t xml:space="preserve"> absence from the hearing was unavoidable.  </w:t>
      </w:r>
      <w:r w:rsidR="0085527B" w:rsidRPr="00CB2064">
        <w:rPr>
          <w:rFonts w:ascii="Times New Roman" w:eastAsia="Times New Roman" w:hAnsi="Times New Roman" w:cs="Times New Roman"/>
          <w:color w:val="000000" w:themeColor="text1"/>
          <w:sz w:val="26"/>
          <w:szCs w:val="26"/>
        </w:rPr>
        <w:t>Indeed</w:t>
      </w:r>
      <w:r w:rsidR="0030375F" w:rsidRPr="00CB2064">
        <w:rPr>
          <w:rFonts w:ascii="Times New Roman" w:eastAsia="Times New Roman" w:hAnsi="Times New Roman" w:cs="Times New Roman"/>
          <w:color w:val="000000" w:themeColor="text1"/>
          <w:sz w:val="26"/>
          <w:szCs w:val="26"/>
        </w:rPr>
        <w:t>, we are unable to discern what arguments are actually being asserted in her Exceptions</w:t>
      </w:r>
      <w:r w:rsidR="0085527B" w:rsidRPr="00CB2064">
        <w:rPr>
          <w:rFonts w:ascii="Times New Roman" w:eastAsia="Times New Roman" w:hAnsi="Times New Roman" w:cs="Times New Roman"/>
          <w:color w:val="000000" w:themeColor="text1"/>
          <w:sz w:val="26"/>
          <w:szCs w:val="26"/>
        </w:rPr>
        <w:t>.</w:t>
      </w:r>
    </w:p>
    <w:p w14:paraId="1493A9EA" w14:textId="77777777" w:rsidR="00B84A40" w:rsidRPr="00CB2064" w:rsidRDefault="00B84A40" w:rsidP="00CB2064">
      <w:pPr>
        <w:autoSpaceDE w:val="0"/>
        <w:autoSpaceDN w:val="0"/>
        <w:adjustRightInd w:val="0"/>
        <w:spacing w:after="0" w:line="360" w:lineRule="auto"/>
        <w:rPr>
          <w:rFonts w:ascii="Times New Roman" w:hAnsi="Times New Roman" w:cs="Times New Roman"/>
          <w:color w:val="000000" w:themeColor="text1"/>
          <w:sz w:val="26"/>
          <w:szCs w:val="26"/>
        </w:rPr>
      </w:pPr>
    </w:p>
    <w:p w14:paraId="7FEA29EE" w14:textId="77777777" w:rsidR="00C014BD" w:rsidRPr="00CB2064" w:rsidRDefault="00C014BD" w:rsidP="00CB2064">
      <w:pPr>
        <w:keepNext/>
        <w:keepLines/>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Under the circumstances of this case, we find that the ALJ correctly dismissed the Complaint </w:t>
      </w:r>
      <w:r w:rsidR="006C2461" w:rsidRPr="00CB2064">
        <w:rPr>
          <w:rFonts w:ascii="Times New Roman" w:hAnsi="Times New Roman" w:cs="Times New Roman"/>
          <w:color w:val="000000" w:themeColor="text1"/>
          <w:sz w:val="26"/>
          <w:szCs w:val="26"/>
        </w:rPr>
        <w:t xml:space="preserve">because </w:t>
      </w:r>
      <w:r w:rsidR="0030375F" w:rsidRPr="00CB2064">
        <w:rPr>
          <w:rFonts w:ascii="Times New Roman" w:hAnsi="Times New Roman" w:cs="Times New Roman"/>
          <w:color w:val="000000" w:themeColor="text1"/>
          <w:sz w:val="26"/>
          <w:szCs w:val="26"/>
        </w:rPr>
        <w:t xml:space="preserve">Ms. </w:t>
      </w:r>
      <w:proofErr w:type="spellStart"/>
      <w:r w:rsidR="0030375F" w:rsidRPr="00CB2064">
        <w:rPr>
          <w:rFonts w:ascii="Times New Roman" w:hAnsi="Times New Roman" w:cs="Times New Roman"/>
          <w:color w:val="000000" w:themeColor="text1"/>
          <w:sz w:val="26"/>
          <w:szCs w:val="26"/>
        </w:rPr>
        <w:t>Benvenger</w:t>
      </w:r>
      <w:proofErr w:type="spellEnd"/>
      <w:r w:rsidR="006C2461" w:rsidRPr="00CB2064">
        <w:rPr>
          <w:rFonts w:ascii="Times New Roman" w:hAnsi="Times New Roman" w:cs="Times New Roman"/>
          <w:color w:val="000000" w:themeColor="text1"/>
          <w:sz w:val="26"/>
          <w:szCs w:val="26"/>
        </w:rPr>
        <w:t xml:space="preserve"> failed to appear at the hearing and to present any evidence in support of </w:t>
      </w:r>
      <w:r w:rsidR="006B5AD5" w:rsidRPr="00CB2064">
        <w:rPr>
          <w:rFonts w:ascii="Times New Roman" w:hAnsi="Times New Roman" w:cs="Times New Roman"/>
          <w:color w:val="000000" w:themeColor="text1"/>
          <w:sz w:val="26"/>
          <w:szCs w:val="26"/>
        </w:rPr>
        <w:t>her</w:t>
      </w:r>
      <w:r w:rsidR="006C2461" w:rsidRPr="00CB2064">
        <w:rPr>
          <w:rFonts w:ascii="Times New Roman" w:hAnsi="Times New Roman" w:cs="Times New Roman"/>
          <w:color w:val="000000" w:themeColor="text1"/>
          <w:sz w:val="26"/>
          <w:szCs w:val="26"/>
        </w:rPr>
        <w:t xml:space="preserve"> Complaint</w:t>
      </w:r>
      <w:r w:rsidR="002A7C25" w:rsidRPr="00CB2064">
        <w:rPr>
          <w:rFonts w:ascii="Times New Roman" w:hAnsi="Times New Roman" w:cs="Times New Roman"/>
          <w:color w:val="000000" w:themeColor="text1"/>
          <w:sz w:val="26"/>
          <w:szCs w:val="26"/>
        </w:rPr>
        <w:t>.  Accordingly</w:t>
      </w:r>
      <w:r w:rsidR="006C2461" w:rsidRPr="00CB2064">
        <w:rPr>
          <w:rFonts w:ascii="Times New Roman" w:hAnsi="Times New Roman" w:cs="Times New Roman"/>
          <w:color w:val="000000" w:themeColor="text1"/>
          <w:sz w:val="26"/>
          <w:szCs w:val="26"/>
        </w:rPr>
        <w:t xml:space="preserve">, </w:t>
      </w:r>
      <w:r w:rsidR="002A7C25" w:rsidRPr="00CB2064">
        <w:rPr>
          <w:rFonts w:ascii="Times New Roman" w:hAnsi="Times New Roman" w:cs="Times New Roman"/>
          <w:color w:val="000000" w:themeColor="text1"/>
          <w:sz w:val="26"/>
          <w:szCs w:val="26"/>
        </w:rPr>
        <w:t>the Complainant</w:t>
      </w:r>
      <w:r w:rsidR="006C2461" w:rsidRPr="00CB2064">
        <w:rPr>
          <w:rFonts w:ascii="Times New Roman" w:hAnsi="Times New Roman" w:cs="Times New Roman"/>
          <w:color w:val="000000" w:themeColor="text1"/>
          <w:sz w:val="26"/>
          <w:szCs w:val="26"/>
        </w:rPr>
        <w:t xml:space="preserve"> has failed to meet </w:t>
      </w:r>
      <w:r w:rsidR="0085527B" w:rsidRPr="00CB2064">
        <w:rPr>
          <w:rFonts w:ascii="Times New Roman" w:hAnsi="Times New Roman" w:cs="Times New Roman"/>
          <w:color w:val="000000" w:themeColor="text1"/>
          <w:sz w:val="26"/>
          <w:szCs w:val="26"/>
        </w:rPr>
        <w:t>her</w:t>
      </w:r>
      <w:r w:rsidR="006C2461" w:rsidRPr="00CB2064">
        <w:rPr>
          <w:rFonts w:ascii="Times New Roman" w:hAnsi="Times New Roman" w:cs="Times New Roman"/>
          <w:color w:val="000000" w:themeColor="text1"/>
          <w:sz w:val="26"/>
          <w:szCs w:val="26"/>
        </w:rPr>
        <w:t xml:space="preserve"> burden of proof.</w:t>
      </w:r>
      <w:r w:rsidR="00843C06" w:rsidRPr="00CB2064">
        <w:rPr>
          <w:rFonts w:ascii="Times New Roman" w:hAnsi="Times New Roman" w:cs="Times New Roman"/>
          <w:color w:val="000000" w:themeColor="text1"/>
          <w:sz w:val="26"/>
          <w:szCs w:val="26"/>
        </w:rPr>
        <w:t xml:space="preserve">  Therefore, we shall deny the Exceptions filed by the Complainant and adopt the ALJ’s Initial Decision.</w:t>
      </w:r>
    </w:p>
    <w:p w14:paraId="55578AF1" w14:textId="77777777" w:rsidR="002B3A11" w:rsidRPr="00CB2064" w:rsidRDefault="002B3A11" w:rsidP="00CB2064">
      <w:pPr>
        <w:autoSpaceDE w:val="0"/>
        <w:autoSpaceDN w:val="0"/>
        <w:adjustRightInd w:val="0"/>
        <w:spacing w:after="0" w:line="360" w:lineRule="auto"/>
        <w:rPr>
          <w:rFonts w:ascii="Times New Roman" w:eastAsia="Times New Roman" w:hAnsi="Times New Roman" w:cs="Times New Roman"/>
          <w:color w:val="000000" w:themeColor="text1"/>
          <w:sz w:val="26"/>
          <w:szCs w:val="26"/>
        </w:rPr>
      </w:pPr>
    </w:p>
    <w:p w14:paraId="1A7A2694" w14:textId="77777777" w:rsidR="00C322F0" w:rsidRPr="00CB2064" w:rsidRDefault="00C322F0" w:rsidP="00CB2064">
      <w:pPr>
        <w:keepNext/>
        <w:keepLines/>
        <w:autoSpaceDE w:val="0"/>
        <w:autoSpaceDN w:val="0"/>
        <w:adjustRightInd w:val="0"/>
        <w:spacing w:after="0" w:line="24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Conclusion</w:t>
      </w:r>
    </w:p>
    <w:p w14:paraId="5B26CC3D" w14:textId="77777777" w:rsidR="00C322F0" w:rsidRPr="00CB2064" w:rsidRDefault="00C322F0" w:rsidP="00CB2064">
      <w:pPr>
        <w:keepNext/>
        <w:keepLines/>
        <w:overflowPunct w:val="0"/>
        <w:autoSpaceDE w:val="0"/>
        <w:autoSpaceDN w:val="0"/>
        <w:adjustRightInd w:val="0"/>
        <w:spacing w:after="0" w:line="360" w:lineRule="auto"/>
        <w:textAlignment w:val="baseline"/>
        <w:rPr>
          <w:rFonts w:ascii="Times New Roman" w:eastAsia="Times New Roman" w:hAnsi="Times New Roman" w:cs="Times New Roman"/>
          <w:color w:val="000000" w:themeColor="text1"/>
          <w:sz w:val="26"/>
          <w:szCs w:val="26"/>
        </w:rPr>
      </w:pPr>
    </w:p>
    <w:p w14:paraId="7A761D25" w14:textId="77777777" w:rsidR="00C322F0" w:rsidRPr="00CB2064" w:rsidRDefault="00047702" w:rsidP="00CB2064">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Based on the foregoing discussion, we shall </w:t>
      </w:r>
      <w:r w:rsidR="00260BF9" w:rsidRPr="00CB2064">
        <w:rPr>
          <w:rFonts w:ascii="Times New Roman" w:eastAsia="Times New Roman" w:hAnsi="Times New Roman" w:cs="Times New Roman"/>
          <w:color w:val="000000" w:themeColor="text1"/>
          <w:sz w:val="26"/>
          <w:szCs w:val="26"/>
        </w:rPr>
        <w:t>deny</w:t>
      </w:r>
      <w:r w:rsidRPr="00CB2064">
        <w:rPr>
          <w:rFonts w:ascii="Times New Roman" w:eastAsia="Times New Roman" w:hAnsi="Times New Roman" w:cs="Times New Roman"/>
          <w:color w:val="000000" w:themeColor="text1"/>
          <w:sz w:val="26"/>
          <w:szCs w:val="26"/>
        </w:rPr>
        <w:t xml:space="preserve"> the Complainant’s Exceptions</w:t>
      </w:r>
      <w:r w:rsidR="00260BF9" w:rsidRPr="00CB2064">
        <w:rPr>
          <w:rFonts w:ascii="Times New Roman" w:eastAsia="Times New Roman" w:hAnsi="Times New Roman" w:cs="Times New Roman"/>
          <w:color w:val="000000" w:themeColor="text1"/>
          <w:sz w:val="26"/>
          <w:szCs w:val="26"/>
        </w:rPr>
        <w:t xml:space="preserve"> and adopt</w:t>
      </w:r>
      <w:r w:rsidRPr="00CB2064">
        <w:rPr>
          <w:rFonts w:ascii="Times New Roman" w:eastAsia="Times New Roman" w:hAnsi="Times New Roman" w:cs="Times New Roman"/>
          <w:color w:val="000000" w:themeColor="text1"/>
          <w:sz w:val="26"/>
          <w:szCs w:val="26"/>
        </w:rPr>
        <w:t xml:space="preserve"> the ALJ’s Initial Decision</w:t>
      </w:r>
      <w:r w:rsidR="00260BF9" w:rsidRPr="00CB2064">
        <w:rPr>
          <w:rFonts w:ascii="Times New Roman" w:eastAsia="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consistent with this Opinion and Order</w:t>
      </w:r>
      <w:r w:rsidR="00C322F0"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b/>
          <w:bCs/>
          <w:color w:val="000000" w:themeColor="text1"/>
          <w:sz w:val="26"/>
          <w:szCs w:val="26"/>
        </w:rPr>
        <w:t>THEREFORE</w:t>
      </w:r>
      <w:r w:rsidR="00C322F0" w:rsidRPr="00CB2064">
        <w:rPr>
          <w:rFonts w:ascii="Times New Roman" w:eastAsia="Times New Roman" w:hAnsi="Times New Roman" w:cs="Times New Roman"/>
          <w:color w:val="000000" w:themeColor="text1"/>
          <w:sz w:val="26"/>
          <w:szCs w:val="26"/>
        </w:rPr>
        <w:t>,</w:t>
      </w:r>
    </w:p>
    <w:p w14:paraId="2048FE3E" w14:textId="77777777" w:rsidR="00C322F0" w:rsidRPr="00CB2064" w:rsidRDefault="00C322F0" w:rsidP="00CB2064">
      <w:pPr>
        <w:autoSpaceDE w:val="0"/>
        <w:autoSpaceDN w:val="0"/>
        <w:adjustRightInd w:val="0"/>
        <w:spacing w:after="0" w:line="360" w:lineRule="auto"/>
        <w:jc w:val="both"/>
        <w:rPr>
          <w:rFonts w:ascii="Times New Roman" w:eastAsia="Times New Roman" w:hAnsi="Times New Roman" w:cs="Times New Roman"/>
          <w:color w:val="000000" w:themeColor="text1"/>
          <w:sz w:val="26"/>
          <w:szCs w:val="26"/>
        </w:rPr>
      </w:pPr>
    </w:p>
    <w:p w14:paraId="2B4E5649" w14:textId="77777777" w:rsidR="00C322F0" w:rsidRPr="00CB2064" w:rsidRDefault="00C322F0" w:rsidP="00CB2064">
      <w:pPr>
        <w:keepNext/>
        <w:keepLines/>
        <w:spacing w:after="0" w:line="360" w:lineRule="auto"/>
        <w:ind w:firstLine="1440"/>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lastRenderedPageBreak/>
        <w:t>IT IS ORDERED:</w:t>
      </w:r>
    </w:p>
    <w:p w14:paraId="7750E61D"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7598DE31" w14:textId="77777777" w:rsidR="00C322F0" w:rsidRPr="00CB2064" w:rsidRDefault="00C322F0" w:rsidP="00CB2064">
      <w:pPr>
        <w:numPr>
          <w:ilvl w:val="0"/>
          <w:numId w:val="1"/>
        </w:numPr>
        <w:tabs>
          <w:tab w:val="num" w:pos="-2160"/>
        </w:tabs>
        <w:spacing w:after="0" w:line="360" w:lineRule="auto"/>
        <w:ind w:left="0"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That the Exceptions of </w:t>
      </w:r>
      <w:r w:rsidR="00172304" w:rsidRPr="00CB2064">
        <w:rPr>
          <w:rFonts w:ascii="Times New Roman" w:hAnsi="Times New Roman" w:cs="Times New Roman"/>
          <w:color w:val="000000" w:themeColor="text1"/>
          <w:sz w:val="26"/>
          <w:szCs w:val="26"/>
        </w:rPr>
        <w:t xml:space="preserve">Judith </w:t>
      </w:r>
      <w:proofErr w:type="spellStart"/>
      <w:r w:rsidR="00172304" w:rsidRPr="00CB2064">
        <w:rPr>
          <w:rFonts w:ascii="Times New Roman" w:hAnsi="Times New Roman" w:cs="Times New Roman"/>
          <w:color w:val="000000" w:themeColor="text1"/>
          <w:sz w:val="26"/>
          <w:szCs w:val="26"/>
        </w:rPr>
        <w:t>Benvenger</w:t>
      </w:r>
      <w:proofErr w:type="spellEnd"/>
      <w:r w:rsidR="004A5A4C" w:rsidRPr="00CB2064">
        <w:rPr>
          <w:rFonts w:ascii="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filed on </w:t>
      </w:r>
      <w:r w:rsidR="00172304" w:rsidRPr="00CB2064">
        <w:rPr>
          <w:rFonts w:ascii="Times New Roman" w:hAnsi="Times New Roman" w:cs="Times New Roman"/>
          <w:color w:val="000000" w:themeColor="text1"/>
          <w:sz w:val="26"/>
          <w:szCs w:val="26"/>
        </w:rPr>
        <w:t>March 18, 2019</w:t>
      </w:r>
      <w:r w:rsidRPr="00CB2064">
        <w:rPr>
          <w:rFonts w:ascii="Times New Roman" w:eastAsia="Times New Roman" w:hAnsi="Times New Roman" w:cs="Times New Roman"/>
          <w:color w:val="000000" w:themeColor="text1"/>
          <w:sz w:val="26"/>
          <w:szCs w:val="26"/>
        </w:rPr>
        <w:t xml:space="preserve">, are </w:t>
      </w:r>
      <w:r w:rsidR="00260BF9" w:rsidRPr="00CB2064">
        <w:rPr>
          <w:rFonts w:ascii="Times New Roman" w:eastAsia="Times New Roman" w:hAnsi="Times New Roman" w:cs="Times New Roman"/>
          <w:color w:val="000000" w:themeColor="text1"/>
          <w:sz w:val="26"/>
          <w:szCs w:val="26"/>
        </w:rPr>
        <w:t>denied</w:t>
      </w:r>
      <w:r w:rsidR="00047702" w:rsidRPr="00CB2064">
        <w:rPr>
          <w:rFonts w:ascii="Times New Roman" w:eastAsia="Times New Roman" w:hAnsi="Times New Roman" w:cs="Times New Roman"/>
          <w:color w:val="000000" w:themeColor="text1"/>
          <w:sz w:val="26"/>
          <w:szCs w:val="26"/>
        </w:rPr>
        <w:t>,</w:t>
      </w:r>
      <w:r w:rsidR="004A5A4C" w:rsidRPr="00CB2064">
        <w:rPr>
          <w:rFonts w:ascii="Times New Roman" w:eastAsia="Times New Roman" w:hAnsi="Times New Roman" w:cs="Times New Roman"/>
          <w:color w:val="000000" w:themeColor="text1"/>
          <w:sz w:val="26"/>
          <w:szCs w:val="26"/>
        </w:rPr>
        <w:t xml:space="preserve"> </w:t>
      </w:r>
      <w:r w:rsidR="004C46CC" w:rsidRPr="00CB2064">
        <w:rPr>
          <w:rFonts w:ascii="Times New Roman" w:eastAsia="Times New Roman" w:hAnsi="Times New Roman" w:cs="Times New Roman"/>
          <w:color w:val="000000" w:themeColor="text1"/>
          <w:sz w:val="26"/>
          <w:szCs w:val="26"/>
        </w:rPr>
        <w:t>consistent with this Opinion and Order</w:t>
      </w:r>
      <w:r w:rsidRPr="00CB2064">
        <w:rPr>
          <w:rFonts w:ascii="Times New Roman" w:eastAsia="Times New Roman" w:hAnsi="Times New Roman" w:cs="Times New Roman"/>
          <w:color w:val="000000" w:themeColor="text1"/>
          <w:sz w:val="26"/>
          <w:szCs w:val="26"/>
        </w:rPr>
        <w:t>.</w:t>
      </w:r>
    </w:p>
    <w:p w14:paraId="04910127" w14:textId="77777777" w:rsidR="00C322F0" w:rsidRPr="00CB2064" w:rsidRDefault="00C322F0" w:rsidP="00CB2064">
      <w:pPr>
        <w:spacing w:after="0" w:line="360" w:lineRule="auto"/>
        <w:rPr>
          <w:rFonts w:ascii="Times New Roman" w:eastAsia="Times New Roman" w:hAnsi="Times New Roman" w:cs="Times New Roman"/>
          <w:color w:val="000000" w:themeColor="text1"/>
          <w:sz w:val="26"/>
          <w:szCs w:val="26"/>
        </w:rPr>
      </w:pPr>
    </w:p>
    <w:p w14:paraId="49E5F8AE" w14:textId="77777777" w:rsidR="00C322F0" w:rsidRPr="00CB2064" w:rsidRDefault="00C322F0" w:rsidP="00CB2064">
      <w:pPr>
        <w:numPr>
          <w:ilvl w:val="0"/>
          <w:numId w:val="1"/>
        </w:numPr>
        <w:tabs>
          <w:tab w:val="num" w:pos="-2160"/>
        </w:tabs>
        <w:spacing w:after="0" w:line="360" w:lineRule="auto"/>
        <w:ind w:left="0"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That the Initial Decision of Administrative Law Judge </w:t>
      </w:r>
      <w:proofErr w:type="spellStart"/>
      <w:r w:rsidR="00172304" w:rsidRPr="00CB2064">
        <w:rPr>
          <w:rFonts w:ascii="Times New Roman" w:eastAsia="Times New Roman" w:hAnsi="Times New Roman" w:cs="Times New Roman"/>
          <w:color w:val="000000" w:themeColor="text1"/>
          <w:sz w:val="26"/>
          <w:szCs w:val="26"/>
        </w:rPr>
        <w:t>Eranda</w:t>
      </w:r>
      <w:proofErr w:type="spellEnd"/>
      <w:r w:rsidR="00172304" w:rsidRPr="00CB2064">
        <w:rPr>
          <w:rFonts w:ascii="Times New Roman" w:eastAsia="Times New Roman" w:hAnsi="Times New Roman" w:cs="Times New Roman"/>
          <w:color w:val="000000" w:themeColor="text1"/>
          <w:sz w:val="26"/>
          <w:szCs w:val="26"/>
        </w:rPr>
        <w:t xml:space="preserve"> Vero</w:t>
      </w:r>
      <w:r w:rsidRPr="00CB2064">
        <w:rPr>
          <w:rFonts w:ascii="Times New Roman" w:eastAsia="Times New Roman" w:hAnsi="Times New Roman" w:cs="Times New Roman"/>
          <w:color w:val="000000" w:themeColor="text1"/>
          <w:sz w:val="26"/>
          <w:szCs w:val="26"/>
        </w:rPr>
        <w:t xml:space="preserve">, </w:t>
      </w:r>
      <w:r w:rsidR="00047702" w:rsidRPr="00CB2064">
        <w:rPr>
          <w:rFonts w:ascii="Times New Roman" w:eastAsia="Times New Roman" w:hAnsi="Times New Roman" w:cs="Times New Roman"/>
          <w:color w:val="000000" w:themeColor="text1"/>
          <w:sz w:val="26"/>
          <w:szCs w:val="26"/>
        </w:rPr>
        <w:t xml:space="preserve">issued </w:t>
      </w:r>
      <w:r w:rsidRPr="00CB2064">
        <w:rPr>
          <w:rFonts w:ascii="Times New Roman" w:eastAsia="Times New Roman" w:hAnsi="Times New Roman" w:cs="Times New Roman"/>
          <w:color w:val="000000" w:themeColor="text1"/>
          <w:sz w:val="26"/>
          <w:szCs w:val="26"/>
        </w:rPr>
        <w:t xml:space="preserve">on </w:t>
      </w:r>
      <w:r w:rsidR="00172304" w:rsidRPr="00CB2064">
        <w:rPr>
          <w:rFonts w:ascii="Times New Roman" w:hAnsi="Times New Roman" w:cs="Times New Roman"/>
          <w:color w:val="000000" w:themeColor="text1"/>
          <w:sz w:val="26"/>
          <w:szCs w:val="26"/>
        </w:rPr>
        <w:t>March 8, 2019</w:t>
      </w:r>
      <w:r w:rsidRPr="00CB2064">
        <w:rPr>
          <w:rFonts w:ascii="Times New Roman" w:eastAsia="Times New Roman" w:hAnsi="Times New Roman" w:cs="Times New Roman"/>
          <w:color w:val="000000" w:themeColor="text1"/>
          <w:sz w:val="26"/>
          <w:szCs w:val="26"/>
        </w:rPr>
        <w:t xml:space="preserve">, is </w:t>
      </w:r>
      <w:r w:rsidR="00260BF9" w:rsidRPr="00CB2064">
        <w:rPr>
          <w:rFonts w:ascii="Times New Roman" w:eastAsia="Times New Roman" w:hAnsi="Times New Roman" w:cs="Times New Roman"/>
          <w:color w:val="000000" w:themeColor="text1"/>
          <w:sz w:val="26"/>
          <w:szCs w:val="26"/>
        </w:rPr>
        <w:t>adopted,</w:t>
      </w:r>
      <w:r w:rsidR="00425E61" w:rsidRPr="00CB2064">
        <w:rPr>
          <w:rFonts w:ascii="Times New Roman" w:hAnsi="Times New Roman" w:cs="Times New Roman"/>
          <w:color w:val="000000" w:themeColor="text1"/>
          <w:sz w:val="26"/>
          <w:szCs w:val="26"/>
        </w:rPr>
        <w:t xml:space="preserve"> consistent with this Opinion and Order.</w:t>
      </w:r>
    </w:p>
    <w:p w14:paraId="1681F7F1" w14:textId="77777777" w:rsidR="00C322F0" w:rsidRPr="00CB2064" w:rsidRDefault="00C322F0" w:rsidP="00CB2064">
      <w:pPr>
        <w:spacing w:after="0" w:line="360" w:lineRule="auto"/>
        <w:contextualSpacing/>
        <w:rPr>
          <w:rFonts w:ascii="Times New Roman" w:eastAsia="Times New Roman" w:hAnsi="Times New Roman" w:cs="Times New Roman"/>
          <w:color w:val="000000" w:themeColor="text1"/>
          <w:sz w:val="26"/>
          <w:szCs w:val="26"/>
        </w:rPr>
      </w:pPr>
    </w:p>
    <w:p w14:paraId="13118C08" w14:textId="77777777" w:rsidR="00C322F0" w:rsidRPr="00CB2064" w:rsidRDefault="00C322F0" w:rsidP="00CB2064">
      <w:pPr>
        <w:keepNext/>
        <w:keepLines/>
        <w:numPr>
          <w:ilvl w:val="0"/>
          <w:numId w:val="1"/>
        </w:numPr>
        <w:tabs>
          <w:tab w:val="num" w:pos="-2160"/>
        </w:tabs>
        <w:spacing w:after="0" w:line="360" w:lineRule="auto"/>
        <w:ind w:left="0"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That the Formal Complaint of </w:t>
      </w:r>
      <w:r w:rsidR="00172304" w:rsidRPr="00CB2064">
        <w:rPr>
          <w:rFonts w:ascii="Times New Roman" w:hAnsi="Times New Roman" w:cs="Times New Roman"/>
          <w:color w:val="000000" w:themeColor="text1"/>
          <w:sz w:val="26"/>
          <w:szCs w:val="26"/>
        </w:rPr>
        <w:t xml:space="preserve">Judith </w:t>
      </w:r>
      <w:proofErr w:type="spellStart"/>
      <w:r w:rsidR="00172304" w:rsidRPr="00CB2064">
        <w:rPr>
          <w:rFonts w:ascii="Times New Roman" w:hAnsi="Times New Roman" w:cs="Times New Roman"/>
          <w:color w:val="000000" w:themeColor="text1"/>
          <w:sz w:val="26"/>
          <w:szCs w:val="26"/>
        </w:rPr>
        <w:t>Benvenger</w:t>
      </w:r>
      <w:proofErr w:type="spellEnd"/>
      <w:r w:rsidR="00A5426B" w:rsidRPr="00CB2064">
        <w:rPr>
          <w:rFonts w:ascii="Times New Roman" w:eastAsia="Times New Roman" w:hAnsi="Times New Roman" w:cs="Times New Roman"/>
          <w:color w:val="000000" w:themeColor="text1"/>
          <w:sz w:val="26"/>
          <w:szCs w:val="26"/>
        </w:rPr>
        <w:t>,</w:t>
      </w:r>
      <w:r w:rsidR="00B045C4" w:rsidRPr="00CB2064">
        <w:rPr>
          <w:rFonts w:ascii="Times New Roman" w:eastAsia="Times New Roman" w:hAnsi="Times New Roman" w:cs="Times New Roman"/>
          <w:color w:val="000000" w:themeColor="text1"/>
          <w:sz w:val="26"/>
          <w:szCs w:val="26"/>
        </w:rPr>
        <w:t xml:space="preserve"> filed on </w:t>
      </w:r>
      <w:r w:rsidR="00172304" w:rsidRPr="00CB2064">
        <w:rPr>
          <w:rFonts w:ascii="Times New Roman" w:eastAsia="Times New Roman" w:hAnsi="Times New Roman" w:cs="Times New Roman"/>
          <w:color w:val="000000" w:themeColor="text1"/>
          <w:sz w:val="26"/>
          <w:szCs w:val="26"/>
        </w:rPr>
        <w:t>October 9, 2018</w:t>
      </w:r>
      <w:r w:rsidR="00B045C4" w:rsidRPr="00CB2064">
        <w:rPr>
          <w:rFonts w:ascii="Times New Roman" w:eastAsia="Times New Roman" w:hAnsi="Times New Roman" w:cs="Times New Roman"/>
          <w:color w:val="000000" w:themeColor="text1"/>
          <w:sz w:val="26"/>
          <w:szCs w:val="26"/>
        </w:rPr>
        <w:t>, at</w:t>
      </w:r>
      <w:r w:rsidRPr="00CB2064">
        <w:rPr>
          <w:rFonts w:ascii="Times New Roman" w:eastAsia="Times New Roman" w:hAnsi="Times New Roman" w:cs="Times New Roman"/>
          <w:color w:val="000000" w:themeColor="text1"/>
          <w:sz w:val="26"/>
          <w:szCs w:val="26"/>
        </w:rPr>
        <w:t xml:space="preserve"> </w:t>
      </w:r>
      <w:r w:rsidR="00260BF9" w:rsidRPr="00CB2064">
        <w:rPr>
          <w:rFonts w:ascii="Times New Roman" w:eastAsia="Times New Roman" w:hAnsi="Times New Roman" w:cs="Times New Roman"/>
          <w:color w:val="000000" w:themeColor="text1"/>
          <w:sz w:val="26"/>
          <w:szCs w:val="26"/>
        </w:rPr>
        <w:t xml:space="preserve">Docket No. </w:t>
      </w:r>
      <w:r w:rsidR="00172304" w:rsidRPr="00CB2064">
        <w:rPr>
          <w:rFonts w:ascii="Times New Roman" w:eastAsia="Times New Roman" w:hAnsi="Times New Roman" w:cs="Times New Roman"/>
          <w:color w:val="000000" w:themeColor="text1"/>
          <w:sz w:val="26"/>
          <w:szCs w:val="26"/>
        </w:rPr>
        <w:t>C-2018-3005286</w:t>
      </w:r>
      <w:r w:rsidR="00B045C4"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is </w:t>
      </w:r>
      <w:r w:rsidR="00260BF9" w:rsidRPr="00CB2064">
        <w:rPr>
          <w:rFonts w:ascii="Times New Roman" w:eastAsia="Times New Roman" w:hAnsi="Times New Roman" w:cs="Times New Roman"/>
          <w:color w:val="000000" w:themeColor="text1"/>
          <w:sz w:val="26"/>
          <w:szCs w:val="26"/>
        </w:rPr>
        <w:t>dismissed with prejudice</w:t>
      </w:r>
      <w:r w:rsidR="004A5A4C" w:rsidRPr="00CB2064">
        <w:rPr>
          <w:rFonts w:ascii="Times New Roman" w:hAnsi="Times New Roman" w:cs="Times New Roman"/>
          <w:color w:val="000000" w:themeColor="text1"/>
          <w:sz w:val="26"/>
          <w:szCs w:val="26"/>
        </w:rPr>
        <w:t>.</w:t>
      </w:r>
    </w:p>
    <w:p w14:paraId="2335BA38" w14:textId="77777777" w:rsidR="00260BF9" w:rsidRPr="00CB2064" w:rsidRDefault="00260BF9" w:rsidP="00CB2064">
      <w:pPr>
        <w:pStyle w:val="ListParagraph"/>
        <w:spacing w:after="0" w:line="360" w:lineRule="auto"/>
        <w:rPr>
          <w:rFonts w:ascii="Times New Roman" w:eastAsia="Times New Roman" w:hAnsi="Times New Roman" w:cs="Times New Roman"/>
          <w:color w:val="000000" w:themeColor="text1"/>
          <w:sz w:val="26"/>
          <w:szCs w:val="26"/>
        </w:rPr>
      </w:pPr>
    </w:p>
    <w:p w14:paraId="5F35A95E" w14:textId="77777777" w:rsidR="00260BF9" w:rsidRPr="00CB2064" w:rsidRDefault="00260BF9" w:rsidP="00CB2064">
      <w:pPr>
        <w:keepNext/>
        <w:keepLines/>
        <w:numPr>
          <w:ilvl w:val="0"/>
          <w:numId w:val="1"/>
        </w:numPr>
        <w:tabs>
          <w:tab w:val="num" w:pos="-2160"/>
        </w:tabs>
        <w:spacing w:after="0" w:line="360" w:lineRule="auto"/>
        <w:ind w:left="0"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That this case is marked closed.</w:t>
      </w:r>
    </w:p>
    <w:p w14:paraId="28AF6FBD"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6D5E7169" w14:textId="390BCDCE" w:rsidR="00C322F0" w:rsidRPr="00CB2064" w:rsidRDefault="0030718A" w:rsidP="00CB2064">
      <w:pPr>
        <w:keepNext/>
        <w:keepLines/>
        <w:tabs>
          <w:tab w:val="left" w:pos="-720"/>
        </w:tabs>
        <w:spacing w:after="0" w:line="240" w:lineRule="auto"/>
        <w:ind w:firstLine="5040"/>
        <w:rPr>
          <w:rFonts w:ascii="Times New Roman" w:eastAsia="Times New Roman" w:hAnsi="Times New Roman" w:cs="Times New Roman"/>
          <w:color w:val="000000" w:themeColor="text1"/>
          <w:sz w:val="26"/>
          <w:szCs w:val="26"/>
        </w:rPr>
      </w:pPr>
      <w:bookmarkStart w:id="5" w:name="_GoBack"/>
      <w:r w:rsidRPr="009F01BA">
        <w:rPr>
          <w:b/>
          <w:noProof/>
          <w:sz w:val="20"/>
          <w:szCs w:val="20"/>
        </w:rPr>
        <w:drawing>
          <wp:anchor distT="0" distB="0" distL="114300" distR="114300" simplePos="0" relativeHeight="251659264" behindDoc="1" locked="0" layoutInCell="1" allowOverlap="1" wp14:anchorId="1D60A72E" wp14:editId="1FB85A6A">
            <wp:simplePos x="0" y="0"/>
            <wp:positionH relativeFrom="column">
              <wp:posOffset>3048000</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C322F0" w:rsidRPr="00CB2064">
        <w:rPr>
          <w:rFonts w:ascii="Times New Roman" w:eastAsia="Times New Roman" w:hAnsi="Times New Roman" w:cs="Times New Roman"/>
          <w:b/>
          <w:color w:val="000000" w:themeColor="text1"/>
          <w:sz w:val="26"/>
          <w:szCs w:val="26"/>
        </w:rPr>
        <w:t>BY THE COMMISSION,</w:t>
      </w:r>
    </w:p>
    <w:p w14:paraId="5B31BB7C" w14:textId="481D2570"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1DF26515" w14:textId="5A16D590" w:rsidR="00C322F0" w:rsidRPr="00CB2064" w:rsidRDefault="0030718A" w:rsidP="0030718A">
      <w:pPr>
        <w:keepNext/>
        <w:keepLines/>
        <w:tabs>
          <w:tab w:val="left" w:pos="-720"/>
          <w:tab w:val="left" w:pos="6495"/>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p>
    <w:p w14:paraId="771C92B8"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1E35909C"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07F97C94" w14:textId="77777777" w:rsidR="00C322F0" w:rsidRPr="00CB2064" w:rsidRDefault="00C322F0" w:rsidP="00CB2064">
      <w:pPr>
        <w:keepNext/>
        <w:keepLines/>
        <w:tabs>
          <w:tab w:val="left" w:pos="-720"/>
        </w:tabs>
        <w:spacing w:after="0" w:line="240" w:lineRule="auto"/>
        <w:ind w:firstLine="5040"/>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color w:val="000000" w:themeColor="text1"/>
          <w:sz w:val="26"/>
          <w:szCs w:val="26"/>
        </w:rPr>
        <w:t>Rosemary Chiavetta</w:t>
      </w:r>
    </w:p>
    <w:p w14:paraId="092CED52" w14:textId="77777777" w:rsidR="00C322F0" w:rsidRPr="00CB2064" w:rsidRDefault="00C322F0" w:rsidP="00CB2064">
      <w:pPr>
        <w:keepNext/>
        <w:keepLines/>
        <w:tabs>
          <w:tab w:val="left" w:pos="-720"/>
        </w:tabs>
        <w:spacing w:after="0" w:line="240" w:lineRule="auto"/>
        <w:ind w:firstLine="50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Secretary</w:t>
      </w:r>
    </w:p>
    <w:p w14:paraId="1B991512"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5ACA0271"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(SEAL)</w:t>
      </w:r>
    </w:p>
    <w:p w14:paraId="12CC9E04"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p>
    <w:p w14:paraId="4ED6C7AF"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ORDER ADOPTED:  </w:t>
      </w:r>
      <w:r w:rsidR="006B5AD5" w:rsidRPr="00CB2064">
        <w:rPr>
          <w:rFonts w:ascii="Times New Roman" w:eastAsia="Times New Roman" w:hAnsi="Times New Roman" w:cs="Times New Roman"/>
          <w:color w:val="000000" w:themeColor="text1"/>
          <w:sz w:val="26"/>
          <w:szCs w:val="26"/>
        </w:rPr>
        <w:t xml:space="preserve">December </w:t>
      </w:r>
      <w:r w:rsidR="00843C06" w:rsidRPr="00CB2064">
        <w:rPr>
          <w:rFonts w:ascii="Times New Roman" w:eastAsia="Times New Roman" w:hAnsi="Times New Roman" w:cs="Times New Roman"/>
          <w:color w:val="000000" w:themeColor="text1"/>
          <w:sz w:val="26"/>
          <w:szCs w:val="26"/>
        </w:rPr>
        <w:t>19</w:t>
      </w:r>
      <w:r w:rsidR="006B5AD5" w:rsidRPr="00CB2064">
        <w:rPr>
          <w:rFonts w:ascii="Times New Roman" w:eastAsia="Times New Roman" w:hAnsi="Times New Roman" w:cs="Times New Roman"/>
          <w:color w:val="000000" w:themeColor="text1"/>
          <w:sz w:val="26"/>
          <w:szCs w:val="26"/>
        </w:rPr>
        <w:t>, 2019</w:t>
      </w:r>
    </w:p>
    <w:p w14:paraId="20B76250"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p>
    <w:p w14:paraId="36435375" w14:textId="6E786895" w:rsidR="003D5C5F" w:rsidRPr="00E248A5" w:rsidRDefault="00C322F0" w:rsidP="00CB2064">
      <w:pPr>
        <w:keepNext/>
        <w:keepLines/>
        <w:tabs>
          <w:tab w:val="left" w:pos="-720"/>
        </w:tabs>
        <w:spacing w:after="0" w:line="240" w:lineRule="auto"/>
        <w:jc w:val="both"/>
        <w:rPr>
          <w:rFonts w:ascii="Times New Roman" w:eastAsia="Times New Roman" w:hAnsi="Times New Roman" w:cs="Times New Roman"/>
          <w:sz w:val="26"/>
          <w:szCs w:val="26"/>
        </w:rPr>
      </w:pPr>
      <w:r w:rsidRPr="00CB2064">
        <w:rPr>
          <w:rFonts w:ascii="Times New Roman" w:eastAsia="Times New Roman" w:hAnsi="Times New Roman" w:cs="Times New Roman"/>
          <w:color w:val="000000" w:themeColor="text1"/>
          <w:sz w:val="26"/>
          <w:szCs w:val="26"/>
        </w:rPr>
        <w:t xml:space="preserve">ORDER ENTERED: </w:t>
      </w:r>
      <w:r w:rsidRPr="00E248A5">
        <w:rPr>
          <w:rFonts w:ascii="Times New Roman" w:eastAsia="Times New Roman" w:hAnsi="Times New Roman" w:cs="Times New Roman"/>
          <w:sz w:val="26"/>
          <w:szCs w:val="26"/>
        </w:rPr>
        <w:t xml:space="preserve"> </w:t>
      </w:r>
      <w:r w:rsidR="0030718A">
        <w:rPr>
          <w:rFonts w:ascii="Times New Roman" w:eastAsia="Times New Roman" w:hAnsi="Times New Roman" w:cs="Times New Roman"/>
          <w:sz w:val="26"/>
          <w:szCs w:val="26"/>
        </w:rPr>
        <w:t>December 19, 2019</w:t>
      </w:r>
    </w:p>
    <w:sectPr w:rsidR="003D5C5F" w:rsidRPr="00E248A5" w:rsidSect="000B2E1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AEC4B" w14:textId="77777777" w:rsidR="00BB6216" w:rsidRDefault="00BB6216" w:rsidP="00C322F0">
      <w:pPr>
        <w:spacing w:after="0" w:line="240" w:lineRule="auto"/>
      </w:pPr>
      <w:r>
        <w:separator/>
      </w:r>
    </w:p>
  </w:endnote>
  <w:endnote w:type="continuationSeparator" w:id="0">
    <w:p w14:paraId="2668F76B" w14:textId="77777777" w:rsidR="00BB6216" w:rsidRDefault="00BB6216"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1ECC3B2C" w14:textId="775D2C48" w:rsidR="00520384" w:rsidRPr="001C3AC5" w:rsidRDefault="00520384" w:rsidP="001C3AC5">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D20B55">
          <w:rPr>
            <w:noProof/>
            <w:sz w:val="26"/>
            <w:szCs w:val="26"/>
          </w:rPr>
          <w:t>8</w:t>
        </w:r>
        <w:r w:rsidRPr="00C70FF7">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D8470" w14:textId="77777777" w:rsidR="00BB6216" w:rsidRDefault="00BB6216" w:rsidP="00C322F0">
      <w:pPr>
        <w:spacing w:after="0" w:line="240" w:lineRule="auto"/>
      </w:pPr>
      <w:r>
        <w:separator/>
      </w:r>
    </w:p>
  </w:footnote>
  <w:footnote w:type="continuationSeparator" w:id="0">
    <w:p w14:paraId="4A6B4431" w14:textId="77777777" w:rsidR="00BB6216" w:rsidRDefault="00BB6216" w:rsidP="00C322F0">
      <w:pPr>
        <w:spacing w:after="0" w:line="240" w:lineRule="auto"/>
      </w:pPr>
      <w:r>
        <w:continuationSeparator/>
      </w:r>
    </w:p>
  </w:footnote>
  <w:footnote w:id="1">
    <w:p w14:paraId="016529DD" w14:textId="2C93BC03" w:rsidR="00B252C3" w:rsidRPr="001C3AC5" w:rsidRDefault="00B252C3" w:rsidP="001C3AC5">
      <w:pPr>
        <w:pStyle w:val="FootnoteText"/>
        <w:keepNext/>
        <w:keepLines/>
        <w:widowControl/>
        <w:tabs>
          <w:tab w:val="left" w:pos="720"/>
          <w:tab w:val="left" w:pos="1440"/>
        </w:tabs>
        <w:rPr>
          <w:sz w:val="26"/>
        </w:rPr>
      </w:pPr>
      <w:r>
        <w:rPr>
          <w:sz w:val="26"/>
          <w:szCs w:val="26"/>
        </w:rPr>
        <w:tab/>
      </w:r>
      <w:r w:rsidRPr="00B252C3">
        <w:rPr>
          <w:rStyle w:val="FootnoteReference"/>
          <w:sz w:val="26"/>
          <w:szCs w:val="26"/>
        </w:rPr>
        <w:footnoteRef/>
      </w:r>
      <w:r w:rsidRPr="00B252C3">
        <w:rPr>
          <w:sz w:val="26"/>
          <w:szCs w:val="26"/>
        </w:rPr>
        <w:t xml:space="preserve"> </w:t>
      </w:r>
      <w:r>
        <w:rPr>
          <w:sz w:val="26"/>
          <w:szCs w:val="26"/>
        </w:rPr>
        <w:tab/>
        <w:t xml:space="preserve">Ms. </w:t>
      </w:r>
      <w:proofErr w:type="spellStart"/>
      <w:r>
        <w:rPr>
          <w:sz w:val="26"/>
          <w:szCs w:val="26"/>
        </w:rPr>
        <w:t>Be</w:t>
      </w:r>
      <w:r w:rsidR="002B6DA8">
        <w:rPr>
          <w:sz w:val="26"/>
          <w:szCs w:val="26"/>
        </w:rPr>
        <w:t>n</w:t>
      </w:r>
      <w:r>
        <w:rPr>
          <w:sz w:val="26"/>
          <w:szCs w:val="26"/>
        </w:rPr>
        <w:t>venger’s</w:t>
      </w:r>
      <w:proofErr w:type="spellEnd"/>
      <w:r>
        <w:rPr>
          <w:sz w:val="26"/>
          <w:szCs w:val="26"/>
        </w:rPr>
        <w:t xml:space="preserve"> filing consists of handwritten notes on the Secretarial Letter issuing the Initial Decision with additional notes on the Initial Decision itself</w:t>
      </w:r>
      <w:r w:rsidR="003035D9">
        <w:rPr>
          <w:sz w:val="26"/>
          <w:szCs w:val="26"/>
        </w:rPr>
        <w:t xml:space="preserve"> and the envelope enclosing her filing</w:t>
      </w:r>
      <w:r>
        <w:rPr>
          <w:sz w:val="26"/>
          <w:szCs w:val="26"/>
        </w:rPr>
        <w:t xml:space="preserve">.  The format of the Complainant’s filing does not comply with </w:t>
      </w:r>
      <w:r w:rsidRPr="00655657">
        <w:rPr>
          <w:sz w:val="26"/>
        </w:rPr>
        <w:t>Section 5.533(b) of our Regulations, 52 Pa. Code § 5.533(b), which requires that exceptions be numbered, identify the finding of fact and conclusion</w:t>
      </w:r>
      <w:r>
        <w:rPr>
          <w:sz w:val="26"/>
        </w:rPr>
        <w:t>s</w:t>
      </w:r>
      <w:r w:rsidRPr="00655657">
        <w:rPr>
          <w:sz w:val="26"/>
        </w:rPr>
        <w:t xml:space="preserve"> of law to which exception is taken, and cite to the relevant pages of the Initial Decision.  Nevertheless, particularly because the Complainant is appearing </w:t>
      </w:r>
      <w:r w:rsidRPr="00655657">
        <w:rPr>
          <w:i/>
          <w:sz w:val="26"/>
        </w:rPr>
        <w:t>pro se</w:t>
      </w:r>
      <w:r>
        <w:rPr>
          <w:sz w:val="26"/>
        </w:rPr>
        <w:t xml:space="preserve">, </w:t>
      </w:r>
      <w:r w:rsidRPr="00655657">
        <w:rPr>
          <w:sz w:val="26"/>
        </w:rPr>
        <w:t>we will accept the Exceptions as filed pursuant to Section 1.2(</w:t>
      </w:r>
      <w:r>
        <w:rPr>
          <w:sz w:val="26"/>
        </w:rPr>
        <w:t>a</w:t>
      </w:r>
      <w:r w:rsidRPr="00655657">
        <w:rPr>
          <w:sz w:val="26"/>
        </w:rPr>
        <w:t>) of our Regulations, 52 Pa.</w:t>
      </w:r>
      <w:r>
        <w:rPr>
          <w:sz w:val="26"/>
        </w:rPr>
        <w:t xml:space="preserve"> </w:t>
      </w:r>
      <w:r w:rsidRPr="00655657">
        <w:rPr>
          <w:sz w:val="26"/>
        </w:rPr>
        <w:t>Code § 1.2(</w:t>
      </w:r>
      <w:r>
        <w:rPr>
          <w:sz w:val="26"/>
        </w:rPr>
        <w:t>a</w:t>
      </w:r>
      <w:r w:rsidRPr="00655657">
        <w:rPr>
          <w:sz w:val="26"/>
        </w:rPr>
        <w:t>)</w:t>
      </w:r>
      <w:r>
        <w:rPr>
          <w:sz w:val="26"/>
        </w:rPr>
        <w:t>, in order to secure a just, speedy, and inexpensive determination</w:t>
      </w:r>
      <w:r w:rsidRPr="00655657">
        <w:rPr>
          <w:sz w:val="26"/>
        </w:rPr>
        <w:t>.</w:t>
      </w:r>
    </w:p>
  </w:footnote>
  <w:footnote w:id="2">
    <w:p w14:paraId="2103B244" w14:textId="77777777" w:rsidR="00AB39D0" w:rsidRPr="00AB39D0" w:rsidRDefault="00AB39D0">
      <w:pPr>
        <w:pStyle w:val="FootnoteText"/>
        <w:rPr>
          <w:sz w:val="26"/>
          <w:szCs w:val="26"/>
        </w:rPr>
      </w:pPr>
      <w:r>
        <w:rPr>
          <w:sz w:val="26"/>
          <w:szCs w:val="26"/>
        </w:rPr>
        <w:tab/>
      </w:r>
      <w:r w:rsidRPr="00AB39D0">
        <w:rPr>
          <w:rStyle w:val="FootnoteReference"/>
          <w:sz w:val="26"/>
          <w:szCs w:val="26"/>
        </w:rPr>
        <w:footnoteRef/>
      </w:r>
      <w:r w:rsidRPr="00AB39D0">
        <w:rPr>
          <w:sz w:val="26"/>
          <w:szCs w:val="26"/>
        </w:rPr>
        <w:t xml:space="preserve"> </w:t>
      </w:r>
      <w:r>
        <w:rPr>
          <w:sz w:val="26"/>
          <w:szCs w:val="26"/>
        </w:rPr>
        <w:tab/>
        <w:t xml:space="preserve">On November 28, 2018, Ms. </w:t>
      </w:r>
      <w:proofErr w:type="spellStart"/>
      <w:r>
        <w:rPr>
          <w:sz w:val="26"/>
          <w:szCs w:val="26"/>
        </w:rPr>
        <w:t>Benvenger</w:t>
      </w:r>
      <w:proofErr w:type="spellEnd"/>
      <w:r>
        <w:rPr>
          <w:sz w:val="26"/>
          <w:szCs w:val="26"/>
        </w:rPr>
        <w:t xml:space="preserve"> filed a copy of the Prehearing Order with hand-written comments on the document which included the statement “Not </w:t>
      </w:r>
      <w:r w:rsidR="00D80EEE">
        <w:rPr>
          <w:sz w:val="26"/>
          <w:szCs w:val="26"/>
        </w:rPr>
        <w:t>attending.”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3E8B"/>
    <w:rsid w:val="00005995"/>
    <w:rsid w:val="00010509"/>
    <w:rsid w:val="000372D7"/>
    <w:rsid w:val="000454E2"/>
    <w:rsid w:val="00047702"/>
    <w:rsid w:val="000539B9"/>
    <w:rsid w:val="000565A5"/>
    <w:rsid w:val="00057FF6"/>
    <w:rsid w:val="00077128"/>
    <w:rsid w:val="00082E68"/>
    <w:rsid w:val="00087693"/>
    <w:rsid w:val="000956BA"/>
    <w:rsid w:val="00095C10"/>
    <w:rsid w:val="00096F6E"/>
    <w:rsid w:val="000B2E16"/>
    <w:rsid w:val="000B65EB"/>
    <w:rsid w:val="000B68BE"/>
    <w:rsid w:val="000B6B1A"/>
    <w:rsid w:val="000D5502"/>
    <w:rsid w:val="000D70CB"/>
    <w:rsid w:val="000F2AE1"/>
    <w:rsid w:val="000F6920"/>
    <w:rsid w:val="00104033"/>
    <w:rsid w:val="00105AB0"/>
    <w:rsid w:val="001061B0"/>
    <w:rsid w:val="001119A7"/>
    <w:rsid w:val="00112C24"/>
    <w:rsid w:val="00112F1B"/>
    <w:rsid w:val="00112F21"/>
    <w:rsid w:val="00113B1C"/>
    <w:rsid w:val="00115531"/>
    <w:rsid w:val="00133E29"/>
    <w:rsid w:val="001407D9"/>
    <w:rsid w:val="00141C29"/>
    <w:rsid w:val="00165131"/>
    <w:rsid w:val="00172304"/>
    <w:rsid w:val="00174AF1"/>
    <w:rsid w:val="00184D9A"/>
    <w:rsid w:val="00186BA9"/>
    <w:rsid w:val="00193BFF"/>
    <w:rsid w:val="00193DBC"/>
    <w:rsid w:val="00197C1E"/>
    <w:rsid w:val="001B515D"/>
    <w:rsid w:val="001B62DF"/>
    <w:rsid w:val="001C1C2B"/>
    <w:rsid w:val="001C1D8D"/>
    <w:rsid w:val="001C3AC5"/>
    <w:rsid w:val="001D17F2"/>
    <w:rsid w:val="001D33FA"/>
    <w:rsid w:val="001E047A"/>
    <w:rsid w:val="001E1B17"/>
    <w:rsid w:val="001E1DDA"/>
    <w:rsid w:val="001E3356"/>
    <w:rsid w:val="001E3F30"/>
    <w:rsid w:val="001E5794"/>
    <w:rsid w:val="001E7C48"/>
    <w:rsid w:val="001F725C"/>
    <w:rsid w:val="00201F35"/>
    <w:rsid w:val="002364AD"/>
    <w:rsid w:val="00247B95"/>
    <w:rsid w:val="0025440C"/>
    <w:rsid w:val="00260BF9"/>
    <w:rsid w:val="00264534"/>
    <w:rsid w:val="00267BEA"/>
    <w:rsid w:val="0027434F"/>
    <w:rsid w:val="00286664"/>
    <w:rsid w:val="00287EE7"/>
    <w:rsid w:val="002901A1"/>
    <w:rsid w:val="00297460"/>
    <w:rsid w:val="002A5824"/>
    <w:rsid w:val="002A72D8"/>
    <w:rsid w:val="002A73A5"/>
    <w:rsid w:val="002A7C25"/>
    <w:rsid w:val="002B3A11"/>
    <w:rsid w:val="002B6DA8"/>
    <w:rsid w:val="002C1BD5"/>
    <w:rsid w:val="002C2A01"/>
    <w:rsid w:val="002C7168"/>
    <w:rsid w:val="002C7853"/>
    <w:rsid w:val="002D3784"/>
    <w:rsid w:val="002D6ED4"/>
    <w:rsid w:val="002E0CB7"/>
    <w:rsid w:val="002E24DE"/>
    <w:rsid w:val="002E4CF2"/>
    <w:rsid w:val="002E7906"/>
    <w:rsid w:val="003010F3"/>
    <w:rsid w:val="003035D9"/>
    <w:rsid w:val="0030375F"/>
    <w:rsid w:val="00306541"/>
    <w:rsid w:val="0030718A"/>
    <w:rsid w:val="00316D84"/>
    <w:rsid w:val="00317488"/>
    <w:rsid w:val="00326CBC"/>
    <w:rsid w:val="003316BC"/>
    <w:rsid w:val="003317D2"/>
    <w:rsid w:val="0033498D"/>
    <w:rsid w:val="0034678C"/>
    <w:rsid w:val="003471C5"/>
    <w:rsid w:val="00352C9C"/>
    <w:rsid w:val="00365726"/>
    <w:rsid w:val="00367289"/>
    <w:rsid w:val="00375AC5"/>
    <w:rsid w:val="003763E2"/>
    <w:rsid w:val="00381BB4"/>
    <w:rsid w:val="00386A17"/>
    <w:rsid w:val="00386B4D"/>
    <w:rsid w:val="003A7BD2"/>
    <w:rsid w:val="003B08C3"/>
    <w:rsid w:val="003B0A46"/>
    <w:rsid w:val="003B4D5D"/>
    <w:rsid w:val="003B4F39"/>
    <w:rsid w:val="003C5662"/>
    <w:rsid w:val="003D0EC4"/>
    <w:rsid w:val="003D5C5F"/>
    <w:rsid w:val="003E0B42"/>
    <w:rsid w:val="003F4739"/>
    <w:rsid w:val="003F769C"/>
    <w:rsid w:val="00402AC9"/>
    <w:rsid w:val="004176AD"/>
    <w:rsid w:val="00424129"/>
    <w:rsid w:val="00425E61"/>
    <w:rsid w:val="00426B67"/>
    <w:rsid w:val="004539EB"/>
    <w:rsid w:val="00455522"/>
    <w:rsid w:val="00457B34"/>
    <w:rsid w:val="00464C38"/>
    <w:rsid w:val="00464C9D"/>
    <w:rsid w:val="00470C2D"/>
    <w:rsid w:val="004720CE"/>
    <w:rsid w:val="00490A65"/>
    <w:rsid w:val="00490CE7"/>
    <w:rsid w:val="00492934"/>
    <w:rsid w:val="00492B11"/>
    <w:rsid w:val="004A0CD6"/>
    <w:rsid w:val="004A1324"/>
    <w:rsid w:val="004A18C5"/>
    <w:rsid w:val="004A5A4C"/>
    <w:rsid w:val="004B27F2"/>
    <w:rsid w:val="004C46CC"/>
    <w:rsid w:val="004C7003"/>
    <w:rsid w:val="004C722F"/>
    <w:rsid w:val="004D757B"/>
    <w:rsid w:val="004E1710"/>
    <w:rsid w:val="004E3F2E"/>
    <w:rsid w:val="004F4103"/>
    <w:rsid w:val="00520384"/>
    <w:rsid w:val="00521D42"/>
    <w:rsid w:val="00526E4A"/>
    <w:rsid w:val="00536880"/>
    <w:rsid w:val="005470FE"/>
    <w:rsid w:val="0054767F"/>
    <w:rsid w:val="0055357E"/>
    <w:rsid w:val="005542BD"/>
    <w:rsid w:val="005637D8"/>
    <w:rsid w:val="00564F2E"/>
    <w:rsid w:val="005650F3"/>
    <w:rsid w:val="00574415"/>
    <w:rsid w:val="00577E61"/>
    <w:rsid w:val="00590EDF"/>
    <w:rsid w:val="00591C48"/>
    <w:rsid w:val="00594CD0"/>
    <w:rsid w:val="00595A4A"/>
    <w:rsid w:val="005A6284"/>
    <w:rsid w:val="005A7434"/>
    <w:rsid w:val="005B457D"/>
    <w:rsid w:val="005B5047"/>
    <w:rsid w:val="005B5548"/>
    <w:rsid w:val="005B6415"/>
    <w:rsid w:val="005C1518"/>
    <w:rsid w:val="005C51B0"/>
    <w:rsid w:val="005D1E5B"/>
    <w:rsid w:val="005F0246"/>
    <w:rsid w:val="005F1A61"/>
    <w:rsid w:val="00600839"/>
    <w:rsid w:val="006013A2"/>
    <w:rsid w:val="006118A6"/>
    <w:rsid w:val="00611974"/>
    <w:rsid w:val="00617845"/>
    <w:rsid w:val="00626517"/>
    <w:rsid w:val="006323C3"/>
    <w:rsid w:val="00632C39"/>
    <w:rsid w:val="00636007"/>
    <w:rsid w:val="00666E70"/>
    <w:rsid w:val="00680356"/>
    <w:rsid w:val="00682FEB"/>
    <w:rsid w:val="00684D47"/>
    <w:rsid w:val="00686B7D"/>
    <w:rsid w:val="006A105C"/>
    <w:rsid w:val="006A251D"/>
    <w:rsid w:val="006B4843"/>
    <w:rsid w:val="006B5AD5"/>
    <w:rsid w:val="006B6696"/>
    <w:rsid w:val="006B79BC"/>
    <w:rsid w:val="006C2461"/>
    <w:rsid w:val="006C7520"/>
    <w:rsid w:val="006D4001"/>
    <w:rsid w:val="006D447F"/>
    <w:rsid w:val="006E0474"/>
    <w:rsid w:val="006E0BD0"/>
    <w:rsid w:val="006E4A2C"/>
    <w:rsid w:val="006E6E9B"/>
    <w:rsid w:val="006F1D00"/>
    <w:rsid w:val="006F2297"/>
    <w:rsid w:val="00712B7C"/>
    <w:rsid w:val="00721B82"/>
    <w:rsid w:val="00725081"/>
    <w:rsid w:val="0073452E"/>
    <w:rsid w:val="00747591"/>
    <w:rsid w:val="00751510"/>
    <w:rsid w:val="00755396"/>
    <w:rsid w:val="00757D3A"/>
    <w:rsid w:val="0076054D"/>
    <w:rsid w:val="00764C3F"/>
    <w:rsid w:val="00772253"/>
    <w:rsid w:val="00776F9D"/>
    <w:rsid w:val="00796BB7"/>
    <w:rsid w:val="007A7F11"/>
    <w:rsid w:val="007B58E8"/>
    <w:rsid w:val="007B5E0A"/>
    <w:rsid w:val="007B6045"/>
    <w:rsid w:val="007C7A2C"/>
    <w:rsid w:val="007D3776"/>
    <w:rsid w:val="007D6316"/>
    <w:rsid w:val="007D779E"/>
    <w:rsid w:val="007E2145"/>
    <w:rsid w:val="007E3922"/>
    <w:rsid w:val="007F01C9"/>
    <w:rsid w:val="007F1860"/>
    <w:rsid w:val="007F1BA3"/>
    <w:rsid w:val="007F38DA"/>
    <w:rsid w:val="007F3FB8"/>
    <w:rsid w:val="007F55DC"/>
    <w:rsid w:val="007F6862"/>
    <w:rsid w:val="008001C3"/>
    <w:rsid w:val="008033E0"/>
    <w:rsid w:val="00803497"/>
    <w:rsid w:val="00813419"/>
    <w:rsid w:val="008166D9"/>
    <w:rsid w:val="00823C57"/>
    <w:rsid w:val="00835C55"/>
    <w:rsid w:val="00843C06"/>
    <w:rsid w:val="008516EC"/>
    <w:rsid w:val="00851BA3"/>
    <w:rsid w:val="008528F4"/>
    <w:rsid w:val="00854B38"/>
    <w:rsid w:val="00854BF8"/>
    <w:rsid w:val="0085527B"/>
    <w:rsid w:val="00875DAC"/>
    <w:rsid w:val="0088052F"/>
    <w:rsid w:val="008841D3"/>
    <w:rsid w:val="00885422"/>
    <w:rsid w:val="0088675C"/>
    <w:rsid w:val="00887192"/>
    <w:rsid w:val="00887931"/>
    <w:rsid w:val="00887ACA"/>
    <w:rsid w:val="00891FAB"/>
    <w:rsid w:val="008B03EE"/>
    <w:rsid w:val="008B1861"/>
    <w:rsid w:val="008B35E2"/>
    <w:rsid w:val="008B5F2E"/>
    <w:rsid w:val="008C0198"/>
    <w:rsid w:val="008C386C"/>
    <w:rsid w:val="008C451D"/>
    <w:rsid w:val="008C52F5"/>
    <w:rsid w:val="008C5DC1"/>
    <w:rsid w:val="008D2CAD"/>
    <w:rsid w:val="008E0B34"/>
    <w:rsid w:val="008E36AB"/>
    <w:rsid w:val="008E5E15"/>
    <w:rsid w:val="008F098B"/>
    <w:rsid w:val="008F3978"/>
    <w:rsid w:val="00900576"/>
    <w:rsid w:val="009119C8"/>
    <w:rsid w:val="009139DD"/>
    <w:rsid w:val="00921D78"/>
    <w:rsid w:val="00933AE0"/>
    <w:rsid w:val="00935654"/>
    <w:rsid w:val="00940C63"/>
    <w:rsid w:val="009436CA"/>
    <w:rsid w:val="00950B8A"/>
    <w:rsid w:val="00965008"/>
    <w:rsid w:val="00965235"/>
    <w:rsid w:val="00965725"/>
    <w:rsid w:val="009924EE"/>
    <w:rsid w:val="009946B3"/>
    <w:rsid w:val="00995396"/>
    <w:rsid w:val="00995B6F"/>
    <w:rsid w:val="009A11D7"/>
    <w:rsid w:val="009B0FA7"/>
    <w:rsid w:val="009B545E"/>
    <w:rsid w:val="009C0854"/>
    <w:rsid w:val="009C4F50"/>
    <w:rsid w:val="009C5990"/>
    <w:rsid w:val="009E0032"/>
    <w:rsid w:val="009E0A15"/>
    <w:rsid w:val="009E1602"/>
    <w:rsid w:val="009E53EC"/>
    <w:rsid w:val="009F273D"/>
    <w:rsid w:val="009F7E25"/>
    <w:rsid w:val="00A01C67"/>
    <w:rsid w:val="00A0769D"/>
    <w:rsid w:val="00A07F81"/>
    <w:rsid w:val="00A16920"/>
    <w:rsid w:val="00A248FC"/>
    <w:rsid w:val="00A3099D"/>
    <w:rsid w:val="00A34D64"/>
    <w:rsid w:val="00A40CE2"/>
    <w:rsid w:val="00A444A2"/>
    <w:rsid w:val="00A46F9C"/>
    <w:rsid w:val="00A474CC"/>
    <w:rsid w:val="00A52F94"/>
    <w:rsid w:val="00A5426B"/>
    <w:rsid w:val="00A5489F"/>
    <w:rsid w:val="00A86AC2"/>
    <w:rsid w:val="00A9527F"/>
    <w:rsid w:val="00A95A4D"/>
    <w:rsid w:val="00A96418"/>
    <w:rsid w:val="00A9762A"/>
    <w:rsid w:val="00AA761C"/>
    <w:rsid w:val="00AB26A7"/>
    <w:rsid w:val="00AB39D0"/>
    <w:rsid w:val="00AC6604"/>
    <w:rsid w:val="00AF074E"/>
    <w:rsid w:val="00AF442E"/>
    <w:rsid w:val="00AF52C0"/>
    <w:rsid w:val="00B01A33"/>
    <w:rsid w:val="00B02242"/>
    <w:rsid w:val="00B045C4"/>
    <w:rsid w:val="00B12D8D"/>
    <w:rsid w:val="00B17C9E"/>
    <w:rsid w:val="00B252C3"/>
    <w:rsid w:val="00B3564C"/>
    <w:rsid w:val="00B35E07"/>
    <w:rsid w:val="00B46641"/>
    <w:rsid w:val="00B52413"/>
    <w:rsid w:val="00B52A97"/>
    <w:rsid w:val="00B53DA5"/>
    <w:rsid w:val="00B564B9"/>
    <w:rsid w:val="00B63CEE"/>
    <w:rsid w:val="00B65F64"/>
    <w:rsid w:val="00B71B92"/>
    <w:rsid w:val="00B84A40"/>
    <w:rsid w:val="00B92AA9"/>
    <w:rsid w:val="00BA77FC"/>
    <w:rsid w:val="00BB16B6"/>
    <w:rsid w:val="00BB6216"/>
    <w:rsid w:val="00BB6B09"/>
    <w:rsid w:val="00BC08D6"/>
    <w:rsid w:val="00BC24E4"/>
    <w:rsid w:val="00BC3D83"/>
    <w:rsid w:val="00BC3DE7"/>
    <w:rsid w:val="00BC4F26"/>
    <w:rsid w:val="00BD39C7"/>
    <w:rsid w:val="00BE11A3"/>
    <w:rsid w:val="00BF0F4C"/>
    <w:rsid w:val="00BF2193"/>
    <w:rsid w:val="00BF2D43"/>
    <w:rsid w:val="00BF5C10"/>
    <w:rsid w:val="00BF6EAC"/>
    <w:rsid w:val="00C0113B"/>
    <w:rsid w:val="00C014BD"/>
    <w:rsid w:val="00C01CA3"/>
    <w:rsid w:val="00C02128"/>
    <w:rsid w:val="00C111C4"/>
    <w:rsid w:val="00C322F0"/>
    <w:rsid w:val="00C357FE"/>
    <w:rsid w:val="00C36D45"/>
    <w:rsid w:val="00C47962"/>
    <w:rsid w:val="00C528B7"/>
    <w:rsid w:val="00C543A9"/>
    <w:rsid w:val="00C6103F"/>
    <w:rsid w:val="00C614C4"/>
    <w:rsid w:val="00C65EFF"/>
    <w:rsid w:val="00C70F6D"/>
    <w:rsid w:val="00C70FF7"/>
    <w:rsid w:val="00C738A2"/>
    <w:rsid w:val="00C77F49"/>
    <w:rsid w:val="00C95A90"/>
    <w:rsid w:val="00C96300"/>
    <w:rsid w:val="00C9712E"/>
    <w:rsid w:val="00CA2BBF"/>
    <w:rsid w:val="00CA348C"/>
    <w:rsid w:val="00CB2064"/>
    <w:rsid w:val="00CC63E9"/>
    <w:rsid w:val="00CD16C8"/>
    <w:rsid w:val="00CD2123"/>
    <w:rsid w:val="00CD576A"/>
    <w:rsid w:val="00CD5CA2"/>
    <w:rsid w:val="00CE04C1"/>
    <w:rsid w:val="00CE37AE"/>
    <w:rsid w:val="00CF04A2"/>
    <w:rsid w:val="00CF2D45"/>
    <w:rsid w:val="00CF7F5C"/>
    <w:rsid w:val="00D06D9F"/>
    <w:rsid w:val="00D20B55"/>
    <w:rsid w:val="00D22A60"/>
    <w:rsid w:val="00D25CC1"/>
    <w:rsid w:val="00D26593"/>
    <w:rsid w:val="00D5126C"/>
    <w:rsid w:val="00D5611D"/>
    <w:rsid w:val="00D676EA"/>
    <w:rsid w:val="00D710CE"/>
    <w:rsid w:val="00D80EEE"/>
    <w:rsid w:val="00D871D8"/>
    <w:rsid w:val="00D947EE"/>
    <w:rsid w:val="00DC17F9"/>
    <w:rsid w:val="00DD6804"/>
    <w:rsid w:val="00DD7571"/>
    <w:rsid w:val="00DD7C74"/>
    <w:rsid w:val="00DE1E95"/>
    <w:rsid w:val="00DE5D2F"/>
    <w:rsid w:val="00DE622B"/>
    <w:rsid w:val="00DF1220"/>
    <w:rsid w:val="00DF7F1B"/>
    <w:rsid w:val="00E01996"/>
    <w:rsid w:val="00E01FF6"/>
    <w:rsid w:val="00E0673C"/>
    <w:rsid w:val="00E124DF"/>
    <w:rsid w:val="00E14F10"/>
    <w:rsid w:val="00E248A5"/>
    <w:rsid w:val="00E4194D"/>
    <w:rsid w:val="00E47F00"/>
    <w:rsid w:val="00E51689"/>
    <w:rsid w:val="00E539E8"/>
    <w:rsid w:val="00E56560"/>
    <w:rsid w:val="00E62AC5"/>
    <w:rsid w:val="00E63877"/>
    <w:rsid w:val="00E7171E"/>
    <w:rsid w:val="00E717A6"/>
    <w:rsid w:val="00E724D8"/>
    <w:rsid w:val="00E769F8"/>
    <w:rsid w:val="00E81663"/>
    <w:rsid w:val="00E82423"/>
    <w:rsid w:val="00E82A27"/>
    <w:rsid w:val="00E928FD"/>
    <w:rsid w:val="00E92C89"/>
    <w:rsid w:val="00E96AC1"/>
    <w:rsid w:val="00EA67DE"/>
    <w:rsid w:val="00EB0B65"/>
    <w:rsid w:val="00EB2E36"/>
    <w:rsid w:val="00ED0D0A"/>
    <w:rsid w:val="00ED294F"/>
    <w:rsid w:val="00EE5620"/>
    <w:rsid w:val="00EF3AF1"/>
    <w:rsid w:val="00F00053"/>
    <w:rsid w:val="00F03CCA"/>
    <w:rsid w:val="00F12AAA"/>
    <w:rsid w:val="00F144DB"/>
    <w:rsid w:val="00F17D85"/>
    <w:rsid w:val="00F264A7"/>
    <w:rsid w:val="00F27427"/>
    <w:rsid w:val="00F305B6"/>
    <w:rsid w:val="00F412B9"/>
    <w:rsid w:val="00F41E08"/>
    <w:rsid w:val="00F44C96"/>
    <w:rsid w:val="00F47ADB"/>
    <w:rsid w:val="00F47C26"/>
    <w:rsid w:val="00F64217"/>
    <w:rsid w:val="00F7570B"/>
    <w:rsid w:val="00F81327"/>
    <w:rsid w:val="00F85806"/>
    <w:rsid w:val="00FB0894"/>
    <w:rsid w:val="00FB5C52"/>
    <w:rsid w:val="00FD42DF"/>
    <w:rsid w:val="00FD4875"/>
    <w:rsid w:val="00FD641C"/>
    <w:rsid w:val="00FD69EF"/>
    <w:rsid w:val="00FF17D0"/>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9564"/>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0593-CBA2-4B8A-A236-070015DD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10</cp:revision>
  <cp:lastPrinted>2019-11-06T19:37:00Z</cp:lastPrinted>
  <dcterms:created xsi:type="dcterms:W3CDTF">2019-11-26T20:16:00Z</dcterms:created>
  <dcterms:modified xsi:type="dcterms:W3CDTF">2019-12-19T13:27:00Z</dcterms:modified>
</cp:coreProperties>
</file>