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C7A90" w14:paraId="25B8BC95" w14:textId="77777777" w:rsidTr="00AE4041">
        <w:trPr>
          <w:trHeight w:val="990"/>
        </w:trPr>
        <w:tc>
          <w:tcPr>
            <w:tcW w:w="1363" w:type="dxa"/>
          </w:tcPr>
          <w:p w14:paraId="43FB0621" w14:textId="77777777" w:rsidR="00BC7A90" w:rsidRDefault="00BC7A90" w:rsidP="00AE404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7CCCE38" wp14:editId="67101F58">
                  <wp:extent cx="724535" cy="724535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027048C" w14:textId="77777777" w:rsidR="00BC7A90" w:rsidRDefault="00BC7A90" w:rsidP="00AE404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3E61932" w14:textId="77777777" w:rsidR="00BC7A90" w:rsidRDefault="00BC7A90" w:rsidP="00AE404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D615EB0" w14:textId="77777777" w:rsidR="00BC7A90" w:rsidRDefault="00BC7A90" w:rsidP="00AE404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7EFA538" w14:textId="77777777" w:rsidR="00E24005" w:rsidRDefault="00E24005" w:rsidP="00E2400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4B7A89BC" w14:textId="183C69DF" w:rsidR="00BC7A90" w:rsidRDefault="00E24005" w:rsidP="00E2400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</w:t>
            </w:r>
            <w:r w:rsidR="00455EF0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3702DE9E" w14:textId="77777777" w:rsidR="00BC7A90" w:rsidRDefault="00BC7A90" w:rsidP="00AE4041">
            <w:pPr>
              <w:rPr>
                <w:rFonts w:ascii="Arial" w:hAnsi="Arial"/>
                <w:sz w:val="12"/>
              </w:rPr>
            </w:pPr>
          </w:p>
          <w:p w14:paraId="04232DC4" w14:textId="77777777" w:rsidR="00BC7A90" w:rsidRDefault="00BC7A90" w:rsidP="00AE4041">
            <w:pPr>
              <w:rPr>
                <w:rFonts w:ascii="Arial" w:hAnsi="Arial"/>
                <w:sz w:val="12"/>
              </w:rPr>
            </w:pPr>
          </w:p>
          <w:p w14:paraId="549F6DED" w14:textId="77777777" w:rsidR="00BC7A90" w:rsidRDefault="00BC7A90" w:rsidP="00AE4041">
            <w:pPr>
              <w:rPr>
                <w:rFonts w:ascii="Arial" w:hAnsi="Arial"/>
                <w:sz w:val="12"/>
              </w:rPr>
            </w:pPr>
          </w:p>
          <w:p w14:paraId="03490002" w14:textId="77777777" w:rsidR="00BC7A90" w:rsidRDefault="00BC7A90" w:rsidP="00AE4041">
            <w:pPr>
              <w:rPr>
                <w:rFonts w:ascii="Arial" w:hAnsi="Arial"/>
                <w:sz w:val="12"/>
              </w:rPr>
            </w:pPr>
          </w:p>
          <w:p w14:paraId="2291F737" w14:textId="77777777" w:rsidR="00BC7A90" w:rsidRDefault="00BC7A90" w:rsidP="00AE4041">
            <w:pPr>
              <w:rPr>
                <w:rFonts w:ascii="Arial" w:hAnsi="Arial"/>
                <w:sz w:val="12"/>
              </w:rPr>
            </w:pPr>
          </w:p>
          <w:p w14:paraId="54C5AC15" w14:textId="77777777" w:rsidR="00BC7A90" w:rsidRDefault="00BC7A90" w:rsidP="00AE4041">
            <w:pPr>
              <w:rPr>
                <w:rFonts w:ascii="Arial" w:hAnsi="Arial"/>
                <w:sz w:val="12"/>
              </w:rPr>
            </w:pPr>
          </w:p>
          <w:p w14:paraId="3E678DD3" w14:textId="77777777" w:rsidR="00BC7A90" w:rsidRDefault="00BC7A90" w:rsidP="00AE404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B276D4E" w14:textId="57522446" w:rsidR="00BC7A90" w:rsidRDefault="009E71C9" w:rsidP="009E71C9">
      <w:pPr>
        <w:jc w:val="center"/>
        <w:rPr>
          <w:sz w:val="24"/>
        </w:rPr>
        <w:sectPr w:rsidR="00BC7A90" w:rsidSect="00BC7A90">
          <w:footerReference w:type="default" r:id="rId9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December 23, 2019</w:t>
      </w:r>
    </w:p>
    <w:p w14:paraId="786B8111" w14:textId="03628242" w:rsidR="00BC7A90" w:rsidRPr="001634C6" w:rsidRDefault="00BC7A90" w:rsidP="002C0100">
      <w:pPr>
        <w:jc w:val="right"/>
        <w:rPr>
          <w:rFonts w:ascii="Arial" w:hAnsi="Arial" w:cs="Arial"/>
          <w:sz w:val="24"/>
          <w:szCs w:val="24"/>
        </w:rPr>
      </w:pPr>
      <w:r w:rsidRPr="004C3AA4">
        <w:rPr>
          <w:rFonts w:ascii="Arial" w:hAnsi="Arial" w:cs="Arial"/>
          <w:sz w:val="24"/>
          <w:szCs w:val="24"/>
        </w:rPr>
        <w:tab/>
      </w:r>
      <w:r w:rsidRPr="004C3AA4">
        <w:rPr>
          <w:rFonts w:ascii="Arial" w:hAnsi="Arial" w:cs="Arial"/>
          <w:sz w:val="24"/>
          <w:szCs w:val="24"/>
        </w:rPr>
        <w:tab/>
      </w:r>
      <w:r w:rsidRPr="004C3AA4">
        <w:rPr>
          <w:rFonts w:ascii="Arial" w:hAnsi="Arial" w:cs="Arial"/>
          <w:sz w:val="24"/>
          <w:szCs w:val="24"/>
        </w:rPr>
        <w:tab/>
      </w:r>
      <w:r w:rsidRPr="004C3AA4">
        <w:rPr>
          <w:rFonts w:ascii="Arial" w:hAnsi="Arial" w:cs="Arial"/>
          <w:sz w:val="24"/>
          <w:szCs w:val="24"/>
        </w:rPr>
        <w:tab/>
      </w:r>
      <w:r w:rsidR="002C0100" w:rsidRPr="001634C6">
        <w:rPr>
          <w:sz w:val="24"/>
          <w:szCs w:val="24"/>
        </w:rPr>
        <w:t xml:space="preserve">Docket </w:t>
      </w:r>
      <w:r w:rsidR="00F914A7" w:rsidRPr="001634C6">
        <w:rPr>
          <w:sz w:val="24"/>
          <w:szCs w:val="24"/>
        </w:rPr>
        <w:t xml:space="preserve">No. </w:t>
      </w:r>
      <w:r w:rsidR="002C0100" w:rsidRPr="001634C6">
        <w:rPr>
          <w:sz w:val="24"/>
          <w:szCs w:val="24"/>
        </w:rPr>
        <w:t>M-2016-2522508</w:t>
      </w:r>
    </w:p>
    <w:p w14:paraId="4F436B2D" w14:textId="77777777" w:rsidR="00BC7A90" w:rsidRPr="004C3AA4" w:rsidRDefault="00BC7A90" w:rsidP="00BC7A90">
      <w:pPr>
        <w:jc w:val="both"/>
        <w:rPr>
          <w:rFonts w:ascii="Arial" w:hAnsi="Arial" w:cs="Arial"/>
          <w:sz w:val="24"/>
          <w:szCs w:val="24"/>
        </w:rPr>
      </w:pPr>
    </w:p>
    <w:p w14:paraId="68737CE1" w14:textId="66DD139E" w:rsidR="00BC7A90" w:rsidRPr="009F3DB8" w:rsidRDefault="002C0100" w:rsidP="00BC7A90">
      <w:pPr>
        <w:jc w:val="both"/>
        <w:rPr>
          <w:sz w:val="24"/>
          <w:szCs w:val="24"/>
        </w:rPr>
      </w:pPr>
      <w:r>
        <w:rPr>
          <w:sz w:val="24"/>
          <w:szCs w:val="24"/>
        </w:rPr>
        <w:t>KIMBERLY A. KLOCK</w:t>
      </w:r>
    </w:p>
    <w:p w14:paraId="4EE07ED7" w14:textId="2CAD73AE" w:rsidR="00E24005" w:rsidRDefault="002C0100" w:rsidP="00BC7A90">
      <w:pPr>
        <w:jc w:val="both"/>
        <w:rPr>
          <w:sz w:val="24"/>
          <w:szCs w:val="24"/>
        </w:rPr>
      </w:pPr>
      <w:r>
        <w:rPr>
          <w:sz w:val="24"/>
          <w:szCs w:val="24"/>
        </w:rPr>
        <w:t>SENIOR COUNSEL</w:t>
      </w:r>
    </w:p>
    <w:p w14:paraId="318AB448" w14:textId="77C097CC" w:rsidR="004400D7" w:rsidRPr="009F3DB8" w:rsidRDefault="002C0100" w:rsidP="00BC7A90">
      <w:pPr>
        <w:jc w:val="both"/>
        <w:rPr>
          <w:sz w:val="24"/>
          <w:szCs w:val="24"/>
        </w:rPr>
      </w:pPr>
      <w:r>
        <w:rPr>
          <w:sz w:val="24"/>
          <w:szCs w:val="24"/>
        </w:rPr>
        <w:t>PPL CORPORATION</w:t>
      </w:r>
    </w:p>
    <w:p w14:paraId="31330141" w14:textId="0EA6350D" w:rsidR="00BC7A90" w:rsidRDefault="002C0100" w:rsidP="00BC7A90">
      <w:pPr>
        <w:jc w:val="both"/>
        <w:rPr>
          <w:sz w:val="24"/>
          <w:szCs w:val="24"/>
        </w:rPr>
      </w:pPr>
      <w:r>
        <w:rPr>
          <w:sz w:val="24"/>
          <w:szCs w:val="24"/>
        </w:rPr>
        <w:t>2 NORTH 9</w:t>
      </w:r>
      <w:r w:rsidRPr="002C010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</w:t>
      </w:r>
    </w:p>
    <w:p w14:paraId="0CC3DEF4" w14:textId="683C7D27" w:rsidR="00AE4041" w:rsidRPr="009F3DB8" w:rsidRDefault="002C0100" w:rsidP="00BC7A90">
      <w:pPr>
        <w:jc w:val="both"/>
        <w:rPr>
          <w:sz w:val="24"/>
          <w:szCs w:val="24"/>
        </w:rPr>
      </w:pPr>
      <w:r>
        <w:rPr>
          <w:sz w:val="24"/>
          <w:szCs w:val="24"/>
        </w:rPr>
        <w:t>ALLENTOWN, PA 18101</w:t>
      </w:r>
    </w:p>
    <w:p w14:paraId="514CDCEE" w14:textId="77777777" w:rsidR="00BC7A90" w:rsidRPr="004C3AA4" w:rsidRDefault="00BC7A90" w:rsidP="00BC7A90">
      <w:pPr>
        <w:jc w:val="both"/>
        <w:rPr>
          <w:sz w:val="24"/>
          <w:szCs w:val="24"/>
        </w:rPr>
      </w:pPr>
    </w:p>
    <w:p w14:paraId="0CC46956" w14:textId="77777777" w:rsidR="00572B95" w:rsidRDefault="00572B95" w:rsidP="00BC7A90">
      <w:pPr>
        <w:jc w:val="both"/>
        <w:rPr>
          <w:b/>
          <w:sz w:val="24"/>
          <w:szCs w:val="24"/>
        </w:rPr>
      </w:pPr>
    </w:p>
    <w:p w14:paraId="1DD81A80" w14:textId="2E6A19F8" w:rsidR="00BC7A90" w:rsidRPr="004C3AA4" w:rsidRDefault="00BC7A90" w:rsidP="002C0100">
      <w:pPr>
        <w:jc w:val="both"/>
        <w:rPr>
          <w:sz w:val="24"/>
          <w:szCs w:val="24"/>
        </w:rPr>
      </w:pPr>
      <w:r w:rsidRPr="004C3AA4">
        <w:rPr>
          <w:b/>
          <w:sz w:val="24"/>
          <w:szCs w:val="24"/>
        </w:rPr>
        <w:t>Re:</w:t>
      </w:r>
      <w:r w:rsidRPr="004C3AA4">
        <w:rPr>
          <w:b/>
          <w:sz w:val="24"/>
          <w:szCs w:val="24"/>
        </w:rPr>
        <w:tab/>
      </w:r>
      <w:r w:rsidR="002C0100">
        <w:rPr>
          <w:b/>
          <w:sz w:val="24"/>
          <w:szCs w:val="24"/>
        </w:rPr>
        <w:t xml:space="preserve">PPL Corporation </w:t>
      </w:r>
      <w:r w:rsidR="00455EF0">
        <w:rPr>
          <w:b/>
          <w:sz w:val="24"/>
          <w:szCs w:val="24"/>
        </w:rPr>
        <w:t>Request to Extend its Pole Inspection Interval Frequency From 10 Years to 12 Years</w:t>
      </w:r>
    </w:p>
    <w:p w14:paraId="067D7240" w14:textId="77777777" w:rsidR="00BC7A90" w:rsidRPr="004C3AA4" w:rsidRDefault="00BC7A90" w:rsidP="00BC7A90">
      <w:pPr>
        <w:jc w:val="both"/>
        <w:rPr>
          <w:sz w:val="24"/>
          <w:szCs w:val="24"/>
        </w:rPr>
      </w:pPr>
    </w:p>
    <w:p w14:paraId="1594BB3F" w14:textId="77777777" w:rsidR="00572B95" w:rsidRDefault="00572B95" w:rsidP="00BC7A90">
      <w:pPr>
        <w:jc w:val="both"/>
        <w:rPr>
          <w:sz w:val="24"/>
          <w:szCs w:val="24"/>
        </w:rPr>
      </w:pPr>
    </w:p>
    <w:p w14:paraId="05E029FF" w14:textId="0F9A918B" w:rsidR="00BC7A90" w:rsidRPr="004C3AA4" w:rsidRDefault="00BC7A90" w:rsidP="00BC7A90">
      <w:pPr>
        <w:jc w:val="both"/>
        <w:rPr>
          <w:sz w:val="24"/>
          <w:szCs w:val="24"/>
        </w:rPr>
      </w:pPr>
      <w:r w:rsidRPr="004C3AA4">
        <w:rPr>
          <w:sz w:val="24"/>
          <w:szCs w:val="24"/>
        </w:rPr>
        <w:t>Dear M</w:t>
      </w:r>
      <w:r w:rsidR="002C0100">
        <w:rPr>
          <w:sz w:val="24"/>
          <w:szCs w:val="24"/>
        </w:rPr>
        <w:t>s.</w:t>
      </w:r>
      <w:r w:rsidRPr="004C3AA4">
        <w:rPr>
          <w:sz w:val="24"/>
          <w:szCs w:val="24"/>
        </w:rPr>
        <w:t xml:space="preserve"> </w:t>
      </w:r>
      <w:r w:rsidR="002C0100">
        <w:rPr>
          <w:sz w:val="24"/>
          <w:szCs w:val="24"/>
        </w:rPr>
        <w:t>Klock</w:t>
      </w:r>
      <w:r w:rsidRPr="004C3AA4">
        <w:rPr>
          <w:sz w:val="24"/>
          <w:szCs w:val="24"/>
        </w:rPr>
        <w:t>:</w:t>
      </w:r>
    </w:p>
    <w:p w14:paraId="03B7C168" w14:textId="77777777" w:rsidR="00BC7A90" w:rsidRPr="004C3AA4" w:rsidRDefault="00BC7A90" w:rsidP="00BC7A90">
      <w:pPr>
        <w:jc w:val="both"/>
        <w:rPr>
          <w:sz w:val="24"/>
          <w:szCs w:val="24"/>
        </w:rPr>
      </w:pPr>
    </w:p>
    <w:p w14:paraId="3B8354E0" w14:textId="55EC565B" w:rsidR="00BC7A90" w:rsidRPr="004C3AA4" w:rsidRDefault="00BC7A90" w:rsidP="001634C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2C0100">
        <w:rPr>
          <w:sz w:val="24"/>
          <w:szCs w:val="24"/>
        </w:rPr>
        <w:t>November 1</w:t>
      </w:r>
      <w:r w:rsidR="00E24005">
        <w:rPr>
          <w:sz w:val="24"/>
          <w:szCs w:val="24"/>
        </w:rPr>
        <w:t>,</w:t>
      </w:r>
      <w:r w:rsidRPr="00541C7D">
        <w:rPr>
          <w:sz w:val="24"/>
          <w:szCs w:val="24"/>
        </w:rPr>
        <w:t xml:space="preserve"> 201</w:t>
      </w:r>
      <w:r w:rsidR="009E0869">
        <w:rPr>
          <w:sz w:val="24"/>
          <w:szCs w:val="24"/>
        </w:rPr>
        <w:t>9</w:t>
      </w:r>
      <w:r w:rsidRPr="004C3AA4">
        <w:rPr>
          <w:sz w:val="24"/>
          <w:szCs w:val="24"/>
        </w:rPr>
        <w:t xml:space="preserve">, </w:t>
      </w:r>
      <w:r w:rsidR="009E0869">
        <w:rPr>
          <w:sz w:val="24"/>
          <w:szCs w:val="24"/>
        </w:rPr>
        <w:t xml:space="preserve">PPL filed </w:t>
      </w:r>
      <w:r w:rsidRPr="004C3AA4">
        <w:rPr>
          <w:sz w:val="24"/>
          <w:szCs w:val="24"/>
        </w:rPr>
        <w:t xml:space="preserve">its </w:t>
      </w:r>
      <w:r w:rsidR="009E0869">
        <w:rPr>
          <w:sz w:val="24"/>
          <w:szCs w:val="24"/>
        </w:rPr>
        <w:t>3</w:t>
      </w:r>
      <w:r w:rsidR="009E0869" w:rsidRPr="009E0869">
        <w:rPr>
          <w:sz w:val="24"/>
          <w:szCs w:val="24"/>
          <w:vertAlign w:val="superscript"/>
        </w:rPr>
        <w:t>rd</w:t>
      </w:r>
      <w:r w:rsidR="009E0869">
        <w:rPr>
          <w:sz w:val="24"/>
          <w:szCs w:val="24"/>
        </w:rPr>
        <w:t xml:space="preserve"> quarter electrical reliability report</w:t>
      </w:r>
      <w:r w:rsidR="00455EF0">
        <w:rPr>
          <w:sz w:val="24"/>
          <w:szCs w:val="24"/>
        </w:rPr>
        <w:t xml:space="preserve"> (Reliability Report)</w:t>
      </w:r>
      <w:r w:rsidRPr="004C3AA4">
        <w:rPr>
          <w:sz w:val="24"/>
          <w:szCs w:val="24"/>
        </w:rPr>
        <w:t>, pursuant to 52 Pa. Code § 57.19</w:t>
      </w:r>
      <w:r w:rsidR="009E0869">
        <w:rPr>
          <w:sz w:val="24"/>
          <w:szCs w:val="24"/>
        </w:rPr>
        <w:t>5(d)</w:t>
      </w:r>
      <w:r w:rsidR="00F914A7">
        <w:rPr>
          <w:sz w:val="24"/>
          <w:szCs w:val="24"/>
        </w:rPr>
        <w:t>-</w:t>
      </w:r>
      <w:r w:rsidR="009E0869">
        <w:rPr>
          <w:sz w:val="24"/>
          <w:szCs w:val="24"/>
        </w:rPr>
        <w:t>(e).</w:t>
      </w:r>
    </w:p>
    <w:p w14:paraId="385BE1A7" w14:textId="77777777" w:rsidR="00BC7A90" w:rsidRPr="004C3AA4" w:rsidRDefault="00BC7A90" w:rsidP="00BC7A90">
      <w:pPr>
        <w:jc w:val="both"/>
        <w:rPr>
          <w:sz w:val="24"/>
          <w:szCs w:val="24"/>
        </w:rPr>
      </w:pPr>
    </w:p>
    <w:p w14:paraId="1B4975D1" w14:textId="2A7FD1D3" w:rsidR="00BC7A90" w:rsidRPr="009E0869" w:rsidRDefault="00455EF0" w:rsidP="001634C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 its Reliability Report, pursuant to 52 Pa. Code § 57.198(l), </w:t>
      </w:r>
      <w:r w:rsidR="009E0869">
        <w:rPr>
          <w:sz w:val="24"/>
          <w:szCs w:val="24"/>
        </w:rPr>
        <w:t xml:space="preserve">PPL Electric is proposing to change the pole inspection </w:t>
      </w:r>
      <w:r>
        <w:rPr>
          <w:sz w:val="24"/>
          <w:szCs w:val="24"/>
        </w:rPr>
        <w:t>interval</w:t>
      </w:r>
      <w:r w:rsidR="009E08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its approved 2020-2021 Biennial Inspection, Maintenance, Repair, and Replacement Plan (I&amp;M Plan) </w:t>
      </w:r>
      <w:r w:rsidR="009E0869">
        <w:rPr>
          <w:sz w:val="24"/>
          <w:szCs w:val="24"/>
        </w:rPr>
        <w:t xml:space="preserve">from every 10 years (as provided for in its original </w:t>
      </w:r>
      <w:r>
        <w:rPr>
          <w:sz w:val="24"/>
          <w:szCs w:val="24"/>
        </w:rPr>
        <w:t>I&amp;M</w:t>
      </w:r>
      <w:r w:rsidR="009E0869">
        <w:rPr>
          <w:sz w:val="24"/>
          <w:szCs w:val="24"/>
        </w:rPr>
        <w:t xml:space="preserve"> Plan) to every 12 years. </w:t>
      </w:r>
      <w:r>
        <w:rPr>
          <w:sz w:val="24"/>
          <w:szCs w:val="24"/>
        </w:rPr>
        <w:t xml:space="preserve"> </w:t>
      </w:r>
      <w:r w:rsidR="009E0869">
        <w:rPr>
          <w:sz w:val="24"/>
          <w:szCs w:val="24"/>
        </w:rPr>
        <w:t xml:space="preserve">This change in inspection cvcle frequency is consistent with the inspection frequency requirement set forth in </w:t>
      </w:r>
      <w:r>
        <w:rPr>
          <w:sz w:val="24"/>
          <w:szCs w:val="24"/>
        </w:rPr>
        <w:t>52 Pa. Code §</w:t>
      </w:r>
      <w:r w:rsidR="009E0869">
        <w:rPr>
          <w:sz w:val="24"/>
          <w:szCs w:val="24"/>
        </w:rPr>
        <w:t xml:space="preserve"> 57.198(</w:t>
      </w:r>
      <w:r w:rsidR="00F914A7">
        <w:rPr>
          <w:sz w:val="24"/>
          <w:szCs w:val="24"/>
        </w:rPr>
        <w:t>n</w:t>
      </w:r>
      <w:r w:rsidR="009E0869">
        <w:rPr>
          <w:sz w:val="24"/>
          <w:szCs w:val="24"/>
        </w:rPr>
        <w:t>)(2).</w:t>
      </w:r>
    </w:p>
    <w:p w14:paraId="6B7D3B85" w14:textId="77777777" w:rsidR="00BC7A90" w:rsidRPr="004C3AA4" w:rsidRDefault="00BC7A90" w:rsidP="009E0869">
      <w:pPr>
        <w:jc w:val="both"/>
        <w:rPr>
          <w:sz w:val="24"/>
          <w:szCs w:val="24"/>
        </w:rPr>
      </w:pPr>
    </w:p>
    <w:p w14:paraId="5400AABC" w14:textId="28393184" w:rsidR="00E54755" w:rsidRDefault="00BC7A90" w:rsidP="001634C6">
      <w:pPr>
        <w:ind w:firstLine="720"/>
        <w:jc w:val="both"/>
        <w:rPr>
          <w:sz w:val="24"/>
          <w:szCs w:val="24"/>
        </w:rPr>
      </w:pPr>
      <w:r w:rsidRPr="00842E0A">
        <w:rPr>
          <w:sz w:val="24"/>
          <w:szCs w:val="24"/>
        </w:rPr>
        <w:t xml:space="preserve">Upon review of </w:t>
      </w:r>
      <w:r w:rsidR="00CA2230">
        <w:rPr>
          <w:sz w:val="24"/>
          <w:szCs w:val="24"/>
        </w:rPr>
        <w:t xml:space="preserve">PPL’s </w:t>
      </w:r>
      <w:r w:rsidR="00E54755">
        <w:rPr>
          <w:sz w:val="24"/>
          <w:szCs w:val="24"/>
        </w:rPr>
        <w:t>3</w:t>
      </w:r>
      <w:r w:rsidR="00E54755" w:rsidRPr="00E54755">
        <w:rPr>
          <w:sz w:val="24"/>
          <w:szCs w:val="24"/>
          <w:vertAlign w:val="superscript"/>
        </w:rPr>
        <w:t>rd</w:t>
      </w:r>
      <w:r w:rsidR="00E54755">
        <w:rPr>
          <w:sz w:val="24"/>
          <w:szCs w:val="24"/>
        </w:rPr>
        <w:t xml:space="preserve"> quarter reliability report filed on November </w:t>
      </w:r>
      <w:proofErr w:type="gramStart"/>
      <w:r w:rsidR="00E54755">
        <w:rPr>
          <w:sz w:val="24"/>
          <w:szCs w:val="24"/>
        </w:rPr>
        <w:t>1</w:t>
      </w:r>
      <w:r w:rsidR="00F914A7">
        <w:rPr>
          <w:sz w:val="24"/>
          <w:szCs w:val="24"/>
        </w:rPr>
        <w:t>,</w:t>
      </w:r>
      <w:proofErr w:type="gramEnd"/>
      <w:r w:rsidR="00E54755">
        <w:rPr>
          <w:sz w:val="24"/>
          <w:szCs w:val="24"/>
        </w:rPr>
        <w:t xml:space="preserve"> </w:t>
      </w:r>
      <w:r w:rsidRPr="00842E0A">
        <w:rPr>
          <w:sz w:val="24"/>
          <w:szCs w:val="24"/>
        </w:rPr>
        <w:t xml:space="preserve">it appears that the filing generally </w:t>
      </w:r>
      <w:r>
        <w:rPr>
          <w:sz w:val="24"/>
          <w:szCs w:val="24"/>
        </w:rPr>
        <w:t>complies to</w:t>
      </w:r>
      <w:r w:rsidRPr="00842E0A">
        <w:rPr>
          <w:sz w:val="24"/>
          <w:szCs w:val="24"/>
        </w:rPr>
        <w:t xml:space="preserve"> the requirements of 52 Pa. Code § 57.198</w:t>
      </w:r>
      <w:r w:rsidR="00E54755">
        <w:rPr>
          <w:sz w:val="24"/>
          <w:szCs w:val="24"/>
        </w:rPr>
        <w:t>(n)(2)</w:t>
      </w:r>
      <w:r w:rsidRPr="00842E0A">
        <w:rPr>
          <w:sz w:val="24"/>
          <w:szCs w:val="24"/>
        </w:rPr>
        <w:t xml:space="preserve">.  </w:t>
      </w:r>
    </w:p>
    <w:p w14:paraId="5A4EBC95" w14:textId="77777777" w:rsidR="00E54755" w:rsidRDefault="00E54755" w:rsidP="00BC7A90">
      <w:pPr>
        <w:jc w:val="both"/>
        <w:rPr>
          <w:sz w:val="24"/>
          <w:szCs w:val="24"/>
        </w:rPr>
      </w:pPr>
    </w:p>
    <w:p w14:paraId="3E614D42" w14:textId="501688FA" w:rsidR="00BC7A90" w:rsidRPr="00D13658" w:rsidRDefault="00BC7A90" w:rsidP="001634C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This approval is contingent upon the possibility that subsequent audits, reviews and inquiries, in any Commission proceeding, may be conducted pursuant to 52 Pa. Code § 57.197(a).</w:t>
      </w:r>
    </w:p>
    <w:p w14:paraId="009FCEFC" w14:textId="77777777" w:rsidR="00BC7A90" w:rsidRPr="004C3AA4" w:rsidRDefault="00BC7A90" w:rsidP="00BC7A90">
      <w:pPr>
        <w:jc w:val="both"/>
        <w:rPr>
          <w:sz w:val="24"/>
          <w:szCs w:val="24"/>
        </w:rPr>
      </w:pPr>
    </w:p>
    <w:p w14:paraId="0DD43C9E" w14:textId="1D9A3F5B" w:rsidR="00BC7A90" w:rsidRPr="009F3DB8" w:rsidRDefault="00BC7A90" w:rsidP="001634C6">
      <w:pPr>
        <w:ind w:firstLine="720"/>
        <w:jc w:val="both"/>
        <w:rPr>
          <w:sz w:val="24"/>
          <w:szCs w:val="24"/>
        </w:rPr>
      </w:pPr>
      <w:r w:rsidRPr="004C3AA4">
        <w:rPr>
          <w:sz w:val="24"/>
          <w:szCs w:val="24"/>
        </w:rPr>
        <w:t>If you are dissatisfied with the resolution of this matter, you may</w:t>
      </w:r>
      <w:r w:rsidR="00A272DA">
        <w:rPr>
          <w:sz w:val="24"/>
          <w:szCs w:val="24"/>
        </w:rPr>
        <w:t>, as set forth in 52 Pa. Code § </w:t>
      </w:r>
      <w:r w:rsidRPr="004C3AA4">
        <w:rPr>
          <w:sz w:val="24"/>
          <w:szCs w:val="24"/>
        </w:rPr>
        <w:t xml:space="preserve">5.44, file a petition with the Commission within twenty (20) days after the date of this letter.  Please direct any questions regarding this filing to </w:t>
      </w:r>
      <w:r w:rsidRPr="009F3DB8">
        <w:rPr>
          <w:sz w:val="24"/>
          <w:szCs w:val="24"/>
        </w:rPr>
        <w:t>Da</w:t>
      </w:r>
      <w:r>
        <w:rPr>
          <w:sz w:val="24"/>
          <w:szCs w:val="24"/>
        </w:rPr>
        <w:t>vid Washko, Electrical Reliability Engineer, Bureau of Technical Utility Services at</w:t>
      </w:r>
      <w:r w:rsidRPr="009F3DB8">
        <w:rPr>
          <w:sz w:val="24"/>
          <w:szCs w:val="24"/>
        </w:rPr>
        <w:t xml:space="preserve"> (717) </w:t>
      </w:r>
      <w:r>
        <w:rPr>
          <w:sz w:val="24"/>
          <w:szCs w:val="24"/>
        </w:rPr>
        <w:t xml:space="preserve">425-7401, or </w:t>
      </w:r>
      <w:hyperlink r:id="rId10" w:history="1">
        <w:r w:rsidR="00F914A7" w:rsidRPr="00184591">
          <w:rPr>
            <w:rStyle w:val="Hyperlink"/>
            <w:sz w:val="24"/>
            <w:szCs w:val="24"/>
          </w:rPr>
          <w:t>dawashko@pa.gov</w:t>
        </w:r>
      </w:hyperlink>
      <w:r w:rsidR="00F914A7">
        <w:rPr>
          <w:sz w:val="24"/>
          <w:szCs w:val="24"/>
        </w:rPr>
        <w:t xml:space="preserve">.  </w:t>
      </w:r>
    </w:p>
    <w:p w14:paraId="22262D2D" w14:textId="77777777" w:rsidR="00BA62F3" w:rsidRDefault="00BA62F3" w:rsidP="00BC7A90">
      <w:pPr>
        <w:jc w:val="both"/>
        <w:rPr>
          <w:sz w:val="24"/>
          <w:szCs w:val="24"/>
        </w:rPr>
      </w:pPr>
    </w:p>
    <w:p w14:paraId="66C80AF2" w14:textId="2358DEA0" w:rsidR="00F914A7" w:rsidRDefault="00F914A7" w:rsidP="00BC7A90">
      <w:pPr>
        <w:jc w:val="both"/>
        <w:rPr>
          <w:sz w:val="24"/>
          <w:szCs w:val="24"/>
        </w:rPr>
      </w:pPr>
    </w:p>
    <w:p w14:paraId="23616B81" w14:textId="6B66035C" w:rsidR="00F914A7" w:rsidRDefault="00F914A7" w:rsidP="00BC7A90">
      <w:pPr>
        <w:jc w:val="both"/>
        <w:rPr>
          <w:sz w:val="24"/>
          <w:szCs w:val="24"/>
        </w:rPr>
      </w:pPr>
    </w:p>
    <w:p w14:paraId="439BD5E9" w14:textId="4C6A1E4A" w:rsidR="00F914A7" w:rsidRDefault="00F914A7" w:rsidP="00BC7A90">
      <w:pPr>
        <w:jc w:val="both"/>
        <w:rPr>
          <w:sz w:val="24"/>
          <w:szCs w:val="24"/>
        </w:rPr>
      </w:pPr>
    </w:p>
    <w:p w14:paraId="1E18E423" w14:textId="3BF4D1BB" w:rsidR="00F914A7" w:rsidRDefault="00F914A7" w:rsidP="00BC7A90">
      <w:pPr>
        <w:jc w:val="both"/>
        <w:rPr>
          <w:sz w:val="24"/>
          <w:szCs w:val="24"/>
        </w:rPr>
      </w:pPr>
    </w:p>
    <w:p w14:paraId="3A1EC38F" w14:textId="49410982" w:rsidR="00F914A7" w:rsidRDefault="00F914A7" w:rsidP="00BC7A90">
      <w:pPr>
        <w:jc w:val="both"/>
        <w:rPr>
          <w:sz w:val="24"/>
          <w:szCs w:val="24"/>
        </w:rPr>
      </w:pPr>
    </w:p>
    <w:p w14:paraId="5F16A1C8" w14:textId="02496288" w:rsidR="00F914A7" w:rsidRDefault="00F914A7" w:rsidP="00BC7A90">
      <w:pPr>
        <w:jc w:val="both"/>
        <w:rPr>
          <w:sz w:val="24"/>
          <w:szCs w:val="24"/>
        </w:rPr>
      </w:pPr>
    </w:p>
    <w:p w14:paraId="5455ABF5" w14:textId="75B2CAD1" w:rsidR="00F914A7" w:rsidRDefault="00F914A7" w:rsidP="00BC7A90">
      <w:pPr>
        <w:jc w:val="both"/>
        <w:rPr>
          <w:sz w:val="24"/>
          <w:szCs w:val="24"/>
        </w:rPr>
      </w:pPr>
    </w:p>
    <w:p w14:paraId="671BAB96" w14:textId="77777777" w:rsidR="00F914A7" w:rsidRDefault="00F914A7" w:rsidP="00BC7A90">
      <w:pPr>
        <w:jc w:val="both"/>
        <w:rPr>
          <w:sz w:val="24"/>
          <w:szCs w:val="24"/>
        </w:rPr>
      </w:pPr>
    </w:p>
    <w:p w14:paraId="3AA469DE" w14:textId="77777777" w:rsidR="00E54755" w:rsidRDefault="00E54755" w:rsidP="00BC7A90">
      <w:pPr>
        <w:jc w:val="both"/>
        <w:rPr>
          <w:sz w:val="24"/>
          <w:szCs w:val="24"/>
        </w:rPr>
      </w:pPr>
    </w:p>
    <w:p w14:paraId="6AE20C75" w14:textId="56133CF9" w:rsidR="00BC7A90" w:rsidRPr="004C3AA4" w:rsidRDefault="009E71C9" w:rsidP="00A272DA">
      <w:pPr>
        <w:ind w:left="5040" w:firstLine="720"/>
        <w:jc w:val="both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B13C887" wp14:editId="70D0655D">
            <wp:simplePos x="0" y="0"/>
            <wp:positionH relativeFrom="column">
              <wp:posOffset>3609975</wp:posOffset>
            </wp:positionH>
            <wp:positionV relativeFrom="paragraph">
              <wp:posOffset>132715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A90" w:rsidRPr="004C3AA4">
        <w:rPr>
          <w:sz w:val="24"/>
          <w:szCs w:val="24"/>
        </w:rPr>
        <w:t>Sincerely,</w:t>
      </w:r>
    </w:p>
    <w:p w14:paraId="7D04DB00" w14:textId="7AE4D33A" w:rsidR="00BC7A90" w:rsidRPr="004C3AA4" w:rsidRDefault="00BC7A90" w:rsidP="00BC7A90">
      <w:pPr>
        <w:jc w:val="both"/>
        <w:rPr>
          <w:sz w:val="24"/>
          <w:szCs w:val="24"/>
        </w:rPr>
      </w:pPr>
    </w:p>
    <w:p w14:paraId="3E528636" w14:textId="148F8215" w:rsidR="00BC7A90" w:rsidRDefault="00BC7A90" w:rsidP="00BC7A90">
      <w:pPr>
        <w:jc w:val="both"/>
        <w:rPr>
          <w:sz w:val="24"/>
          <w:szCs w:val="24"/>
        </w:rPr>
      </w:pPr>
    </w:p>
    <w:p w14:paraId="7EF39F27" w14:textId="07F1E8B4" w:rsidR="00A272DA" w:rsidRPr="004C3AA4" w:rsidRDefault="00A272DA" w:rsidP="00BC7A90">
      <w:pPr>
        <w:jc w:val="both"/>
        <w:rPr>
          <w:sz w:val="24"/>
          <w:szCs w:val="24"/>
        </w:rPr>
      </w:pPr>
    </w:p>
    <w:p w14:paraId="632D9DB1" w14:textId="0F7E798A" w:rsidR="00BC7A90" w:rsidRPr="004C3AA4" w:rsidRDefault="00BC7A90" w:rsidP="00BC7A90">
      <w:pPr>
        <w:jc w:val="both"/>
        <w:rPr>
          <w:sz w:val="24"/>
          <w:szCs w:val="24"/>
        </w:rPr>
      </w:pPr>
      <w:bookmarkStart w:id="0" w:name="_GoBack"/>
      <w:bookmarkEnd w:id="0"/>
    </w:p>
    <w:p w14:paraId="68077952" w14:textId="52C5EBBC" w:rsidR="00BC7A90" w:rsidRDefault="00F914A7" w:rsidP="00A272DA">
      <w:pPr>
        <w:ind w:left="5040" w:firstLine="720"/>
        <w:jc w:val="both"/>
        <w:rPr>
          <w:sz w:val="24"/>
          <w:szCs w:val="24"/>
        </w:rPr>
      </w:pPr>
      <w:r>
        <w:rPr>
          <w:sz w:val="24"/>
          <w:szCs w:val="24"/>
        </w:rPr>
        <w:t>Rosemary Chiavetta</w:t>
      </w:r>
    </w:p>
    <w:p w14:paraId="01C63FD2" w14:textId="0F1968C3" w:rsidR="00BC7A90" w:rsidRDefault="00F914A7" w:rsidP="00A272DA">
      <w:pPr>
        <w:ind w:left="5040" w:firstLine="720"/>
        <w:jc w:val="both"/>
        <w:rPr>
          <w:sz w:val="24"/>
          <w:szCs w:val="24"/>
        </w:rPr>
      </w:pPr>
      <w:r>
        <w:rPr>
          <w:sz w:val="24"/>
          <w:szCs w:val="24"/>
        </w:rPr>
        <w:t>Secretary</w:t>
      </w:r>
    </w:p>
    <w:p w14:paraId="2D8B0686" w14:textId="18D6DC48" w:rsidR="00BC7A90" w:rsidRDefault="00BC7A90" w:rsidP="00BC7A90">
      <w:pPr>
        <w:ind w:left="3600"/>
        <w:jc w:val="both"/>
        <w:rPr>
          <w:sz w:val="24"/>
          <w:szCs w:val="24"/>
        </w:rPr>
      </w:pPr>
    </w:p>
    <w:p w14:paraId="4986151A" w14:textId="77777777" w:rsidR="0034139E" w:rsidRDefault="0034139E" w:rsidP="00BC7A90">
      <w:pPr>
        <w:ind w:left="3600"/>
        <w:jc w:val="both"/>
        <w:rPr>
          <w:sz w:val="24"/>
          <w:szCs w:val="24"/>
        </w:rPr>
      </w:pPr>
    </w:p>
    <w:p w14:paraId="37E46FCC" w14:textId="507E4FDA" w:rsidR="0034139E" w:rsidRDefault="0034139E" w:rsidP="00BC7A90">
      <w:pPr>
        <w:ind w:left="3600"/>
        <w:jc w:val="both"/>
        <w:rPr>
          <w:sz w:val="24"/>
          <w:szCs w:val="24"/>
        </w:rPr>
      </w:pPr>
    </w:p>
    <w:p w14:paraId="18CA2EBF" w14:textId="7E9FDDF7" w:rsidR="00E54755" w:rsidRDefault="00E54755" w:rsidP="00BC7A90">
      <w:pPr>
        <w:ind w:left="3600"/>
        <w:jc w:val="both"/>
        <w:rPr>
          <w:sz w:val="24"/>
          <w:szCs w:val="24"/>
        </w:rPr>
      </w:pPr>
    </w:p>
    <w:p w14:paraId="2994E680" w14:textId="505B82A2" w:rsidR="00E54755" w:rsidRDefault="00E54755" w:rsidP="00BC7A90">
      <w:pPr>
        <w:ind w:left="3600"/>
        <w:jc w:val="both"/>
        <w:rPr>
          <w:sz w:val="24"/>
          <w:szCs w:val="24"/>
        </w:rPr>
      </w:pPr>
    </w:p>
    <w:p w14:paraId="61AF5B4A" w14:textId="1F4E08F1" w:rsidR="00E54755" w:rsidRDefault="00E54755" w:rsidP="00BC7A90">
      <w:pPr>
        <w:ind w:left="3600"/>
        <w:jc w:val="both"/>
        <w:rPr>
          <w:sz w:val="24"/>
          <w:szCs w:val="24"/>
        </w:rPr>
      </w:pPr>
    </w:p>
    <w:p w14:paraId="0FB9BDFA" w14:textId="63B9CAAD" w:rsidR="00E54755" w:rsidRDefault="00E54755" w:rsidP="00BC7A90">
      <w:pPr>
        <w:ind w:left="3600"/>
        <w:jc w:val="both"/>
        <w:rPr>
          <w:sz w:val="24"/>
          <w:szCs w:val="24"/>
        </w:rPr>
      </w:pPr>
    </w:p>
    <w:p w14:paraId="69A14B27" w14:textId="6BCCFE1E" w:rsidR="00E54755" w:rsidRDefault="00E54755" w:rsidP="00BC7A90">
      <w:pPr>
        <w:ind w:left="3600"/>
        <w:jc w:val="both"/>
        <w:rPr>
          <w:sz w:val="24"/>
          <w:szCs w:val="24"/>
        </w:rPr>
      </w:pPr>
    </w:p>
    <w:p w14:paraId="323DB4C4" w14:textId="044CA464" w:rsidR="00E54755" w:rsidRDefault="00E54755" w:rsidP="00BC7A90">
      <w:pPr>
        <w:ind w:left="3600"/>
        <w:jc w:val="both"/>
        <w:rPr>
          <w:sz w:val="24"/>
          <w:szCs w:val="24"/>
        </w:rPr>
      </w:pPr>
    </w:p>
    <w:p w14:paraId="0B4B33FF" w14:textId="5F1682CB" w:rsidR="00E54755" w:rsidRDefault="00E54755" w:rsidP="00BC7A90">
      <w:pPr>
        <w:ind w:left="3600"/>
        <w:jc w:val="both"/>
        <w:rPr>
          <w:sz w:val="24"/>
          <w:szCs w:val="24"/>
        </w:rPr>
      </w:pPr>
    </w:p>
    <w:p w14:paraId="7DA498AF" w14:textId="2E8263D7" w:rsidR="00E54755" w:rsidRDefault="00E54755" w:rsidP="00BC7A90">
      <w:pPr>
        <w:ind w:left="3600"/>
        <w:jc w:val="both"/>
        <w:rPr>
          <w:sz w:val="24"/>
          <w:szCs w:val="24"/>
        </w:rPr>
      </w:pPr>
    </w:p>
    <w:p w14:paraId="5B3D0918" w14:textId="4F92BD54" w:rsidR="00E54755" w:rsidRDefault="00E54755" w:rsidP="00BC7A90">
      <w:pPr>
        <w:ind w:left="3600"/>
        <w:jc w:val="both"/>
        <w:rPr>
          <w:sz w:val="24"/>
          <w:szCs w:val="24"/>
        </w:rPr>
      </w:pPr>
    </w:p>
    <w:p w14:paraId="4B7610AA" w14:textId="0B6A18BC" w:rsidR="00E54755" w:rsidRDefault="00E54755" w:rsidP="00BC7A90">
      <w:pPr>
        <w:ind w:left="3600"/>
        <w:jc w:val="both"/>
        <w:rPr>
          <w:sz w:val="24"/>
          <w:szCs w:val="24"/>
        </w:rPr>
      </w:pPr>
    </w:p>
    <w:p w14:paraId="0043A903" w14:textId="3EB77ADB" w:rsidR="00E54755" w:rsidRDefault="00E54755" w:rsidP="00BC7A90">
      <w:pPr>
        <w:ind w:left="3600"/>
        <w:jc w:val="both"/>
        <w:rPr>
          <w:sz w:val="24"/>
          <w:szCs w:val="24"/>
        </w:rPr>
      </w:pPr>
    </w:p>
    <w:p w14:paraId="1FF10831" w14:textId="7CD3FF7D" w:rsidR="00E54755" w:rsidRDefault="00E54755" w:rsidP="00BC7A90">
      <w:pPr>
        <w:ind w:left="3600"/>
        <w:jc w:val="both"/>
        <w:rPr>
          <w:sz w:val="24"/>
          <w:szCs w:val="24"/>
        </w:rPr>
      </w:pPr>
    </w:p>
    <w:p w14:paraId="6BFD4762" w14:textId="6EA866DF" w:rsidR="00E54755" w:rsidRDefault="00E54755" w:rsidP="00BC7A90">
      <w:pPr>
        <w:ind w:left="3600"/>
        <w:jc w:val="both"/>
        <w:rPr>
          <w:sz w:val="24"/>
          <w:szCs w:val="24"/>
        </w:rPr>
      </w:pPr>
    </w:p>
    <w:p w14:paraId="4D7F64FC" w14:textId="2B51E7A6" w:rsidR="00E54755" w:rsidRDefault="00E54755" w:rsidP="00BC7A90">
      <w:pPr>
        <w:ind w:left="3600"/>
        <w:jc w:val="both"/>
        <w:rPr>
          <w:sz w:val="24"/>
          <w:szCs w:val="24"/>
        </w:rPr>
      </w:pPr>
    </w:p>
    <w:p w14:paraId="00308574" w14:textId="607C64D1" w:rsidR="00E54755" w:rsidRDefault="00E54755" w:rsidP="00BC7A90">
      <w:pPr>
        <w:ind w:left="3600"/>
        <w:jc w:val="both"/>
        <w:rPr>
          <w:sz w:val="24"/>
          <w:szCs w:val="24"/>
        </w:rPr>
      </w:pPr>
    </w:p>
    <w:p w14:paraId="1F34902E" w14:textId="3E8BE5F0" w:rsidR="00E54755" w:rsidRDefault="00E54755" w:rsidP="00BC7A90">
      <w:pPr>
        <w:ind w:left="3600"/>
        <w:jc w:val="both"/>
        <w:rPr>
          <w:sz w:val="24"/>
          <w:szCs w:val="24"/>
        </w:rPr>
      </w:pPr>
    </w:p>
    <w:p w14:paraId="18010EFE" w14:textId="77777777" w:rsidR="00E54755" w:rsidRDefault="00E54755" w:rsidP="00BC7A90">
      <w:pPr>
        <w:ind w:left="3600"/>
        <w:jc w:val="both"/>
        <w:rPr>
          <w:sz w:val="24"/>
          <w:szCs w:val="24"/>
        </w:rPr>
      </w:pPr>
    </w:p>
    <w:p w14:paraId="51A1A76C" w14:textId="77777777" w:rsidR="00BC7A90" w:rsidRDefault="00BC7A90" w:rsidP="00BC7A90">
      <w:pPr>
        <w:jc w:val="both"/>
        <w:rPr>
          <w:sz w:val="24"/>
          <w:szCs w:val="24"/>
        </w:rPr>
      </w:pPr>
      <w:r>
        <w:rPr>
          <w:sz w:val="24"/>
          <w:szCs w:val="24"/>
        </w:rPr>
        <w:t>cc:</w:t>
      </w:r>
      <w:r>
        <w:rPr>
          <w:sz w:val="24"/>
          <w:szCs w:val="24"/>
        </w:rPr>
        <w:tab/>
        <w:t>Robert Young, Law Bureau</w:t>
      </w:r>
    </w:p>
    <w:p w14:paraId="41A0AA8F" w14:textId="21F1ACF0" w:rsidR="00BC7A90" w:rsidRDefault="00BC7A90" w:rsidP="00BC7A9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A42F8">
        <w:rPr>
          <w:sz w:val="24"/>
          <w:szCs w:val="24"/>
        </w:rPr>
        <w:t>John Van Zant</w:t>
      </w:r>
      <w:r>
        <w:rPr>
          <w:sz w:val="24"/>
          <w:szCs w:val="24"/>
        </w:rPr>
        <w:t>, TUS</w:t>
      </w:r>
    </w:p>
    <w:p w14:paraId="4BBBFF00" w14:textId="4F843DE4" w:rsidR="00BC7A90" w:rsidRDefault="00BC7A90" w:rsidP="00BC7A9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Dan Searfoorce, TUS</w:t>
      </w:r>
    </w:p>
    <w:p w14:paraId="1F473CD8" w14:textId="66A2C601" w:rsidR="00CA42F8" w:rsidRDefault="00CA42F8" w:rsidP="00BC7A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David Washko, TUS</w:t>
      </w:r>
    </w:p>
    <w:p w14:paraId="06326EAE" w14:textId="77777777" w:rsidR="00EA68A5" w:rsidRPr="00BC7A90" w:rsidRDefault="00EA68A5" w:rsidP="00BC7A90"/>
    <w:sectPr w:rsidR="00EA68A5" w:rsidRPr="00BC7A90" w:rsidSect="009957C9"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4ED5C" w14:textId="77777777" w:rsidR="00455EF0" w:rsidRDefault="00455EF0">
      <w:r>
        <w:separator/>
      </w:r>
    </w:p>
  </w:endnote>
  <w:endnote w:type="continuationSeparator" w:id="0">
    <w:p w14:paraId="205DAA8B" w14:textId="77777777" w:rsidR="00455EF0" w:rsidRDefault="0045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09AC5" w14:textId="77777777" w:rsidR="00455EF0" w:rsidRDefault="00455EF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14E56E0" w14:textId="77777777" w:rsidR="00455EF0" w:rsidRDefault="00455E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8718C" w14:textId="77777777" w:rsidR="00455EF0" w:rsidRDefault="00455EF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55C8F16F" w14:textId="77777777" w:rsidR="00455EF0" w:rsidRDefault="00455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F6D79" w14:textId="77777777" w:rsidR="00455EF0" w:rsidRDefault="00455EF0">
      <w:r>
        <w:separator/>
      </w:r>
    </w:p>
  </w:footnote>
  <w:footnote w:type="continuationSeparator" w:id="0">
    <w:p w14:paraId="2B6A06E2" w14:textId="77777777" w:rsidR="00455EF0" w:rsidRDefault="00455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0B3E"/>
    <w:multiLevelType w:val="hybridMultilevel"/>
    <w:tmpl w:val="077EC4D4"/>
    <w:lvl w:ilvl="0" w:tplc="8B4439D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22E5E6B"/>
    <w:multiLevelType w:val="hybridMultilevel"/>
    <w:tmpl w:val="56AC6416"/>
    <w:lvl w:ilvl="0" w:tplc="1552567C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C7AAC"/>
    <w:multiLevelType w:val="hybridMultilevel"/>
    <w:tmpl w:val="BE08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429D9"/>
    <w:multiLevelType w:val="hybridMultilevel"/>
    <w:tmpl w:val="F578C8E6"/>
    <w:lvl w:ilvl="0" w:tplc="E1C842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5"/>
  </w:num>
  <w:num w:numId="5">
    <w:abstractNumId w:val="11"/>
  </w:num>
  <w:num w:numId="6">
    <w:abstractNumId w:val="4"/>
  </w:num>
  <w:num w:numId="7">
    <w:abstractNumId w:val="12"/>
  </w:num>
  <w:num w:numId="8">
    <w:abstractNumId w:val="10"/>
  </w:num>
  <w:num w:numId="9">
    <w:abstractNumId w:val="1"/>
  </w:num>
  <w:num w:numId="10">
    <w:abstractNumId w:val="7"/>
  </w:num>
  <w:num w:numId="11">
    <w:abstractNumId w:val="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277C8"/>
    <w:rsid w:val="00036084"/>
    <w:rsid w:val="00065C0B"/>
    <w:rsid w:val="00070057"/>
    <w:rsid w:val="000743B2"/>
    <w:rsid w:val="000745FC"/>
    <w:rsid w:val="0007678A"/>
    <w:rsid w:val="00096E67"/>
    <w:rsid w:val="000A5951"/>
    <w:rsid w:val="000B315E"/>
    <w:rsid w:val="000B411B"/>
    <w:rsid w:val="000B663E"/>
    <w:rsid w:val="000D27BA"/>
    <w:rsid w:val="000D6ED6"/>
    <w:rsid w:val="000E426F"/>
    <w:rsid w:val="000E44C3"/>
    <w:rsid w:val="000F0104"/>
    <w:rsid w:val="001011DC"/>
    <w:rsid w:val="0010379A"/>
    <w:rsid w:val="00104777"/>
    <w:rsid w:val="00106FB1"/>
    <w:rsid w:val="001121E7"/>
    <w:rsid w:val="00117A3A"/>
    <w:rsid w:val="001209F1"/>
    <w:rsid w:val="00124349"/>
    <w:rsid w:val="00125FD4"/>
    <w:rsid w:val="00142C70"/>
    <w:rsid w:val="00155C6B"/>
    <w:rsid w:val="00157FD5"/>
    <w:rsid w:val="001634C6"/>
    <w:rsid w:val="00181F09"/>
    <w:rsid w:val="0018562E"/>
    <w:rsid w:val="001A16B5"/>
    <w:rsid w:val="001A621E"/>
    <w:rsid w:val="001C798C"/>
    <w:rsid w:val="001D6DA2"/>
    <w:rsid w:val="002034DE"/>
    <w:rsid w:val="002143ED"/>
    <w:rsid w:val="0022084F"/>
    <w:rsid w:val="00222157"/>
    <w:rsid w:val="002229C3"/>
    <w:rsid w:val="00246F34"/>
    <w:rsid w:val="002569EB"/>
    <w:rsid w:val="00256E40"/>
    <w:rsid w:val="00257D1F"/>
    <w:rsid w:val="00264AC1"/>
    <w:rsid w:val="00275DC2"/>
    <w:rsid w:val="00280ADF"/>
    <w:rsid w:val="002858C6"/>
    <w:rsid w:val="00286560"/>
    <w:rsid w:val="002939DF"/>
    <w:rsid w:val="0029424F"/>
    <w:rsid w:val="002944F3"/>
    <w:rsid w:val="0029471C"/>
    <w:rsid w:val="00297E55"/>
    <w:rsid w:val="002A0CEA"/>
    <w:rsid w:val="002A2AB6"/>
    <w:rsid w:val="002A5A0D"/>
    <w:rsid w:val="002A6F2A"/>
    <w:rsid w:val="002B6C41"/>
    <w:rsid w:val="002C0100"/>
    <w:rsid w:val="002C4170"/>
    <w:rsid w:val="002D77B6"/>
    <w:rsid w:val="002E27C0"/>
    <w:rsid w:val="002F6A4C"/>
    <w:rsid w:val="003014F7"/>
    <w:rsid w:val="00301CE1"/>
    <w:rsid w:val="00311794"/>
    <w:rsid w:val="00323DAE"/>
    <w:rsid w:val="0033359F"/>
    <w:rsid w:val="0034139E"/>
    <w:rsid w:val="00344C63"/>
    <w:rsid w:val="00345F2D"/>
    <w:rsid w:val="00347D6E"/>
    <w:rsid w:val="00361FBA"/>
    <w:rsid w:val="00397501"/>
    <w:rsid w:val="003A4148"/>
    <w:rsid w:val="003A43C4"/>
    <w:rsid w:val="003A6D2C"/>
    <w:rsid w:val="003A7927"/>
    <w:rsid w:val="003B0110"/>
    <w:rsid w:val="003B1B77"/>
    <w:rsid w:val="003B419C"/>
    <w:rsid w:val="003B54EF"/>
    <w:rsid w:val="003C14B6"/>
    <w:rsid w:val="003C5108"/>
    <w:rsid w:val="003D0C4F"/>
    <w:rsid w:val="003D403F"/>
    <w:rsid w:val="003D5164"/>
    <w:rsid w:val="004033F6"/>
    <w:rsid w:val="00421B1F"/>
    <w:rsid w:val="00426C7E"/>
    <w:rsid w:val="00430D03"/>
    <w:rsid w:val="00435115"/>
    <w:rsid w:val="004400D7"/>
    <w:rsid w:val="004405D3"/>
    <w:rsid w:val="00455EF0"/>
    <w:rsid w:val="00490B18"/>
    <w:rsid w:val="00495FE6"/>
    <w:rsid w:val="004A3166"/>
    <w:rsid w:val="004B3F17"/>
    <w:rsid w:val="004B7620"/>
    <w:rsid w:val="004C3AA4"/>
    <w:rsid w:val="004E040A"/>
    <w:rsid w:val="005322CD"/>
    <w:rsid w:val="00543F54"/>
    <w:rsid w:val="00544A8D"/>
    <w:rsid w:val="00553E98"/>
    <w:rsid w:val="00556D83"/>
    <w:rsid w:val="00572B95"/>
    <w:rsid w:val="00592B9D"/>
    <w:rsid w:val="005A1280"/>
    <w:rsid w:val="005B3B1E"/>
    <w:rsid w:val="005B425A"/>
    <w:rsid w:val="005C75E4"/>
    <w:rsid w:val="005E25C5"/>
    <w:rsid w:val="005E7DE5"/>
    <w:rsid w:val="005F58C8"/>
    <w:rsid w:val="006164D7"/>
    <w:rsid w:val="006236FF"/>
    <w:rsid w:val="00626D5A"/>
    <w:rsid w:val="0063002E"/>
    <w:rsid w:val="0063131B"/>
    <w:rsid w:val="0064764B"/>
    <w:rsid w:val="00651D20"/>
    <w:rsid w:val="00661A53"/>
    <w:rsid w:val="00661FC1"/>
    <w:rsid w:val="00667B3C"/>
    <w:rsid w:val="006755C0"/>
    <w:rsid w:val="00685173"/>
    <w:rsid w:val="006859E8"/>
    <w:rsid w:val="00693B7F"/>
    <w:rsid w:val="006B4B78"/>
    <w:rsid w:val="006D1204"/>
    <w:rsid w:val="00700F7D"/>
    <w:rsid w:val="00705ECC"/>
    <w:rsid w:val="00706F14"/>
    <w:rsid w:val="00712208"/>
    <w:rsid w:val="00712699"/>
    <w:rsid w:val="007479E0"/>
    <w:rsid w:val="00752020"/>
    <w:rsid w:val="00757542"/>
    <w:rsid w:val="007640C4"/>
    <w:rsid w:val="007856B9"/>
    <w:rsid w:val="00786E33"/>
    <w:rsid w:val="007B5678"/>
    <w:rsid w:val="007C53F9"/>
    <w:rsid w:val="007C6700"/>
    <w:rsid w:val="007D0E05"/>
    <w:rsid w:val="007D1F09"/>
    <w:rsid w:val="007D466B"/>
    <w:rsid w:val="007E0FE9"/>
    <w:rsid w:val="00800BCD"/>
    <w:rsid w:val="008060CF"/>
    <w:rsid w:val="008121EF"/>
    <w:rsid w:val="00816F34"/>
    <w:rsid w:val="0083001B"/>
    <w:rsid w:val="00830E68"/>
    <w:rsid w:val="008327F5"/>
    <w:rsid w:val="00833DF3"/>
    <w:rsid w:val="00835CC6"/>
    <w:rsid w:val="008746DE"/>
    <w:rsid w:val="00886C72"/>
    <w:rsid w:val="008B044E"/>
    <w:rsid w:val="008B1103"/>
    <w:rsid w:val="008B1EFD"/>
    <w:rsid w:val="008C2578"/>
    <w:rsid w:val="008D1784"/>
    <w:rsid w:val="008D1E1F"/>
    <w:rsid w:val="008D4437"/>
    <w:rsid w:val="008D6F93"/>
    <w:rsid w:val="008E5352"/>
    <w:rsid w:val="00907074"/>
    <w:rsid w:val="009319C2"/>
    <w:rsid w:val="00931E93"/>
    <w:rsid w:val="009425BC"/>
    <w:rsid w:val="00946F6A"/>
    <w:rsid w:val="00954C31"/>
    <w:rsid w:val="00956E84"/>
    <w:rsid w:val="00960CA4"/>
    <w:rsid w:val="00977C76"/>
    <w:rsid w:val="00981A66"/>
    <w:rsid w:val="00981C46"/>
    <w:rsid w:val="009957C9"/>
    <w:rsid w:val="009A4899"/>
    <w:rsid w:val="009A53F5"/>
    <w:rsid w:val="009E0869"/>
    <w:rsid w:val="009E1B6B"/>
    <w:rsid w:val="009E37EB"/>
    <w:rsid w:val="009E5609"/>
    <w:rsid w:val="009E71C9"/>
    <w:rsid w:val="009F5F66"/>
    <w:rsid w:val="00A00CF7"/>
    <w:rsid w:val="00A02086"/>
    <w:rsid w:val="00A13C78"/>
    <w:rsid w:val="00A15350"/>
    <w:rsid w:val="00A17401"/>
    <w:rsid w:val="00A21710"/>
    <w:rsid w:val="00A21AF4"/>
    <w:rsid w:val="00A272DA"/>
    <w:rsid w:val="00A32128"/>
    <w:rsid w:val="00A4047E"/>
    <w:rsid w:val="00A51AD2"/>
    <w:rsid w:val="00A52D00"/>
    <w:rsid w:val="00A53A42"/>
    <w:rsid w:val="00A5403B"/>
    <w:rsid w:val="00A62D00"/>
    <w:rsid w:val="00A633DD"/>
    <w:rsid w:val="00A677FE"/>
    <w:rsid w:val="00A67B22"/>
    <w:rsid w:val="00A8278B"/>
    <w:rsid w:val="00A839D9"/>
    <w:rsid w:val="00A94D62"/>
    <w:rsid w:val="00AA24BE"/>
    <w:rsid w:val="00AB2AF8"/>
    <w:rsid w:val="00AD7CF2"/>
    <w:rsid w:val="00AE0CE4"/>
    <w:rsid w:val="00AE4041"/>
    <w:rsid w:val="00AE6845"/>
    <w:rsid w:val="00AF25D4"/>
    <w:rsid w:val="00AF4119"/>
    <w:rsid w:val="00B05481"/>
    <w:rsid w:val="00B074B5"/>
    <w:rsid w:val="00B15BA9"/>
    <w:rsid w:val="00B20E1E"/>
    <w:rsid w:val="00B25699"/>
    <w:rsid w:val="00B325AC"/>
    <w:rsid w:val="00B423BB"/>
    <w:rsid w:val="00B444F4"/>
    <w:rsid w:val="00B53FBE"/>
    <w:rsid w:val="00B718A6"/>
    <w:rsid w:val="00B840C5"/>
    <w:rsid w:val="00B85A9A"/>
    <w:rsid w:val="00BA62F3"/>
    <w:rsid w:val="00BB026D"/>
    <w:rsid w:val="00BB786C"/>
    <w:rsid w:val="00BC0D1B"/>
    <w:rsid w:val="00BC7A90"/>
    <w:rsid w:val="00BE5119"/>
    <w:rsid w:val="00BF0111"/>
    <w:rsid w:val="00BF2281"/>
    <w:rsid w:val="00C02059"/>
    <w:rsid w:val="00C03A4D"/>
    <w:rsid w:val="00C12FE2"/>
    <w:rsid w:val="00C14CE5"/>
    <w:rsid w:val="00C17723"/>
    <w:rsid w:val="00C2102B"/>
    <w:rsid w:val="00C502CF"/>
    <w:rsid w:val="00C565FE"/>
    <w:rsid w:val="00C67CF1"/>
    <w:rsid w:val="00C72712"/>
    <w:rsid w:val="00C7300A"/>
    <w:rsid w:val="00C74A51"/>
    <w:rsid w:val="00C80079"/>
    <w:rsid w:val="00C83926"/>
    <w:rsid w:val="00C92BFD"/>
    <w:rsid w:val="00CA2230"/>
    <w:rsid w:val="00CA42F8"/>
    <w:rsid w:val="00CB38D6"/>
    <w:rsid w:val="00CB5738"/>
    <w:rsid w:val="00CC49B4"/>
    <w:rsid w:val="00CD1232"/>
    <w:rsid w:val="00CD1275"/>
    <w:rsid w:val="00CE402A"/>
    <w:rsid w:val="00CE47EC"/>
    <w:rsid w:val="00CE7E5F"/>
    <w:rsid w:val="00CF3CC8"/>
    <w:rsid w:val="00D016CE"/>
    <w:rsid w:val="00D03003"/>
    <w:rsid w:val="00D057BB"/>
    <w:rsid w:val="00D16B11"/>
    <w:rsid w:val="00D17147"/>
    <w:rsid w:val="00D17AEE"/>
    <w:rsid w:val="00D354FD"/>
    <w:rsid w:val="00D364EF"/>
    <w:rsid w:val="00D65D75"/>
    <w:rsid w:val="00D70E19"/>
    <w:rsid w:val="00D71372"/>
    <w:rsid w:val="00D9573C"/>
    <w:rsid w:val="00DA0A0F"/>
    <w:rsid w:val="00DB6041"/>
    <w:rsid w:val="00DD3A71"/>
    <w:rsid w:val="00DF1730"/>
    <w:rsid w:val="00DF258C"/>
    <w:rsid w:val="00E24005"/>
    <w:rsid w:val="00E45C57"/>
    <w:rsid w:val="00E54755"/>
    <w:rsid w:val="00E6775E"/>
    <w:rsid w:val="00E718BF"/>
    <w:rsid w:val="00E73C9F"/>
    <w:rsid w:val="00E82CF6"/>
    <w:rsid w:val="00E87EA3"/>
    <w:rsid w:val="00E904D3"/>
    <w:rsid w:val="00E94B03"/>
    <w:rsid w:val="00EA28D3"/>
    <w:rsid w:val="00EA68A5"/>
    <w:rsid w:val="00EA78C8"/>
    <w:rsid w:val="00EC2082"/>
    <w:rsid w:val="00ED12D8"/>
    <w:rsid w:val="00ED1975"/>
    <w:rsid w:val="00EE2F63"/>
    <w:rsid w:val="00F00904"/>
    <w:rsid w:val="00F00B15"/>
    <w:rsid w:val="00F015CC"/>
    <w:rsid w:val="00F05FBC"/>
    <w:rsid w:val="00F15A35"/>
    <w:rsid w:val="00F15D20"/>
    <w:rsid w:val="00F21E89"/>
    <w:rsid w:val="00F224DB"/>
    <w:rsid w:val="00F2442F"/>
    <w:rsid w:val="00F33F17"/>
    <w:rsid w:val="00F46D20"/>
    <w:rsid w:val="00F5793C"/>
    <w:rsid w:val="00F61E1C"/>
    <w:rsid w:val="00F65BA7"/>
    <w:rsid w:val="00F67F2E"/>
    <w:rsid w:val="00F7094C"/>
    <w:rsid w:val="00F72B88"/>
    <w:rsid w:val="00F914A7"/>
    <w:rsid w:val="00F9569C"/>
    <w:rsid w:val="00FA2C73"/>
    <w:rsid w:val="00FA4053"/>
    <w:rsid w:val="00FB3682"/>
    <w:rsid w:val="00FC5E5E"/>
    <w:rsid w:val="00FC6EB7"/>
    <w:rsid w:val="00FC7FEC"/>
    <w:rsid w:val="00FE0C70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86CC7F0"/>
  <w15:docId w15:val="{830430C0-CE4E-49EC-B8DB-847D4398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E6845"/>
  </w:style>
  <w:style w:type="paragraph" w:customStyle="1" w:styleId="Default">
    <w:name w:val="Default"/>
    <w:rsid w:val="00886C7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BA62F3"/>
  </w:style>
  <w:style w:type="character" w:customStyle="1" w:styleId="FootnoteTextChar">
    <w:name w:val="Footnote Text Char"/>
    <w:basedOn w:val="DefaultParagraphFont"/>
    <w:link w:val="FootnoteText"/>
    <w:rsid w:val="00BA62F3"/>
  </w:style>
  <w:style w:type="character" w:styleId="FootnoteReference">
    <w:name w:val="footnote reference"/>
    <w:basedOn w:val="DefaultParagraphFont"/>
    <w:rsid w:val="00BA62F3"/>
    <w:rPr>
      <w:vertAlign w:val="superscript"/>
    </w:rPr>
  </w:style>
  <w:style w:type="character" w:styleId="Hyperlink">
    <w:name w:val="Hyperlink"/>
    <w:basedOn w:val="DefaultParagraphFont"/>
    <w:unhideWhenUsed/>
    <w:rsid w:val="00F914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dawashko@pa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289F8-A791-4B43-9F3E-F3200555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289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NASON</dc:creator>
  <cp:lastModifiedBy>Wagner, Nathan R</cp:lastModifiedBy>
  <cp:revision>6</cp:revision>
  <cp:lastPrinted>2009-12-17T14:19:00Z</cp:lastPrinted>
  <dcterms:created xsi:type="dcterms:W3CDTF">2019-12-20T16:01:00Z</dcterms:created>
  <dcterms:modified xsi:type="dcterms:W3CDTF">2019-12-23T19:35:00Z</dcterms:modified>
</cp:coreProperties>
</file>