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36C863" w14:textId="77777777" w:rsidR="009304FE" w:rsidRPr="005C260E" w:rsidRDefault="009304FE" w:rsidP="00E046C7">
      <w:pPr>
        <w:contextualSpacing/>
        <w:jc w:val="center"/>
        <w:rPr>
          <w:b/>
          <w:sz w:val="26"/>
          <w:szCs w:val="26"/>
        </w:rPr>
      </w:pPr>
      <w:r w:rsidRPr="005C260E">
        <w:rPr>
          <w:b/>
          <w:sz w:val="26"/>
          <w:szCs w:val="26"/>
        </w:rPr>
        <w:t>PENNSYLVANIA</w:t>
      </w:r>
    </w:p>
    <w:p w14:paraId="6DB25182" w14:textId="77777777" w:rsidR="009304FE" w:rsidRPr="005C260E" w:rsidRDefault="009304FE" w:rsidP="00E046C7">
      <w:pPr>
        <w:contextualSpacing/>
        <w:jc w:val="center"/>
        <w:rPr>
          <w:b/>
          <w:sz w:val="26"/>
          <w:szCs w:val="26"/>
        </w:rPr>
      </w:pPr>
      <w:r w:rsidRPr="005C260E">
        <w:rPr>
          <w:b/>
          <w:sz w:val="26"/>
          <w:szCs w:val="26"/>
        </w:rPr>
        <w:t>PUBLIC UTILITY COMMISSION</w:t>
      </w:r>
    </w:p>
    <w:p w14:paraId="6CEDD65E" w14:textId="1EC8FFD6" w:rsidR="009304FE" w:rsidRPr="005C260E" w:rsidRDefault="009304FE" w:rsidP="00E046C7">
      <w:pPr>
        <w:contextualSpacing/>
        <w:jc w:val="center"/>
        <w:rPr>
          <w:b/>
          <w:sz w:val="26"/>
          <w:szCs w:val="26"/>
        </w:rPr>
      </w:pPr>
      <w:r w:rsidRPr="005C260E">
        <w:rPr>
          <w:b/>
          <w:sz w:val="26"/>
          <w:szCs w:val="26"/>
        </w:rPr>
        <w:t>Harrisburg, PA 171</w:t>
      </w:r>
      <w:r w:rsidR="00460897">
        <w:rPr>
          <w:b/>
          <w:sz w:val="26"/>
          <w:szCs w:val="26"/>
        </w:rPr>
        <w:t>20</w:t>
      </w:r>
    </w:p>
    <w:p w14:paraId="7B45D4F2" w14:textId="77777777" w:rsidR="009304FE" w:rsidRPr="005C260E" w:rsidRDefault="009304FE" w:rsidP="00E046C7">
      <w:pPr>
        <w:contextualSpacing/>
        <w:rPr>
          <w:sz w:val="26"/>
          <w:szCs w:val="26"/>
        </w:rPr>
      </w:pPr>
    </w:p>
    <w:p w14:paraId="41075168" w14:textId="77777777" w:rsidR="00B01F47" w:rsidRPr="005C260E" w:rsidRDefault="00B01F47" w:rsidP="00E046C7">
      <w:pPr>
        <w:contextualSpacing/>
        <w:rPr>
          <w:sz w:val="26"/>
          <w:szCs w:val="26"/>
        </w:rPr>
      </w:pPr>
    </w:p>
    <w:p w14:paraId="50CAE89C" w14:textId="190B01A6" w:rsidR="009304FE" w:rsidRPr="005C260E" w:rsidRDefault="009304FE" w:rsidP="00E046C7">
      <w:pPr>
        <w:contextualSpacing/>
        <w:jc w:val="right"/>
        <w:rPr>
          <w:sz w:val="26"/>
          <w:szCs w:val="26"/>
        </w:rPr>
      </w:pPr>
      <w:r w:rsidRPr="005C260E">
        <w:rPr>
          <w:sz w:val="26"/>
          <w:szCs w:val="26"/>
        </w:rPr>
        <w:t xml:space="preserve">Public Meeting held </w:t>
      </w:r>
      <w:r w:rsidR="003653CA">
        <w:rPr>
          <w:sz w:val="26"/>
          <w:szCs w:val="26"/>
        </w:rPr>
        <w:t>December 5</w:t>
      </w:r>
      <w:r w:rsidR="0026758D" w:rsidRPr="005C260E">
        <w:rPr>
          <w:sz w:val="26"/>
          <w:szCs w:val="26"/>
        </w:rPr>
        <w:t>,</w:t>
      </w:r>
      <w:r w:rsidR="005205C0" w:rsidRPr="005C260E">
        <w:rPr>
          <w:sz w:val="26"/>
          <w:szCs w:val="26"/>
        </w:rPr>
        <w:t xml:space="preserve"> 201</w:t>
      </w:r>
      <w:r w:rsidR="00B459C9">
        <w:rPr>
          <w:sz w:val="26"/>
          <w:szCs w:val="26"/>
        </w:rPr>
        <w:t>9</w:t>
      </w:r>
      <w:r w:rsidR="00B01F47" w:rsidRPr="005C260E">
        <w:rPr>
          <w:sz w:val="26"/>
          <w:szCs w:val="26"/>
        </w:rPr>
        <w:t xml:space="preserve"> </w:t>
      </w:r>
    </w:p>
    <w:p w14:paraId="134A7CBF" w14:textId="77777777" w:rsidR="009304FE" w:rsidRPr="005C260E" w:rsidRDefault="009304FE" w:rsidP="00E046C7">
      <w:pPr>
        <w:contextualSpacing/>
        <w:rPr>
          <w:sz w:val="26"/>
          <w:szCs w:val="26"/>
        </w:rPr>
      </w:pPr>
    </w:p>
    <w:p w14:paraId="2BA05739" w14:textId="77777777" w:rsidR="00B01F47" w:rsidRPr="005C260E" w:rsidRDefault="00B01F47" w:rsidP="00E046C7">
      <w:pPr>
        <w:contextualSpacing/>
        <w:rPr>
          <w:sz w:val="26"/>
          <w:szCs w:val="26"/>
        </w:rPr>
      </w:pPr>
    </w:p>
    <w:p w14:paraId="413EE326" w14:textId="77777777" w:rsidR="005205C0" w:rsidRPr="005C260E" w:rsidRDefault="005205C0" w:rsidP="00E046C7">
      <w:pPr>
        <w:contextualSpacing/>
        <w:rPr>
          <w:sz w:val="26"/>
          <w:szCs w:val="26"/>
        </w:rPr>
      </w:pPr>
      <w:r w:rsidRPr="005C260E">
        <w:rPr>
          <w:sz w:val="26"/>
          <w:szCs w:val="26"/>
        </w:rPr>
        <w:t>Commissioners Present:</w:t>
      </w:r>
    </w:p>
    <w:p w14:paraId="249D008C" w14:textId="77777777" w:rsidR="005205C0" w:rsidRPr="005C260E" w:rsidRDefault="005205C0" w:rsidP="00E046C7">
      <w:pPr>
        <w:contextualSpacing/>
        <w:rPr>
          <w:sz w:val="26"/>
          <w:szCs w:val="26"/>
        </w:rPr>
      </w:pPr>
    </w:p>
    <w:p w14:paraId="362AC93C" w14:textId="77777777" w:rsidR="005205C0" w:rsidRPr="005C260E" w:rsidRDefault="005205C0" w:rsidP="00E046C7">
      <w:pPr>
        <w:tabs>
          <w:tab w:val="left" w:pos="705"/>
        </w:tabs>
        <w:ind w:firstLine="720"/>
        <w:contextualSpacing/>
        <w:rPr>
          <w:sz w:val="26"/>
          <w:szCs w:val="26"/>
        </w:rPr>
      </w:pPr>
      <w:r w:rsidRPr="005C260E">
        <w:rPr>
          <w:sz w:val="26"/>
          <w:szCs w:val="26"/>
        </w:rPr>
        <w:t>Gladys Brown</w:t>
      </w:r>
      <w:r w:rsidR="00B459C9">
        <w:rPr>
          <w:sz w:val="26"/>
          <w:szCs w:val="26"/>
        </w:rPr>
        <w:t xml:space="preserve"> Dutrieuille</w:t>
      </w:r>
      <w:r w:rsidRPr="005C260E">
        <w:rPr>
          <w:sz w:val="26"/>
          <w:szCs w:val="26"/>
        </w:rPr>
        <w:t>, Chairman</w:t>
      </w:r>
    </w:p>
    <w:p w14:paraId="2276DC7D" w14:textId="77777777" w:rsidR="005205C0" w:rsidRPr="005C260E" w:rsidRDefault="00B459C9" w:rsidP="00E046C7">
      <w:pPr>
        <w:tabs>
          <w:tab w:val="left" w:pos="705"/>
        </w:tabs>
        <w:ind w:firstLine="720"/>
        <w:contextualSpacing/>
        <w:rPr>
          <w:sz w:val="26"/>
          <w:szCs w:val="26"/>
        </w:rPr>
      </w:pPr>
      <w:r>
        <w:rPr>
          <w:sz w:val="26"/>
          <w:szCs w:val="26"/>
        </w:rPr>
        <w:t>David W. Sweet</w:t>
      </w:r>
      <w:r w:rsidR="005205C0" w:rsidRPr="005C260E">
        <w:rPr>
          <w:sz w:val="26"/>
          <w:szCs w:val="26"/>
        </w:rPr>
        <w:t>, Vice Chairman</w:t>
      </w:r>
    </w:p>
    <w:p w14:paraId="44F56B25" w14:textId="77777777" w:rsidR="00B459C9" w:rsidRDefault="00B459C9" w:rsidP="00E046C7">
      <w:pPr>
        <w:tabs>
          <w:tab w:val="left" w:pos="705"/>
        </w:tabs>
        <w:ind w:firstLine="720"/>
        <w:contextualSpacing/>
        <w:rPr>
          <w:sz w:val="26"/>
          <w:szCs w:val="26"/>
        </w:rPr>
      </w:pPr>
      <w:r>
        <w:rPr>
          <w:sz w:val="26"/>
          <w:szCs w:val="26"/>
        </w:rPr>
        <w:t>Andrew G. Place</w:t>
      </w:r>
    </w:p>
    <w:p w14:paraId="161C4C13" w14:textId="77777777" w:rsidR="005205C0" w:rsidRDefault="005205C0" w:rsidP="00E046C7">
      <w:pPr>
        <w:tabs>
          <w:tab w:val="left" w:pos="705"/>
        </w:tabs>
        <w:ind w:firstLine="720"/>
        <w:contextualSpacing/>
        <w:rPr>
          <w:sz w:val="26"/>
          <w:szCs w:val="26"/>
        </w:rPr>
      </w:pPr>
      <w:r w:rsidRPr="005C260E">
        <w:rPr>
          <w:sz w:val="26"/>
          <w:szCs w:val="26"/>
        </w:rPr>
        <w:t>John F. Coleman, Jr.</w:t>
      </w:r>
    </w:p>
    <w:p w14:paraId="569F4261" w14:textId="175C0760" w:rsidR="003A6175" w:rsidRPr="005C260E" w:rsidRDefault="003A6175" w:rsidP="00E046C7">
      <w:pPr>
        <w:tabs>
          <w:tab w:val="left" w:pos="705"/>
        </w:tabs>
        <w:ind w:firstLine="720"/>
        <w:contextualSpacing/>
        <w:rPr>
          <w:sz w:val="26"/>
          <w:szCs w:val="26"/>
        </w:rPr>
      </w:pPr>
      <w:r>
        <w:rPr>
          <w:sz w:val="26"/>
          <w:szCs w:val="26"/>
        </w:rPr>
        <w:t>Ralph V. Yanora</w:t>
      </w:r>
    </w:p>
    <w:p w14:paraId="36C25609" w14:textId="77777777" w:rsidR="00AB0F2F" w:rsidRPr="005C260E" w:rsidRDefault="00AB0F2F" w:rsidP="00E046C7">
      <w:pPr>
        <w:contextualSpacing/>
        <w:rPr>
          <w:sz w:val="26"/>
          <w:szCs w:val="26"/>
        </w:rPr>
      </w:pPr>
    </w:p>
    <w:p w14:paraId="586B6618" w14:textId="77777777" w:rsidR="009304FE" w:rsidRPr="005C260E" w:rsidRDefault="009304FE" w:rsidP="00E046C7">
      <w:pPr>
        <w:contextualSpacing/>
        <w:rPr>
          <w:sz w:val="26"/>
          <w:szCs w:val="26"/>
        </w:rPr>
      </w:pPr>
    </w:p>
    <w:p w14:paraId="2B3883DB" w14:textId="31F5F957" w:rsidR="00E050C0" w:rsidRPr="005C260E" w:rsidRDefault="003653CA" w:rsidP="00E046C7">
      <w:pPr>
        <w:tabs>
          <w:tab w:val="left" w:pos="-720"/>
          <w:tab w:val="left" w:pos="0"/>
        </w:tabs>
        <w:suppressAutoHyphens/>
        <w:contextualSpacing/>
        <w:rPr>
          <w:sz w:val="26"/>
          <w:szCs w:val="26"/>
        </w:rPr>
      </w:pPr>
      <w:r>
        <w:rPr>
          <w:sz w:val="26"/>
          <w:szCs w:val="26"/>
        </w:rPr>
        <w:t>Thomas J. Shores</w:t>
      </w:r>
      <w:r w:rsidR="005205C0" w:rsidRPr="005C260E">
        <w:rPr>
          <w:sz w:val="26"/>
          <w:szCs w:val="26"/>
        </w:rPr>
        <w:tab/>
      </w:r>
      <w:r w:rsidR="005205C0" w:rsidRPr="005C260E">
        <w:rPr>
          <w:sz w:val="26"/>
          <w:szCs w:val="26"/>
        </w:rPr>
        <w:tab/>
      </w:r>
      <w:r w:rsidR="005205C0" w:rsidRPr="005C260E">
        <w:rPr>
          <w:sz w:val="26"/>
          <w:szCs w:val="26"/>
        </w:rPr>
        <w:tab/>
      </w:r>
      <w:r w:rsidR="005205C0" w:rsidRPr="005C260E">
        <w:rPr>
          <w:sz w:val="26"/>
          <w:szCs w:val="26"/>
        </w:rPr>
        <w:tab/>
      </w:r>
      <w:r w:rsidR="005205C0" w:rsidRPr="005C260E">
        <w:rPr>
          <w:sz w:val="26"/>
          <w:szCs w:val="26"/>
        </w:rPr>
        <w:tab/>
      </w:r>
      <w:r w:rsidR="005205C0" w:rsidRPr="005C260E">
        <w:rPr>
          <w:sz w:val="26"/>
          <w:szCs w:val="26"/>
        </w:rPr>
        <w:tab/>
      </w:r>
      <w:r w:rsidR="005205C0" w:rsidRPr="005C260E">
        <w:rPr>
          <w:sz w:val="26"/>
          <w:szCs w:val="26"/>
        </w:rPr>
        <w:tab/>
        <w:t xml:space="preserve"> </w:t>
      </w:r>
      <w:r w:rsidR="001523CA" w:rsidRPr="005C260E">
        <w:rPr>
          <w:sz w:val="26"/>
          <w:szCs w:val="26"/>
        </w:rPr>
        <w:t xml:space="preserve">               </w:t>
      </w:r>
      <w:r w:rsidR="00D5566B" w:rsidRPr="005C260E">
        <w:rPr>
          <w:sz w:val="26"/>
          <w:szCs w:val="26"/>
        </w:rPr>
        <w:t>C-201</w:t>
      </w:r>
      <w:r>
        <w:rPr>
          <w:sz w:val="26"/>
          <w:szCs w:val="26"/>
        </w:rPr>
        <w:t>9</w:t>
      </w:r>
      <w:r w:rsidR="003A6175">
        <w:rPr>
          <w:sz w:val="26"/>
          <w:szCs w:val="26"/>
        </w:rPr>
        <w:t>-</w:t>
      </w:r>
      <w:r>
        <w:rPr>
          <w:sz w:val="26"/>
          <w:szCs w:val="26"/>
        </w:rPr>
        <w:t>3010272</w:t>
      </w:r>
    </w:p>
    <w:p w14:paraId="322739EF" w14:textId="77777777" w:rsidR="00E050C0" w:rsidRPr="005C260E" w:rsidRDefault="00E050C0" w:rsidP="00E046C7">
      <w:pPr>
        <w:tabs>
          <w:tab w:val="left" w:pos="-720"/>
          <w:tab w:val="left" w:pos="0"/>
        </w:tabs>
        <w:suppressAutoHyphens/>
        <w:contextualSpacing/>
        <w:rPr>
          <w:sz w:val="26"/>
          <w:szCs w:val="26"/>
        </w:rPr>
      </w:pPr>
    </w:p>
    <w:p w14:paraId="25E64358" w14:textId="77777777" w:rsidR="00E050C0" w:rsidRPr="005C260E" w:rsidRDefault="00E050C0" w:rsidP="00E046C7">
      <w:pPr>
        <w:tabs>
          <w:tab w:val="left" w:pos="-720"/>
          <w:tab w:val="left" w:pos="0"/>
        </w:tabs>
        <w:suppressAutoHyphens/>
        <w:contextualSpacing/>
        <w:rPr>
          <w:sz w:val="26"/>
          <w:szCs w:val="26"/>
        </w:rPr>
      </w:pPr>
      <w:r w:rsidRPr="005C260E">
        <w:rPr>
          <w:sz w:val="26"/>
          <w:szCs w:val="26"/>
        </w:rPr>
        <w:tab/>
        <w:t>v.</w:t>
      </w:r>
    </w:p>
    <w:p w14:paraId="0DB23F51" w14:textId="77777777" w:rsidR="00E050C0" w:rsidRPr="005C260E" w:rsidRDefault="00E050C0" w:rsidP="00E046C7">
      <w:pPr>
        <w:tabs>
          <w:tab w:val="left" w:pos="-720"/>
          <w:tab w:val="left" w:pos="0"/>
        </w:tabs>
        <w:suppressAutoHyphens/>
        <w:contextualSpacing/>
        <w:rPr>
          <w:sz w:val="26"/>
          <w:szCs w:val="26"/>
        </w:rPr>
      </w:pPr>
    </w:p>
    <w:p w14:paraId="0A33D0AF" w14:textId="7B848C77" w:rsidR="009304FE" w:rsidRPr="005C260E" w:rsidRDefault="003A6175" w:rsidP="00E046C7">
      <w:pPr>
        <w:tabs>
          <w:tab w:val="left" w:pos="-720"/>
          <w:tab w:val="left" w:pos="0"/>
        </w:tabs>
        <w:suppressAutoHyphens/>
        <w:contextualSpacing/>
        <w:rPr>
          <w:sz w:val="26"/>
          <w:szCs w:val="26"/>
        </w:rPr>
      </w:pPr>
      <w:r>
        <w:rPr>
          <w:sz w:val="26"/>
          <w:szCs w:val="26"/>
        </w:rPr>
        <w:t>P</w:t>
      </w:r>
      <w:r w:rsidR="003653CA">
        <w:rPr>
          <w:sz w:val="26"/>
          <w:szCs w:val="26"/>
        </w:rPr>
        <w:t xml:space="preserve">ennsylvania Electric </w:t>
      </w:r>
      <w:r>
        <w:rPr>
          <w:sz w:val="26"/>
          <w:szCs w:val="26"/>
        </w:rPr>
        <w:t>Co</w:t>
      </w:r>
      <w:r w:rsidR="003653CA">
        <w:rPr>
          <w:sz w:val="26"/>
          <w:szCs w:val="26"/>
        </w:rPr>
        <w:t>mpany</w:t>
      </w:r>
    </w:p>
    <w:p w14:paraId="00D97D47" w14:textId="77777777" w:rsidR="009304FE" w:rsidRPr="005C260E" w:rsidRDefault="009304FE" w:rsidP="00E046C7">
      <w:pPr>
        <w:contextualSpacing/>
        <w:rPr>
          <w:sz w:val="26"/>
          <w:szCs w:val="26"/>
        </w:rPr>
      </w:pPr>
    </w:p>
    <w:p w14:paraId="32A7CD02" w14:textId="77777777" w:rsidR="009304FE" w:rsidRPr="005C260E" w:rsidRDefault="009304FE" w:rsidP="00E046C7">
      <w:pPr>
        <w:tabs>
          <w:tab w:val="left" w:pos="-720"/>
        </w:tabs>
        <w:suppressAutoHyphens/>
        <w:contextualSpacing/>
        <w:rPr>
          <w:sz w:val="26"/>
          <w:szCs w:val="26"/>
        </w:rPr>
      </w:pPr>
    </w:p>
    <w:p w14:paraId="6A7092C0" w14:textId="77777777" w:rsidR="009304FE" w:rsidRPr="005C260E" w:rsidRDefault="009304FE" w:rsidP="0086430D">
      <w:pPr>
        <w:tabs>
          <w:tab w:val="center" w:pos="4680"/>
        </w:tabs>
        <w:suppressAutoHyphens/>
        <w:contextualSpacing/>
        <w:jc w:val="center"/>
        <w:rPr>
          <w:b/>
          <w:sz w:val="26"/>
          <w:szCs w:val="26"/>
        </w:rPr>
      </w:pPr>
      <w:r w:rsidRPr="005C260E">
        <w:rPr>
          <w:b/>
          <w:sz w:val="26"/>
          <w:szCs w:val="26"/>
        </w:rPr>
        <w:t>OPINION AND ORDER</w:t>
      </w:r>
    </w:p>
    <w:p w14:paraId="7BBAD0F6" w14:textId="77777777" w:rsidR="00CA6BAF" w:rsidRPr="005C260E" w:rsidRDefault="00CA6BAF" w:rsidP="0086430D">
      <w:pPr>
        <w:tabs>
          <w:tab w:val="left" w:pos="-720"/>
        </w:tabs>
        <w:suppressAutoHyphens/>
        <w:spacing w:line="360" w:lineRule="auto"/>
        <w:contextualSpacing/>
        <w:rPr>
          <w:b/>
          <w:sz w:val="26"/>
          <w:szCs w:val="26"/>
        </w:rPr>
      </w:pPr>
    </w:p>
    <w:p w14:paraId="48EF639B" w14:textId="77777777" w:rsidR="009304FE" w:rsidRPr="005C260E" w:rsidRDefault="009304FE" w:rsidP="0086430D">
      <w:pPr>
        <w:tabs>
          <w:tab w:val="left" w:pos="-720"/>
        </w:tabs>
        <w:suppressAutoHyphens/>
        <w:spacing w:line="360" w:lineRule="auto"/>
        <w:contextualSpacing/>
        <w:rPr>
          <w:sz w:val="26"/>
          <w:szCs w:val="26"/>
        </w:rPr>
      </w:pPr>
      <w:r w:rsidRPr="005C260E">
        <w:rPr>
          <w:b/>
          <w:sz w:val="26"/>
          <w:szCs w:val="26"/>
        </w:rPr>
        <w:t>BY THE COMMISSION:</w:t>
      </w:r>
    </w:p>
    <w:p w14:paraId="22CCFD10" w14:textId="77777777" w:rsidR="009304FE" w:rsidRPr="005C260E" w:rsidRDefault="009304FE" w:rsidP="0086430D">
      <w:pPr>
        <w:contextualSpacing/>
        <w:rPr>
          <w:sz w:val="26"/>
          <w:szCs w:val="26"/>
        </w:rPr>
      </w:pPr>
    </w:p>
    <w:p w14:paraId="1DB19844" w14:textId="4B26109C" w:rsidR="002C1950" w:rsidRDefault="00AE655A" w:rsidP="0086430D">
      <w:pPr>
        <w:spacing w:line="360" w:lineRule="auto"/>
        <w:contextualSpacing/>
        <w:rPr>
          <w:sz w:val="26"/>
          <w:szCs w:val="26"/>
        </w:rPr>
      </w:pPr>
      <w:r w:rsidRPr="005C260E">
        <w:rPr>
          <w:sz w:val="26"/>
          <w:szCs w:val="26"/>
        </w:rPr>
        <w:tab/>
      </w:r>
      <w:r w:rsidRPr="005C260E">
        <w:rPr>
          <w:sz w:val="26"/>
          <w:szCs w:val="26"/>
        </w:rPr>
        <w:tab/>
      </w:r>
      <w:r w:rsidR="009304FE" w:rsidRPr="005C260E">
        <w:rPr>
          <w:sz w:val="26"/>
          <w:szCs w:val="26"/>
        </w:rPr>
        <w:t xml:space="preserve">Before the Pennsylvania Public Utility Commission (Commission) for consideration and disposition </w:t>
      </w:r>
      <w:r w:rsidR="00AA3F68" w:rsidRPr="005C260E">
        <w:rPr>
          <w:sz w:val="26"/>
          <w:szCs w:val="26"/>
        </w:rPr>
        <w:t xml:space="preserve">is the Initial Decision (I.D.) of </w:t>
      </w:r>
      <w:r w:rsidR="00B10788">
        <w:rPr>
          <w:sz w:val="26"/>
          <w:szCs w:val="26"/>
        </w:rPr>
        <w:t xml:space="preserve">Deputy Chief </w:t>
      </w:r>
      <w:r w:rsidR="00AA3F68" w:rsidRPr="005C260E">
        <w:rPr>
          <w:sz w:val="26"/>
          <w:szCs w:val="26"/>
        </w:rPr>
        <w:t xml:space="preserve">Administrative Law Judge (ALJ) </w:t>
      </w:r>
      <w:r w:rsidR="003A6175">
        <w:rPr>
          <w:sz w:val="26"/>
          <w:szCs w:val="26"/>
        </w:rPr>
        <w:t>J</w:t>
      </w:r>
      <w:r w:rsidR="00B10788">
        <w:rPr>
          <w:sz w:val="26"/>
          <w:szCs w:val="26"/>
        </w:rPr>
        <w:t>oel</w:t>
      </w:r>
      <w:r w:rsidR="003A6175">
        <w:rPr>
          <w:sz w:val="26"/>
          <w:szCs w:val="26"/>
        </w:rPr>
        <w:t xml:space="preserve"> </w:t>
      </w:r>
      <w:r w:rsidR="00B10788">
        <w:rPr>
          <w:sz w:val="26"/>
          <w:szCs w:val="26"/>
        </w:rPr>
        <w:t>H</w:t>
      </w:r>
      <w:r w:rsidR="003A6175">
        <w:rPr>
          <w:sz w:val="26"/>
          <w:szCs w:val="26"/>
        </w:rPr>
        <w:t>.</w:t>
      </w:r>
      <w:r w:rsidR="00B10788">
        <w:rPr>
          <w:sz w:val="26"/>
          <w:szCs w:val="26"/>
        </w:rPr>
        <w:t xml:space="preserve"> Cheskis</w:t>
      </w:r>
      <w:r w:rsidR="00AA3F68" w:rsidRPr="005C260E">
        <w:rPr>
          <w:sz w:val="26"/>
          <w:szCs w:val="26"/>
        </w:rPr>
        <w:t>, issued on</w:t>
      </w:r>
      <w:r w:rsidR="00B10788">
        <w:rPr>
          <w:sz w:val="26"/>
          <w:szCs w:val="26"/>
        </w:rPr>
        <w:t xml:space="preserve"> October 18</w:t>
      </w:r>
      <w:r w:rsidR="001F1DA4" w:rsidRPr="005C260E">
        <w:rPr>
          <w:sz w:val="26"/>
          <w:szCs w:val="26"/>
        </w:rPr>
        <w:t>, 201</w:t>
      </w:r>
      <w:r w:rsidR="00F90089">
        <w:rPr>
          <w:sz w:val="26"/>
          <w:szCs w:val="26"/>
        </w:rPr>
        <w:t>9</w:t>
      </w:r>
      <w:r w:rsidR="00A50430" w:rsidRPr="005C260E">
        <w:rPr>
          <w:sz w:val="26"/>
          <w:szCs w:val="26"/>
        </w:rPr>
        <w:t>,</w:t>
      </w:r>
      <w:r w:rsidR="00B206E5" w:rsidRPr="005C260E">
        <w:rPr>
          <w:sz w:val="26"/>
          <w:szCs w:val="26"/>
        </w:rPr>
        <w:t xml:space="preserve"> in the above-captioned proceeding.  </w:t>
      </w:r>
      <w:r w:rsidR="00700E59" w:rsidRPr="005C260E">
        <w:rPr>
          <w:sz w:val="26"/>
          <w:szCs w:val="26"/>
        </w:rPr>
        <w:t xml:space="preserve">Exceptions have not been filed.  </w:t>
      </w:r>
      <w:r w:rsidR="00BE7433" w:rsidRPr="005C260E">
        <w:rPr>
          <w:sz w:val="26"/>
          <w:szCs w:val="26"/>
        </w:rPr>
        <w:t>However, we</w:t>
      </w:r>
      <w:r w:rsidR="001A2F1D" w:rsidRPr="005C260E">
        <w:rPr>
          <w:sz w:val="26"/>
          <w:szCs w:val="26"/>
        </w:rPr>
        <w:t xml:space="preserve"> have</w:t>
      </w:r>
      <w:r w:rsidR="00BE7433" w:rsidRPr="005C260E">
        <w:rPr>
          <w:sz w:val="26"/>
          <w:szCs w:val="26"/>
        </w:rPr>
        <w:t xml:space="preserve"> exercised our right to review </w:t>
      </w:r>
      <w:r w:rsidR="008B24E5" w:rsidRPr="005C260E">
        <w:rPr>
          <w:sz w:val="26"/>
          <w:szCs w:val="26"/>
        </w:rPr>
        <w:t xml:space="preserve">the Initial Decision pursuant to Section 332(h) of the Public Utility Code (Code), 66 Pa. C.S. § 332(h).  For the reasons stated below, </w:t>
      </w:r>
      <w:r w:rsidR="0015538B">
        <w:rPr>
          <w:sz w:val="26"/>
          <w:szCs w:val="26"/>
        </w:rPr>
        <w:t xml:space="preserve">we </w:t>
      </w:r>
      <w:r w:rsidR="007F7932">
        <w:rPr>
          <w:sz w:val="26"/>
          <w:szCs w:val="26"/>
        </w:rPr>
        <w:t xml:space="preserve">shall modify </w:t>
      </w:r>
      <w:r w:rsidR="007F7932" w:rsidRPr="00ED2677">
        <w:rPr>
          <w:sz w:val="26"/>
          <w:szCs w:val="26"/>
        </w:rPr>
        <w:t xml:space="preserve">the Initial Decision, and remand the proceeding to the Office of Administrative Law Judge (OALJ) for further proceedings </w:t>
      </w:r>
      <w:r w:rsidR="007F7932">
        <w:rPr>
          <w:sz w:val="26"/>
          <w:szCs w:val="26"/>
        </w:rPr>
        <w:t xml:space="preserve">limited to establishing whether </w:t>
      </w:r>
      <w:r w:rsidR="0015538B">
        <w:rPr>
          <w:sz w:val="26"/>
          <w:szCs w:val="26"/>
        </w:rPr>
        <w:t>Mr. Shore</w:t>
      </w:r>
      <w:r w:rsidR="001B5550">
        <w:rPr>
          <w:sz w:val="26"/>
          <w:szCs w:val="26"/>
        </w:rPr>
        <w:t>s’</w:t>
      </w:r>
      <w:r w:rsidR="0015538B">
        <w:rPr>
          <w:sz w:val="26"/>
          <w:szCs w:val="26"/>
        </w:rPr>
        <w:t xml:space="preserve"> </w:t>
      </w:r>
      <w:r w:rsidR="007F7932">
        <w:rPr>
          <w:sz w:val="26"/>
          <w:szCs w:val="26"/>
        </w:rPr>
        <w:lastRenderedPageBreak/>
        <w:t>medical issues and</w:t>
      </w:r>
      <w:r w:rsidR="00C75FDD">
        <w:rPr>
          <w:sz w:val="26"/>
          <w:szCs w:val="26"/>
        </w:rPr>
        <w:t>/or</w:t>
      </w:r>
      <w:r w:rsidR="007F7932">
        <w:rPr>
          <w:sz w:val="26"/>
          <w:szCs w:val="26"/>
        </w:rPr>
        <w:t xml:space="preserve"> household damage meets the criteria for a significant change in circumstance</w:t>
      </w:r>
      <w:r w:rsidR="001F1DA4" w:rsidRPr="005C260E">
        <w:rPr>
          <w:sz w:val="26"/>
          <w:szCs w:val="26"/>
        </w:rPr>
        <w:t xml:space="preserve">, </w:t>
      </w:r>
      <w:r w:rsidR="005C1345" w:rsidRPr="005C260E">
        <w:rPr>
          <w:sz w:val="26"/>
          <w:szCs w:val="26"/>
        </w:rPr>
        <w:t xml:space="preserve">consistent with this </w:t>
      </w:r>
      <w:r w:rsidR="00D64371" w:rsidRPr="005C260E">
        <w:rPr>
          <w:sz w:val="26"/>
          <w:szCs w:val="26"/>
        </w:rPr>
        <w:t>Opinion and Order.</w:t>
      </w:r>
    </w:p>
    <w:p w14:paraId="14CCB9CC" w14:textId="77777777" w:rsidR="007F7932" w:rsidRDefault="007F7932" w:rsidP="0086430D">
      <w:pPr>
        <w:spacing w:line="360" w:lineRule="auto"/>
        <w:contextualSpacing/>
        <w:rPr>
          <w:b/>
          <w:sz w:val="26"/>
          <w:szCs w:val="26"/>
        </w:rPr>
      </w:pPr>
    </w:p>
    <w:p w14:paraId="412B3D39" w14:textId="6ED31505" w:rsidR="009304FE" w:rsidRDefault="00F55BED" w:rsidP="0086430D">
      <w:pPr>
        <w:keepNext/>
        <w:keepLines/>
        <w:spacing w:line="360" w:lineRule="auto"/>
        <w:contextualSpacing/>
        <w:jc w:val="center"/>
        <w:rPr>
          <w:b/>
          <w:sz w:val="26"/>
          <w:szCs w:val="26"/>
        </w:rPr>
      </w:pPr>
      <w:r w:rsidRPr="005C260E">
        <w:rPr>
          <w:b/>
          <w:sz w:val="26"/>
          <w:szCs w:val="26"/>
        </w:rPr>
        <w:t>History of the Proceeding</w:t>
      </w:r>
    </w:p>
    <w:p w14:paraId="32DA418D" w14:textId="77777777" w:rsidR="0086430D" w:rsidRPr="005C260E" w:rsidRDefault="0086430D" w:rsidP="0086430D">
      <w:pPr>
        <w:keepNext/>
        <w:keepLines/>
        <w:spacing w:line="360" w:lineRule="auto"/>
        <w:contextualSpacing/>
        <w:jc w:val="center"/>
        <w:rPr>
          <w:b/>
          <w:sz w:val="26"/>
          <w:szCs w:val="26"/>
        </w:rPr>
      </w:pPr>
    </w:p>
    <w:p w14:paraId="32D8895A" w14:textId="612ABC99" w:rsidR="00AD3DE3" w:rsidRDefault="00460897" w:rsidP="0086430D">
      <w:pPr>
        <w:spacing w:line="360" w:lineRule="auto"/>
        <w:ind w:firstLine="1440"/>
        <w:textAlignment w:val="baseline"/>
        <w:rPr>
          <w:color w:val="000000"/>
          <w:sz w:val="26"/>
          <w:szCs w:val="26"/>
        </w:rPr>
      </w:pPr>
      <w:r>
        <w:rPr>
          <w:color w:val="000000"/>
          <w:sz w:val="26"/>
          <w:szCs w:val="26"/>
        </w:rPr>
        <w:t>On</w:t>
      </w:r>
      <w:r w:rsidR="00FA1956">
        <w:rPr>
          <w:color w:val="000000"/>
          <w:sz w:val="26"/>
          <w:szCs w:val="26"/>
        </w:rPr>
        <w:t xml:space="preserve"> May 29</w:t>
      </w:r>
      <w:r>
        <w:rPr>
          <w:color w:val="000000"/>
          <w:sz w:val="26"/>
          <w:szCs w:val="26"/>
        </w:rPr>
        <w:t>, 201</w:t>
      </w:r>
      <w:r w:rsidR="00FA1956">
        <w:rPr>
          <w:color w:val="000000"/>
          <w:sz w:val="26"/>
          <w:szCs w:val="26"/>
        </w:rPr>
        <w:t>9</w:t>
      </w:r>
      <w:r>
        <w:rPr>
          <w:color w:val="000000"/>
          <w:sz w:val="26"/>
          <w:szCs w:val="26"/>
        </w:rPr>
        <w:t>,</w:t>
      </w:r>
      <w:r w:rsidR="002101E9">
        <w:rPr>
          <w:color w:val="000000"/>
          <w:sz w:val="26"/>
          <w:szCs w:val="26"/>
        </w:rPr>
        <w:t xml:space="preserve"> Thomas J. Shores</w:t>
      </w:r>
      <w:r w:rsidR="00AD3DE3" w:rsidRPr="00AD3DE3">
        <w:rPr>
          <w:color w:val="000000"/>
          <w:sz w:val="26"/>
          <w:szCs w:val="26"/>
        </w:rPr>
        <w:t xml:space="preserve"> (Complainant or Mr. </w:t>
      </w:r>
      <w:r w:rsidR="002101E9">
        <w:rPr>
          <w:color w:val="000000"/>
          <w:sz w:val="26"/>
          <w:szCs w:val="26"/>
        </w:rPr>
        <w:t>Shores</w:t>
      </w:r>
      <w:r w:rsidR="00AD3DE3" w:rsidRPr="00AD3DE3">
        <w:rPr>
          <w:color w:val="000000"/>
          <w:sz w:val="26"/>
          <w:szCs w:val="26"/>
        </w:rPr>
        <w:t xml:space="preserve">) filed a </w:t>
      </w:r>
      <w:r>
        <w:rPr>
          <w:color w:val="000000"/>
          <w:sz w:val="26"/>
          <w:szCs w:val="26"/>
        </w:rPr>
        <w:t>F</w:t>
      </w:r>
      <w:r w:rsidR="00AD3DE3" w:rsidRPr="00AD3DE3">
        <w:rPr>
          <w:color w:val="000000"/>
          <w:sz w:val="26"/>
          <w:szCs w:val="26"/>
        </w:rPr>
        <w:t xml:space="preserve">ormal </w:t>
      </w:r>
      <w:r>
        <w:rPr>
          <w:color w:val="000000"/>
          <w:sz w:val="26"/>
          <w:szCs w:val="26"/>
        </w:rPr>
        <w:t>C</w:t>
      </w:r>
      <w:r w:rsidR="00AD3DE3" w:rsidRPr="00AD3DE3">
        <w:rPr>
          <w:color w:val="000000"/>
          <w:sz w:val="26"/>
          <w:szCs w:val="26"/>
        </w:rPr>
        <w:t>omplaint (</w:t>
      </w:r>
      <w:r w:rsidR="002C1950">
        <w:rPr>
          <w:color w:val="000000"/>
          <w:sz w:val="26"/>
          <w:szCs w:val="26"/>
        </w:rPr>
        <w:t>C</w:t>
      </w:r>
      <w:r w:rsidR="00AD3DE3" w:rsidRPr="00AD3DE3">
        <w:rPr>
          <w:color w:val="000000"/>
          <w:sz w:val="26"/>
          <w:szCs w:val="26"/>
        </w:rPr>
        <w:t>omplaint) against P</w:t>
      </w:r>
      <w:r w:rsidR="002101E9">
        <w:rPr>
          <w:color w:val="000000"/>
          <w:sz w:val="26"/>
          <w:szCs w:val="26"/>
        </w:rPr>
        <w:t>ennsylvania Electric Company</w:t>
      </w:r>
      <w:r w:rsidR="00AD3DE3" w:rsidRPr="00AD3DE3">
        <w:rPr>
          <w:color w:val="000000"/>
          <w:sz w:val="26"/>
          <w:szCs w:val="26"/>
        </w:rPr>
        <w:t xml:space="preserve"> (P</w:t>
      </w:r>
      <w:r w:rsidR="002101E9">
        <w:rPr>
          <w:color w:val="000000"/>
          <w:sz w:val="26"/>
          <w:szCs w:val="26"/>
        </w:rPr>
        <w:t>enelec</w:t>
      </w:r>
      <w:r w:rsidR="00563536">
        <w:rPr>
          <w:color w:val="000000"/>
          <w:sz w:val="26"/>
          <w:szCs w:val="26"/>
        </w:rPr>
        <w:t xml:space="preserve"> or the Company</w:t>
      </w:r>
      <w:r w:rsidR="00AD3DE3" w:rsidRPr="00AD3DE3">
        <w:rPr>
          <w:color w:val="000000"/>
          <w:sz w:val="26"/>
          <w:szCs w:val="26"/>
        </w:rPr>
        <w:t xml:space="preserve">), alleging </w:t>
      </w:r>
      <w:r w:rsidR="003021B0">
        <w:rPr>
          <w:color w:val="000000"/>
          <w:sz w:val="26"/>
          <w:szCs w:val="26"/>
        </w:rPr>
        <w:t xml:space="preserve">that </w:t>
      </w:r>
      <w:r w:rsidR="002101E9">
        <w:rPr>
          <w:color w:val="000000"/>
          <w:sz w:val="26"/>
          <w:szCs w:val="26"/>
        </w:rPr>
        <w:t xml:space="preserve">Penelec is threatening to shut off or has already shut off his service.  The Complainant also alleged incorrect charges on his bills and requested a payment arrangement.  </w:t>
      </w:r>
      <w:r>
        <w:rPr>
          <w:color w:val="000000"/>
          <w:sz w:val="26"/>
          <w:szCs w:val="26"/>
        </w:rPr>
        <w:t xml:space="preserve">Complaint at 2.  </w:t>
      </w:r>
      <w:r w:rsidR="00AD3DE3" w:rsidRPr="00AD3DE3">
        <w:rPr>
          <w:color w:val="000000"/>
          <w:sz w:val="26"/>
          <w:szCs w:val="26"/>
        </w:rPr>
        <w:t xml:space="preserve">As relief, </w:t>
      </w:r>
      <w:r w:rsidR="002C1950">
        <w:rPr>
          <w:color w:val="000000"/>
          <w:sz w:val="26"/>
          <w:szCs w:val="26"/>
        </w:rPr>
        <w:t xml:space="preserve">the </w:t>
      </w:r>
      <w:r w:rsidR="00AD3DE3" w:rsidRPr="00AD3DE3">
        <w:rPr>
          <w:color w:val="000000"/>
          <w:sz w:val="26"/>
          <w:szCs w:val="26"/>
        </w:rPr>
        <w:t>Complainant requested</w:t>
      </w:r>
      <w:r w:rsidR="002101E9">
        <w:rPr>
          <w:color w:val="000000"/>
          <w:sz w:val="26"/>
          <w:szCs w:val="26"/>
        </w:rPr>
        <w:t>, among other things, that a manual reading of his meter be taken and that the Commission establish an affordable payment plan</w:t>
      </w:r>
      <w:r w:rsidR="00AD3DE3" w:rsidRPr="00AD3DE3">
        <w:rPr>
          <w:color w:val="000000"/>
          <w:sz w:val="26"/>
          <w:szCs w:val="26"/>
        </w:rPr>
        <w:t>.</w:t>
      </w:r>
      <w:r>
        <w:rPr>
          <w:color w:val="000000"/>
          <w:sz w:val="26"/>
          <w:szCs w:val="26"/>
        </w:rPr>
        <w:t xml:space="preserve">  </w:t>
      </w:r>
      <w:r w:rsidR="005F2064">
        <w:rPr>
          <w:color w:val="000000"/>
          <w:sz w:val="26"/>
          <w:szCs w:val="26"/>
        </w:rPr>
        <w:t xml:space="preserve">Mr. Shores also noted that he is on oxygen and a </w:t>
      </w:r>
      <w:r w:rsidR="00A45F93">
        <w:rPr>
          <w:color w:val="000000"/>
          <w:sz w:val="26"/>
          <w:szCs w:val="26"/>
        </w:rPr>
        <w:t>c</w:t>
      </w:r>
      <w:r w:rsidR="005A6898">
        <w:rPr>
          <w:color w:val="000000"/>
          <w:sz w:val="26"/>
          <w:szCs w:val="26"/>
        </w:rPr>
        <w:t>ontinuous positive airway pressure (</w:t>
      </w:r>
      <w:r w:rsidR="005F2064">
        <w:rPr>
          <w:color w:val="000000"/>
          <w:sz w:val="26"/>
          <w:szCs w:val="26"/>
        </w:rPr>
        <w:t>CPAP</w:t>
      </w:r>
      <w:r w:rsidR="005A6898">
        <w:rPr>
          <w:color w:val="000000"/>
          <w:sz w:val="26"/>
          <w:szCs w:val="26"/>
        </w:rPr>
        <w:t>)</w:t>
      </w:r>
      <w:r w:rsidR="005A6898">
        <w:rPr>
          <w:rStyle w:val="FootnoteReference"/>
          <w:color w:val="000000"/>
        </w:rPr>
        <w:footnoteReference w:id="1"/>
      </w:r>
      <w:r w:rsidR="005F2064">
        <w:rPr>
          <w:color w:val="000000"/>
          <w:sz w:val="26"/>
          <w:szCs w:val="26"/>
        </w:rPr>
        <w:t xml:space="preserve"> machine that he </w:t>
      </w:r>
      <w:r w:rsidR="00B47D62">
        <w:rPr>
          <w:color w:val="000000"/>
          <w:sz w:val="26"/>
          <w:szCs w:val="26"/>
        </w:rPr>
        <w:t xml:space="preserve">needs to </w:t>
      </w:r>
      <w:r w:rsidR="00C02FE9">
        <w:rPr>
          <w:color w:val="000000"/>
          <w:sz w:val="26"/>
          <w:szCs w:val="26"/>
        </w:rPr>
        <w:t>live,</w:t>
      </w:r>
      <w:r w:rsidR="00B47D62">
        <w:rPr>
          <w:color w:val="000000"/>
          <w:sz w:val="26"/>
          <w:szCs w:val="26"/>
        </w:rPr>
        <w:t xml:space="preserve"> and </w:t>
      </w:r>
      <w:r w:rsidR="00A45F93">
        <w:rPr>
          <w:color w:val="000000"/>
          <w:sz w:val="26"/>
          <w:szCs w:val="26"/>
        </w:rPr>
        <w:t xml:space="preserve">he </w:t>
      </w:r>
      <w:r w:rsidR="00B47D62">
        <w:rPr>
          <w:color w:val="000000"/>
          <w:sz w:val="26"/>
          <w:szCs w:val="26"/>
        </w:rPr>
        <w:t xml:space="preserve">has other bills he needs to pay.  </w:t>
      </w:r>
      <w:r>
        <w:rPr>
          <w:color w:val="000000"/>
          <w:sz w:val="26"/>
          <w:szCs w:val="26"/>
        </w:rPr>
        <w:t>Complaint at 3.</w:t>
      </w:r>
    </w:p>
    <w:p w14:paraId="2EA2C2E1" w14:textId="77777777" w:rsidR="0086430D" w:rsidRPr="00AD3DE3" w:rsidRDefault="0086430D" w:rsidP="0086430D">
      <w:pPr>
        <w:spacing w:line="360" w:lineRule="auto"/>
        <w:ind w:firstLine="1440"/>
        <w:textAlignment w:val="baseline"/>
        <w:rPr>
          <w:color w:val="000000"/>
          <w:sz w:val="26"/>
          <w:szCs w:val="26"/>
        </w:rPr>
      </w:pPr>
    </w:p>
    <w:p w14:paraId="37483945" w14:textId="33ED8E60" w:rsidR="00BD241E" w:rsidRDefault="00AD3DE3" w:rsidP="0086430D">
      <w:pPr>
        <w:spacing w:line="360" w:lineRule="auto"/>
        <w:ind w:firstLine="1440"/>
        <w:textAlignment w:val="baseline"/>
        <w:rPr>
          <w:rStyle w:val="Hyperlink"/>
          <w:color w:val="auto"/>
          <w:sz w:val="26"/>
          <w:szCs w:val="26"/>
          <w:u w:val="none"/>
        </w:rPr>
      </w:pPr>
      <w:r w:rsidRPr="00AD3DE3">
        <w:rPr>
          <w:color w:val="000000"/>
          <w:sz w:val="26"/>
          <w:szCs w:val="26"/>
        </w:rPr>
        <w:t>On J</w:t>
      </w:r>
      <w:r w:rsidR="00B312BD">
        <w:rPr>
          <w:color w:val="000000"/>
          <w:sz w:val="26"/>
          <w:szCs w:val="26"/>
        </w:rPr>
        <w:t>une 20</w:t>
      </w:r>
      <w:r w:rsidRPr="00AD3DE3">
        <w:rPr>
          <w:color w:val="000000"/>
          <w:sz w:val="26"/>
          <w:szCs w:val="26"/>
        </w:rPr>
        <w:t>, 201</w:t>
      </w:r>
      <w:r w:rsidR="00B312BD">
        <w:rPr>
          <w:color w:val="000000"/>
          <w:sz w:val="26"/>
          <w:szCs w:val="26"/>
        </w:rPr>
        <w:t>9</w:t>
      </w:r>
      <w:r w:rsidRPr="00AD3DE3">
        <w:rPr>
          <w:color w:val="000000"/>
          <w:sz w:val="26"/>
          <w:szCs w:val="26"/>
        </w:rPr>
        <w:t xml:space="preserve">, </w:t>
      </w:r>
      <w:r w:rsidR="002C1950">
        <w:rPr>
          <w:color w:val="000000"/>
          <w:sz w:val="26"/>
          <w:szCs w:val="26"/>
        </w:rPr>
        <w:t>P</w:t>
      </w:r>
      <w:r w:rsidR="00137410">
        <w:rPr>
          <w:color w:val="000000"/>
          <w:sz w:val="26"/>
          <w:szCs w:val="26"/>
        </w:rPr>
        <w:t>enelec filed an Answer and New Matter</w:t>
      </w:r>
      <w:r w:rsidR="00E17A44">
        <w:rPr>
          <w:color w:val="000000"/>
          <w:sz w:val="26"/>
          <w:szCs w:val="26"/>
        </w:rPr>
        <w:t xml:space="preserve"> (Answer)</w:t>
      </w:r>
      <w:r w:rsidR="002B1580">
        <w:rPr>
          <w:color w:val="000000"/>
          <w:sz w:val="26"/>
          <w:szCs w:val="26"/>
        </w:rPr>
        <w:t xml:space="preserve"> </w:t>
      </w:r>
      <w:r w:rsidR="008507C8">
        <w:rPr>
          <w:color w:val="000000"/>
          <w:sz w:val="26"/>
          <w:szCs w:val="26"/>
        </w:rPr>
        <w:t>admitt</w:t>
      </w:r>
      <w:r w:rsidR="00E17A44">
        <w:rPr>
          <w:color w:val="000000"/>
          <w:sz w:val="26"/>
          <w:szCs w:val="26"/>
        </w:rPr>
        <w:t>ing</w:t>
      </w:r>
      <w:r w:rsidR="008507C8">
        <w:rPr>
          <w:color w:val="000000"/>
          <w:sz w:val="26"/>
          <w:szCs w:val="26"/>
        </w:rPr>
        <w:t xml:space="preserve"> and den</w:t>
      </w:r>
      <w:r w:rsidR="00E17A44">
        <w:rPr>
          <w:color w:val="000000"/>
          <w:sz w:val="26"/>
          <w:szCs w:val="26"/>
        </w:rPr>
        <w:t>ying</w:t>
      </w:r>
      <w:r w:rsidR="008507C8">
        <w:rPr>
          <w:color w:val="000000"/>
          <w:sz w:val="26"/>
          <w:szCs w:val="26"/>
        </w:rPr>
        <w:t xml:space="preserve"> certain averments in the Complaint</w:t>
      </w:r>
      <w:r w:rsidR="00137410">
        <w:rPr>
          <w:color w:val="000000"/>
          <w:sz w:val="26"/>
          <w:szCs w:val="26"/>
        </w:rPr>
        <w:t>.</w:t>
      </w:r>
      <w:r w:rsidR="00D706AD">
        <w:rPr>
          <w:color w:val="000000"/>
          <w:sz w:val="26"/>
          <w:szCs w:val="26"/>
        </w:rPr>
        <w:t xml:space="preserve">  </w:t>
      </w:r>
      <w:r w:rsidR="00FC4649" w:rsidRPr="00FC4649">
        <w:rPr>
          <w:sz w:val="26"/>
          <w:szCs w:val="26"/>
        </w:rPr>
        <w:t>Penelec admitted that it issued a 10-day termination notice advising that the Complainant’s service was subject to termination for non-payment of undisputed charges and denied that there are incorrect charges on the bill.  Penelec added that at all times relevant to this proceeding, the Company’s actions have been reasonable and were performed in accordance with all applicable laws.  Penelec added additional background regarding termination of service, payment arrangements and incorrect charges.</w:t>
      </w:r>
      <w:r w:rsidR="00FC4649">
        <w:rPr>
          <w:sz w:val="26"/>
          <w:szCs w:val="26"/>
        </w:rPr>
        <w:t xml:space="preserve">  Answer at 1-6.  </w:t>
      </w:r>
      <w:r w:rsidR="00BD241E">
        <w:rPr>
          <w:color w:val="000000"/>
          <w:sz w:val="26"/>
          <w:szCs w:val="26"/>
        </w:rPr>
        <w:t>In the New Matter, Penelec averred that the Complainant defaulted on a 2017 Commission-issued payment arrangement and is not entitled to a</w:t>
      </w:r>
      <w:r w:rsidR="00987FFC">
        <w:rPr>
          <w:color w:val="000000"/>
          <w:sz w:val="26"/>
          <w:szCs w:val="26"/>
        </w:rPr>
        <w:t>nother</w:t>
      </w:r>
      <w:r w:rsidR="00BD241E">
        <w:rPr>
          <w:color w:val="000000"/>
          <w:sz w:val="26"/>
          <w:szCs w:val="26"/>
        </w:rPr>
        <w:t xml:space="preserve"> Commission-issued </w:t>
      </w:r>
      <w:r w:rsidR="00353688">
        <w:rPr>
          <w:color w:val="000000"/>
          <w:sz w:val="26"/>
          <w:szCs w:val="26"/>
        </w:rPr>
        <w:t xml:space="preserve">payment arrangement </w:t>
      </w:r>
      <w:r w:rsidR="00BD241E">
        <w:rPr>
          <w:color w:val="000000"/>
          <w:sz w:val="26"/>
          <w:szCs w:val="26"/>
        </w:rPr>
        <w:t xml:space="preserve">or </w:t>
      </w:r>
      <w:r w:rsidR="00BD241E">
        <w:rPr>
          <w:color w:val="000000"/>
          <w:sz w:val="26"/>
          <w:szCs w:val="26"/>
        </w:rPr>
        <w:lastRenderedPageBreak/>
        <w:t>an extension of the defaulted</w:t>
      </w:r>
      <w:r w:rsidR="00353688">
        <w:rPr>
          <w:color w:val="000000"/>
          <w:sz w:val="26"/>
          <w:szCs w:val="26"/>
        </w:rPr>
        <w:t xml:space="preserve"> </w:t>
      </w:r>
      <w:r w:rsidR="00BD241E">
        <w:rPr>
          <w:color w:val="000000"/>
          <w:sz w:val="26"/>
          <w:szCs w:val="26"/>
        </w:rPr>
        <w:t>payment arrangement,</w:t>
      </w:r>
      <w:r w:rsidR="00353688">
        <w:rPr>
          <w:color w:val="000000"/>
          <w:sz w:val="26"/>
          <w:szCs w:val="26"/>
        </w:rPr>
        <w:t xml:space="preserve"> </w:t>
      </w:r>
      <w:r w:rsidR="00BD241E">
        <w:rPr>
          <w:color w:val="000000"/>
          <w:sz w:val="26"/>
          <w:szCs w:val="26"/>
        </w:rPr>
        <w:t xml:space="preserve">especially, since there has been no change in income or significant change of circumstance as required by </w:t>
      </w:r>
      <w:hyperlink r:id="rId8" w:history="1">
        <w:r w:rsidR="00BD241E" w:rsidRPr="003E04A1">
          <w:rPr>
            <w:rStyle w:val="Hyperlink"/>
            <w:color w:val="auto"/>
            <w:sz w:val="26"/>
            <w:szCs w:val="26"/>
            <w:u w:val="none"/>
          </w:rPr>
          <w:t>66 Pa.C.S. §</w:t>
        </w:r>
        <w:r w:rsidR="00B21C36">
          <w:rPr>
            <w:rStyle w:val="Hyperlink"/>
            <w:color w:val="auto"/>
            <w:sz w:val="26"/>
            <w:szCs w:val="26"/>
            <w:u w:val="none"/>
          </w:rPr>
          <w:t> </w:t>
        </w:r>
        <w:r w:rsidR="00BD241E" w:rsidRPr="003E04A1">
          <w:rPr>
            <w:rStyle w:val="Hyperlink"/>
            <w:color w:val="auto"/>
            <w:sz w:val="26"/>
            <w:szCs w:val="26"/>
            <w:u w:val="none"/>
          </w:rPr>
          <w:t>1405(</w:t>
        </w:r>
        <w:r w:rsidR="00BD241E">
          <w:rPr>
            <w:rStyle w:val="Hyperlink"/>
            <w:color w:val="auto"/>
            <w:sz w:val="26"/>
            <w:szCs w:val="26"/>
            <w:u w:val="none"/>
          </w:rPr>
          <w:t>d</w:t>
        </w:r>
        <w:r w:rsidR="00BD241E" w:rsidRPr="003E04A1">
          <w:rPr>
            <w:rStyle w:val="Hyperlink"/>
            <w:color w:val="auto"/>
            <w:sz w:val="26"/>
            <w:szCs w:val="26"/>
            <w:u w:val="none"/>
          </w:rPr>
          <w:t>)</w:t>
        </w:r>
      </w:hyperlink>
      <w:r w:rsidR="00BD241E">
        <w:rPr>
          <w:rStyle w:val="Hyperlink"/>
          <w:color w:val="auto"/>
          <w:sz w:val="26"/>
          <w:szCs w:val="26"/>
          <w:u w:val="none"/>
        </w:rPr>
        <w:t xml:space="preserve">-(e).  </w:t>
      </w:r>
      <w:r w:rsidR="00FC4649">
        <w:rPr>
          <w:rStyle w:val="Hyperlink"/>
          <w:color w:val="auto"/>
          <w:sz w:val="26"/>
          <w:szCs w:val="26"/>
          <w:u w:val="none"/>
        </w:rPr>
        <w:t xml:space="preserve">Therefore, Penelec requested that the Commission dismiss the Complaint with prejudice or deny it in its entirety.  </w:t>
      </w:r>
      <w:r w:rsidR="00BD241E">
        <w:rPr>
          <w:rStyle w:val="Hyperlink"/>
          <w:color w:val="auto"/>
          <w:sz w:val="26"/>
          <w:szCs w:val="26"/>
          <w:u w:val="none"/>
        </w:rPr>
        <w:t xml:space="preserve">Answer at 7.  </w:t>
      </w:r>
    </w:p>
    <w:p w14:paraId="2C60E67E" w14:textId="77777777" w:rsidR="0086430D" w:rsidRDefault="0086430D" w:rsidP="0086430D">
      <w:pPr>
        <w:spacing w:line="360" w:lineRule="auto"/>
        <w:ind w:firstLine="1440"/>
        <w:textAlignment w:val="baseline"/>
        <w:rPr>
          <w:color w:val="000000"/>
          <w:sz w:val="26"/>
          <w:szCs w:val="26"/>
        </w:rPr>
      </w:pPr>
    </w:p>
    <w:p w14:paraId="561BF848" w14:textId="0D88BC20" w:rsidR="005C35A8" w:rsidRDefault="00FC4649" w:rsidP="0086430D">
      <w:pPr>
        <w:spacing w:line="360" w:lineRule="auto"/>
        <w:ind w:firstLine="1440"/>
        <w:textAlignment w:val="baseline"/>
        <w:rPr>
          <w:color w:val="000000"/>
          <w:sz w:val="26"/>
          <w:szCs w:val="26"/>
        </w:rPr>
      </w:pPr>
      <w:r>
        <w:rPr>
          <w:color w:val="000000"/>
          <w:sz w:val="26"/>
          <w:szCs w:val="26"/>
        </w:rPr>
        <w:t>O</w:t>
      </w:r>
      <w:r w:rsidR="00AD3DE3" w:rsidRPr="00AD3DE3">
        <w:rPr>
          <w:color w:val="000000"/>
          <w:sz w:val="26"/>
          <w:szCs w:val="26"/>
        </w:rPr>
        <w:t>n</w:t>
      </w:r>
      <w:r>
        <w:rPr>
          <w:color w:val="000000"/>
          <w:sz w:val="26"/>
          <w:szCs w:val="26"/>
        </w:rPr>
        <w:t xml:space="preserve"> August 12</w:t>
      </w:r>
      <w:r w:rsidR="00AD3DE3" w:rsidRPr="00AD3DE3">
        <w:rPr>
          <w:color w:val="000000"/>
          <w:sz w:val="26"/>
          <w:szCs w:val="26"/>
        </w:rPr>
        <w:t>, 201</w:t>
      </w:r>
      <w:r>
        <w:rPr>
          <w:color w:val="000000"/>
          <w:sz w:val="26"/>
          <w:szCs w:val="26"/>
        </w:rPr>
        <w:t>9</w:t>
      </w:r>
      <w:r w:rsidR="00AD3DE3" w:rsidRPr="00AD3DE3">
        <w:rPr>
          <w:color w:val="000000"/>
          <w:sz w:val="26"/>
          <w:szCs w:val="26"/>
        </w:rPr>
        <w:t xml:space="preserve">, the initial telephonic hearing </w:t>
      </w:r>
      <w:r w:rsidR="00EA2EE1">
        <w:rPr>
          <w:color w:val="000000"/>
          <w:sz w:val="26"/>
          <w:szCs w:val="26"/>
        </w:rPr>
        <w:t xml:space="preserve">occurred </w:t>
      </w:r>
      <w:r w:rsidR="00AD3DE3" w:rsidRPr="00AD3DE3">
        <w:rPr>
          <w:color w:val="000000"/>
          <w:sz w:val="26"/>
          <w:szCs w:val="26"/>
        </w:rPr>
        <w:t xml:space="preserve">as scheduled. </w:t>
      </w:r>
      <w:r w:rsidR="00EA2EE1">
        <w:rPr>
          <w:color w:val="000000"/>
          <w:sz w:val="26"/>
          <w:szCs w:val="26"/>
        </w:rPr>
        <w:t xml:space="preserve">The </w:t>
      </w:r>
      <w:r w:rsidR="00AD3DE3" w:rsidRPr="00AD3DE3">
        <w:rPr>
          <w:color w:val="000000"/>
          <w:sz w:val="26"/>
          <w:szCs w:val="26"/>
        </w:rPr>
        <w:t xml:space="preserve">Complainant appeared </w:t>
      </w:r>
      <w:r w:rsidR="00AD3DE3" w:rsidRPr="00BF428E">
        <w:rPr>
          <w:i/>
          <w:iCs/>
          <w:color w:val="000000"/>
          <w:sz w:val="26"/>
          <w:szCs w:val="26"/>
        </w:rPr>
        <w:t>pro se</w:t>
      </w:r>
      <w:r>
        <w:rPr>
          <w:color w:val="000000"/>
          <w:sz w:val="26"/>
          <w:szCs w:val="26"/>
        </w:rPr>
        <w:t xml:space="preserve"> and</w:t>
      </w:r>
      <w:r w:rsidR="008102C1">
        <w:rPr>
          <w:color w:val="000000"/>
          <w:sz w:val="26"/>
          <w:szCs w:val="26"/>
        </w:rPr>
        <w:t xml:space="preserve"> testified on his own behalf</w:t>
      </w:r>
      <w:r w:rsidR="00AD3DE3" w:rsidRPr="00AD3DE3">
        <w:rPr>
          <w:color w:val="000000"/>
          <w:sz w:val="26"/>
          <w:szCs w:val="26"/>
        </w:rPr>
        <w:t xml:space="preserve">. </w:t>
      </w:r>
      <w:r w:rsidR="00EA2EE1">
        <w:rPr>
          <w:color w:val="000000"/>
          <w:sz w:val="26"/>
          <w:szCs w:val="26"/>
        </w:rPr>
        <w:t xml:space="preserve"> P</w:t>
      </w:r>
      <w:r w:rsidR="008102C1">
        <w:rPr>
          <w:color w:val="000000"/>
          <w:sz w:val="26"/>
          <w:szCs w:val="26"/>
        </w:rPr>
        <w:t xml:space="preserve">enelec </w:t>
      </w:r>
      <w:r w:rsidR="00AD3DE3" w:rsidRPr="00AD3DE3">
        <w:rPr>
          <w:color w:val="000000"/>
          <w:sz w:val="26"/>
          <w:szCs w:val="26"/>
        </w:rPr>
        <w:t>was represented b</w:t>
      </w:r>
      <w:r w:rsidR="008102C1">
        <w:rPr>
          <w:color w:val="000000"/>
          <w:sz w:val="26"/>
          <w:szCs w:val="26"/>
        </w:rPr>
        <w:t>y Margaret Morris</w:t>
      </w:r>
      <w:r w:rsidR="00AD3DE3" w:rsidRPr="00AD3DE3">
        <w:rPr>
          <w:color w:val="000000"/>
          <w:sz w:val="26"/>
          <w:szCs w:val="26"/>
        </w:rPr>
        <w:t>, Esquire</w:t>
      </w:r>
      <w:r w:rsidR="008102C1">
        <w:rPr>
          <w:color w:val="000000"/>
          <w:sz w:val="26"/>
          <w:szCs w:val="26"/>
        </w:rPr>
        <w:t xml:space="preserve">, </w:t>
      </w:r>
      <w:r w:rsidR="00AD3DE3" w:rsidRPr="00AD3DE3">
        <w:rPr>
          <w:color w:val="000000"/>
          <w:sz w:val="26"/>
          <w:szCs w:val="26"/>
        </w:rPr>
        <w:t xml:space="preserve">who presented </w:t>
      </w:r>
      <w:r w:rsidR="00E77BE4">
        <w:rPr>
          <w:color w:val="000000"/>
          <w:sz w:val="26"/>
          <w:szCs w:val="26"/>
        </w:rPr>
        <w:t xml:space="preserve">the </w:t>
      </w:r>
      <w:r w:rsidR="00AD3DE3" w:rsidRPr="00AD3DE3">
        <w:rPr>
          <w:color w:val="000000"/>
          <w:sz w:val="26"/>
          <w:szCs w:val="26"/>
        </w:rPr>
        <w:t>testimony</w:t>
      </w:r>
      <w:r w:rsidR="00E77BE4">
        <w:rPr>
          <w:color w:val="000000"/>
          <w:sz w:val="26"/>
          <w:szCs w:val="26"/>
        </w:rPr>
        <w:t xml:space="preserve"> of </w:t>
      </w:r>
      <w:r w:rsidR="008102C1">
        <w:rPr>
          <w:color w:val="000000"/>
          <w:sz w:val="26"/>
          <w:szCs w:val="26"/>
        </w:rPr>
        <w:t>two</w:t>
      </w:r>
      <w:r w:rsidR="00AD3DE3" w:rsidRPr="00AD3DE3">
        <w:rPr>
          <w:color w:val="000000"/>
          <w:sz w:val="26"/>
          <w:szCs w:val="26"/>
        </w:rPr>
        <w:t xml:space="preserve"> witness</w:t>
      </w:r>
      <w:r w:rsidR="008102C1">
        <w:rPr>
          <w:color w:val="000000"/>
          <w:sz w:val="26"/>
          <w:szCs w:val="26"/>
        </w:rPr>
        <w:t>es</w:t>
      </w:r>
      <w:r w:rsidR="00AD3DE3" w:rsidRPr="00AD3DE3">
        <w:rPr>
          <w:color w:val="000000"/>
          <w:sz w:val="26"/>
          <w:szCs w:val="26"/>
        </w:rPr>
        <w:t xml:space="preserve"> and offered</w:t>
      </w:r>
      <w:r w:rsidR="008102C1">
        <w:rPr>
          <w:color w:val="000000"/>
          <w:sz w:val="26"/>
          <w:szCs w:val="26"/>
        </w:rPr>
        <w:t xml:space="preserve"> fif</w:t>
      </w:r>
      <w:r w:rsidR="00120B75">
        <w:rPr>
          <w:color w:val="000000"/>
          <w:sz w:val="26"/>
          <w:szCs w:val="26"/>
        </w:rPr>
        <w:t>teen</w:t>
      </w:r>
      <w:r w:rsidR="00AD3DE3" w:rsidRPr="00AD3DE3">
        <w:rPr>
          <w:color w:val="000000"/>
          <w:sz w:val="26"/>
          <w:szCs w:val="26"/>
        </w:rPr>
        <w:t xml:space="preserve"> exhibits</w:t>
      </w:r>
      <w:r w:rsidR="008102C1">
        <w:rPr>
          <w:color w:val="000000"/>
          <w:sz w:val="26"/>
          <w:szCs w:val="26"/>
        </w:rPr>
        <w:t xml:space="preserve"> (</w:t>
      </w:r>
      <w:r w:rsidR="008102C1" w:rsidRPr="00AD3DE3">
        <w:rPr>
          <w:color w:val="000000"/>
          <w:sz w:val="26"/>
          <w:szCs w:val="26"/>
        </w:rPr>
        <w:t>P</w:t>
      </w:r>
      <w:r w:rsidR="008102C1">
        <w:rPr>
          <w:color w:val="000000"/>
          <w:sz w:val="26"/>
          <w:szCs w:val="26"/>
        </w:rPr>
        <w:t xml:space="preserve">enelec </w:t>
      </w:r>
      <w:r w:rsidR="008102C1" w:rsidRPr="00AD3DE3">
        <w:rPr>
          <w:color w:val="000000"/>
          <w:sz w:val="26"/>
          <w:szCs w:val="26"/>
        </w:rPr>
        <w:t>Exhibits</w:t>
      </w:r>
      <w:r w:rsidR="008102C1">
        <w:rPr>
          <w:color w:val="000000"/>
          <w:sz w:val="26"/>
          <w:szCs w:val="26"/>
        </w:rPr>
        <w:t xml:space="preserve"> 1 through 15), that were </w:t>
      </w:r>
      <w:r w:rsidR="00AD3DE3" w:rsidRPr="00AD3DE3">
        <w:rPr>
          <w:color w:val="000000"/>
          <w:sz w:val="26"/>
          <w:szCs w:val="26"/>
        </w:rPr>
        <w:t>admitted into</w:t>
      </w:r>
      <w:r w:rsidR="008102C1">
        <w:rPr>
          <w:color w:val="000000"/>
          <w:sz w:val="26"/>
          <w:szCs w:val="26"/>
        </w:rPr>
        <w:t xml:space="preserve"> the record</w:t>
      </w:r>
      <w:r w:rsidR="00AD3DE3" w:rsidRPr="00AD3DE3">
        <w:rPr>
          <w:color w:val="000000"/>
          <w:sz w:val="26"/>
          <w:szCs w:val="26"/>
        </w:rPr>
        <w:t>.</w:t>
      </w:r>
      <w:r w:rsidR="007570C6">
        <w:rPr>
          <w:color w:val="000000"/>
          <w:sz w:val="26"/>
          <w:szCs w:val="26"/>
        </w:rPr>
        <w:t xml:space="preserve">  </w:t>
      </w:r>
      <w:r w:rsidR="00510E63">
        <w:rPr>
          <w:color w:val="000000"/>
          <w:sz w:val="26"/>
          <w:szCs w:val="26"/>
        </w:rPr>
        <w:t>The record was closed on</w:t>
      </w:r>
      <w:r w:rsidR="008102C1">
        <w:rPr>
          <w:color w:val="000000"/>
          <w:sz w:val="26"/>
          <w:szCs w:val="26"/>
        </w:rPr>
        <w:t xml:space="preserve"> September 4</w:t>
      </w:r>
      <w:r w:rsidR="00510E63">
        <w:rPr>
          <w:color w:val="000000"/>
          <w:sz w:val="26"/>
          <w:szCs w:val="26"/>
        </w:rPr>
        <w:t xml:space="preserve">, 2019.  </w:t>
      </w:r>
    </w:p>
    <w:p w14:paraId="51A5D9C9" w14:textId="77777777" w:rsidR="0086430D" w:rsidRDefault="0086430D" w:rsidP="0086430D">
      <w:pPr>
        <w:spacing w:line="360" w:lineRule="auto"/>
        <w:ind w:firstLine="1440"/>
        <w:textAlignment w:val="baseline"/>
        <w:rPr>
          <w:color w:val="000000"/>
          <w:sz w:val="26"/>
          <w:szCs w:val="26"/>
        </w:rPr>
      </w:pPr>
    </w:p>
    <w:p w14:paraId="4555E28F" w14:textId="029E1B14" w:rsidR="005D5E0E" w:rsidRDefault="00D1117C" w:rsidP="0086430D">
      <w:pPr>
        <w:spacing w:line="360" w:lineRule="auto"/>
        <w:ind w:firstLine="1440"/>
        <w:textAlignment w:val="baseline"/>
        <w:rPr>
          <w:sz w:val="26"/>
          <w:szCs w:val="26"/>
        </w:rPr>
      </w:pPr>
      <w:r w:rsidRPr="005C260E">
        <w:rPr>
          <w:sz w:val="26"/>
          <w:szCs w:val="26"/>
        </w:rPr>
        <w:t>On</w:t>
      </w:r>
      <w:r w:rsidR="007570C6">
        <w:rPr>
          <w:sz w:val="26"/>
          <w:szCs w:val="26"/>
        </w:rPr>
        <w:t xml:space="preserve"> October 18</w:t>
      </w:r>
      <w:r w:rsidRPr="005C260E">
        <w:rPr>
          <w:sz w:val="26"/>
          <w:szCs w:val="26"/>
        </w:rPr>
        <w:t>, 201</w:t>
      </w:r>
      <w:r w:rsidR="00143E2B">
        <w:rPr>
          <w:sz w:val="26"/>
          <w:szCs w:val="26"/>
        </w:rPr>
        <w:t>9</w:t>
      </w:r>
      <w:r w:rsidRPr="005C260E">
        <w:rPr>
          <w:sz w:val="26"/>
          <w:szCs w:val="26"/>
        </w:rPr>
        <w:t xml:space="preserve">, </w:t>
      </w:r>
      <w:r w:rsidR="00C8620E">
        <w:rPr>
          <w:sz w:val="26"/>
          <w:szCs w:val="26"/>
        </w:rPr>
        <w:t xml:space="preserve">the Commission </w:t>
      </w:r>
      <w:r w:rsidR="00C67AD2">
        <w:rPr>
          <w:sz w:val="26"/>
          <w:szCs w:val="26"/>
        </w:rPr>
        <w:t xml:space="preserve">issued </w:t>
      </w:r>
      <w:r w:rsidR="00C67AD2" w:rsidRPr="005C260E">
        <w:rPr>
          <w:sz w:val="26"/>
          <w:szCs w:val="26"/>
        </w:rPr>
        <w:t>the</w:t>
      </w:r>
      <w:r w:rsidRPr="005C260E">
        <w:rPr>
          <w:sz w:val="26"/>
          <w:szCs w:val="26"/>
        </w:rPr>
        <w:t xml:space="preserve"> Initial Decision of </w:t>
      </w:r>
      <w:r w:rsidR="00A84CFE" w:rsidRPr="005C260E">
        <w:rPr>
          <w:sz w:val="26"/>
          <w:szCs w:val="26"/>
        </w:rPr>
        <w:t>ALJ</w:t>
      </w:r>
      <w:r w:rsidR="00B1420B">
        <w:rPr>
          <w:sz w:val="26"/>
          <w:szCs w:val="26"/>
        </w:rPr>
        <w:t xml:space="preserve"> Cheskis </w:t>
      </w:r>
      <w:r w:rsidR="00A84CFE" w:rsidRPr="005C260E">
        <w:rPr>
          <w:sz w:val="26"/>
          <w:szCs w:val="26"/>
        </w:rPr>
        <w:t>in which the ALJ</w:t>
      </w:r>
      <w:r w:rsidR="00B1420B">
        <w:rPr>
          <w:sz w:val="26"/>
          <w:szCs w:val="26"/>
        </w:rPr>
        <w:t xml:space="preserve"> dismissed </w:t>
      </w:r>
      <w:r w:rsidR="00A84CFE" w:rsidRPr="005C260E">
        <w:rPr>
          <w:sz w:val="26"/>
          <w:szCs w:val="26"/>
        </w:rPr>
        <w:t>the Complaint.  I.D. at 1</w:t>
      </w:r>
      <w:r w:rsidR="00B1420B">
        <w:rPr>
          <w:sz w:val="26"/>
          <w:szCs w:val="26"/>
        </w:rPr>
        <w:t>, 14, 17</w:t>
      </w:r>
      <w:r w:rsidR="00A84CFE" w:rsidRPr="005C260E">
        <w:rPr>
          <w:sz w:val="26"/>
          <w:szCs w:val="26"/>
        </w:rPr>
        <w:t>.</w:t>
      </w:r>
    </w:p>
    <w:p w14:paraId="06818185" w14:textId="77777777" w:rsidR="00B21C36" w:rsidRPr="005C260E" w:rsidRDefault="00B21C36" w:rsidP="0086430D">
      <w:pPr>
        <w:spacing w:line="360" w:lineRule="auto"/>
        <w:ind w:firstLine="1440"/>
        <w:textAlignment w:val="baseline"/>
        <w:rPr>
          <w:sz w:val="26"/>
          <w:szCs w:val="26"/>
        </w:rPr>
      </w:pPr>
    </w:p>
    <w:p w14:paraId="3FFDDFCE" w14:textId="77777777" w:rsidR="003E04A1" w:rsidRDefault="003E04A1" w:rsidP="0086430D">
      <w:pPr>
        <w:keepNext/>
        <w:spacing w:line="360" w:lineRule="auto"/>
        <w:jc w:val="center"/>
        <w:rPr>
          <w:b/>
          <w:sz w:val="26"/>
          <w:szCs w:val="26"/>
        </w:rPr>
      </w:pPr>
      <w:r w:rsidRPr="00A9787D">
        <w:rPr>
          <w:b/>
          <w:sz w:val="26"/>
          <w:szCs w:val="26"/>
        </w:rPr>
        <w:t>Discussion</w:t>
      </w:r>
    </w:p>
    <w:p w14:paraId="7634A052" w14:textId="77777777" w:rsidR="003E04A1" w:rsidRDefault="003E04A1" w:rsidP="0086430D">
      <w:pPr>
        <w:keepNext/>
        <w:spacing w:line="360" w:lineRule="auto"/>
        <w:rPr>
          <w:b/>
          <w:sz w:val="26"/>
          <w:szCs w:val="26"/>
        </w:rPr>
      </w:pPr>
    </w:p>
    <w:p w14:paraId="097FAA25" w14:textId="5D8FF19B" w:rsidR="003E04A1" w:rsidRDefault="003E04A1" w:rsidP="0086430D">
      <w:pPr>
        <w:keepNext/>
        <w:spacing w:line="360" w:lineRule="auto"/>
        <w:rPr>
          <w:b/>
          <w:sz w:val="26"/>
          <w:szCs w:val="26"/>
        </w:rPr>
      </w:pPr>
      <w:r>
        <w:rPr>
          <w:b/>
          <w:sz w:val="26"/>
          <w:szCs w:val="26"/>
        </w:rPr>
        <w:t>Legal Standards</w:t>
      </w:r>
    </w:p>
    <w:p w14:paraId="01AF0BC9" w14:textId="77777777" w:rsidR="003E04A1" w:rsidRPr="00A9787D" w:rsidRDefault="003E04A1" w:rsidP="0086430D">
      <w:pPr>
        <w:keepNext/>
        <w:spacing w:line="360" w:lineRule="auto"/>
        <w:rPr>
          <w:b/>
          <w:sz w:val="26"/>
          <w:szCs w:val="26"/>
        </w:rPr>
      </w:pPr>
    </w:p>
    <w:p w14:paraId="3363D64B" w14:textId="42F842AB" w:rsidR="003E04A1" w:rsidRPr="00A9787D" w:rsidRDefault="003E04A1" w:rsidP="0086430D">
      <w:pPr>
        <w:keepNext/>
        <w:spacing w:line="360" w:lineRule="auto"/>
        <w:rPr>
          <w:sz w:val="26"/>
          <w:szCs w:val="26"/>
        </w:rPr>
      </w:pPr>
      <w:r w:rsidRPr="00A9787D">
        <w:rPr>
          <w:sz w:val="26"/>
          <w:szCs w:val="26"/>
        </w:rPr>
        <w:tab/>
      </w:r>
      <w:r w:rsidRPr="00A9787D">
        <w:rPr>
          <w:sz w:val="26"/>
          <w:szCs w:val="26"/>
        </w:rPr>
        <w:tab/>
        <w:t xml:space="preserve">As the proponent of a rule or order, the </w:t>
      </w:r>
      <w:r>
        <w:rPr>
          <w:sz w:val="26"/>
          <w:szCs w:val="26"/>
        </w:rPr>
        <w:t>Complainant</w:t>
      </w:r>
      <w:r w:rsidRPr="00A9787D">
        <w:rPr>
          <w:sz w:val="26"/>
          <w:szCs w:val="26"/>
        </w:rPr>
        <w:t xml:space="preserve"> in this proceeding bear</w:t>
      </w:r>
      <w:r>
        <w:rPr>
          <w:sz w:val="26"/>
          <w:szCs w:val="26"/>
        </w:rPr>
        <w:t>s</w:t>
      </w:r>
      <w:r w:rsidRPr="00A9787D">
        <w:rPr>
          <w:sz w:val="26"/>
          <w:szCs w:val="26"/>
        </w:rPr>
        <w:t xml:space="preserve"> the burden of proof pursuant to Section 332(a) of the Code, 66 Pa.</w:t>
      </w:r>
      <w:r w:rsidR="0086430D">
        <w:rPr>
          <w:sz w:val="26"/>
          <w:szCs w:val="26"/>
        </w:rPr>
        <w:t xml:space="preserve"> </w:t>
      </w:r>
      <w:r w:rsidRPr="00A9787D">
        <w:rPr>
          <w:sz w:val="26"/>
          <w:szCs w:val="26"/>
        </w:rPr>
        <w:t xml:space="preserve">C.S. § 332(a).  To establish a sufficient case and satisfy the burden of proof, the </w:t>
      </w:r>
      <w:r>
        <w:rPr>
          <w:sz w:val="26"/>
          <w:szCs w:val="26"/>
        </w:rPr>
        <w:t>Complainant</w:t>
      </w:r>
      <w:r w:rsidRPr="00A9787D">
        <w:rPr>
          <w:color w:val="FF0000"/>
          <w:sz w:val="26"/>
          <w:szCs w:val="26"/>
        </w:rPr>
        <w:t xml:space="preserve"> </w:t>
      </w:r>
      <w:r w:rsidRPr="00A9787D">
        <w:rPr>
          <w:sz w:val="26"/>
          <w:szCs w:val="26"/>
        </w:rPr>
        <w:t xml:space="preserve">must show that </w:t>
      </w:r>
      <w:r w:rsidR="006C2E10">
        <w:rPr>
          <w:sz w:val="26"/>
          <w:szCs w:val="26"/>
        </w:rPr>
        <w:t>Penelec</w:t>
      </w:r>
      <w:r w:rsidRPr="00A9787D">
        <w:rPr>
          <w:sz w:val="26"/>
          <w:szCs w:val="26"/>
        </w:rPr>
        <w:t xml:space="preserve"> is responsible or accountable for the problem described in the Complaint.  </w:t>
      </w:r>
      <w:r w:rsidRPr="00A9787D">
        <w:rPr>
          <w:i/>
          <w:sz w:val="26"/>
          <w:szCs w:val="26"/>
        </w:rPr>
        <w:t>Patterson v. The Bell Telephone Company of Pennsylvania</w:t>
      </w:r>
      <w:r w:rsidRPr="00A9787D">
        <w:rPr>
          <w:sz w:val="26"/>
          <w:szCs w:val="26"/>
        </w:rPr>
        <w:t xml:space="preserve">, 72 Pa. P.U.C. 196 (1990).  Such a showing must be by a preponderance of the evidence.  </w:t>
      </w:r>
      <w:r w:rsidRPr="00A9787D">
        <w:rPr>
          <w:i/>
          <w:iCs/>
          <w:sz w:val="26"/>
          <w:szCs w:val="26"/>
        </w:rPr>
        <w:t>Samuel J. Lansberry, Inc. v. Pa. PUC</w:t>
      </w:r>
      <w:r w:rsidRPr="00A9787D">
        <w:rPr>
          <w:sz w:val="26"/>
          <w:szCs w:val="26"/>
        </w:rPr>
        <w:t xml:space="preserve">, 578 A.2d 600 (Pa. Cmwlth. 1990), </w:t>
      </w:r>
      <w:r w:rsidRPr="00A9787D">
        <w:rPr>
          <w:i/>
          <w:sz w:val="26"/>
          <w:szCs w:val="26"/>
        </w:rPr>
        <w:t>alloc. denied</w:t>
      </w:r>
      <w:r w:rsidRPr="0086430D">
        <w:rPr>
          <w:sz w:val="26"/>
          <w:szCs w:val="26"/>
        </w:rPr>
        <w:t>,</w:t>
      </w:r>
      <w:r w:rsidRPr="00A9787D">
        <w:rPr>
          <w:sz w:val="26"/>
          <w:szCs w:val="26"/>
        </w:rPr>
        <w:t xml:space="preserve"> 529 Pa. 654, 602 A.2d 863 (1992).  That is, the </w:t>
      </w:r>
      <w:r>
        <w:rPr>
          <w:sz w:val="26"/>
          <w:szCs w:val="26"/>
        </w:rPr>
        <w:t>Complainant</w:t>
      </w:r>
      <w:r w:rsidRPr="00A9787D">
        <w:rPr>
          <w:sz w:val="26"/>
          <w:szCs w:val="26"/>
        </w:rPr>
        <w:t>’</w:t>
      </w:r>
      <w:r>
        <w:rPr>
          <w:sz w:val="26"/>
          <w:szCs w:val="26"/>
        </w:rPr>
        <w:t>s</w:t>
      </w:r>
      <w:r w:rsidRPr="00A9787D">
        <w:rPr>
          <w:color w:val="FF0000"/>
          <w:sz w:val="26"/>
          <w:szCs w:val="26"/>
        </w:rPr>
        <w:t xml:space="preserve"> </w:t>
      </w:r>
      <w:r w:rsidRPr="00A9787D">
        <w:rPr>
          <w:sz w:val="26"/>
          <w:szCs w:val="26"/>
        </w:rPr>
        <w:t xml:space="preserve">evidence must be more convincing, by even the smallest amount, than that presented by </w:t>
      </w:r>
      <w:r>
        <w:rPr>
          <w:sz w:val="26"/>
          <w:szCs w:val="26"/>
        </w:rPr>
        <w:t>P</w:t>
      </w:r>
      <w:r w:rsidR="006C2E10">
        <w:rPr>
          <w:sz w:val="26"/>
          <w:szCs w:val="26"/>
        </w:rPr>
        <w:t>enelec</w:t>
      </w:r>
      <w:r w:rsidRPr="00A9787D">
        <w:rPr>
          <w:sz w:val="26"/>
          <w:szCs w:val="26"/>
        </w:rPr>
        <w:t xml:space="preserve">.  </w:t>
      </w:r>
      <w:r w:rsidRPr="00A9787D">
        <w:rPr>
          <w:i/>
          <w:sz w:val="26"/>
          <w:szCs w:val="26"/>
        </w:rPr>
        <w:t>Se-Ling Hosiery, Inc. v. Margulies</w:t>
      </w:r>
      <w:r w:rsidR="0086430D">
        <w:rPr>
          <w:sz w:val="26"/>
          <w:szCs w:val="26"/>
        </w:rPr>
        <w:t>, 364 </w:t>
      </w:r>
      <w:r w:rsidRPr="00A9787D">
        <w:rPr>
          <w:sz w:val="26"/>
          <w:szCs w:val="26"/>
        </w:rPr>
        <w:t xml:space="preserve">Pa. 45, 70 A.2d 854 (1950).  Additionally, this Commission’s decision must be supported by substantial evidence in the record.  </w:t>
      </w:r>
      <w:r w:rsidRPr="00A9787D">
        <w:rPr>
          <w:i/>
          <w:sz w:val="26"/>
          <w:szCs w:val="26"/>
        </w:rPr>
        <w:t>Mill v. Pa</w:t>
      </w:r>
      <w:r>
        <w:rPr>
          <w:i/>
          <w:sz w:val="26"/>
          <w:szCs w:val="26"/>
        </w:rPr>
        <w:t>.</w:t>
      </w:r>
      <w:r w:rsidRPr="00A9787D">
        <w:rPr>
          <w:i/>
          <w:sz w:val="26"/>
          <w:szCs w:val="26"/>
        </w:rPr>
        <w:t xml:space="preserve"> PUC</w:t>
      </w:r>
      <w:r w:rsidRPr="0086430D">
        <w:rPr>
          <w:sz w:val="26"/>
          <w:szCs w:val="26"/>
        </w:rPr>
        <w:t>,</w:t>
      </w:r>
      <w:r w:rsidRPr="00A9787D">
        <w:rPr>
          <w:sz w:val="26"/>
          <w:szCs w:val="26"/>
        </w:rPr>
        <w:t xml:space="preserve"> 447 A.2d 1100 (Pa. </w:t>
      </w:r>
      <w:r w:rsidRPr="00A9787D">
        <w:rPr>
          <w:sz w:val="26"/>
          <w:szCs w:val="26"/>
        </w:rPr>
        <w:lastRenderedPageBreak/>
        <w:t xml:space="preserve">Cmwlth. 1982).  More is required than a mere trace of evidence or a suspicion of the existence of a fact sought to be established.  </w:t>
      </w:r>
      <w:r w:rsidRPr="00A9787D">
        <w:rPr>
          <w:i/>
          <w:sz w:val="26"/>
          <w:szCs w:val="26"/>
        </w:rPr>
        <w:t>Norfolk &amp; Western Ry. Co. v. Pa. PUC</w:t>
      </w:r>
      <w:r w:rsidRPr="0086430D">
        <w:rPr>
          <w:sz w:val="26"/>
          <w:szCs w:val="26"/>
        </w:rPr>
        <w:t>,</w:t>
      </w:r>
      <w:r w:rsidRPr="00A9787D">
        <w:rPr>
          <w:i/>
          <w:sz w:val="26"/>
          <w:szCs w:val="26"/>
        </w:rPr>
        <w:t xml:space="preserve"> </w:t>
      </w:r>
      <w:r w:rsidR="0086430D">
        <w:rPr>
          <w:sz w:val="26"/>
          <w:szCs w:val="26"/>
        </w:rPr>
        <w:t>489 </w:t>
      </w:r>
      <w:r w:rsidRPr="00A9787D">
        <w:rPr>
          <w:sz w:val="26"/>
          <w:szCs w:val="26"/>
        </w:rPr>
        <w:t>Pa. 109, 413 A.2d 1037 (1980).</w:t>
      </w:r>
    </w:p>
    <w:p w14:paraId="1820BE89" w14:textId="77777777" w:rsidR="003E04A1" w:rsidRPr="00A9787D" w:rsidRDefault="003E04A1" w:rsidP="0086430D">
      <w:pPr>
        <w:spacing w:line="360" w:lineRule="auto"/>
        <w:rPr>
          <w:sz w:val="26"/>
          <w:szCs w:val="26"/>
        </w:rPr>
      </w:pPr>
    </w:p>
    <w:p w14:paraId="3B3A5C98" w14:textId="1B346FEB" w:rsidR="003E04A1" w:rsidRPr="003E04A1" w:rsidRDefault="003E04A1" w:rsidP="0086430D">
      <w:pPr>
        <w:spacing w:line="360" w:lineRule="auto"/>
        <w:ind w:firstLine="1440"/>
        <w:rPr>
          <w:i/>
          <w:sz w:val="26"/>
          <w:szCs w:val="26"/>
        </w:rPr>
      </w:pPr>
      <w:r w:rsidRPr="00A9787D">
        <w:rPr>
          <w:sz w:val="26"/>
          <w:szCs w:val="26"/>
        </w:rPr>
        <w:t xml:space="preserve">Upon the presentation by the </w:t>
      </w:r>
      <w:r>
        <w:rPr>
          <w:sz w:val="26"/>
          <w:szCs w:val="26"/>
        </w:rPr>
        <w:t>Complainant</w:t>
      </w:r>
      <w:r w:rsidRPr="00A9787D">
        <w:rPr>
          <w:sz w:val="26"/>
          <w:szCs w:val="26"/>
        </w:rPr>
        <w:t xml:space="preserve"> of evidence sufficient to initially satisfy the burden of proof, the burden of going forward with the evidence to rebut the evidence of the customer shifts to </w:t>
      </w:r>
      <w:r>
        <w:rPr>
          <w:sz w:val="26"/>
          <w:szCs w:val="26"/>
        </w:rPr>
        <w:t>P</w:t>
      </w:r>
      <w:r w:rsidR="006C2E10">
        <w:rPr>
          <w:sz w:val="26"/>
          <w:szCs w:val="26"/>
        </w:rPr>
        <w:t>enelec</w:t>
      </w:r>
      <w:r w:rsidRPr="00A9787D">
        <w:rPr>
          <w:sz w:val="26"/>
          <w:szCs w:val="26"/>
        </w:rPr>
        <w:t xml:space="preserve">.  If the evidence presented by </w:t>
      </w:r>
      <w:r>
        <w:rPr>
          <w:sz w:val="26"/>
          <w:szCs w:val="26"/>
        </w:rPr>
        <w:t>P</w:t>
      </w:r>
      <w:r w:rsidR="006C2E10">
        <w:rPr>
          <w:sz w:val="26"/>
          <w:szCs w:val="26"/>
        </w:rPr>
        <w:t>enelec</w:t>
      </w:r>
      <w:r w:rsidRPr="00A9787D">
        <w:rPr>
          <w:sz w:val="26"/>
          <w:szCs w:val="26"/>
        </w:rPr>
        <w:t xml:space="preserve"> is of co</w:t>
      </w:r>
      <w:r w:rsidRPr="00A9787D">
        <w:rPr>
          <w:sz w:val="26"/>
          <w:szCs w:val="26"/>
        </w:rPr>
        <w:noBreakHyphen/>
        <w:t xml:space="preserve">equal value or “weight,” the burden of proof has not been satisfied.  The </w:t>
      </w:r>
      <w:r>
        <w:rPr>
          <w:sz w:val="26"/>
          <w:szCs w:val="26"/>
        </w:rPr>
        <w:t>Complainant</w:t>
      </w:r>
      <w:r w:rsidRPr="00A9787D">
        <w:rPr>
          <w:sz w:val="26"/>
          <w:szCs w:val="26"/>
        </w:rPr>
        <w:t xml:space="preserve"> now ha</w:t>
      </w:r>
      <w:r>
        <w:rPr>
          <w:sz w:val="26"/>
          <w:szCs w:val="26"/>
        </w:rPr>
        <w:t>s</w:t>
      </w:r>
      <w:r w:rsidRPr="00A9787D">
        <w:rPr>
          <w:sz w:val="26"/>
          <w:szCs w:val="26"/>
        </w:rPr>
        <w:t xml:space="preserve"> to provide some additional evidence to rebut that of </w:t>
      </w:r>
      <w:r>
        <w:rPr>
          <w:sz w:val="26"/>
          <w:szCs w:val="26"/>
        </w:rPr>
        <w:t>P</w:t>
      </w:r>
      <w:r w:rsidR="006C2E10">
        <w:rPr>
          <w:sz w:val="26"/>
          <w:szCs w:val="26"/>
        </w:rPr>
        <w:t>enelec</w:t>
      </w:r>
      <w:r w:rsidRPr="00A9787D">
        <w:rPr>
          <w:sz w:val="26"/>
          <w:szCs w:val="26"/>
        </w:rPr>
        <w:t xml:space="preserve">. </w:t>
      </w:r>
      <w:r w:rsidRPr="00A9787D">
        <w:rPr>
          <w:iCs/>
          <w:sz w:val="26"/>
          <w:szCs w:val="26"/>
        </w:rPr>
        <w:t xml:space="preserve"> </w:t>
      </w:r>
      <w:hyperlink r:id="rId9" w:history="1">
        <w:r w:rsidR="0086430D">
          <w:rPr>
            <w:rStyle w:val="Hyperlink"/>
            <w:i/>
            <w:iCs/>
            <w:color w:val="auto"/>
            <w:sz w:val="26"/>
            <w:szCs w:val="26"/>
            <w:u w:val="none"/>
          </w:rPr>
          <w:t>Burleson v. Pa. </w:t>
        </w:r>
        <w:r w:rsidRPr="003E04A1">
          <w:rPr>
            <w:rStyle w:val="Hyperlink"/>
            <w:i/>
            <w:iCs/>
            <w:color w:val="auto"/>
            <w:sz w:val="26"/>
            <w:szCs w:val="26"/>
            <w:u w:val="none"/>
          </w:rPr>
          <w:t>PUC</w:t>
        </w:r>
        <w:r w:rsidRPr="0086430D">
          <w:rPr>
            <w:rStyle w:val="Hyperlink"/>
            <w:iCs/>
            <w:color w:val="auto"/>
            <w:sz w:val="26"/>
            <w:szCs w:val="26"/>
            <w:u w:val="none"/>
          </w:rPr>
          <w:t>,</w:t>
        </w:r>
        <w:r w:rsidRPr="003E04A1">
          <w:rPr>
            <w:rStyle w:val="Hyperlink"/>
            <w:iCs/>
            <w:color w:val="auto"/>
            <w:sz w:val="26"/>
            <w:szCs w:val="26"/>
            <w:u w:val="none"/>
          </w:rPr>
          <w:t xml:space="preserve"> 443 A.2d 1373 (Pa. Cmwlth. 1982), </w:t>
        </w:r>
        <w:r w:rsidRPr="003E04A1">
          <w:rPr>
            <w:rStyle w:val="Hyperlink"/>
            <w:i/>
            <w:iCs/>
            <w:color w:val="auto"/>
            <w:sz w:val="26"/>
            <w:szCs w:val="26"/>
            <w:u w:val="none"/>
          </w:rPr>
          <w:t>aff’d</w:t>
        </w:r>
        <w:r w:rsidRPr="0086430D">
          <w:rPr>
            <w:rStyle w:val="Hyperlink"/>
            <w:iCs/>
            <w:color w:val="auto"/>
            <w:sz w:val="26"/>
            <w:szCs w:val="26"/>
            <w:u w:val="none"/>
          </w:rPr>
          <w:t>,</w:t>
        </w:r>
        <w:r w:rsidRPr="003E04A1">
          <w:rPr>
            <w:rStyle w:val="Hyperlink"/>
            <w:iCs/>
            <w:color w:val="auto"/>
            <w:sz w:val="26"/>
            <w:szCs w:val="26"/>
            <w:u w:val="none"/>
          </w:rPr>
          <w:t xml:space="preserve"> 501 Pa. 433, 461 A.2d 1234 (1983).</w:t>
        </w:r>
      </w:hyperlink>
    </w:p>
    <w:p w14:paraId="48FF105B" w14:textId="77777777" w:rsidR="003E04A1" w:rsidRPr="00A9787D" w:rsidRDefault="003E04A1" w:rsidP="0086430D">
      <w:pPr>
        <w:spacing w:line="360" w:lineRule="auto"/>
        <w:ind w:firstLine="1440"/>
        <w:rPr>
          <w:sz w:val="26"/>
          <w:szCs w:val="26"/>
        </w:rPr>
      </w:pPr>
    </w:p>
    <w:p w14:paraId="7C23446D" w14:textId="457ADCCA" w:rsidR="003E04A1" w:rsidRDefault="003E04A1" w:rsidP="0086430D">
      <w:pPr>
        <w:spacing w:line="360" w:lineRule="auto"/>
        <w:ind w:firstLine="1440"/>
        <w:rPr>
          <w:sz w:val="26"/>
          <w:szCs w:val="26"/>
        </w:rPr>
      </w:pPr>
      <w:r w:rsidRPr="003E04A1">
        <w:rPr>
          <w:sz w:val="26"/>
          <w:szCs w:val="26"/>
        </w:rPr>
        <w:t xml:space="preserve">While the burden of going forward with the evidence may </w:t>
      </w:r>
      <w:r w:rsidRPr="003E04A1">
        <w:rPr>
          <w:rStyle w:val="term1"/>
          <w:b w:val="0"/>
          <w:bCs w:val="0"/>
          <w:sz w:val="26"/>
          <w:szCs w:val="26"/>
        </w:rPr>
        <w:t>shift</w:t>
      </w:r>
      <w:r w:rsidRPr="003E04A1">
        <w:rPr>
          <w:sz w:val="26"/>
          <w:szCs w:val="26"/>
        </w:rPr>
        <w:t xml:space="preserve"> back and forth during a proceeding, the </w:t>
      </w:r>
      <w:r w:rsidRPr="003E04A1">
        <w:rPr>
          <w:rStyle w:val="term1"/>
          <w:b w:val="0"/>
          <w:bCs w:val="0"/>
          <w:sz w:val="26"/>
          <w:szCs w:val="26"/>
        </w:rPr>
        <w:t>burden of proof</w:t>
      </w:r>
      <w:r w:rsidRPr="003E04A1">
        <w:rPr>
          <w:b/>
          <w:bCs/>
          <w:sz w:val="26"/>
          <w:szCs w:val="26"/>
        </w:rPr>
        <w:t xml:space="preserve"> </w:t>
      </w:r>
      <w:r w:rsidRPr="003E04A1">
        <w:rPr>
          <w:sz w:val="26"/>
          <w:szCs w:val="26"/>
        </w:rPr>
        <w:t>never</w:t>
      </w:r>
      <w:r w:rsidRPr="003E04A1">
        <w:rPr>
          <w:b/>
          <w:bCs/>
          <w:sz w:val="26"/>
          <w:szCs w:val="26"/>
        </w:rPr>
        <w:t xml:space="preserve"> </w:t>
      </w:r>
      <w:r w:rsidRPr="003E04A1">
        <w:rPr>
          <w:rStyle w:val="term1"/>
          <w:b w:val="0"/>
          <w:bCs w:val="0"/>
          <w:sz w:val="26"/>
          <w:szCs w:val="26"/>
        </w:rPr>
        <w:t>shifts.</w:t>
      </w:r>
      <w:r w:rsidRPr="003E04A1">
        <w:rPr>
          <w:rStyle w:val="term1"/>
          <w:sz w:val="26"/>
          <w:szCs w:val="26"/>
        </w:rPr>
        <w:t xml:space="preserve">  </w:t>
      </w:r>
      <w:r w:rsidRPr="003E04A1">
        <w:rPr>
          <w:rStyle w:val="term1"/>
          <w:b w:val="0"/>
          <w:bCs w:val="0"/>
          <w:sz w:val="26"/>
          <w:szCs w:val="26"/>
        </w:rPr>
        <w:t>The burden of proof</w:t>
      </w:r>
      <w:r w:rsidRPr="003E04A1">
        <w:rPr>
          <w:b/>
          <w:bCs/>
          <w:sz w:val="26"/>
          <w:szCs w:val="26"/>
        </w:rPr>
        <w:t xml:space="preserve"> </w:t>
      </w:r>
      <w:r w:rsidRPr="003E04A1">
        <w:rPr>
          <w:sz w:val="26"/>
          <w:szCs w:val="26"/>
        </w:rPr>
        <w:t xml:space="preserve">always remains on the party seeking affirmative relief from the Commission.  </w:t>
      </w:r>
      <w:r w:rsidRPr="003E04A1">
        <w:rPr>
          <w:i/>
          <w:sz w:val="26"/>
          <w:szCs w:val="26"/>
        </w:rPr>
        <w:t>Milkie v. Pa. PUC</w:t>
      </w:r>
      <w:r w:rsidRPr="0086430D">
        <w:rPr>
          <w:sz w:val="26"/>
          <w:szCs w:val="26"/>
        </w:rPr>
        <w:t>,</w:t>
      </w:r>
      <w:r w:rsidRPr="003E04A1">
        <w:rPr>
          <w:i/>
          <w:sz w:val="26"/>
          <w:szCs w:val="26"/>
        </w:rPr>
        <w:t xml:space="preserve"> </w:t>
      </w:r>
      <w:r w:rsidRPr="003E04A1">
        <w:rPr>
          <w:sz w:val="26"/>
          <w:szCs w:val="26"/>
        </w:rPr>
        <w:t>768 A.2d 1217 (Pa. Cmwlth. 2001).</w:t>
      </w:r>
    </w:p>
    <w:p w14:paraId="15751BEF" w14:textId="77777777" w:rsidR="0086430D" w:rsidRPr="003E04A1" w:rsidRDefault="0086430D" w:rsidP="0086430D">
      <w:pPr>
        <w:spacing w:line="360" w:lineRule="auto"/>
        <w:ind w:firstLine="1440"/>
        <w:rPr>
          <w:sz w:val="26"/>
          <w:szCs w:val="26"/>
        </w:rPr>
      </w:pPr>
    </w:p>
    <w:p w14:paraId="700513D6" w14:textId="7689FC0E" w:rsidR="003E04A1" w:rsidRPr="00701994" w:rsidRDefault="003E04A1" w:rsidP="0086430D">
      <w:pPr>
        <w:pStyle w:val="NormalWeb"/>
        <w:spacing w:before="0" w:beforeAutospacing="0" w:after="0" w:afterAutospacing="0" w:line="360" w:lineRule="auto"/>
        <w:ind w:firstLine="1440"/>
        <w:rPr>
          <w:sz w:val="26"/>
          <w:szCs w:val="26"/>
        </w:rPr>
      </w:pPr>
      <w:r w:rsidRPr="00701994">
        <w:rPr>
          <w:sz w:val="26"/>
          <w:szCs w:val="26"/>
        </w:rPr>
        <w:t>Furthermore, the Responsible Utility Customer Protection Act (Chapter 14</w:t>
      </w:r>
      <w:r>
        <w:rPr>
          <w:sz w:val="26"/>
          <w:szCs w:val="26"/>
        </w:rPr>
        <w:t xml:space="preserve"> o</w:t>
      </w:r>
      <w:r w:rsidR="004446D4">
        <w:rPr>
          <w:sz w:val="26"/>
          <w:szCs w:val="26"/>
        </w:rPr>
        <w:t>r</w:t>
      </w:r>
      <w:r>
        <w:rPr>
          <w:sz w:val="26"/>
          <w:szCs w:val="26"/>
        </w:rPr>
        <w:t xml:space="preserve"> the Code, 66 Pa.C.S.§§ 1410-1419</w:t>
      </w:r>
      <w:r w:rsidRPr="00701994">
        <w:rPr>
          <w:sz w:val="26"/>
          <w:szCs w:val="26"/>
        </w:rPr>
        <w:t xml:space="preserve">) applies when a Complainant is seeking a payment arrangement.  </w:t>
      </w:r>
      <w:r>
        <w:rPr>
          <w:sz w:val="26"/>
          <w:szCs w:val="26"/>
        </w:rPr>
        <w:t>Chapter 14</w:t>
      </w:r>
      <w:r w:rsidRPr="00701994">
        <w:rPr>
          <w:sz w:val="26"/>
          <w:szCs w:val="26"/>
        </w:rPr>
        <w:t xml:space="preserve"> authorizes the Commission to establish payment </w:t>
      </w:r>
      <w:r>
        <w:rPr>
          <w:sz w:val="26"/>
          <w:szCs w:val="26"/>
        </w:rPr>
        <w:t>arrangements</w:t>
      </w:r>
      <w:r w:rsidRPr="00701994">
        <w:rPr>
          <w:sz w:val="26"/>
          <w:szCs w:val="26"/>
        </w:rPr>
        <w:t xml:space="preserve"> between a public utility, customers and applicants within the limits </w:t>
      </w:r>
      <w:r>
        <w:rPr>
          <w:sz w:val="26"/>
          <w:szCs w:val="26"/>
        </w:rPr>
        <w:t>set forth in the Act</w:t>
      </w:r>
      <w:r w:rsidRPr="00701994">
        <w:rPr>
          <w:sz w:val="26"/>
          <w:szCs w:val="26"/>
        </w:rPr>
        <w:t>.</w:t>
      </w:r>
      <w:r>
        <w:rPr>
          <w:sz w:val="26"/>
          <w:szCs w:val="26"/>
        </w:rPr>
        <w:t xml:space="preserve">  </w:t>
      </w:r>
      <w:hyperlink r:id="rId10" w:history="1">
        <w:r w:rsidRPr="003E04A1">
          <w:rPr>
            <w:rStyle w:val="Hyperlink"/>
            <w:color w:val="auto"/>
            <w:sz w:val="26"/>
            <w:szCs w:val="26"/>
            <w:u w:val="none"/>
          </w:rPr>
          <w:t>66 Pa.</w:t>
        </w:r>
        <w:r w:rsidR="0086430D">
          <w:rPr>
            <w:rStyle w:val="Hyperlink"/>
            <w:color w:val="auto"/>
            <w:sz w:val="26"/>
            <w:szCs w:val="26"/>
            <w:u w:val="none"/>
          </w:rPr>
          <w:t xml:space="preserve"> </w:t>
        </w:r>
        <w:r w:rsidRPr="003E04A1">
          <w:rPr>
            <w:rStyle w:val="Hyperlink"/>
            <w:color w:val="auto"/>
            <w:sz w:val="26"/>
            <w:szCs w:val="26"/>
            <w:u w:val="none"/>
          </w:rPr>
          <w:t>C.S. § 1405(a)</w:t>
        </w:r>
      </w:hyperlink>
      <w:r w:rsidRPr="003E04A1">
        <w:rPr>
          <w:sz w:val="26"/>
          <w:szCs w:val="26"/>
        </w:rPr>
        <w:t xml:space="preserve">.  </w:t>
      </w:r>
      <w:r>
        <w:rPr>
          <w:sz w:val="26"/>
          <w:szCs w:val="26"/>
        </w:rPr>
        <w:t>Section 1405(a)</w:t>
      </w:r>
      <w:r w:rsidR="00331F0C">
        <w:rPr>
          <w:sz w:val="26"/>
          <w:szCs w:val="26"/>
        </w:rPr>
        <w:t>(b)(d)</w:t>
      </w:r>
      <w:r w:rsidR="00496100">
        <w:rPr>
          <w:sz w:val="26"/>
          <w:szCs w:val="26"/>
        </w:rPr>
        <w:t>(e)</w:t>
      </w:r>
      <w:r w:rsidRPr="00701994">
        <w:rPr>
          <w:sz w:val="26"/>
          <w:szCs w:val="26"/>
        </w:rPr>
        <w:t xml:space="preserve">, in pertinent part, provides as follows: </w:t>
      </w:r>
    </w:p>
    <w:p w14:paraId="0DD6FDE5" w14:textId="77777777" w:rsidR="003E04A1" w:rsidRPr="00CC010F" w:rsidRDefault="003E04A1" w:rsidP="003E04A1">
      <w:pPr>
        <w:pStyle w:val="NormalWeb"/>
        <w:spacing w:line="232" w:lineRule="atLeast"/>
        <w:ind w:left="1440" w:right="1440" w:firstLine="27"/>
        <w:rPr>
          <w:b/>
          <w:sz w:val="26"/>
          <w:szCs w:val="26"/>
        </w:rPr>
      </w:pPr>
      <w:r w:rsidRPr="00CC010F">
        <w:rPr>
          <w:b/>
          <w:bCs/>
          <w:sz w:val="26"/>
          <w:szCs w:val="26"/>
        </w:rPr>
        <w:t>§ 1405.  Payment arrangements.</w:t>
      </w:r>
    </w:p>
    <w:p w14:paraId="0BD6E521" w14:textId="463B8A60" w:rsidR="003E04A1" w:rsidRPr="00077414" w:rsidRDefault="003E04A1" w:rsidP="003E04A1">
      <w:pPr>
        <w:pStyle w:val="NormalWeb"/>
        <w:spacing w:line="232" w:lineRule="atLeast"/>
        <w:ind w:left="1440" w:right="1440"/>
        <w:rPr>
          <w:b/>
          <w:bCs/>
          <w:sz w:val="26"/>
          <w:szCs w:val="26"/>
        </w:rPr>
      </w:pPr>
      <w:r>
        <w:rPr>
          <w:b/>
          <w:bCs/>
          <w:sz w:val="26"/>
          <w:szCs w:val="26"/>
        </w:rPr>
        <w:tab/>
      </w:r>
      <w:r w:rsidRPr="00CC010F">
        <w:rPr>
          <w:b/>
          <w:bCs/>
          <w:sz w:val="26"/>
          <w:szCs w:val="26"/>
        </w:rPr>
        <w:t>(a)</w:t>
      </w:r>
      <w:r w:rsidR="00B21C36">
        <w:rPr>
          <w:b/>
          <w:bCs/>
          <w:sz w:val="26"/>
          <w:szCs w:val="26"/>
        </w:rPr>
        <w:tab/>
      </w:r>
      <w:r w:rsidRPr="00CC010F">
        <w:rPr>
          <w:b/>
          <w:bCs/>
          <w:sz w:val="26"/>
          <w:szCs w:val="26"/>
        </w:rPr>
        <w:t>General rule.</w:t>
      </w:r>
      <w:r>
        <w:rPr>
          <w:b/>
          <w:bCs/>
          <w:sz w:val="26"/>
          <w:szCs w:val="26"/>
        </w:rPr>
        <w:t>—</w:t>
      </w:r>
      <w:r w:rsidRPr="00701994">
        <w:rPr>
          <w:sz w:val="26"/>
          <w:szCs w:val="26"/>
        </w:rPr>
        <w:t xml:space="preserve">The commission is authorized to investigate complaints regarding payment disputes between a public utility, applicants and customers.  The commission is authorized to establish payment arrangements between a public utility, customers and applicants within the limits established by this chapter. </w:t>
      </w:r>
    </w:p>
    <w:p w14:paraId="4E20D989" w14:textId="5A25BC42" w:rsidR="003E04A1" w:rsidRPr="00077414" w:rsidRDefault="003E04A1" w:rsidP="00B21C36">
      <w:pPr>
        <w:spacing w:line="232" w:lineRule="atLeast"/>
        <w:ind w:left="1440" w:right="1440" w:firstLine="720"/>
        <w:rPr>
          <w:b/>
          <w:bCs/>
          <w:sz w:val="26"/>
          <w:szCs w:val="26"/>
        </w:rPr>
      </w:pPr>
      <w:r w:rsidRPr="00BE2060">
        <w:rPr>
          <w:b/>
          <w:bCs/>
          <w:sz w:val="26"/>
          <w:szCs w:val="26"/>
        </w:rPr>
        <w:t>(b)</w:t>
      </w:r>
      <w:r w:rsidR="00B21C36">
        <w:rPr>
          <w:b/>
          <w:bCs/>
          <w:sz w:val="26"/>
          <w:szCs w:val="26"/>
        </w:rPr>
        <w:tab/>
      </w:r>
      <w:r w:rsidRPr="00BE2060">
        <w:rPr>
          <w:b/>
          <w:bCs/>
          <w:sz w:val="26"/>
          <w:szCs w:val="26"/>
        </w:rPr>
        <w:t>Length of payment arrangements.</w:t>
      </w:r>
      <w:r>
        <w:rPr>
          <w:b/>
          <w:bCs/>
          <w:sz w:val="26"/>
          <w:szCs w:val="26"/>
        </w:rPr>
        <w:t>—</w:t>
      </w:r>
      <w:r w:rsidRPr="00BE2060">
        <w:rPr>
          <w:sz w:val="26"/>
          <w:szCs w:val="26"/>
        </w:rPr>
        <w:t xml:space="preserve">The length of time for a customer to resolve an unpaid balance on </w:t>
      </w:r>
      <w:r w:rsidRPr="00BE2060">
        <w:rPr>
          <w:sz w:val="26"/>
          <w:szCs w:val="26"/>
        </w:rPr>
        <w:lastRenderedPageBreak/>
        <w:t xml:space="preserve">an account that is subject to a payment arrangement that is investigated by the commission and is entered into by a public utility and a customer shall not extend beyond: </w:t>
      </w:r>
    </w:p>
    <w:p w14:paraId="5D463F99" w14:textId="77777777" w:rsidR="003E04A1" w:rsidRPr="00BE2060" w:rsidRDefault="003E04A1" w:rsidP="003E04A1">
      <w:pPr>
        <w:spacing w:line="232" w:lineRule="atLeast"/>
        <w:ind w:left="1440" w:right="1440" w:firstLine="436"/>
        <w:rPr>
          <w:sz w:val="26"/>
          <w:szCs w:val="26"/>
        </w:rPr>
      </w:pPr>
    </w:p>
    <w:p w14:paraId="6B02C0D3" w14:textId="77777777" w:rsidR="003E04A1" w:rsidRPr="00BE2060" w:rsidRDefault="003E04A1" w:rsidP="00B21C36">
      <w:pPr>
        <w:pStyle w:val="ListParagraph"/>
        <w:numPr>
          <w:ilvl w:val="0"/>
          <w:numId w:val="19"/>
        </w:numPr>
        <w:spacing w:line="232" w:lineRule="atLeast"/>
        <w:ind w:left="2880" w:right="1440" w:hanging="720"/>
        <w:rPr>
          <w:sz w:val="26"/>
          <w:szCs w:val="26"/>
        </w:rPr>
      </w:pPr>
      <w:r w:rsidRPr="00BE2060">
        <w:rPr>
          <w:sz w:val="26"/>
          <w:szCs w:val="26"/>
        </w:rPr>
        <w:t xml:space="preserve">Five years for customers with a gross monthly household income level not exceeding 150% of the Federal poverty level. </w:t>
      </w:r>
    </w:p>
    <w:p w14:paraId="63AC3C3C" w14:textId="77777777" w:rsidR="003E04A1" w:rsidRPr="00BE2060" w:rsidRDefault="003E04A1" w:rsidP="00B21C36">
      <w:pPr>
        <w:pStyle w:val="ListParagraph"/>
        <w:spacing w:line="232" w:lineRule="atLeast"/>
        <w:ind w:left="2880" w:right="1440" w:hanging="720"/>
        <w:rPr>
          <w:sz w:val="26"/>
          <w:szCs w:val="26"/>
        </w:rPr>
      </w:pPr>
    </w:p>
    <w:p w14:paraId="618FC50D" w14:textId="77777777" w:rsidR="003E04A1" w:rsidRPr="00BE2060" w:rsidRDefault="003E04A1" w:rsidP="00B21C36">
      <w:pPr>
        <w:pStyle w:val="ListParagraph"/>
        <w:numPr>
          <w:ilvl w:val="0"/>
          <w:numId w:val="19"/>
        </w:numPr>
        <w:spacing w:line="232" w:lineRule="atLeast"/>
        <w:ind w:left="2880" w:right="1440" w:hanging="720"/>
        <w:rPr>
          <w:sz w:val="26"/>
          <w:szCs w:val="26"/>
        </w:rPr>
      </w:pPr>
      <w:r w:rsidRPr="00BE2060">
        <w:rPr>
          <w:sz w:val="26"/>
          <w:szCs w:val="26"/>
        </w:rPr>
        <w:t xml:space="preserve">Three years for customers with a gross monthly household income level exceeding 150% and not more than 250% of the Federal poverty level. </w:t>
      </w:r>
    </w:p>
    <w:p w14:paraId="63877C35" w14:textId="77777777" w:rsidR="003E04A1" w:rsidRPr="00BE2060" w:rsidRDefault="003E04A1" w:rsidP="00B21C36">
      <w:pPr>
        <w:pStyle w:val="ListParagraph"/>
        <w:ind w:left="2880" w:hanging="720"/>
        <w:rPr>
          <w:sz w:val="26"/>
          <w:szCs w:val="26"/>
        </w:rPr>
      </w:pPr>
    </w:p>
    <w:p w14:paraId="381F8038" w14:textId="55675C2C" w:rsidR="003E04A1" w:rsidRPr="00B21C36" w:rsidRDefault="003E04A1" w:rsidP="003E3DE4">
      <w:pPr>
        <w:pStyle w:val="ListParagraph"/>
        <w:numPr>
          <w:ilvl w:val="0"/>
          <w:numId w:val="19"/>
        </w:numPr>
        <w:spacing w:line="232" w:lineRule="atLeast"/>
        <w:ind w:left="2880" w:right="1440" w:hanging="720"/>
        <w:rPr>
          <w:sz w:val="26"/>
          <w:szCs w:val="26"/>
        </w:rPr>
      </w:pPr>
      <w:r w:rsidRPr="00B21C36">
        <w:rPr>
          <w:sz w:val="26"/>
          <w:szCs w:val="26"/>
        </w:rPr>
        <w:t xml:space="preserve">One year for customers with a gross monthly household income level exceeding 250% of the Federal poverty level and not more than 300% of the Federal poverty level. </w:t>
      </w:r>
    </w:p>
    <w:p w14:paraId="2B86B258" w14:textId="77777777" w:rsidR="003E04A1" w:rsidRPr="00BE2060" w:rsidRDefault="003E04A1" w:rsidP="00B21C36">
      <w:pPr>
        <w:pStyle w:val="ListParagraph"/>
        <w:spacing w:line="232" w:lineRule="atLeast"/>
        <w:ind w:left="2880" w:right="1440" w:hanging="720"/>
        <w:rPr>
          <w:sz w:val="26"/>
          <w:szCs w:val="26"/>
        </w:rPr>
      </w:pPr>
    </w:p>
    <w:p w14:paraId="3DA4380D" w14:textId="1A3D620B" w:rsidR="003E04A1" w:rsidRPr="00B21C36" w:rsidRDefault="003E04A1" w:rsidP="00F56477">
      <w:pPr>
        <w:pStyle w:val="ListParagraph"/>
        <w:numPr>
          <w:ilvl w:val="0"/>
          <w:numId w:val="19"/>
        </w:numPr>
        <w:spacing w:line="232" w:lineRule="atLeast"/>
        <w:ind w:left="2880" w:right="1440" w:hanging="720"/>
        <w:rPr>
          <w:sz w:val="26"/>
          <w:szCs w:val="26"/>
        </w:rPr>
      </w:pPr>
      <w:r w:rsidRPr="00B21C36">
        <w:rPr>
          <w:sz w:val="26"/>
          <w:szCs w:val="26"/>
        </w:rPr>
        <w:t xml:space="preserve">Six months for customers with a gross monthly household income level exceeding 300% of the Federal poverty level. </w:t>
      </w:r>
    </w:p>
    <w:p w14:paraId="60072A7B" w14:textId="77777777" w:rsidR="003E04A1" w:rsidRPr="00701994" w:rsidRDefault="003E04A1" w:rsidP="003E04A1">
      <w:pPr>
        <w:pStyle w:val="NormalWeb"/>
        <w:spacing w:line="232" w:lineRule="atLeast"/>
        <w:ind w:left="1440" w:right="1440"/>
        <w:jc w:val="center"/>
        <w:rPr>
          <w:sz w:val="26"/>
          <w:szCs w:val="26"/>
        </w:rPr>
      </w:pPr>
      <w:r>
        <w:rPr>
          <w:sz w:val="26"/>
          <w:szCs w:val="26"/>
        </w:rPr>
        <w:t xml:space="preserve">* * * </w:t>
      </w:r>
    </w:p>
    <w:p w14:paraId="20993F4D" w14:textId="1DC8F015" w:rsidR="003E04A1" w:rsidRDefault="003E04A1" w:rsidP="003E04A1">
      <w:pPr>
        <w:pStyle w:val="NormalWeb"/>
        <w:spacing w:before="0" w:beforeAutospacing="0" w:after="0" w:afterAutospacing="0"/>
        <w:ind w:left="1440" w:right="1440"/>
        <w:rPr>
          <w:sz w:val="26"/>
          <w:szCs w:val="26"/>
        </w:rPr>
      </w:pPr>
      <w:r>
        <w:rPr>
          <w:b/>
          <w:bCs/>
          <w:sz w:val="26"/>
          <w:szCs w:val="26"/>
        </w:rPr>
        <w:tab/>
      </w:r>
      <w:r w:rsidRPr="00CC010F">
        <w:rPr>
          <w:b/>
          <w:bCs/>
          <w:sz w:val="26"/>
          <w:szCs w:val="26"/>
        </w:rPr>
        <w:t>(d)</w:t>
      </w:r>
      <w:r w:rsidR="00B21C36">
        <w:rPr>
          <w:b/>
          <w:bCs/>
          <w:sz w:val="26"/>
          <w:szCs w:val="26"/>
        </w:rPr>
        <w:tab/>
      </w:r>
      <w:r w:rsidRPr="00CC010F">
        <w:rPr>
          <w:b/>
          <w:bCs/>
          <w:sz w:val="26"/>
          <w:szCs w:val="26"/>
        </w:rPr>
        <w:t>Number of payment arrangements.</w:t>
      </w:r>
      <w:r>
        <w:rPr>
          <w:b/>
          <w:bCs/>
          <w:sz w:val="26"/>
          <w:szCs w:val="26"/>
        </w:rPr>
        <w:t>—</w:t>
      </w:r>
      <w:r w:rsidRPr="00701994">
        <w:rPr>
          <w:sz w:val="26"/>
          <w:szCs w:val="26"/>
        </w:rPr>
        <w:t>Absent a change in income, the commission shall not establish or order a public utility to establish a second or subsequent payment arrangement if a customer has defaulted on a previous payment arrangement established by a commission order or decision.  A public utility may, at its discretion, enter into a second or subsequent payment arrangement with a customer.</w:t>
      </w:r>
    </w:p>
    <w:p w14:paraId="601A0DDE" w14:textId="6292DDC8" w:rsidR="00331F0C" w:rsidRDefault="00331F0C" w:rsidP="003E04A1">
      <w:pPr>
        <w:pStyle w:val="NormalWeb"/>
        <w:spacing w:before="0" w:beforeAutospacing="0" w:after="0" w:afterAutospacing="0"/>
        <w:ind w:left="1440" w:right="1440"/>
        <w:rPr>
          <w:sz w:val="26"/>
          <w:szCs w:val="26"/>
        </w:rPr>
      </w:pPr>
    </w:p>
    <w:p w14:paraId="321E326F" w14:textId="402B8BE2" w:rsidR="003E04A1" w:rsidRDefault="00331F0C" w:rsidP="00331F0C">
      <w:pPr>
        <w:pStyle w:val="NormalWeb"/>
        <w:spacing w:before="0" w:beforeAutospacing="0" w:after="0" w:afterAutospacing="0"/>
        <w:ind w:left="1440" w:right="1440" w:firstLine="720"/>
        <w:rPr>
          <w:sz w:val="26"/>
          <w:szCs w:val="26"/>
        </w:rPr>
      </w:pPr>
      <w:r w:rsidRPr="00331F0C">
        <w:rPr>
          <w:b/>
          <w:bCs/>
          <w:sz w:val="26"/>
          <w:szCs w:val="26"/>
        </w:rPr>
        <w:t>(e)</w:t>
      </w:r>
      <w:r w:rsidR="00B21C36">
        <w:rPr>
          <w:b/>
          <w:bCs/>
          <w:sz w:val="26"/>
          <w:szCs w:val="26"/>
        </w:rPr>
        <w:tab/>
      </w:r>
      <w:r w:rsidRPr="00331F0C">
        <w:rPr>
          <w:b/>
          <w:bCs/>
          <w:sz w:val="26"/>
          <w:szCs w:val="26"/>
        </w:rPr>
        <w:t>Extension of payment arrangements.--</w:t>
      </w:r>
      <w:r w:rsidRPr="00331F0C">
        <w:rPr>
          <w:sz w:val="26"/>
          <w:szCs w:val="26"/>
        </w:rPr>
        <w:t>If the customer defaults on a payment arrangement established under subsections (a) and (b) as a result of a significant change in circumstance, the commission may reinstate the payment arrangement and extend the remaining term for an initial period of six months. The initial extension period may be extended for an additional six months for good cause shown.</w:t>
      </w:r>
    </w:p>
    <w:p w14:paraId="31074110" w14:textId="77777777" w:rsidR="00331F0C" w:rsidRPr="00331F0C" w:rsidRDefault="00331F0C" w:rsidP="003E04A1">
      <w:pPr>
        <w:pStyle w:val="NormalWeb"/>
        <w:spacing w:before="0" w:beforeAutospacing="0" w:after="0" w:afterAutospacing="0"/>
        <w:ind w:left="1440" w:right="1440"/>
        <w:rPr>
          <w:sz w:val="26"/>
          <w:szCs w:val="26"/>
        </w:rPr>
      </w:pPr>
    </w:p>
    <w:p w14:paraId="041D2D05" w14:textId="3AEEFFA7" w:rsidR="003E04A1" w:rsidRDefault="00245D5B" w:rsidP="00331F0C">
      <w:pPr>
        <w:spacing w:line="360" w:lineRule="auto"/>
        <w:rPr>
          <w:sz w:val="26"/>
          <w:szCs w:val="26"/>
        </w:rPr>
      </w:pPr>
      <w:hyperlink r:id="rId11" w:history="1">
        <w:r w:rsidR="00331F0C" w:rsidRPr="003E04A1">
          <w:rPr>
            <w:rStyle w:val="Hyperlink"/>
            <w:color w:val="auto"/>
            <w:sz w:val="26"/>
            <w:szCs w:val="26"/>
            <w:u w:val="none"/>
          </w:rPr>
          <w:t>66 Pa.</w:t>
        </w:r>
        <w:r w:rsidR="0086430D">
          <w:rPr>
            <w:rStyle w:val="Hyperlink"/>
            <w:color w:val="auto"/>
            <w:sz w:val="26"/>
            <w:szCs w:val="26"/>
            <w:u w:val="none"/>
          </w:rPr>
          <w:t xml:space="preserve"> </w:t>
        </w:r>
        <w:r w:rsidR="00331F0C" w:rsidRPr="003E04A1">
          <w:rPr>
            <w:rStyle w:val="Hyperlink"/>
            <w:color w:val="auto"/>
            <w:sz w:val="26"/>
            <w:szCs w:val="26"/>
            <w:u w:val="none"/>
          </w:rPr>
          <w:t>C.S. § 1405(a)</w:t>
        </w:r>
      </w:hyperlink>
      <w:r w:rsidR="00331F0C">
        <w:rPr>
          <w:rStyle w:val="Hyperlink"/>
          <w:color w:val="auto"/>
          <w:sz w:val="26"/>
          <w:szCs w:val="26"/>
          <w:u w:val="none"/>
        </w:rPr>
        <w:t>(b)(d)</w:t>
      </w:r>
      <w:r w:rsidR="00830937">
        <w:rPr>
          <w:rStyle w:val="Hyperlink"/>
          <w:color w:val="auto"/>
          <w:sz w:val="26"/>
          <w:szCs w:val="26"/>
          <w:u w:val="none"/>
        </w:rPr>
        <w:t>(e)</w:t>
      </w:r>
      <w:r w:rsidR="00331F0C">
        <w:rPr>
          <w:rStyle w:val="Hyperlink"/>
          <w:color w:val="auto"/>
          <w:sz w:val="26"/>
          <w:szCs w:val="26"/>
          <w:u w:val="none"/>
        </w:rPr>
        <w:t>.</w:t>
      </w:r>
    </w:p>
    <w:p w14:paraId="222AAA72" w14:textId="7FBB3EBB" w:rsidR="0027458E" w:rsidRPr="005C260E" w:rsidRDefault="009542EE" w:rsidP="00C116C7">
      <w:pPr>
        <w:spacing w:line="360" w:lineRule="auto"/>
        <w:ind w:firstLine="1440"/>
        <w:contextualSpacing/>
        <w:rPr>
          <w:sz w:val="26"/>
          <w:szCs w:val="26"/>
        </w:rPr>
      </w:pPr>
      <w:r w:rsidRPr="005C260E">
        <w:rPr>
          <w:sz w:val="26"/>
          <w:szCs w:val="26"/>
        </w:rPr>
        <w:lastRenderedPageBreak/>
        <w:t xml:space="preserve">The ALJ </w:t>
      </w:r>
      <w:r w:rsidR="003440BD" w:rsidRPr="005C260E">
        <w:rPr>
          <w:sz w:val="26"/>
          <w:szCs w:val="26"/>
        </w:rPr>
        <w:t xml:space="preserve">made </w:t>
      </w:r>
      <w:r w:rsidR="00305B90">
        <w:rPr>
          <w:sz w:val="26"/>
          <w:szCs w:val="26"/>
        </w:rPr>
        <w:t>forty-</w:t>
      </w:r>
      <w:r w:rsidR="003323BE">
        <w:rPr>
          <w:sz w:val="26"/>
          <w:szCs w:val="26"/>
        </w:rPr>
        <w:t>eight</w:t>
      </w:r>
      <w:r w:rsidR="003440BD" w:rsidRPr="005C260E">
        <w:rPr>
          <w:sz w:val="26"/>
          <w:szCs w:val="26"/>
        </w:rPr>
        <w:t xml:space="preserve"> Findings of Fact and </w:t>
      </w:r>
      <w:r w:rsidR="00400A4D" w:rsidRPr="005C260E">
        <w:rPr>
          <w:sz w:val="26"/>
          <w:szCs w:val="26"/>
        </w:rPr>
        <w:t>reached</w:t>
      </w:r>
      <w:r w:rsidR="003323BE">
        <w:rPr>
          <w:sz w:val="26"/>
          <w:szCs w:val="26"/>
        </w:rPr>
        <w:t xml:space="preserve"> eighteen</w:t>
      </w:r>
      <w:r w:rsidR="003440BD" w:rsidRPr="005C260E">
        <w:rPr>
          <w:sz w:val="26"/>
          <w:szCs w:val="26"/>
        </w:rPr>
        <w:t xml:space="preserve"> Conclusions of Law.  I.D. at </w:t>
      </w:r>
      <w:r w:rsidR="003323BE">
        <w:rPr>
          <w:sz w:val="26"/>
          <w:szCs w:val="26"/>
        </w:rPr>
        <w:t>3</w:t>
      </w:r>
      <w:r w:rsidR="00305B90">
        <w:rPr>
          <w:sz w:val="26"/>
          <w:szCs w:val="26"/>
        </w:rPr>
        <w:t>-</w:t>
      </w:r>
      <w:r w:rsidR="003323BE">
        <w:rPr>
          <w:sz w:val="26"/>
          <w:szCs w:val="26"/>
        </w:rPr>
        <w:t>7</w:t>
      </w:r>
      <w:r w:rsidR="00305B90">
        <w:rPr>
          <w:sz w:val="26"/>
          <w:szCs w:val="26"/>
        </w:rPr>
        <w:t xml:space="preserve">, </w:t>
      </w:r>
      <w:r w:rsidR="003323BE">
        <w:rPr>
          <w:sz w:val="26"/>
          <w:szCs w:val="26"/>
        </w:rPr>
        <w:t>14</w:t>
      </w:r>
      <w:r w:rsidR="00305B90">
        <w:rPr>
          <w:sz w:val="26"/>
          <w:szCs w:val="26"/>
        </w:rPr>
        <w:t>-</w:t>
      </w:r>
      <w:r w:rsidR="003323BE">
        <w:rPr>
          <w:sz w:val="26"/>
          <w:szCs w:val="26"/>
        </w:rPr>
        <w:t>17</w:t>
      </w:r>
      <w:r w:rsidR="00BA5041" w:rsidRPr="005C260E">
        <w:rPr>
          <w:sz w:val="26"/>
          <w:szCs w:val="26"/>
        </w:rPr>
        <w:t>.</w:t>
      </w:r>
      <w:r w:rsidR="003440BD" w:rsidRPr="005C260E">
        <w:rPr>
          <w:sz w:val="26"/>
          <w:szCs w:val="26"/>
        </w:rPr>
        <w:t xml:space="preserve">  We shall adopt and incorporate herein by reference the ALJ</w:t>
      </w:r>
      <w:r w:rsidR="00B51A7C" w:rsidRPr="005C260E">
        <w:rPr>
          <w:sz w:val="26"/>
          <w:szCs w:val="26"/>
        </w:rPr>
        <w:t>’</w:t>
      </w:r>
      <w:r w:rsidR="003440BD" w:rsidRPr="005C260E">
        <w:rPr>
          <w:sz w:val="26"/>
          <w:szCs w:val="26"/>
        </w:rPr>
        <w:t>s Findings of Fact and Conclusions of Law, unless they are reversed or modified by this Opinion and Order, either express</w:t>
      </w:r>
      <w:r w:rsidR="00860158" w:rsidRPr="005C260E">
        <w:rPr>
          <w:sz w:val="26"/>
          <w:szCs w:val="26"/>
        </w:rPr>
        <w:t>ly or by necessary implication.</w:t>
      </w:r>
    </w:p>
    <w:p w14:paraId="59D9AB42" w14:textId="77777777" w:rsidR="004E66DA" w:rsidRPr="005C260E" w:rsidRDefault="004E66DA" w:rsidP="00E046C7">
      <w:pPr>
        <w:spacing w:line="360" w:lineRule="auto"/>
        <w:ind w:firstLine="1440"/>
        <w:contextualSpacing/>
        <w:rPr>
          <w:sz w:val="26"/>
          <w:szCs w:val="26"/>
        </w:rPr>
      </w:pPr>
    </w:p>
    <w:p w14:paraId="0E8BE6A2" w14:textId="77777777" w:rsidR="00F57512" w:rsidRPr="005C260E" w:rsidRDefault="00F57512" w:rsidP="009E740E">
      <w:pPr>
        <w:keepNext/>
        <w:keepLines/>
        <w:spacing w:line="360" w:lineRule="auto"/>
        <w:contextualSpacing/>
        <w:rPr>
          <w:b/>
          <w:sz w:val="26"/>
          <w:szCs w:val="26"/>
        </w:rPr>
      </w:pPr>
      <w:r w:rsidRPr="005C260E">
        <w:rPr>
          <w:b/>
          <w:sz w:val="26"/>
          <w:szCs w:val="26"/>
        </w:rPr>
        <w:t>ALJ</w:t>
      </w:r>
      <w:r w:rsidR="00B51A7C" w:rsidRPr="005C260E">
        <w:rPr>
          <w:b/>
          <w:sz w:val="26"/>
          <w:szCs w:val="26"/>
        </w:rPr>
        <w:t>’</w:t>
      </w:r>
      <w:r w:rsidRPr="005C260E">
        <w:rPr>
          <w:b/>
          <w:sz w:val="26"/>
          <w:szCs w:val="26"/>
        </w:rPr>
        <w:t>s Initial Decision</w:t>
      </w:r>
    </w:p>
    <w:p w14:paraId="281B9EA8" w14:textId="77777777" w:rsidR="00F57512" w:rsidRPr="005C260E" w:rsidRDefault="00F57512" w:rsidP="009E740E">
      <w:pPr>
        <w:keepNext/>
        <w:keepLines/>
        <w:spacing w:line="360" w:lineRule="auto"/>
        <w:contextualSpacing/>
        <w:rPr>
          <w:sz w:val="26"/>
          <w:szCs w:val="26"/>
        </w:rPr>
      </w:pPr>
    </w:p>
    <w:p w14:paraId="584810CE" w14:textId="67DDBFC0" w:rsidR="003323BE" w:rsidRDefault="00B67B4E" w:rsidP="00E046C7">
      <w:pPr>
        <w:spacing w:line="360" w:lineRule="auto"/>
        <w:ind w:firstLine="1440"/>
        <w:contextualSpacing/>
        <w:rPr>
          <w:sz w:val="26"/>
          <w:szCs w:val="26"/>
        </w:rPr>
      </w:pPr>
      <w:r w:rsidRPr="005C260E">
        <w:rPr>
          <w:sz w:val="26"/>
          <w:szCs w:val="26"/>
        </w:rPr>
        <w:t>In h</w:t>
      </w:r>
      <w:r w:rsidR="007F16BA">
        <w:rPr>
          <w:sz w:val="26"/>
          <w:szCs w:val="26"/>
        </w:rPr>
        <w:t>is</w:t>
      </w:r>
      <w:r w:rsidRPr="005C260E">
        <w:rPr>
          <w:sz w:val="26"/>
          <w:szCs w:val="26"/>
        </w:rPr>
        <w:t xml:space="preserve"> Initial Decision, ALJ</w:t>
      </w:r>
      <w:r w:rsidR="003323BE">
        <w:rPr>
          <w:sz w:val="26"/>
          <w:szCs w:val="26"/>
        </w:rPr>
        <w:t xml:space="preserve"> Cheskis addr</w:t>
      </w:r>
      <w:r w:rsidR="0086430D">
        <w:rPr>
          <w:sz w:val="26"/>
          <w:szCs w:val="26"/>
        </w:rPr>
        <w:t>essed the following issues: (1) </w:t>
      </w:r>
      <w:r w:rsidR="00180E51">
        <w:rPr>
          <w:sz w:val="26"/>
          <w:szCs w:val="26"/>
        </w:rPr>
        <w:t>i</w:t>
      </w:r>
      <w:r w:rsidR="003323BE">
        <w:rPr>
          <w:sz w:val="26"/>
          <w:szCs w:val="26"/>
        </w:rPr>
        <w:t xml:space="preserve">ncorrect </w:t>
      </w:r>
      <w:r w:rsidR="00180E51">
        <w:rPr>
          <w:sz w:val="26"/>
          <w:szCs w:val="26"/>
        </w:rPr>
        <w:t>c</w:t>
      </w:r>
      <w:r w:rsidR="003323BE">
        <w:rPr>
          <w:sz w:val="26"/>
          <w:szCs w:val="26"/>
        </w:rPr>
        <w:t xml:space="preserve">harges; (2) </w:t>
      </w:r>
      <w:r w:rsidR="00180E51">
        <w:rPr>
          <w:sz w:val="26"/>
          <w:szCs w:val="26"/>
        </w:rPr>
        <w:t>p</w:t>
      </w:r>
      <w:r w:rsidR="003323BE">
        <w:rPr>
          <w:sz w:val="26"/>
          <w:szCs w:val="26"/>
        </w:rPr>
        <w:t xml:space="preserve">ayment </w:t>
      </w:r>
      <w:r w:rsidR="00180E51">
        <w:rPr>
          <w:sz w:val="26"/>
          <w:szCs w:val="26"/>
        </w:rPr>
        <w:t>a</w:t>
      </w:r>
      <w:r w:rsidR="003323BE">
        <w:rPr>
          <w:sz w:val="26"/>
          <w:szCs w:val="26"/>
        </w:rPr>
        <w:t xml:space="preserve">rrangement; (3) </w:t>
      </w:r>
      <w:r w:rsidR="00180E51">
        <w:rPr>
          <w:sz w:val="26"/>
          <w:szCs w:val="26"/>
        </w:rPr>
        <w:t>t</w:t>
      </w:r>
      <w:r w:rsidR="003323BE">
        <w:rPr>
          <w:sz w:val="26"/>
          <w:szCs w:val="26"/>
        </w:rPr>
        <w:t xml:space="preserve">ermination of </w:t>
      </w:r>
      <w:r w:rsidR="00180E51">
        <w:rPr>
          <w:sz w:val="26"/>
          <w:szCs w:val="26"/>
        </w:rPr>
        <w:t>s</w:t>
      </w:r>
      <w:r w:rsidR="003323BE">
        <w:rPr>
          <w:sz w:val="26"/>
          <w:szCs w:val="26"/>
        </w:rPr>
        <w:t xml:space="preserve">ervice; and (4) </w:t>
      </w:r>
      <w:r w:rsidR="00180E51">
        <w:rPr>
          <w:sz w:val="26"/>
          <w:szCs w:val="26"/>
        </w:rPr>
        <w:t>m</w:t>
      </w:r>
      <w:r w:rsidR="003323BE">
        <w:rPr>
          <w:sz w:val="26"/>
          <w:szCs w:val="26"/>
        </w:rPr>
        <w:t xml:space="preserve">edical </w:t>
      </w:r>
      <w:r w:rsidR="00180E51">
        <w:rPr>
          <w:sz w:val="26"/>
          <w:szCs w:val="26"/>
        </w:rPr>
        <w:t>c</w:t>
      </w:r>
      <w:r w:rsidR="003323BE">
        <w:rPr>
          <w:sz w:val="26"/>
          <w:szCs w:val="26"/>
        </w:rPr>
        <w:t xml:space="preserve">ertifications.  I.D. at 10-14. </w:t>
      </w:r>
    </w:p>
    <w:p w14:paraId="7FF287A7" w14:textId="164AFC85" w:rsidR="00453E4C" w:rsidRDefault="00453E4C" w:rsidP="00453E4C">
      <w:pPr>
        <w:spacing w:line="360" w:lineRule="auto"/>
        <w:contextualSpacing/>
        <w:rPr>
          <w:sz w:val="26"/>
          <w:szCs w:val="26"/>
        </w:rPr>
      </w:pPr>
    </w:p>
    <w:p w14:paraId="087B8036" w14:textId="351BA68D" w:rsidR="001A552F" w:rsidRDefault="001A552F" w:rsidP="00E046C7">
      <w:pPr>
        <w:spacing w:line="360" w:lineRule="auto"/>
        <w:ind w:firstLine="1440"/>
        <w:contextualSpacing/>
        <w:rPr>
          <w:sz w:val="26"/>
          <w:szCs w:val="26"/>
        </w:rPr>
      </w:pPr>
      <w:r>
        <w:rPr>
          <w:sz w:val="26"/>
          <w:szCs w:val="26"/>
        </w:rPr>
        <w:t xml:space="preserve">With regard to the Complainant’s allegation of incorrect charges on his bills, upon consideration of the evidence, the ALJ determined that Mr. Shores failed to sustain his burden </w:t>
      </w:r>
      <w:r w:rsidR="00410508">
        <w:rPr>
          <w:sz w:val="26"/>
          <w:szCs w:val="26"/>
        </w:rPr>
        <w:t xml:space="preserve">of proof </w:t>
      </w:r>
      <w:r>
        <w:rPr>
          <w:sz w:val="26"/>
          <w:szCs w:val="26"/>
        </w:rPr>
        <w:t xml:space="preserve">on this issue.  I.D. at 10.  The ALJ stated that while Mr. Shores failed to provide any evidence </w:t>
      </w:r>
      <w:r w:rsidR="00C70E1C">
        <w:rPr>
          <w:sz w:val="26"/>
          <w:szCs w:val="26"/>
        </w:rPr>
        <w:t xml:space="preserve">(not even a copy of a specific bill) </w:t>
      </w:r>
      <w:r>
        <w:rPr>
          <w:sz w:val="26"/>
          <w:szCs w:val="26"/>
        </w:rPr>
        <w:t xml:space="preserve">to support his claim of incorrect charges, Penelec presented multiple exhibits to refute the Complainant’s claim.  Specifically, the ALJ highlighted the detailed statement of account for the Complainant’s account for the period of June 1, 2015 to July 8, 2019, presented by Penelec.  According to the ALJ, the </w:t>
      </w:r>
      <w:r w:rsidRPr="001A552F">
        <w:rPr>
          <w:sz w:val="26"/>
          <w:szCs w:val="26"/>
        </w:rPr>
        <w:t>document details the meter read date, the reading, the consumption usage, number of days in the billing period, the daily average, the read type, the billing amount, the due date, the payment amount, any adjustments and the account balance for the period</w:t>
      </w:r>
      <w:r>
        <w:rPr>
          <w:sz w:val="26"/>
          <w:szCs w:val="26"/>
        </w:rPr>
        <w:t xml:space="preserve"> in question.  </w:t>
      </w:r>
      <w:r w:rsidRPr="00F72E19">
        <w:rPr>
          <w:i/>
          <w:iCs/>
          <w:sz w:val="26"/>
          <w:szCs w:val="26"/>
        </w:rPr>
        <w:t>Id.</w:t>
      </w:r>
      <w:r w:rsidRPr="0086430D">
        <w:rPr>
          <w:iCs/>
          <w:sz w:val="26"/>
          <w:szCs w:val="26"/>
        </w:rPr>
        <w:t>,</w:t>
      </w:r>
      <w:r>
        <w:rPr>
          <w:sz w:val="26"/>
          <w:szCs w:val="26"/>
        </w:rPr>
        <w:t xml:space="preserve"> citing</w:t>
      </w:r>
      <w:r w:rsidR="00F72E19">
        <w:rPr>
          <w:sz w:val="26"/>
          <w:szCs w:val="26"/>
        </w:rPr>
        <w:t xml:space="preserve"> Tr. at 18-19;</w:t>
      </w:r>
      <w:r>
        <w:rPr>
          <w:sz w:val="26"/>
          <w:szCs w:val="26"/>
        </w:rPr>
        <w:t xml:space="preserve"> Penelec Exh. </w:t>
      </w:r>
      <w:r w:rsidR="00F72E19">
        <w:rPr>
          <w:sz w:val="26"/>
          <w:szCs w:val="26"/>
        </w:rPr>
        <w:t>2.</w:t>
      </w:r>
      <w:r w:rsidR="005B252D">
        <w:rPr>
          <w:sz w:val="26"/>
          <w:szCs w:val="26"/>
        </w:rPr>
        <w:t xml:space="preserve">  The ALJ </w:t>
      </w:r>
      <w:r w:rsidR="00BE3BBB">
        <w:rPr>
          <w:sz w:val="26"/>
          <w:szCs w:val="26"/>
        </w:rPr>
        <w:t>further</w:t>
      </w:r>
      <w:r w:rsidR="005B252D">
        <w:rPr>
          <w:sz w:val="26"/>
          <w:szCs w:val="26"/>
        </w:rPr>
        <w:t xml:space="preserve"> noted that the statement of account also details the different </w:t>
      </w:r>
      <w:r w:rsidR="00A45F93">
        <w:rPr>
          <w:sz w:val="26"/>
          <w:szCs w:val="26"/>
        </w:rPr>
        <w:t>e</w:t>
      </w:r>
      <w:r w:rsidR="005B252D">
        <w:rPr>
          <w:sz w:val="26"/>
          <w:szCs w:val="26"/>
        </w:rPr>
        <w:t xml:space="preserve">lectric </w:t>
      </w:r>
      <w:r w:rsidR="00A45F93">
        <w:rPr>
          <w:sz w:val="26"/>
          <w:szCs w:val="26"/>
        </w:rPr>
        <w:t>g</w:t>
      </w:r>
      <w:r w:rsidR="005B252D">
        <w:rPr>
          <w:sz w:val="26"/>
          <w:szCs w:val="26"/>
        </w:rPr>
        <w:t xml:space="preserve">eneration </w:t>
      </w:r>
      <w:r w:rsidR="00A45F93">
        <w:rPr>
          <w:sz w:val="26"/>
          <w:szCs w:val="26"/>
        </w:rPr>
        <w:t>s</w:t>
      </w:r>
      <w:r w:rsidR="005B252D">
        <w:rPr>
          <w:sz w:val="26"/>
          <w:szCs w:val="26"/>
        </w:rPr>
        <w:t>uppliers (EGSs) that Mr. Shores switched to during this period.  In addition, the ALJ identified the evidence Penelec presented</w:t>
      </w:r>
      <w:r w:rsidR="00BE3BBB">
        <w:rPr>
          <w:sz w:val="26"/>
          <w:szCs w:val="26"/>
        </w:rPr>
        <w:t xml:space="preserve"> to</w:t>
      </w:r>
      <w:r w:rsidR="005B252D">
        <w:rPr>
          <w:sz w:val="26"/>
          <w:szCs w:val="26"/>
        </w:rPr>
        <w:t xml:space="preserve"> demonstrat</w:t>
      </w:r>
      <w:r w:rsidR="00BE3BBB">
        <w:rPr>
          <w:sz w:val="26"/>
          <w:szCs w:val="26"/>
        </w:rPr>
        <w:t>e</w:t>
      </w:r>
      <w:r w:rsidR="005B252D">
        <w:rPr>
          <w:sz w:val="26"/>
          <w:szCs w:val="26"/>
        </w:rPr>
        <w:t xml:space="preserve"> the Complainant’s payment history, noting that Mr. Shores made twelve payments on his account</w:t>
      </w:r>
      <w:r w:rsidR="0086430D">
        <w:rPr>
          <w:sz w:val="26"/>
          <w:szCs w:val="26"/>
        </w:rPr>
        <w:t xml:space="preserve"> from June </w:t>
      </w:r>
      <w:r w:rsidR="005B252D">
        <w:rPr>
          <w:sz w:val="26"/>
          <w:szCs w:val="26"/>
        </w:rPr>
        <w:t xml:space="preserve">1, 2015 to January 4, 2017, but has made only one payment since then.  I.D. at 10, citing Tr. at 24-25; Penelec Exh. 4.  The ALJ also acknowledged the 48-month usage </w:t>
      </w:r>
      <w:r w:rsidR="005B252D">
        <w:rPr>
          <w:sz w:val="26"/>
          <w:szCs w:val="26"/>
        </w:rPr>
        <w:lastRenderedPageBreak/>
        <w:t xml:space="preserve">chart </w:t>
      </w:r>
      <w:r w:rsidR="00BE3BBB">
        <w:rPr>
          <w:sz w:val="26"/>
          <w:szCs w:val="26"/>
        </w:rPr>
        <w:t xml:space="preserve">presented by Penelec </w:t>
      </w:r>
      <w:r w:rsidR="005B252D">
        <w:rPr>
          <w:sz w:val="26"/>
          <w:szCs w:val="26"/>
        </w:rPr>
        <w:t>depict</w:t>
      </w:r>
      <w:r w:rsidR="00BE3BBB">
        <w:rPr>
          <w:sz w:val="26"/>
          <w:szCs w:val="26"/>
        </w:rPr>
        <w:t>ing</w:t>
      </w:r>
      <w:r w:rsidR="005B252D">
        <w:rPr>
          <w:sz w:val="26"/>
          <w:szCs w:val="26"/>
        </w:rPr>
        <w:t xml:space="preserve"> the kilowatts consumed and amount billed for each month.  I.D. at 10, citing Tr. at</w:t>
      </w:r>
      <w:r w:rsidR="00E27812">
        <w:rPr>
          <w:sz w:val="26"/>
          <w:szCs w:val="26"/>
        </w:rPr>
        <w:t xml:space="preserve"> 3</w:t>
      </w:r>
      <w:r w:rsidR="005B252D">
        <w:rPr>
          <w:sz w:val="26"/>
          <w:szCs w:val="26"/>
        </w:rPr>
        <w:t xml:space="preserve">5; Penelec Exh. </w:t>
      </w:r>
      <w:r w:rsidR="00E27812">
        <w:rPr>
          <w:sz w:val="26"/>
          <w:szCs w:val="26"/>
        </w:rPr>
        <w:t>11</w:t>
      </w:r>
      <w:r w:rsidR="005B252D">
        <w:rPr>
          <w:sz w:val="26"/>
          <w:szCs w:val="26"/>
        </w:rPr>
        <w:t xml:space="preserve">.  </w:t>
      </w:r>
    </w:p>
    <w:p w14:paraId="5A90C419" w14:textId="7EBFEBB7" w:rsidR="00157398" w:rsidRDefault="00157398" w:rsidP="00E046C7">
      <w:pPr>
        <w:spacing w:line="360" w:lineRule="auto"/>
        <w:ind w:firstLine="1440"/>
        <w:contextualSpacing/>
        <w:rPr>
          <w:sz w:val="26"/>
          <w:szCs w:val="26"/>
        </w:rPr>
      </w:pPr>
    </w:p>
    <w:p w14:paraId="7E599771" w14:textId="6561F7D4" w:rsidR="00A5103A" w:rsidRDefault="00157398" w:rsidP="00E046C7">
      <w:pPr>
        <w:spacing w:line="360" w:lineRule="auto"/>
        <w:ind w:firstLine="1440"/>
        <w:contextualSpacing/>
        <w:rPr>
          <w:sz w:val="26"/>
          <w:szCs w:val="26"/>
        </w:rPr>
      </w:pPr>
      <w:r>
        <w:rPr>
          <w:sz w:val="26"/>
          <w:szCs w:val="26"/>
        </w:rPr>
        <w:t xml:space="preserve">The ALJ </w:t>
      </w:r>
      <w:r w:rsidR="00F939F4">
        <w:rPr>
          <w:sz w:val="26"/>
          <w:szCs w:val="26"/>
        </w:rPr>
        <w:t>noted</w:t>
      </w:r>
      <w:r>
        <w:rPr>
          <w:sz w:val="26"/>
          <w:szCs w:val="26"/>
        </w:rPr>
        <w:t xml:space="preserve"> that </w:t>
      </w:r>
      <w:r w:rsidR="00F939F4">
        <w:rPr>
          <w:sz w:val="26"/>
          <w:szCs w:val="26"/>
        </w:rPr>
        <w:t xml:space="preserve">rather than any incorrect charges, </w:t>
      </w:r>
      <w:r>
        <w:rPr>
          <w:sz w:val="26"/>
          <w:szCs w:val="26"/>
        </w:rPr>
        <w:t xml:space="preserve">Mr. Shores’ poor payment </w:t>
      </w:r>
      <w:r w:rsidR="00F939F4">
        <w:rPr>
          <w:sz w:val="26"/>
          <w:szCs w:val="26"/>
        </w:rPr>
        <w:t>history may</w:t>
      </w:r>
      <w:r>
        <w:rPr>
          <w:sz w:val="26"/>
          <w:szCs w:val="26"/>
        </w:rPr>
        <w:t xml:space="preserve"> have contributed to his high bills.  The ALJ also stated that Mr. Shores’ enrollment with several EGSs may </w:t>
      </w:r>
      <w:r w:rsidR="00F939F4">
        <w:rPr>
          <w:sz w:val="26"/>
          <w:szCs w:val="26"/>
        </w:rPr>
        <w:t xml:space="preserve">have </w:t>
      </w:r>
      <w:r>
        <w:rPr>
          <w:sz w:val="26"/>
          <w:szCs w:val="26"/>
        </w:rPr>
        <w:t>also contributed to his confusion</w:t>
      </w:r>
      <w:r w:rsidR="00F24346">
        <w:rPr>
          <w:sz w:val="26"/>
          <w:szCs w:val="26"/>
        </w:rPr>
        <w:t xml:space="preserve"> regarding</w:t>
      </w:r>
      <w:r>
        <w:rPr>
          <w:sz w:val="26"/>
          <w:szCs w:val="26"/>
        </w:rPr>
        <w:t xml:space="preserve"> the charges on his electric bills</w:t>
      </w:r>
      <w:r w:rsidR="00F24346">
        <w:rPr>
          <w:sz w:val="26"/>
          <w:szCs w:val="26"/>
        </w:rPr>
        <w:t xml:space="preserve">.  According to the ALJ, because </w:t>
      </w:r>
      <w:r>
        <w:rPr>
          <w:sz w:val="26"/>
          <w:szCs w:val="26"/>
        </w:rPr>
        <w:t xml:space="preserve">Penelec does not </w:t>
      </w:r>
      <w:r w:rsidR="00F939F4">
        <w:rPr>
          <w:sz w:val="26"/>
          <w:szCs w:val="26"/>
        </w:rPr>
        <w:t xml:space="preserve">have </w:t>
      </w:r>
      <w:r>
        <w:rPr>
          <w:sz w:val="26"/>
          <w:szCs w:val="26"/>
        </w:rPr>
        <w:t>control over the rates charged by the EGS</w:t>
      </w:r>
      <w:r w:rsidR="00F939F4">
        <w:rPr>
          <w:sz w:val="26"/>
          <w:szCs w:val="26"/>
        </w:rPr>
        <w:t>s</w:t>
      </w:r>
      <w:r w:rsidR="00F24346">
        <w:rPr>
          <w:sz w:val="26"/>
          <w:szCs w:val="26"/>
        </w:rPr>
        <w:t>,</w:t>
      </w:r>
      <w:r w:rsidR="00410508">
        <w:rPr>
          <w:sz w:val="26"/>
          <w:szCs w:val="26"/>
        </w:rPr>
        <w:t xml:space="preserve"> Mr. Shores </w:t>
      </w:r>
      <w:r w:rsidR="00F24346">
        <w:rPr>
          <w:sz w:val="26"/>
          <w:szCs w:val="26"/>
        </w:rPr>
        <w:t xml:space="preserve">should </w:t>
      </w:r>
      <w:r>
        <w:rPr>
          <w:sz w:val="26"/>
          <w:szCs w:val="26"/>
        </w:rPr>
        <w:t xml:space="preserve">direct any concerns </w:t>
      </w:r>
      <w:r w:rsidR="00F24346">
        <w:rPr>
          <w:sz w:val="26"/>
          <w:szCs w:val="26"/>
        </w:rPr>
        <w:t xml:space="preserve">he </w:t>
      </w:r>
      <w:r>
        <w:rPr>
          <w:sz w:val="26"/>
          <w:szCs w:val="26"/>
        </w:rPr>
        <w:t>has with the charges</w:t>
      </w:r>
      <w:r w:rsidR="00F939F4">
        <w:rPr>
          <w:sz w:val="26"/>
          <w:szCs w:val="26"/>
        </w:rPr>
        <w:t xml:space="preserve"> from an EGS</w:t>
      </w:r>
      <w:r w:rsidR="00F24346">
        <w:rPr>
          <w:sz w:val="26"/>
          <w:szCs w:val="26"/>
        </w:rPr>
        <w:t xml:space="preserve"> to</w:t>
      </w:r>
      <w:r w:rsidR="00F939F4">
        <w:rPr>
          <w:sz w:val="26"/>
          <w:szCs w:val="26"/>
        </w:rPr>
        <w:t xml:space="preserve"> the EGS and not </w:t>
      </w:r>
      <w:r w:rsidR="00F24346">
        <w:rPr>
          <w:sz w:val="26"/>
          <w:szCs w:val="26"/>
        </w:rPr>
        <w:t xml:space="preserve">to </w:t>
      </w:r>
      <w:r w:rsidR="00F939F4">
        <w:rPr>
          <w:sz w:val="26"/>
          <w:szCs w:val="26"/>
        </w:rPr>
        <w:t>Penelec.  The ALJ noted that Mr. Shores’ concerns do not warrant a finding against Penelec that there are incorrect charges on his bills.  Therefore, the ALJ denied the Complainant’s</w:t>
      </w:r>
      <w:r w:rsidR="00410508">
        <w:rPr>
          <w:sz w:val="26"/>
          <w:szCs w:val="26"/>
        </w:rPr>
        <w:t xml:space="preserve"> </w:t>
      </w:r>
      <w:r w:rsidR="00F939F4">
        <w:rPr>
          <w:sz w:val="26"/>
          <w:szCs w:val="26"/>
        </w:rPr>
        <w:t>incorrect charges</w:t>
      </w:r>
      <w:r w:rsidR="00410508">
        <w:rPr>
          <w:sz w:val="26"/>
          <w:szCs w:val="26"/>
        </w:rPr>
        <w:t xml:space="preserve"> argument</w:t>
      </w:r>
      <w:r w:rsidR="00F939F4">
        <w:rPr>
          <w:sz w:val="26"/>
          <w:szCs w:val="26"/>
        </w:rPr>
        <w:t xml:space="preserve">.  However, the ALJ acknowledged that Mr. Shores has expressed </w:t>
      </w:r>
      <w:r w:rsidR="008E664F">
        <w:rPr>
          <w:sz w:val="26"/>
          <w:szCs w:val="26"/>
        </w:rPr>
        <w:t xml:space="preserve">that he is no longer </w:t>
      </w:r>
      <w:r w:rsidR="00F939F4">
        <w:rPr>
          <w:sz w:val="26"/>
          <w:szCs w:val="26"/>
        </w:rPr>
        <w:t>interest</w:t>
      </w:r>
      <w:r w:rsidR="008E664F">
        <w:rPr>
          <w:sz w:val="26"/>
          <w:szCs w:val="26"/>
        </w:rPr>
        <w:t>ed</w:t>
      </w:r>
      <w:r w:rsidR="00F939F4">
        <w:rPr>
          <w:sz w:val="26"/>
          <w:szCs w:val="26"/>
        </w:rPr>
        <w:t xml:space="preserve"> in</w:t>
      </w:r>
      <w:r w:rsidR="008E664F">
        <w:rPr>
          <w:sz w:val="26"/>
          <w:szCs w:val="26"/>
        </w:rPr>
        <w:t xml:space="preserve"> </w:t>
      </w:r>
      <w:r w:rsidR="00F939F4">
        <w:rPr>
          <w:sz w:val="26"/>
          <w:szCs w:val="26"/>
        </w:rPr>
        <w:t>being enrolled with an EGS</w:t>
      </w:r>
      <w:r w:rsidR="008E664F">
        <w:rPr>
          <w:sz w:val="26"/>
          <w:szCs w:val="26"/>
        </w:rPr>
        <w:t>.  Hence, the ALJ</w:t>
      </w:r>
      <w:r w:rsidR="00F939F4">
        <w:rPr>
          <w:sz w:val="26"/>
          <w:szCs w:val="26"/>
        </w:rPr>
        <w:t xml:space="preserve"> directed that Penelec</w:t>
      </w:r>
      <w:r w:rsidR="008E664F">
        <w:rPr>
          <w:sz w:val="26"/>
          <w:szCs w:val="26"/>
        </w:rPr>
        <w:t xml:space="preserve"> </w:t>
      </w:r>
      <w:r w:rsidR="00F939F4">
        <w:rPr>
          <w:sz w:val="26"/>
          <w:szCs w:val="26"/>
        </w:rPr>
        <w:t xml:space="preserve">take steps to ensure that happens.  I.D. at 11. </w:t>
      </w:r>
    </w:p>
    <w:p w14:paraId="695F84A1" w14:textId="2BE86CDA" w:rsidR="00A5103A" w:rsidRDefault="00A5103A" w:rsidP="00453E4C">
      <w:pPr>
        <w:spacing w:line="360" w:lineRule="auto"/>
        <w:contextualSpacing/>
        <w:rPr>
          <w:sz w:val="26"/>
          <w:szCs w:val="26"/>
        </w:rPr>
      </w:pPr>
    </w:p>
    <w:p w14:paraId="11937CC0" w14:textId="42B9D6EE" w:rsidR="00453E4C" w:rsidRDefault="00A5103A" w:rsidP="00E046C7">
      <w:pPr>
        <w:spacing w:line="360" w:lineRule="auto"/>
        <w:ind w:firstLine="1440"/>
        <w:contextualSpacing/>
        <w:rPr>
          <w:sz w:val="26"/>
          <w:szCs w:val="26"/>
        </w:rPr>
      </w:pPr>
      <w:r>
        <w:rPr>
          <w:sz w:val="26"/>
          <w:szCs w:val="26"/>
        </w:rPr>
        <w:t xml:space="preserve">With regard to the Complainant’s request for </w:t>
      </w:r>
      <w:r w:rsidR="00C02FE9">
        <w:rPr>
          <w:sz w:val="26"/>
          <w:szCs w:val="26"/>
        </w:rPr>
        <w:t xml:space="preserve">a </w:t>
      </w:r>
      <w:r>
        <w:rPr>
          <w:sz w:val="26"/>
          <w:szCs w:val="26"/>
        </w:rPr>
        <w:t>payment arrangement, the ALJ stated the Complainant testified during the hearing that he lives alone and has a gross monthly household income of $734.</w:t>
      </w:r>
      <w:r>
        <w:rPr>
          <w:rStyle w:val="FootnoteReference"/>
        </w:rPr>
        <w:footnoteReference w:id="2"/>
      </w:r>
      <w:r>
        <w:rPr>
          <w:sz w:val="26"/>
          <w:szCs w:val="26"/>
        </w:rPr>
        <w:t xml:space="preserve">  I.D. at 12, citing Tr. at 8-9</w:t>
      </w:r>
      <w:r w:rsidR="001B5550">
        <w:rPr>
          <w:sz w:val="26"/>
          <w:szCs w:val="26"/>
        </w:rPr>
        <w:t xml:space="preserve">.  </w:t>
      </w:r>
      <w:r w:rsidR="00861F5D">
        <w:rPr>
          <w:sz w:val="26"/>
          <w:szCs w:val="26"/>
        </w:rPr>
        <w:t>The ALJ stated that to determine whether the Commission is able under Chapter 14 to order Penelec to provide Mr. Shores another payment arrangement, it must be determined whether he has had a change in income of 10% or more since he is below 200% of the Federal poverty level.  According to the ALJ, the record evidence demonstrates that on March 3, 2017, BCS directed Penelec to offer Mr. Shores a payment arrangement on a balance of $2,016.71.  I.D. at 12, citing Tr. at 28.  Because the Complainant has already</w:t>
      </w:r>
      <w:r w:rsidR="00CE31CB">
        <w:rPr>
          <w:sz w:val="26"/>
          <w:szCs w:val="26"/>
        </w:rPr>
        <w:t xml:space="preserve"> been granted</w:t>
      </w:r>
      <w:r w:rsidR="00861F5D">
        <w:rPr>
          <w:sz w:val="26"/>
          <w:szCs w:val="26"/>
        </w:rPr>
        <w:t xml:space="preserve"> a Commission-issued payment arrangement and has not experienced a change in </w:t>
      </w:r>
      <w:r w:rsidR="00663F0D">
        <w:rPr>
          <w:sz w:val="26"/>
          <w:szCs w:val="26"/>
        </w:rPr>
        <w:t>in</w:t>
      </w:r>
      <w:r w:rsidR="00861F5D">
        <w:rPr>
          <w:sz w:val="26"/>
          <w:szCs w:val="26"/>
        </w:rPr>
        <w:t xml:space="preserve">come, the ALJ determined that the Commission may not establish a second payment </w:t>
      </w:r>
      <w:r w:rsidR="00861F5D">
        <w:rPr>
          <w:sz w:val="26"/>
          <w:szCs w:val="26"/>
        </w:rPr>
        <w:lastRenderedPageBreak/>
        <w:t xml:space="preserve">arrangement for Mr. Shores.  The ALJ noted that the Complainant’s household income did not decrease by more than 10% since </w:t>
      </w:r>
      <w:r w:rsidR="00663F0D">
        <w:rPr>
          <w:sz w:val="26"/>
          <w:szCs w:val="26"/>
        </w:rPr>
        <w:t xml:space="preserve">he was offered </w:t>
      </w:r>
      <w:r w:rsidR="00861F5D">
        <w:rPr>
          <w:sz w:val="26"/>
          <w:szCs w:val="26"/>
        </w:rPr>
        <w:t>the last payment arrangement</w:t>
      </w:r>
      <w:r w:rsidR="00663F0D">
        <w:rPr>
          <w:sz w:val="26"/>
          <w:szCs w:val="26"/>
        </w:rPr>
        <w:t xml:space="preserve"> </w:t>
      </w:r>
      <w:r w:rsidR="00861F5D">
        <w:rPr>
          <w:sz w:val="26"/>
          <w:szCs w:val="26"/>
        </w:rPr>
        <w:t>and that his income</w:t>
      </w:r>
      <w:r w:rsidR="00B04B40">
        <w:rPr>
          <w:sz w:val="26"/>
          <w:szCs w:val="26"/>
        </w:rPr>
        <w:t xml:space="preserve"> has not decreased </w:t>
      </w:r>
      <w:r w:rsidR="00C02FE9">
        <w:rPr>
          <w:sz w:val="26"/>
          <w:szCs w:val="26"/>
        </w:rPr>
        <w:t xml:space="preserve">at all </w:t>
      </w:r>
      <w:r w:rsidR="00B04B40">
        <w:rPr>
          <w:sz w:val="26"/>
          <w:szCs w:val="26"/>
        </w:rPr>
        <w:t>since the last Commission-issued payment arrangement.  Therefore, the ALJ denied the Complainant</w:t>
      </w:r>
      <w:r w:rsidR="00663F0D">
        <w:rPr>
          <w:sz w:val="26"/>
          <w:szCs w:val="26"/>
        </w:rPr>
        <w:t>’s</w:t>
      </w:r>
      <w:r w:rsidR="00B04B40">
        <w:rPr>
          <w:sz w:val="26"/>
          <w:szCs w:val="26"/>
        </w:rPr>
        <w:t xml:space="preserve"> request for a payment arrangement having concluded that Mr. Shores failed to satisfy his burden </w:t>
      </w:r>
      <w:r w:rsidR="00663F0D">
        <w:rPr>
          <w:sz w:val="26"/>
          <w:szCs w:val="26"/>
        </w:rPr>
        <w:t xml:space="preserve">of proof </w:t>
      </w:r>
      <w:r w:rsidR="00B04B40">
        <w:rPr>
          <w:sz w:val="26"/>
          <w:szCs w:val="26"/>
        </w:rPr>
        <w:t xml:space="preserve">to demonstrate that he is eligible for a payment arrangement to pay his outstanding balance owed to Penelec because he has not experienced a change </w:t>
      </w:r>
      <w:r w:rsidR="00DA3C06">
        <w:rPr>
          <w:sz w:val="26"/>
          <w:szCs w:val="26"/>
        </w:rPr>
        <w:t xml:space="preserve">in </w:t>
      </w:r>
      <w:r w:rsidR="00B04B40">
        <w:rPr>
          <w:sz w:val="26"/>
          <w:szCs w:val="26"/>
        </w:rPr>
        <w:t xml:space="preserve">income.  I.D. at 12. </w:t>
      </w:r>
    </w:p>
    <w:p w14:paraId="559CB3CB" w14:textId="77777777" w:rsidR="00453E4C" w:rsidRDefault="00453E4C" w:rsidP="00453E4C">
      <w:pPr>
        <w:spacing w:line="360" w:lineRule="auto"/>
        <w:contextualSpacing/>
        <w:rPr>
          <w:sz w:val="26"/>
          <w:szCs w:val="26"/>
        </w:rPr>
      </w:pPr>
    </w:p>
    <w:p w14:paraId="23C2B641" w14:textId="6E773350" w:rsidR="00157398" w:rsidRPr="001A552F" w:rsidRDefault="00A14FFD" w:rsidP="00E046C7">
      <w:pPr>
        <w:spacing w:line="360" w:lineRule="auto"/>
        <w:ind w:firstLine="1440"/>
        <w:contextualSpacing/>
        <w:rPr>
          <w:sz w:val="26"/>
          <w:szCs w:val="26"/>
        </w:rPr>
      </w:pPr>
      <w:r>
        <w:rPr>
          <w:sz w:val="26"/>
          <w:szCs w:val="26"/>
        </w:rPr>
        <w:t>The ALJ also rejected the Complainant’s argument that Penelec inappropriately terminated his service or threatened to terminate his service stating that Mr. Shores failed to satisfy his burden of proof on this issue.  I.D. at 12-13.</w:t>
      </w:r>
      <w:r w:rsidR="00A748EF">
        <w:rPr>
          <w:sz w:val="26"/>
          <w:szCs w:val="26"/>
        </w:rPr>
        <w:t xml:space="preserve">  According to the ALJ, while Penelec admitted that it has issued the Complainant a 10-day termination notice for non-payment of undisputed charges, the Company presented substantial evidence to support </w:t>
      </w:r>
      <w:r w:rsidR="00FC1C1E">
        <w:rPr>
          <w:sz w:val="26"/>
          <w:szCs w:val="26"/>
        </w:rPr>
        <w:t xml:space="preserve">its actions.  Specifically, the ALJ explained that Penelec has demonstrated that Mr. Shores has an outstanding balance of $11,054, as of June 26, 2019, and that the Company is within its right to issue the termination notice for failure of the Complainant to pay the undisputed outstanding balance.  The ALJ noted that, on the other hand, Mr. Shores has not presented any evidence to demonstrate that Penelec’s actions violate the Code, a Commission Order or Regulation or its Commission-approved tariff.  I.D. at 13.  </w:t>
      </w:r>
    </w:p>
    <w:p w14:paraId="130543B9" w14:textId="77777777" w:rsidR="00FC1C1E" w:rsidRDefault="00FC1C1E" w:rsidP="00FC1C1E">
      <w:pPr>
        <w:spacing w:line="360" w:lineRule="auto"/>
        <w:contextualSpacing/>
        <w:rPr>
          <w:sz w:val="26"/>
          <w:szCs w:val="26"/>
        </w:rPr>
      </w:pPr>
    </w:p>
    <w:p w14:paraId="1D34E55A" w14:textId="2265DC7E" w:rsidR="00B0729F" w:rsidRDefault="00B0729F" w:rsidP="00E046C7">
      <w:pPr>
        <w:spacing w:line="360" w:lineRule="auto"/>
        <w:ind w:firstLine="1440"/>
        <w:contextualSpacing/>
        <w:rPr>
          <w:sz w:val="26"/>
          <w:szCs w:val="26"/>
        </w:rPr>
      </w:pPr>
      <w:r>
        <w:rPr>
          <w:sz w:val="26"/>
          <w:szCs w:val="26"/>
        </w:rPr>
        <w:t xml:space="preserve">With regard to the Complainant’s averment that his electric service should not be terminated because he is on oxygen and uses a CPAP machine, the ALJ stated that this argument is refuted by the record evidence that the Complainant has already received seven medical certifications.  According to the ALJ, four out of the seven medical certificates </w:t>
      </w:r>
      <w:r w:rsidRPr="00B0729F">
        <w:rPr>
          <w:sz w:val="26"/>
          <w:szCs w:val="26"/>
        </w:rPr>
        <w:t>were received prior to Mr. Shores filing for Chapter 13 bankruptcy and three medical certificates were filed on the post-petition account.</w:t>
      </w:r>
      <w:r>
        <w:rPr>
          <w:sz w:val="26"/>
          <w:szCs w:val="26"/>
        </w:rPr>
        <w:t xml:space="preserve">  I.D. at 13-14, citing Tr</w:t>
      </w:r>
      <w:r w:rsidR="0086430D">
        <w:rPr>
          <w:sz w:val="26"/>
          <w:szCs w:val="26"/>
        </w:rPr>
        <w:t>. at </w:t>
      </w:r>
      <w:r>
        <w:rPr>
          <w:sz w:val="26"/>
          <w:szCs w:val="26"/>
        </w:rPr>
        <w:t xml:space="preserve">22-23; Penelec Exh. 3.  The ALJ stated that </w:t>
      </w:r>
      <w:r w:rsidR="00C02FE9">
        <w:rPr>
          <w:sz w:val="26"/>
          <w:szCs w:val="26"/>
        </w:rPr>
        <w:t xml:space="preserve">the </w:t>
      </w:r>
      <w:r w:rsidRPr="00B0729F">
        <w:rPr>
          <w:sz w:val="26"/>
          <w:szCs w:val="26"/>
        </w:rPr>
        <w:t xml:space="preserve">Commission’s </w:t>
      </w:r>
      <w:r>
        <w:rPr>
          <w:sz w:val="26"/>
          <w:szCs w:val="26"/>
        </w:rPr>
        <w:t>R</w:t>
      </w:r>
      <w:r w:rsidRPr="00B0729F">
        <w:rPr>
          <w:sz w:val="26"/>
          <w:szCs w:val="26"/>
        </w:rPr>
        <w:t xml:space="preserve">egulations provide that service may not be terminated for at least </w:t>
      </w:r>
      <w:r w:rsidR="00C0610D">
        <w:rPr>
          <w:sz w:val="26"/>
          <w:szCs w:val="26"/>
        </w:rPr>
        <w:t>thirty (</w:t>
      </w:r>
      <w:r w:rsidRPr="00B0729F">
        <w:rPr>
          <w:sz w:val="26"/>
          <w:szCs w:val="26"/>
        </w:rPr>
        <w:t>30</w:t>
      </w:r>
      <w:r w:rsidR="00C0610D">
        <w:rPr>
          <w:sz w:val="26"/>
          <w:szCs w:val="26"/>
        </w:rPr>
        <w:t>)</w:t>
      </w:r>
      <w:r w:rsidRPr="00B0729F">
        <w:rPr>
          <w:sz w:val="26"/>
          <w:szCs w:val="26"/>
        </w:rPr>
        <w:t xml:space="preserve"> days if no length of time is specified </w:t>
      </w:r>
      <w:r w:rsidRPr="00B0729F">
        <w:rPr>
          <w:sz w:val="26"/>
          <w:szCs w:val="26"/>
        </w:rPr>
        <w:lastRenderedPageBreak/>
        <w:t>or ascertainable and certifications can be renewed twice.</w:t>
      </w:r>
      <w:r>
        <w:rPr>
          <w:sz w:val="26"/>
          <w:szCs w:val="26"/>
        </w:rPr>
        <w:t xml:space="preserve">  I.D. at 14, citing </w:t>
      </w:r>
      <w:r w:rsidRPr="00B0729F">
        <w:rPr>
          <w:sz w:val="26"/>
          <w:szCs w:val="26"/>
        </w:rPr>
        <w:t>52 Pa.</w:t>
      </w:r>
      <w:r>
        <w:rPr>
          <w:sz w:val="26"/>
          <w:szCs w:val="26"/>
        </w:rPr>
        <w:t xml:space="preserve"> </w:t>
      </w:r>
      <w:r w:rsidR="0086430D">
        <w:rPr>
          <w:sz w:val="26"/>
          <w:szCs w:val="26"/>
        </w:rPr>
        <w:t>Code § </w:t>
      </w:r>
      <w:r w:rsidRPr="00B0729F">
        <w:rPr>
          <w:sz w:val="26"/>
          <w:szCs w:val="26"/>
        </w:rPr>
        <w:t>56.114.</w:t>
      </w:r>
      <w:r>
        <w:rPr>
          <w:sz w:val="26"/>
          <w:szCs w:val="26"/>
        </w:rPr>
        <w:t xml:space="preserve">  The ALJ determined that </w:t>
      </w:r>
      <w:r w:rsidRPr="00B0729F">
        <w:rPr>
          <w:sz w:val="26"/>
          <w:szCs w:val="26"/>
        </w:rPr>
        <w:t>Mr. Shores has received the maximum of three medical certifications on his post-petition account and is not entitled to any further medical certifications.</w:t>
      </w:r>
      <w:r>
        <w:rPr>
          <w:sz w:val="26"/>
          <w:szCs w:val="26"/>
        </w:rPr>
        <w:t xml:space="preserve">  Therefore, the ALJ concluded that the Complainant’s arguments are without merit because he has exceeded his allowed number of medical certificates and </w:t>
      </w:r>
      <w:r w:rsidRPr="00B0729F">
        <w:rPr>
          <w:sz w:val="26"/>
          <w:szCs w:val="26"/>
        </w:rPr>
        <w:t>Penelec has not violated the</w:t>
      </w:r>
      <w:r>
        <w:rPr>
          <w:sz w:val="26"/>
          <w:szCs w:val="26"/>
        </w:rPr>
        <w:t xml:space="preserve"> </w:t>
      </w:r>
      <w:r w:rsidRPr="00B0729F">
        <w:rPr>
          <w:sz w:val="26"/>
          <w:szCs w:val="26"/>
        </w:rPr>
        <w:t xml:space="preserve">Code, a Commission </w:t>
      </w:r>
      <w:r>
        <w:rPr>
          <w:sz w:val="26"/>
          <w:szCs w:val="26"/>
        </w:rPr>
        <w:t>O</w:t>
      </w:r>
      <w:r w:rsidRPr="00B0729F">
        <w:rPr>
          <w:sz w:val="26"/>
          <w:szCs w:val="26"/>
        </w:rPr>
        <w:t xml:space="preserve">rder or </w:t>
      </w:r>
      <w:r>
        <w:rPr>
          <w:sz w:val="26"/>
          <w:szCs w:val="26"/>
        </w:rPr>
        <w:t>R</w:t>
      </w:r>
      <w:r w:rsidRPr="00B0729F">
        <w:rPr>
          <w:sz w:val="26"/>
          <w:szCs w:val="26"/>
        </w:rPr>
        <w:t>egulation or a Commission-approved tariff</w:t>
      </w:r>
      <w:r w:rsidR="00E575CF">
        <w:rPr>
          <w:sz w:val="26"/>
          <w:szCs w:val="26"/>
        </w:rPr>
        <w:t xml:space="preserve"> </w:t>
      </w:r>
      <w:r w:rsidRPr="00B0729F">
        <w:rPr>
          <w:sz w:val="26"/>
          <w:szCs w:val="26"/>
        </w:rPr>
        <w:t>by</w:t>
      </w:r>
      <w:r w:rsidR="00E575CF">
        <w:rPr>
          <w:sz w:val="26"/>
          <w:szCs w:val="26"/>
        </w:rPr>
        <w:t xml:space="preserve"> refusing to </w:t>
      </w:r>
      <w:r w:rsidRPr="00B0729F">
        <w:rPr>
          <w:sz w:val="26"/>
          <w:szCs w:val="26"/>
        </w:rPr>
        <w:t>grant</w:t>
      </w:r>
      <w:r w:rsidR="00E575CF">
        <w:rPr>
          <w:sz w:val="26"/>
          <w:szCs w:val="26"/>
        </w:rPr>
        <w:t xml:space="preserve"> </w:t>
      </w:r>
      <w:r w:rsidRPr="00B0729F">
        <w:rPr>
          <w:sz w:val="26"/>
          <w:szCs w:val="26"/>
        </w:rPr>
        <w:t>Mr. Shores an additional medical certification.</w:t>
      </w:r>
      <w:r w:rsidR="00B85D21">
        <w:rPr>
          <w:sz w:val="26"/>
          <w:szCs w:val="26"/>
        </w:rPr>
        <w:t xml:space="preserve">  I.D. at</w:t>
      </w:r>
      <w:r w:rsidR="00B21C36">
        <w:rPr>
          <w:sz w:val="26"/>
          <w:szCs w:val="26"/>
        </w:rPr>
        <w:t> </w:t>
      </w:r>
      <w:r w:rsidR="00B85D21">
        <w:rPr>
          <w:sz w:val="26"/>
          <w:szCs w:val="26"/>
        </w:rPr>
        <w:t xml:space="preserve">14.  </w:t>
      </w:r>
    </w:p>
    <w:p w14:paraId="67F1489C" w14:textId="2E7B77F1" w:rsidR="005E453C" w:rsidRDefault="005E453C" w:rsidP="00E046C7">
      <w:pPr>
        <w:spacing w:line="360" w:lineRule="auto"/>
        <w:ind w:firstLine="1440"/>
        <w:contextualSpacing/>
        <w:rPr>
          <w:sz w:val="26"/>
          <w:szCs w:val="26"/>
        </w:rPr>
      </w:pPr>
    </w:p>
    <w:p w14:paraId="51B52846" w14:textId="33E1EAC5" w:rsidR="005E453C" w:rsidRPr="00B0729F" w:rsidRDefault="005E453C" w:rsidP="00E046C7">
      <w:pPr>
        <w:spacing w:line="360" w:lineRule="auto"/>
        <w:ind w:firstLine="1440"/>
        <w:contextualSpacing/>
        <w:rPr>
          <w:sz w:val="26"/>
          <w:szCs w:val="26"/>
        </w:rPr>
      </w:pPr>
      <w:r>
        <w:rPr>
          <w:sz w:val="26"/>
          <w:szCs w:val="26"/>
        </w:rPr>
        <w:t>Accordingly, the ALJ denied the Compla</w:t>
      </w:r>
      <w:r w:rsidR="0057043E">
        <w:rPr>
          <w:sz w:val="26"/>
          <w:szCs w:val="26"/>
        </w:rPr>
        <w:t>i</w:t>
      </w:r>
      <w:r>
        <w:rPr>
          <w:sz w:val="26"/>
          <w:szCs w:val="26"/>
        </w:rPr>
        <w:t xml:space="preserve">nt because the Complainant failed to demonstrate that Penelec violated the Code, </w:t>
      </w:r>
      <w:r w:rsidRPr="00B0729F">
        <w:rPr>
          <w:sz w:val="26"/>
          <w:szCs w:val="26"/>
        </w:rPr>
        <w:t xml:space="preserve">a Commission </w:t>
      </w:r>
      <w:r>
        <w:rPr>
          <w:sz w:val="26"/>
          <w:szCs w:val="26"/>
        </w:rPr>
        <w:t>O</w:t>
      </w:r>
      <w:r w:rsidRPr="00B0729F">
        <w:rPr>
          <w:sz w:val="26"/>
          <w:szCs w:val="26"/>
        </w:rPr>
        <w:t xml:space="preserve">rder or </w:t>
      </w:r>
      <w:r>
        <w:rPr>
          <w:sz w:val="26"/>
          <w:szCs w:val="26"/>
        </w:rPr>
        <w:t>R</w:t>
      </w:r>
      <w:r w:rsidRPr="00B0729F">
        <w:rPr>
          <w:sz w:val="26"/>
          <w:szCs w:val="26"/>
        </w:rPr>
        <w:t>egulation or a Commission-approved tariff</w:t>
      </w:r>
      <w:r>
        <w:rPr>
          <w:sz w:val="26"/>
          <w:szCs w:val="26"/>
        </w:rPr>
        <w:t xml:space="preserve"> with regard to any incorrect charges, termination or medical certificates related to the Complainant’s service or his eligibility for a Commission-issued payment arrangement.  I.D. at 14</w:t>
      </w:r>
      <w:r w:rsidR="00D90B71">
        <w:rPr>
          <w:sz w:val="26"/>
          <w:szCs w:val="26"/>
        </w:rPr>
        <w:t>, 17</w:t>
      </w:r>
      <w:r>
        <w:rPr>
          <w:sz w:val="26"/>
          <w:szCs w:val="26"/>
        </w:rPr>
        <w:t xml:space="preserve">. </w:t>
      </w:r>
    </w:p>
    <w:p w14:paraId="3B5E743C" w14:textId="77777777" w:rsidR="003323BE" w:rsidRPr="00B0729F" w:rsidRDefault="003323BE" w:rsidP="00E046C7">
      <w:pPr>
        <w:spacing w:line="360" w:lineRule="auto"/>
        <w:ind w:firstLine="1440"/>
        <w:contextualSpacing/>
        <w:rPr>
          <w:sz w:val="26"/>
          <w:szCs w:val="26"/>
        </w:rPr>
      </w:pPr>
    </w:p>
    <w:p w14:paraId="1CD64706" w14:textId="77777777" w:rsidR="00867150" w:rsidRPr="005C260E" w:rsidRDefault="00867150" w:rsidP="00E046C7">
      <w:pPr>
        <w:keepNext/>
        <w:keepLines/>
        <w:spacing w:line="360" w:lineRule="auto"/>
        <w:contextualSpacing/>
        <w:rPr>
          <w:b/>
          <w:sz w:val="26"/>
          <w:szCs w:val="26"/>
        </w:rPr>
      </w:pPr>
      <w:r w:rsidRPr="005C260E">
        <w:rPr>
          <w:b/>
          <w:sz w:val="26"/>
          <w:szCs w:val="26"/>
        </w:rPr>
        <w:t>Disposition</w:t>
      </w:r>
    </w:p>
    <w:p w14:paraId="636F6601" w14:textId="77777777" w:rsidR="00AC275F" w:rsidRPr="005C260E" w:rsidRDefault="00AC275F" w:rsidP="00E046C7">
      <w:pPr>
        <w:keepNext/>
        <w:keepLines/>
        <w:spacing w:line="360" w:lineRule="auto"/>
        <w:ind w:firstLine="1440"/>
        <w:contextualSpacing/>
        <w:rPr>
          <w:sz w:val="26"/>
          <w:szCs w:val="26"/>
        </w:rPr>
      </w:pPr>
    </w:p>
    <w:p w14:paraId="21A976DD" w14:textId="347B47A9" w:rsidR="0067067C" w:rsidRDefault="00CA6D4A" w:rsidP="00ED2677">
      <w:pPr>
        <w:autoSpaceDE w:val="0"/>
        <w:autoSpaceDN w:val="0"/>
        <w:spacing w:line="360" w:lineRule="auto"/>
        <w:ind w:firstLine="1440"/>
        <w:rPr>
          <w:sz w:val="26"/>
          <w:szCs w:val="26"/>
        </w:rPr>
      </w:pPr>
      <w:r w:rsidRPr="005C260E">
        <w:rPr>
          <w:sz w:val="26"/>
          <w:szCs w:val="26"/>
        </w:rPr>
        <w:t xml:space="preserve">We advise the Parties that, as a preliminary matter, any issue that we do not specifically delineate shall be deemed to have been duly considered and denied without further discussion.  We are not required to consider expressly or at length each contention or argument raised by the </w:t>
      </w:r>
      <w:r w:rsidR="00470E13" w:rsidRPr="005C260E">
        <w:rPr>
          <w:sz w:val="26"/>
          <w:szCs w:val="26"/>
        </w:rPr>
        <w:t>Parties</w:t>
      </w:r>
      <w:r w:rsidRPr="005C260E">
        <w:rPr>
          <w:sz w:val="26"/>
          <w:szCs w:val="26"/>
        </w:rPr>
        <w:t xml:space="preserve">.  </w:t>
      </w:r>
      <w:r w:rsidRPr="005C260E">
        <w:rPr>
          <w:i/>
          <w:iCs/>
          <w:sz w:val="26"/>
          <w:szCs w:val="26"/>
        </w:rPr>
        <w:t>Consolidated Rail Corp. v. Pa. PUC</w:t>
      </w:r>
      <w:r w:rsidRPr="00C116C7">
        <w:rPr>
          <w:sz w:val="26"/>
          <w:szCs w:val="26"/>
        </w:rPr>
        <w:t>,</w:t>
      </w:r>
      <w:r w:rsidRPr="005C260E">
        <w:rPr>
          <w:i/>
          <w:iCs/>
          <w:sz w:val="26"/>
          <w:szCs w:val="26"/>
        </w:rPr>
        <w:t xml:space="preserve"> </w:t>
      </w:r>
      <w:r w:rsidRPr="005C260E">
        <w:rPr>
          <w:sz w:val="26"/>
          <w:szCs w:val="26"/>
        </w:rPr>
        <w:t xml:space="preserve">625 A.2d 741 (Pa. Cmwlth. 1993); </w:t>
      </w:r>
      <w:r w:rsidRPr="005C260E">
        <w:rPr>
          <w:i/>
          <w:sz w:val="26"/>
          <w:szCs w:val="26"/>
        </w:rPr>
        <w:t xml:space="preserve">also </w:t>
      </w:r>
      <w:r w:rsidRPr="005C260E">
        <w:rPr>
          <w:i/>
          <w:iCs/>
          <w:sz w:val="26"/>
          <w:szCs w:val="26"/>
        </w:rPr>
        <w:t>see, generally, University of Pennsylvania v. Pa. PUC</w:t>
      </w:r>
      <w:r w:rsidRPr="005C260E">
        <w:rPr>
          <w:sz w:val="26"/>
          <w:szCs w:val="26"/>
        </w:rPr>
        <w:t>, 485</w:t>
      </w:r>
      <w:r w:rsidR="00C116C7">
        <w:rPr>
          <w:sz w:val="26"/>
          <w:szCs w:val="26"/>
        </w:rPr>
        <w:t> </w:t>
      </w:r>
      <w:r w:rsidRPr="005C260E">
        <w:rPr>
          <w:sz w:val="26"/>
          <w:szCs w:val="26"/>
        </w:rPr>
        <w:t xml:space="preserve">A.2d 1217 (Pa. Cmwlth. 1984).  </w:t>
      </w:r>
      <w:r w:rsidRPr="00ED2677">
        <w:rPr>
          <w:sz w:val="26"/>
          <w:szCs w:val="26"/>
        </w:rPr>
        <w:t xml:space="preserve">On exercise of our independent review of the positions of the Parties and the record evidence, </w:t>
      </w:r>
      <w:r w:rsidR="00ED2677">
        <w:rPr>
          <w:sz w:val="26"/>
          <w:szCs w:val="26"/>
        </w:rPr>
        <w:t xml:space="preserve">we shall </w:t>
      </w:r>
      <w:r w:rsidR="00AE516B">
        <w:rPr>
          <w:sz w:val="26"/>
          <w:szCs w:val="26"/>
        </w:rPr>
        <w:t>modify</w:t>
      </w:r>
      <w:r w:rsidR="00D249A8">
        <w:rPr>
          <w:sz w:val="26"/>
          <w:szCs w:val="26"/>
        </w:rPr>
        <w:t xml:space="preserve"> </w:t>
      </w:r>
      <w:r w:rsidR="00ED2677" w:rsidRPr="00ED2677">
        <w:rPr>
          <w:sz w:val="26"/>
          <w:szCs w:val="26"/>
        </w:rPr>
        <w:t xml:space="preserve">the Initial Decision, and remand the proceeding to the Office of Administrative Law Judge (OALJ) for further proceedings </w:t>
      </w:r>
      <w:r w:rsidR="00BB05BF">
        <w:rPr>
          <w:sz w:val="26"/>
          <w:szCs w:val="26"/>
        </w:rPr>
        <w:t>limited to establishing whether the Complainant’s medical issues and household damage meets the criteria for a significant change in circumstance</w:t>
      </w:r>
      <w:r w:rsidR="00BB05BF" w:rsidRPr="00D249A8">
        <w:rPr>
          <w:sz w:val="26"/>
          <w:szCs w:val="26"/>
        </w:rPr>
        <w:t xml:space="preserve">, </w:t>
      </w:r>
      <w:r w:rsidRPr="005C260E">
        <w:rPr>
          <w:sz w:val="26"/>
          <w:szCs w:val="26"/>
        </w:rPr>
        <w:t xml:space="preserve">consistent with the following discussion.  </w:t>
      </w:r>
    </w:p>
    <w:p w14:paraId="467C1928" w14:textId="7BA90A18" w:rsidR="00FB004E" w:rsidRDefault="0067067C" w:rsidP="00E046C7">
      <w:pPr>
        <w:spacing w:line="360" w:lineRule="auto"/>
        <w:ind w:firstLine="1440"/>
        <w:contextualSpacing/>
        <w:rPr>
          <w:sz w:val="26"/>
          <w:szCs w:val="26"/>
        </w:rPr>
      </w:pPr>
      <w:r>
        <w:rPr>
          <w:sz w:val="26"/>
          <w:szCs w:val="26"/>
        </w:rPr>
        <w:lastRenderedPageBreak/>
        <w:t>Initially, w</w:t>
      </w:r>
      <w:r w:rsidR="00F76534">
        <w:rPr>
          <w:sz w:val="26"/>
          <w:szCs w:val="26"/>
        </w:rPr>
        <w:t xml:space="preserve">e agree with the ALJ’s </w:t>
      </w:r>
      <w:r w:rsidR="00070A04">
        <w:rPr>
          <w:sz w:val="26"/>
          <w:szCs w:val="26"/>
        </w:rPr>
        <w:t>analysis of the Complainant’s argument</w:t>
      </w:r>
      <w:r w:rsidR="00C02FE9">
        <w:rPr>
          <w:sz w:val="26"/>
          <w:szCs w:val="26"/>
        </w:rPr>
        <w:t>s</w:t>
      </w:r>
      <w:r w:rsidR="00070A04">
        <w:rPr>
          <w:sz w:val="26"/>
          <w:szCs w:val="26"/>
        </w:rPr>
        <w:t xml:space="preserve"> with regard to any incorrect charges, termination</w:t>
      </w:r>
      <w:r w:rsidR="00D106BD">
        <w:rPr>
          <w:sz w:val="26"/>
          <w:szCs w:val="26"/>
        </w:rPr>
        <w:t>,</w:t>
      </w:r>
      <w:r w:rsidR="00070A04">
        <w:rPr>
          <w:sz w:val="26"/>
          <w:szCs w:val="26"/>
        </w:rPr>
        <w:t xml:space="preserve"> or medical certificates related to the Complainant’s service or his eligibility for a </w:t>
      </w:r>
      <w:r w:rsidR="00C02FE9">
        <w:rPr>
          <w:sz w:val="26"/>
          <w:szCs w:val="26"/>
        </w:rPr>
        <w:t xml:space="preserve">new </w:t>
      </w:r>
      <w:r w:rsidR="00070A04">
        <w:rPr>
          <w:sz w:val="26"/>
          <w:szCs w:val="26"/>
        </w:rPr>
        <w:t xml:space="preserve">Commission-issued payment arrangement.  As it pertains to Mr. Shores’ request for a payment arrangement, </w:t>
      </w:r>
      <w:r w:rsidR="00FB004E">
        <w:rPr>
          <w:sz w:val="26"/>
          <w:szCs w:val="26"/>
        </w:rPr>
        <w:t xml:space="preserve">we note that since Mr. Shores has received and defaulted on prior Commission-issued payment arrangements, the ALJ correctly determined that the Complainant must have experienced a change in income or a significant change in circumstance in order to receive a new or reinstated payment arrangement.  </w:t>
      </w:r>
      <w:r w:rsidR="00FB004E" w:rsidRPr="00FB004E">
        <w:rPr>
          <w:i/>
          <w:iCs/>
          <w:sz w:val="26"/>
          <w:szCs w:val="26"/>
        </w:rPr>
        <w:t>See,</w:t>
      </w:r>
      <w:r w:rsidR="00FB004E">
        <w:rPr>
          <w:sz w:val="26"/>
          <w:szCs w:val="26"/>
        </w:rPr>
        <w:t xml:space="preserve"> </w:t>
      </w:r>
      <w:r w:rsidR="00FB004E" w:rsidRPr="0090453B">
        <w:rPr>
          <w:sz w:val="26"/>
          <w:szCs w:val="26"/>
        </w:rPr>
        <w:t xml:space="preserve">66 Pa. C.S. § </w:t>
      </w:r>
      <w:r w:rsidR="00FB004E">
        <w:rPr>
          <w:sz w:val="26"/>
          <w:szCs w:val="26"/>
        </w:rPr>
        <w:t xml:space="preserve">1405(d)-(e).  While we agree with the ALJ that the Complainant has not experienced a change in income, we also note that the ALJ failed to consider if Mr. Shores defaulted on his most recent Commission-issued payment arrangement as a result of a significant change in circumstance, especially, considering the Complainant’s testimony that he has various medical issues.  Tr. at 9, 56.  It is not clear from the record evidence if the onset of any of these medical issues meets the </w:t>
      </w:r>
      <w:r w:rsidR="009913A0">
        <w:rPr>
          <w:sz w:val="26"/>
          <w:szCs w:val="26"/>
        </w:rPr>
        <w:t>criteria for a significant change in circumstance.</w:t>
      </w:r>
    </w:p>
    <w:p w14:paraId="5C498BC4" w14:textId="77777777" w:rsidR="00FB004E" w:rsidRDefault="00FB004E" w:rsidP="00E046C7">
      <w:pPr>
        <w:spacing w:line="360" w:lineRule="auto"/>
        <w:ind w:firstLine="1440"/>
        <w:contextualSpacing/>
        <w:rPr>
          <w:sz w:val="26"/>
          <w:szCs w:val="26"/>
        </w:rPr>
      </w:pPr>
    </w:p>
    <w:p w14:paraId="7D5F9F32" w14:textId="28E023D3" w:rsidR="00FB004E" w:rsidRDefault="00FB004E" w:rsidP="00E046C7">
      <w:pPr>
        <w:spacing w:line="360" w:lineRule="auto"/>
        <w:ind w:firstLine="1440"/>
        <w:contextualSpacing/>
        <w:rPr>
          <w:sz w:val="26"/>
          <w:szCs w:val="26"/>
        </w:rPr>
      </w:pPr>
      <w:r>
        <w:rPr>
          <w:sz w:val="26"/>
          <w:szCs w:val="26"/>
        </w:rPr>
        <w:t xml:space="preserve">Furthermore, the record evidence indicates that the Complainant experienced damage </w:t>
      </w:r>
      <w:r w:rsidR="009913A0">
        <w:rPr>
          <w:sz w:val="26"/>
          <w:szCs w:val="26"/>
        </w:rPr>
        <w:t xml:space="preserve">to his residence in and around the time period of his last Commission-issued payment arrangement.  Tr. at 8, 10-11.  Similar to the Complainant’s medical condition, it is not clear from the record evidence if this household damage meets the criteria for a significant change in circumstance.  Since the ALJ’s Initial Decision did not consider if Mr. Shores’ most recent default was the result of a significant </w:t>
      </w:r>
      <w:r w:rsidR="00C538B7">
        <w:rPr>
          <w:sz w:val="26"/>
          <w:szCs w:val="26"/>
        </w:rPr>
        <w:t xml:space="preserve">change </w:t>
      </w:r>
      <w:r w:rsidR="009913A0">
        <w:rPr>
          <w:sz w:val="26"/>
          <w:szCs w:val="26"/>
        </w:rPr>
        <w:t xml:space="preserve">in circumstance, we do not agree with the ALJ’s decision to deny Mr. Shores’ request for a </w:t>
      </w:r>
      <w:r w:rsidR="00C02FE9">
        <w:rPr>
          <w:sz w:val="26"/>
          <w:szCs w:val="26"/>
        </w:rPr>
        <w:t xml:space="preserve">reinstated </w:t>
      </w:r>
      <w:r w:rsidR="009913A0">
        <w:rPr>
          <w:sz w:val="26"/>
          <w:szCs w:val="26"/>
        </w:rPr>
        <w:t>payment arrangement at this time.  Therefore, we shall remand this case to the OALJ for a determination of this narrow issue.</w:t>
      </w:r>
      <w:r w:rsidR="0057043E">
        <w:rPr>
          <w:sz w:val="26"/>
          <w:szCs w:val="26"/>
        </w:rPr>
        <w:t xml:space="preserve">  </w:t>
      </w:r>
      <w:r w:rsidR="009913A0">
        <w:rPr>
          <w:sz w:val="26"/>
          <w:szCs w:val="26"/>
        </w:rPr>
        <w:t>We also direct that this case should be expedited due to the Complainant’s large account balance.</w:t>
      </w:r>
    </w:p>
    <w:p w14:paraId="32F63EC7" w14:textId="2BD32B51" w:rsidR="009913A0" w:rsidRDefault="009913A0" w:rsidP="00E046C7">
      <w:pPr>
        <w:spacing w:line="360" w:lineRule="auto"/>
        <w:ind w:firstLine="1440"/>
        <w:contextualSpacing/>
        <w:rPr>
          <w:sz w:val="26"/>
          <w:szCs w:val="26"/>
        </w:rPr>
      </w:pPr>
    </w:p>
    <w:p w14:paraId="5373323A" w14:textId="34F71F5A" w:rsidR="00070A04" w:rsidRDefault="009913A0" w:rsidP="00E046C7">
      <w:pPr>
        <w:spacing w:line="360" w:lineRule="auto"/>
        <w:ind w:firstLine="1440"/>
        <w:contextualSpacing/>
        <w:rPr>
          <w:sz w:val="26"/>
          <w:szCs w:val="26"/>
        </w:rPr>
      </w:pPr>
      <w:r>
        <w:rPr>
          <w:sz w:val="26"/>
          <w:szCs w:val="26"/>
        </w:rPr>
        <w:t xml:space="preserve">Additionally, we note that the Initial Decision directs Penelec to take steps to ensure that Mr. Shores is no longer enrolled with an EGS.  I.D. at 11.  While we encourage the Parties to work together to address Mr. Shores’ various concerns, including </w:t>
      </w:r>
      <w:r>
        <w:rPr>
          <w:sz w:val="26"/>
          <w:szCs w:val="26"/>
        </w:rPr>
        <w:lastRenderedPageBreak/>
        <w:t>his enrollment with EGSs, any action taken by Penelec to return Mr. Shores to default service should be done in accordance with applicable law, including the Commission’s Regulations contained in the Standards for Changing a Customer’s E</w:t>
      </w:r>
      <w:r w:rsidR="001E6576">
        <w:rPr>
          <w:sz w:val="26"/>
          <w:szCs w:val="26"/>
        </w:rPr>
        <w:t xml:space="preserve">lectricity Generation Supplier.  </w:t>
      </w:r>
      <w:r w:rsidR="001E6576" w:rsidRPr="0057043E">
        <w:rPr>
          <w:i/>
          <w:iCs/>
          <w:sz w:val="26"/>
          <w:szCs w:val="26"/>
        </w:rPr>
        <w:t>See</w:t>
      </w:r>
      <w:r w:rsidR="001E6576">
        <w:rPr>
          <w:sz w:val="26"/>
          <w:szCs w:val="26"/>
        </w:rPr>
        <w:t xml:space="preserve"> 52</w:t>
      </w:r>
      <w:r w:rsidR="001E6576" w:rsidRPr="0090453B">
        <w:rPr>
          <w:sz w:val="26"/>
          <w:szCs w:val="26"/>
        </w:rPr>
        <w:t xml:space="preserve"> Pa. C</w:t>
      </w:r>
      <w:r w:rsidR="001E6576">
        <w:rPr>
          <w:sz w:val="26"/>
          <w:szCs w:val="26"/>
        </w:rPr>
        <w:t>ode</w:t>
      </w:r>
      <w:r w:rsidR="001E6576" w:rsidRPr="0090453B">
        <w:rPr>
          <w:sz w:val="26"/>
          <w:szCs w:val="26"/>
        </w:rPr>
        <w:t xml:space="preserve"> §</w:t>
      </w:r>
      <w:r w:rsidR="001E6576">
        <w:rPr>
          <w:sz w:val="26"/>
          <w:szCs w:val="26"/>
        </w:rPr>
        <w:t xml:space="preserve"> 57.172(b).</w:t>
      </w:r>
      <w:r w:rsidR="00744862">
        <w:rPr>
          <w:sz w:val="26"/>
          <w:szCs w:val="26"/>
        </w:rPr>
        <w:t xml:space="preserve">  </w:t>
      </w:r>
    </w:p>
    <w:p w14:paraId="14742458" w14:textId="77777777" w:rsidR="00D106BD" w:rsidRDefault="00D106BD" w:rsidP="00E046C7">
      <w:pPr>
        <w:spacing w:line="360" w:lineRule="auto"/>
        <w:ind w:firstLine="1440"/>
        <w:contextualSpacing/>
        <w:rPr>
          <w:sz w:val="26"/>
          <w:szCs w:val="26"/>
        </w:rPr>
      </w:pPr>
    </w:p>
    <w:p w14:paraId="01507488" w14:textId="77777777" w:rsidR="00956972" w:rsidRPr="005C260E" w:rsidRDefault="00956972" w:rsidP="00C116C7">
      <w:pPr>
        <w:keepNext/>
        <w:keepLines/>
        <w:spacing w:line="360" w:lineRule="auto"/>
        <w:contextualSpacing/>
        <w:jc w:val="center"/>
        <w:rPr>
          <w:b/>
          <w:sz w:val="26"/>
          <w:szCs w:val="26"/>
        </w:rPr>
      </w:pPr>
      <w:r w:rsidRPr="005C260E">
        <w:rPr>
          <w:b/>
          <w:sz w:val="26"/>
          <w:szCs w:val="26"/>
        </w:rPr>
        <w:t>Conclusion</w:t>
      </w:r>
    </w:p>
    <w:p w14:paraId="0693288D" w14:textId="77777777" w:rsidR="006C56A5" w:rsidRPr="005C260E" w:rsidRDefault="006C56A5" w:rsidP="00C116C7">
      <w:pPr>
        <w:keepNext/>
        <w:keepLines/>
        <w:spacing w:line="360" w:lineRule="auto"/>
        <w:contextualSpacing/>
        <w:rPr>
          <w:sz w:val="26"/>
          <w:szCs w:val="26"/>
        </w:rPr>
      </w:pPr>
    </w:p>
    <w:p w14:paraId="2C87DBEE" w14:textId="3EA77946" w:rsidR="00D249A8" w:rsidRPr="00D249A8" w:rsidRDefault="00D249A8" w:rsidP="00D249A8">
      <w:pPr>
        <w:suppressAutoHyphens/>
        <w:spacing w:after="360" w:line="360" w:lineRule="auto"/>
        <w:ind w:firstLine="1440"/>
        <w:rPr>
          <w:b/>
          <w:sz w:val="26"/>
          <w:szCs w:val="26"/>
        </w:rPr>
      </w:pPr>
      <w:r w:rsidRPr="00D249A8">
        <w:rPr>
          <w:sz w:val="26"/>
          <w:szCs w:val="26"/>
        </w:rPr>
        <w:t>Upon review of the record, we will</w:t>
      </w:r>
      <w:r>
        <w:rPr>
          <w:sz w:val="26"/>
          <w:szCs w:val="26"/>
        </w:rPr>
        <w:t xml:space="preserve"> modify</w:t>
      </w:r>
      <w:r w:rsidRPr="00D249A8">
        <w:rPr>
          <w:sz w:val="26"/>
          <w:szCs w:val="26"/>
        </w:rPr>
        <w:t xml:space="preserve"> the Initial Decision, and remand the proceeding to the OALJ for </w:t>
      </w:r>
      <w:r>
        <w:rPr>
          <w:sz w:val="26"/>
          <w:szCs w:val="26"/>
        </w:rPr>
        <w:t>proceedings limited to establishing whether the Complainant’s</w:t>
      </w:r>
      <w:r w:rsidR="001363E5">
        <w:rPr>
          <w:sz w:val="26"/>
          <w:szCs w:val="26"/>
        </w:rPr>
        <w:t xml:space="preserve"> </w:t>
      </w:r>
      <w:r>
        <w:rPr>
          <w:sz w:val="26"/>
          <w:szCs w:val="26"/>
        </w:rPr>
        <w:t>medical issues and</w:t>
      </w:r>
      <w:r w:rsidR="009F06BA">
        <w:rPr>
          <w:sz w:val="26"/>
          <w:szCs w:val="26"/>
        </w:rPr>
        <w:t>/or</w:t>
      </w:r>
      <w:r>
        <w:rPr>
          <w:sz w:val="26"/>
          <w:szCs w:val="26"/>
        </w:rPr>
        <w:t xml:space="preserve"> household damage meets the criteria for a significant change in circumstance</w:t>
      </w:r>
      <w:r w:rsidRPr="00D249A8">
        <w:rPr>
          <w:sz w:val="26"/>
          <w:szCs w:val="26"/>
        </w:rPr>
        <w:t xml:space="preserve">, consistent with this Opinion and Order; </w:t>
      </w:r>
      <w:r w:rsidRPr="00D249A8">
        <w:rPr>
          <w:b/>
          <w:sz w:val="26"/>
          <w:szCs w:val="26"/>
        </w:rPr>
        <w:t>THEREFORE,</w:t>
      </w:r>
    </w:p>
    <w:p w14:paraId="2880A9FE" w14:textId="77777777" w:rsidR="001A1AD3" w:rsidRPr="005C260E" w:rsidRDefault="001A1AD3" w:rsidP="009E740E">
      <w:pPr>
        <w:spacing w:line="360" w:lineRule="auto"/>
        <w:contextualSpacing/>
        <w:rPr>
          <w:b/>
          <w:sz w:val="26"/>
          <w:szCs w:val="26"/>
        </w:rPr>
      </w:pPr>
      <w:r w:rsidRPr="005C260E">
        <w:rPr>
          <w:sz w:val="26"/>
          <w:szCs w:val="26"/>
        </w:rPr>
        <w:tab/>
      </w:r>
      <w:r w:rsidRPr="005C260E">
        <w:rPr>
          <w:sz w:val="26"/>
          <w:szCs w:val="26"/>
        </w:rPr>
        <w:tab/>
      </w:r>
      <w:r w:rsidRPr="005C260E">
        <w:rPr>
          <w:b/>
          <w:sz w:val="26"/>
          <w:szCs w:val="26"/>
        </w:rPr>
        <w:t>IT IS ORDERED:</w:t>
      </w:r>
    </w:p>
    <w:p w14:paraId="6B064452" w14:textId="77777777" w:rsidR="001A1AD3" w:rsidRPr="005C260E" w:rsidRDefault="001A1AD3" w:rsidP="009E740E">
      <w:pPr>
        <w:spacing w:line="360" w:lineRule="auto"/>
        <w:contextualSpacing/>
        <w:rPr>
          <w:sz w:val="26"/>
          <w:szCs w:val="26"/>
        </w:rPr>
      </w:pPr>
    </w:p>
    <w:p w14:paraId="418674D1" w14:textId="0E57FEFA" w:rsidR="00D601E0" w:rsidRPr="00D365A7" w:rsidRDefault="001A1AD3" w:rsidP="00D601E0">
      <w:pPr>
        <w:spacing w:line="360" w:lineRule="auto"/>
        <w:contextualSpacing/>
        <w:rPr>
          <w:sz w:val="26"/>
          <w:szCs w:val="26"/>
        </w:rPr>
      </w:pPr>
      <w:r w:rsidRPr="005C260E">
        <w:rPr>
          <w:sz w:val="26"/>
          <w:szCs w:val="26"/>
        </w:rPr>
        <w:tab/>
      </w:r>
      <w:r w:rsidR="00D601E0">
        <w:rPr>
          <w:sz w:val="26"/>
          <w:szCs w:val="26"/>
        </w:rPr>
        <w:tab/>
        <w:t>1</w:t>
      </w:r>
      <w:r w:rsidR="003E14D9" w:rsidRPr="005C260E">
        <w:rPr>
          <w:sz w:val="26"/>
          <w:szCs w:val="26"/>
        </w:rPr>
        <w:t>.</w:t>
      </w:r>
      <w:r w:rsidR="003E14D9" w:rsidRPr="005C260E">
        <w:rPr>
          <w:b/>
          <w:sz w:val="26"/>
          <w:szCs w:val="26"/>
        </w:rPr>
        <w:tab/>
      </w:r>
      <w:r w:rsidR="00431F78" w:rsidRPr="005C260E">
        <w:rPr>
          <w:sz w:val="26"/>
          <w:szCs w:val="26"/>
        </w:rPr>
        <w:t xml:space="preserve">That </w:t>
      </w:r>
      <w:r w:rsidR="00D601E0" w:rsidRPr="00D365A7">
        <w:rPr>
          <w:sz w:val="26"/>
          <w:szCs w:val="26"/>
        </w:rPr>
        <w:t>the Initial Decision of Administra</w:t>
      </w:r>
      <w:r w:rsidR="00D601E0">
        <w:rPr>
          <w:sz w:val="26"/>
          <w:szCs w:val="26"/>
        </w:rPr>
        <w:t>tive Law Judge Joel H. Cheskis</w:t>
      </w:r>
      <w:r w:rsidR="00D601E0" w:rsidRPr="00D365A7">
        <w:rPr>
          <w:sz w:val="26"/>
          <w:szCs w:val="26"/>
        </w:rPr>
        <w:t xml:space="preserve">, </w:t>
      </w:r>
      <w:r w:rsidR="00D601E0">
        <w:rPr>
          <w:sz w:val="26"/>
          <w:szCs w:val="26"/>
        </w:rPr>
        <w:t>issued on October 18, 2019</w:t>
      </w:r>
      <w:r w:rsidR="00D601E0" w:rsidRPr="00D365A7">
        <w:rPr>
          <w:sz w:val="26"/>
          <w:szCs w:val="26"/>
        </w:rPr>
        <w:t xml:space="preserve">, is </w:t>
      </w:r>
      <w:r w:rsidR="00D601E0">
        <w:rPr>
          <w:sz w:val="26"/>
          <w:szCs w:val="26"/>
        </w:rPr>
        <w:t>modified</w:t>
      </w:r>
      <w:r w:rsidR="00D601E0" w:rsidRPr="00D365A7">
        <w:rPr>
          <w:sz w:val="26"/>
          <w:szCs w:val="26"/>
        </w:rPr>
        <w:t>, consistent with this Opinion and Order.</w:t>
      </w:r>
    </w:p>
    <w:p w14:paraId="22B2026C" w14:textId="5E3C46C6" w:rsidR="00185EB5" w:rsidRDefault="00185EB5" w:rsidP="009E740E">
      <w:pPr>
        <w:spacing w:line="360" w:lineRule="auto"/>
        <w:contextualSpacing/>
        <w:rPr>
          <w:sz w:val="26"/>
          <w:szCs w:val="26"/>
        </w:rPr>
      </w:pPr>
    </w:p>
    <w:p w14:paraId="3AA10443" w14:textId="71311B96" w:rsidR="00D601E0" w:rsidRDefault="00D601E0" w:rsidP="00D601E0">
      <w:pPr>
        <w:spacing w:line="360" w:lineRule="auto"/>
        <w:ind w:firstLine="1440"/>
        <w:rPr>
          <w:sz w:val="26"/>
          <w:szCs w:val="26"/>
        </w:rPr>
      </w:pPr>
      <w:r>
        <w:rPr>
          <w:sz w:val="26"/>
          <w:szCs w:val="26"/>
        </w:rPr>
        <w:t>2</w:t>
      </w:r>
      <w:r w:rsidR="00371B51">
        <w:rPr>
          <w:sz w:val="26"/>
          <w:szCs w:val="26"/>
        </w:rPr>
        <w:t xml:space="preserve">. </w:t>
      </w:r>
      <w:r w:rsidR="00371B51">
        <w:rPr>
          <w:sz w:val="26"/>
          <w:szCs w:val="26"/>
        </w:rPr>
        <w:tab/>
        <w:t xml:space="preserve">That </w:t>
      </w:r>
      <w:r>
        <w:rPr>
          <w:sz w:val="26"/>
          <w:szCs w:val="26"/>
        </w:rPr>
        <w:t>this proceeding</w:t>
      </w:r>
      <w:r w:rsidRPr="00B42078">
        <w:rPr>
          <w:sz w:val="26"/>
          <w:szCs w:val="26"/>
        </w:rPr>
        <w:t xml:space="preserve"> is remanded to the Office of Administrative Law Judge for proceedings limited to </w:t>
      </w:r>
      <w:r>
        <w:rPr>
          <w:sz w:val="26"/>
          <w:szCs w:val="26"/>
        </w:rPr>
        <w:t>establishing whether</w:t>
      </w:r>
      <w:r w:rsidR="00D106BD">
        <w:rPr>
          <w:sz w:val="26"/>
          <w:szCs w:val="26"/>
        </w:rPr>
        <w:t xml:space="preserve"> Thomas J. Shores’ </w:t>
      </w:r>
      <w:r>
        <w:rPr>
          <w:sz w:val="26"/>
          <w:szCs w:val="26"/>
        </w:rPr>
        <w:t>medical issues and</w:t>
      </w:r>
      <w:r w:rsidR="00D70BD4">
        <w:rPr>
          <w:sz w:val="26"/>
          <w:szCs w:val="26"/>
        </w:rPr>
        <w:t>/or</w:t>
      </w:r>
      <w:r>
        <w:rPr>
          <w:sz w:val="26"/>
          <w:szCs w:val="26"/>
        </w:rPr>
        <w:t xml:space="preserve"> household damage meets the criteria for a significant change in circumstance. </w:t>
      </w:r>
    </w:p>
    <w:p w14:paraId="5DBB3ACD" w14:textId="72CBA91B" w:rsidR="00D106BD" w:rsidRDefault="00D106BD" w:rsidP="00D601E0">
      <w:pPr>
        <w:spacing w:line="360" w:lineRule="auto"/>
        <w:ind w:firstLine="1440"/>
        <w:rPr>
          <w:sz w:val="26"/>
          <w:szCs w:val="26"/>
        </w:rPr>
      </w:pPr>
    </w:p>
    <w:p w14:paraId="0A235A76" w14:textId="095218D8" w:rsidR="00D106BD" w:rsidRDefault="00D106BD" w:rsidP="00D601E0">
      <w:pPr>
        <w:spacing w:line="360" w:lineRule="auto"/>
        <w:ind w:firstLine="1440"/>
        <w:rPr>
          <w:sz w:val="26"/>
          <w:szCs w:val="26"/>
        </w:rPr>
      </w:pPr>
    </w:p>
    <w:p w14:paraId="2D8FBDE2" w14:textId="7E744F67" w:rsidR="00D106BD" w:rsidRDefault="00D106BD" w:rsidP="00D601E0">
      <w:pPr>
        <w:spacing w:line="360" w:lineRule="auto"/>
        <w:ind w:firstLine="1440"/>
        <w:rPr>
          <w:sz w:val="26"/>
          <w:szCs w:val="26"/>
        </w:rPr>
      </w:pPr>
    </w:p>
    <w:p w14:paraId="4F172D7C" w14:textId="4738CCAE" w:rsidR="00D106BD" w:rsidRDefault="00D106BD" w:rsidP="00D601E0">
      <w:pPr>
        <w:spacing w:line="360" w:lineRule="auto"/>
        <w:ind w:firstLine="1440"/>
        <w:rPr>
          <w:sz w:val="26"/>
          <w:szCs w:val="26"/>
        </w:rPr>
      </w:pPr>
    </w:p>
    <w:p w14:paraId="691118DC" w14:textId="4FF38E1B" w:rsidR="00D106BD" w:rsidRDefault="00D106BD" w:rsidP="00D601E0">
      <w:pPr>
        <w:spacing w:line="360" w:lineRule="auto"/>
        <w:ind w:firstLine="1440"/>
        <w:rPr>
          <w:sz w:val="26"/>
          <w:szCs w:val="26"/>
        </w:rPr>
      </w:pPr>
    </w:p>
    <w:p w14:paraId="4D9F8803" w14:textId="7C31ABA2" w:rsidR="00D106BD" w:rsidRDefault="00D106BD" w:rsidP="00D601E0">
      <w:pPr>
        <w:spacing w:line="360" w:lineRule="auto"/>
        <w:ind w:firstLine="1440"/>
        <w:rPr>
          <w:sz w:val="26"/>
          <w:szCs w:val="26"/>
        </w:rPr>
      </w:pPr>
    </w:p>
    <w:p w14:paraId="1892702C" w14:textId="77777777" w:rsidR="00D106BD" w:rsidRDefault="00D106BD" w:rsidP="00D601E0">
      <w:pPr>
        <w:spacing w:line="360" w:lineRule="auto"/>
        <w:ind w:firstLine="1440"/>
        <w:rPr>
          <w:sz w:val="26"/>
          <w:szCs w:val="26"/>
        </w:rPr>
      </w:pPr>
    </w:p>
    <w:p w14:paraId="58E5431E" w14:textId="0A41B679" w:rsidR="00D106BD" w:rsidRDefault="00D106BD" w:rsidP="00D106BD">
      <w:pPr>
        <w:spacing w:line="360" w:lineRule="auto"/>
        <w:ind w:firstLine="1440"/>
        <w:contextualSpacing/>
        <w:rPr>
          <w:sz w:val="26"/>
          <w:szCs w:val="26"/>
        </w:rPr>
      </w:pPr>
      <w:r>
        <w:rPr>
          <w:sz w:val="26"/>
          <w:szCs w:val="26"/>
        </w:rPr>
        <w:lastRenderedPageBreak/>
        <w:t xml:space="preserve">3. </w:t>
      </w:r>
      <w:r>
        <w:rPr>
          <w:sz w:val="26"/>
          <w:szCs w:val="26"/>
        </w:rPr>
        <w:tab/>
        <w:t xml:space="preserve">That </w:t>
      </w:r>
      <w:r w:rsidR="009F06BA">
        <w:rPr>
          <w:sz w:val="26"/>
          <w:szCs w:val="26"/>
        </w:rPr>
        <w:t xml:space="preserve">the Office of Administrative Law </w:t>
      </w:r>
      <w:r w:rsidR="00A2639C">
        <w:rPr>
          <w:sz w:val="26"/>
          <w:szCs w:val="26"/>
        </w:rPr>
        <w:t>Judge expedite</w:t>
      </w:r>
      <w:r>
        <w:rPr>
          <w:sz w:val="26"/>
          <w:szCs w:val="26"/>
        </w:rPr>
        <w:t xml:space="preserve"> </w:t>
      </w:r>
      <w:r w:rsidR="009F06BA">
        <w:rPr>
          <w:sz w:val="26"/>
          <w:szCs w:val="26"/>
        </w:rPr>
        <w:t>this matter consistent with this Opinion and Order.</w:t>
      </w:r>
    </w:p>
    <w:p w14:paraId="013E19ED" w14:textId="6E4CA95E" w:rsidR="00D106BD" w:rsidRPr="00B42078" w:rsidRDefault="00D106BD" w:rsidP="00D601E0">
      <w:pPr>
        <w:spacing w:line="360" w:lineRule="auto"/>
        <w:ind w:firstLine="1440"/>
        <w:rPr>
          <w:sz w:val="26"/>
          <w:szCs w:val="26"/>
        </w:rPr>
      </w:pPr>
    </w:p>
    <w:p w14:paraId="583AEC1C" w14:textId="3113520B" w:rsidR="00503B2F" w:rsidRPr="005C260E" w:rsidRDefault="00503B2F" w:rsidP="0086430D">
      <w:pPr>
        <w:keepNext/>
        <w:keepLines/>
        <w:spacing w:line="360" w:lineRule="auto"/>
        <w:ind w:left="5040"/>
        <w:contextualSpacing/>
        <w:rPr>
          <w:sz w:val="26"/>
          <w:szCs w:val="26"/>
        </w:rPr>
      </w:pPr>
      <w:r w:rsidRPr="005C260E">
        <w:rPr>
          <w:b/>
          <w:sz w:val="26"/>
          <w:szCs w:val="26"/>
        </w:rPr>
        <w:t>BY THE COMMISSION,</w:t>
      </w:r>
    </w:p>
    <w:p w14:paraId="6780CFE0" w14:textId="6CFFDE50" w:rsidR="00503B2F" w:rsidRDefault="00503B2F" w:rsidP="0086430D">
      <w:pPr>
        <w:keepNext/>
        <w:keepLines/>
        <w:tabs>
          <w:tab w:val="left" w:pos="-720"/>
        </w:tabs>
        <w:suppressAutoHyphens/>
        <w:ind w:left="5040"/>
        <w:contextualSpacing/>
        <w:rPr>
          <w:sz w:val="26"/>
          <w:szCs w:val="26"/>
        </w:rPr>
      </w:pPr>
    </w:p>
    <w:p w14:paraId="2F008A2A" w14:textId="2575864B" w:rsidR="0086430D" w:rsidRDefault="005059EF" w:rsidP="0086430D">
      <w:pPr>
        <w:keepNext/>
        <w:keepLines/>
        <w:tabs>
          <w:tab w:val="left" w:pos="-720"/>
        </w:tabs>
        <w:suppressAutoHyphens/>
        <w:ind w:left="5040"/>
        <w:contextualSpacing/>
        <w:rPr>
          <w:sz w:val="26"/>
          <w:szCs w:val="26"/>
        </w:rPr>
      </w:pPr>
      <w:r>
        <w:rPr>
          <w:noProof/>
          <w:sz w:val="26"/>
          <w:szCs w:val="26"/>
        </w:rPr>
        <w:drawing>
          <wp:inline distT="0" distB="0" distL="0" distR="0" wp14:anchorId="28ADA2D8" wp14:editId="0955E08D">
            <wp:extent cx="1965960" cy="749808"/>
            <wp:effectExtent l="0" t="0" r="0" b="0"/>
            <wp:docPr id="1" name="Picture 1" descr="A close up of a neckl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osemary signature.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965960" cy="749808"/>
                    </a:xfrm>
                    <a:prstGeom prst="rect">
                      <a:avLst/>
                    </a:prstGeom>
                  </pic:spPr>
                </pic:pic>
              </a:graphicData>
            </a:graphic>
          </wp:inline>
        </w:drawing>
      </w:r>
    </w:p>
    <w:p w14:paraId="2E03FAF8" w14:textId="77777777" w:rsidR="0086430D" w:rsidRPr="005C260E" w:rsidRDefault="0086430D" w:rsidP="0086430D">
      <w:pPr>
        <w:keepNext/>
        <w:keepLines/>
        <w:tabs>
          <w:tab w:val="left" w:pos="-720"/>
        </w:tabs>
        <w:suppressAutoHyphens/>
        <w:ind w:left="5040"/>
        <w:contextualSpacing/>
        <w:rPr>
          <w:sz w:val="26"/>
          <w:szCs w:val="26"/>
        </w:rPr>
      </w:pPr>
    </w:p>
    <w:p w14:paraId="50B960F3" w14:textId="6F2C5FAB" w:rsidR="00503B2F" w:rsidRPr="005C260E" w:rsidRDefault="0086430D" w:rsidP="0086430D">
      <w:pPr>
        <w:keepNext/>
        <w:keepLines/>
        <w:tabs>
          <w:tab w:val="left" w:pos="-720"/>
        </w:tabs>
        <w:suppressAutoHyphens/>
        <w:ind w:left="5040"/>
        <w:contextualSpacing/>
        <w:rPr>
          <w:sz w:val="26"/>
          <w:szCs w:val="26"/>
        </w:rPr>
      </w:pPr>
      <w:r>
        <w:rPr>
          <w:sz w:val="26"/>
          <w:szCs w:val="26"/>
        </w:rPr>
        <w:t>R</w:t>
      </w:r>
      <w:r w:rsidR="00503B2F" w:rsidRPr="005C260E">
        <w:rPr>
          <w:sz w:val="26"/>
          <w:szCs w:val="26"/>
        </w:rPr>
        <w:t>osemary Chiavetta</w:t>
      </w:r>
    </w:p>
    <w:p w14:paraId="72C923E4" w14:textId="599FCB24" w:rsidR="00503B2F" w:rsidRPr="005C260E" w:rsidRDefault="00503B2F" w:rsidP="0086430D">
      <w:pPr>
        <w:keepNext/>
        <w:keepLines/>
        <w:tabs>
          <w:tab w:val="left" w:pos="-720"/>
        </w:tabs>
        <w:suppressAutoHyphens/>
        <w:ind w:left="5040"/>
        <w:contextualSpacing/>
        <w:rPr>
          <w:sz w:val="26"/>
          <w:szCs w:val="26"/>
        </w:rPr>
      </w:pPr>
      <w:r w:rsidRPr="005C260E">
        <w:rPr>
          <w:sz w:val="26"/>
          <w:szCs w:val="26"/>
        </w:rPr>
        <w:t>Secretary</w:t>
      </w:r>
    </w:p>
    <w:p w14:paraId="2972C4F6" w14:textId="77777777" w:rsidR="00EC7358" w:rsidRPr="005C260E" w:rsidRDefault="00EC7358">
      <w:pPr>
        <w:keepNext/>
        <w:keepLines/>
        <w:tabs>
          <w:tab w:val="left" w:pos="-720"/>
        </w:tabs>
        <w:suppressAutoHyphens/>
        <w:contextualSpacing/>
        <w:rPr>
          <w:sz w:val="26"/>
          <w:szCs w:val="26"/>
        </w:rPr>
      </w:pPr>
    </w:p>
    <w:p w14:paraId="32FAD0D5" w14:textId="77777777" w:rsidR="00503B2F" w:rsidRPr="005C260E" w:rsidRDefault="00503B2F">
      <w:pPr>
        <w:keepNext/>
        <w:keepLines/>
        <w:tabs>
          <w:tab w:val="left" w:pos="-720"/>
        </w:tabs>
        <w:suppressAutoHyphens/>
        <w:contextualSpacing/>
        <w:rPr>
          <w:sz w:val="26"/>
          <w:szCs w:val="26"/>
        </w:rPr>
      </w:pPr>
    </w:p>
    <w:p w14:paraId="5B2A4F72" w14:textId="77777777" w:rsidR="00503B2F" w:rsidRPr="005C260E" w:rsidRDefault="00503B2F">
      <w:pPr>
        <w:keepNext/>
        <w:keepLines/>
        <w:tabs>
          <w:tab w:val="left" w:pos="-720"/>
        </w:tabs>
        <w:suppressAutoHyphens/>
        <w:contextualSpacing/>
        <w:rPr>
          <w:sz w:val="26"/>
          <w:szCs w:val="26"/>
        </w:rPr>
      </w:pPr>
      <w:r w:rsidRPr="005C260E">
        <w:rPr>
          <w:sz w:val="26"/>
          <w:szCs w:val="26"/>
        </w:rPr>
        <w:t>(SEAL)</w:t>
      </w:r>
    </w:p>
    <w:p w14:paraId="0136C0FA" w14:textId="77777777" w:rsidR="00503B2F" w:rsidRPr="005C260E" w:rsidRDefault="00503B2F">
      <w:pPr>
        <w:keepNext/>
        <w:keepLines/>
        <w:tabs>
          <w:tab w:val="left" w:pos="-720"/>
        </w:tabs>
        <w:suppressAutoHyphens/>
        <w:contextualSpacing/>
        <w:rPr>
          <w:sz w:val="26"/>
          <w:szCs w:val="26"/>
        </w:rPr>
      </w:pPr>
    </w:p>
    <w:p w14:paraId="2C95F443" w14:textId="47180A3F" w:rsidR="00503B2F" w:rsidRPr="005C260E" w:rsidRDefault="00503B2F">
      <w:pPr>
        <w:keepNext/>
        <w:keepLines/>
        <w:tabs>
          <w:tab w:val="left" w:pos="-720"/>
        </w:tabs>
        <w:suppressAutoHyphens/>
        <w:contextualSpacing/>
        <w:rPr>
          <w:sz w:val="26"/>
          <w:szCs w:val="26"/>
        </w:rPr>
      </w:pPr>
      <w:r w:rsidRPr="005C260E">
        <w:rPr>
          <w:sz w:val="26"/>
          <w:szCs w:val="26"/>
        </w:rPr>
        <w:t>ORDER ADOPTED:</w:t>
      </w:r>
      <w:r w:rsidR="00FF14E7" w:rsidRPr="005C260E">
        <w:rPr>
          <w:sz w:val="26"/>
          <w:szCs w:val="26"/>
        </w:rPr>
        <w:t xml:space="preserve">  </w:t>
      </w:r>
      <w:r w:rsidR="00D601E0">
        <w:rPr>
          <w:sz w:val="26"/>
          <w:szCs w:val="26"/>
        </w:rPr>
        <w:t>December 5</w:t>
      </w:r>
      <w:r w:rsidR="003A6175">
        <w:rPr>
          <w:sz w:val="26"/>
          <w:szCs w:val="26"/>
        </w:rPr>
        <w:t>, 2019</w:t>
      </w:r>
    </w:p>
    <w:p w14:paraId="0FC88616" w14:textId="77777777" w:rsidR="00503B2F" w:rsidRPr="005C260E" w:rsidRDefault="00503B2F">
      <w:pPr>
        <w:keepNext/>
        <w:keepLines/>
        <w:tabs>
          <w:tab w:val="left" w:pos="-720"/>
        </w:tabs>
        <w:suppressAutoHyphens/>
        <w:contextualSpacing/>
        <w:rPr>
          <w:sz w:val="26"/>
          <w:szCs w:val="26"/>
        </w:rPr>
      </w:pPr>
    </w:p>
    <w:p w14:paraId="1ACCAD82" w14:textId="529F37D7" w:rsidR="009304FE" w:rsidRPr="005C260E" w:rsidRDefault="00DD3119">
      <w:pPr>
        <w:keepNext/>
        <w:keepLines/>
        <w:tabs>
          <w:tab w:val="left" w:pos="-720"/>
        </w:tabs>
        <w:suppressAutoHyphens/>
        <w:contextualSpacing/>
        <w:rPr>
          <w:sz w:val="26"/>
          <w:szCs w:val="26"/>
        </w:rPr>
      </w:pPr>
      <w:r w:rsidRPr="005C260E">
        <w:rPr>
          <w:sz w:val="26"/>
          <w:szCs w:val="26"/>
        </w:rPr>
        <w:t xml:space="preserve">ORDER ENTERED:  </w:t>
      </w:r>
      <w:r w:rsidR="005059EF">
        <w:rPr>
          <w:sz w:val="26"/>
          <w:szCs w:val="26"/>
        </w:rPr>
        <w:t>January 10</w:t>
      </w:r>
      <w:bookmarkStart w:id="0" w:name="_GoBack"/>
      <w:bookmarkEnd w:id="0"/>
      <w:r w:rsidR="005059EF">
        <w:rPr>
          <w:sz w:val="26"/>
          <w:szCs w:val="26"/>
        </w:rPr>
        <w:t>, 2020</w:t>
      </w:r>
    </w:p>
    <w:sectPr w:rsidR="009304FE" w:rsidRPr="005C260E" w:rsidSect="003742CF">
      <w:footerReference w:type="even" r:id="rId13"/>
      <w:footerReference w:type="defaul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B9916C" w14:textId="77777777" w:rsidR="00245D5B" w:rsidRDefault="00245D5B">
      <w:r>
        <w:separator/>
      </w:r>
    </w:p>
  </w:endnote>
  <w:endnote w:type="continuationSeparator" w:id="0">
    <w:p w14:paraId="1E83F628" w14:textId="77777777" w:rsidR="00245D5B" w:rsidRDefault="00245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G Times">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762ECE" w14:textId="77777777" w:rsidR="000B2A1C" w:rsidRDefault="003C23C6" w:rsidP="00654A2F">
    <w:pPr>
      <w:pStyle w:val="Footer"/>
      <w:framePr w:wrap="around" w:vAnchor="text" w:hAnchor="margin" w:xAlign="center" w:y="1"/>
      <w:rPr>
        <w:rStyle w:val="PageNumber"/>
      </w:rPr>
    </w:pPr>
    <w:r>
      <w:rPr>
        <w:rStyle w:val="PageNumber"/>
      </w:rPr>
      <w:fldChar w:fldCharType="begin"/>
    </w:r>
    <w:r w:rsidR="000B2A1C">
      <w:rPr>
        <w:rStyle w:val="PageNumber"/>
      </w:rPr>
      <w:instrText xml:space="preserve">PAGE  </w:instrText>
    </w:r>
    <w:r>
      <w:rPr>
        <w:rStyle w:val="PageNumber"/>
      </w:rPr>
      <w:fldChar w:fldCharType="end"/>
    </w:r>
  </w:p>
  <w:p w14:paraId="6CEE7FE8" w14:textId="77777777" w:rsidR="000B2A1C" w:rsidRDefault="000B2A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154E8E" w14:textId="038A2E90" w:rsidR="000B2A1C" w:rsidRPr="00C116C7" w:rsidRDefault="003C23C6" w:rsidP="00654A2F">
    <w:pPr>
      <w:pStyle w:val="Footer"/>
      <w:framePr w:wrap="around" w:vAnchor="text" w:hAnchor="margin" w:xAlign="center" w:y="1"/>
      <w:rPr>
        <w:rStyle w:val="PageNumber"/>
        <w:sz w:val="26"/>
        <w:szCs w:val="26"/>
      </w:rPr>
    </w:pPr>
    <w:r w:rsidRPr="00C116C7">
      <w:rPr>
        <w:rStyle w:val="PageNumber"/>
        <w:sz w:val="26"/>
        <w:szCs w:val="26"/>
      </w:rPr>
      <w:fldChar w:fldCharType="begin"/>
    </w:r>
    <w:r w:rsidR="000B2A1C" w:rsidRPr="00C116C7">
      <w:rPr>
        <w:rStyle w:val="PageNumber"/>
        <w:sz w:val="26"/>
        <w:szCs w:val="26"/>
      </w:rPr>
      <w:instrText xml:space="preserve">PAGE  </w:instrText>
    </w:r>
    <w:r w:rsidRPr="00C116C7">
      <w:rPr>
        <w:rStyle w:val="PageNumber"/>
        <w:sz w:val="26"/>
        <w:szCs w:val="26"/>
      </w:rPr>
      <w:fldChar w:fldCharType="separate"/>
    </w:r>
    <w:r w:rsidR="0086430D">
      <w:rPr>
        <w:rStyle w:val="PageNumber"/>
        <w:noProof/>
        <w:sz w:val="26"/>
        <w:szCs w:val="26"/>
      </w:rPr>
      <w:t>2</w:t>
    </w:r>
    <w:r w:rsidRPr="00C116C7">
      <w:rPr>
        <w:rStyle w:val="PageNumber"/>
        <w:sz w:val="26"/>
        <w:szCs w:val="26"/>
      </w:rPr>
      <w:fldChar w:fldCharType="end"/>
    </w:r>
  </w:p>
  <w:p w14:paraId="08739B9E" w14:textId="77777777" w:rsidR="000B2A1C" w:rsidRDefault="000B2A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E3B236" w14:textId="77777777" w:rsidR="00245D5B" w:rsidRDefault="00245D5B">
      <w:r>
        <w:separator/>
      </w:r>
    </w:p>
  </w:footnote>
  <w:footnote w:type="continuationSeparator" w:id="0">
    <w:p w14:paraId="7BEFE654" w14:textId="77777777" w:rsidR="00245D5B" w:rsidRDefault="00245D5B">
      <w:r>
        <w:continuationSeparator/>
      </w:r>
    </w:p>
  </w:footnote>
  <w:footnote w:id="1">
    <w:p w14:paraId="1B912C12" w14:textId="34E9A595" w:rsidR="005A6898" w:rsidRPr="003A1456" w:rsidRDefault="005A6898">
      <w:pPr>
        <w:pStyle w:val="FootnoteText"/>
        <w:rPr>
          <w:rFonts w:ascii="Times New Roman" w:hAnsi="Times New Roman"/>
          <w:i/>
          <w:iCs/>
          <w:sz w:val="26"/>
          <w:szCs w:val="26"/>
        </w:rPr>
      </w:pPr>
      <w:r>
        <w:tab/>
      </w:r>
      <w:r w:rsidRPr="005A6898">
        <w:rPr>
          <w:rStyle w:val="FootnoteReference"/>
          <w:rFonts w:ascii="Times New Roman" w:hAnsi="Times New Roman"/>
        </w:rPr>
        <w:footnoteRef/>
      </w:r>
      <w:r w:rsidRPr="005A6898">
        <w:rPr>
          <w:rFonts w:ascii="Times New Roman" w:hAnsi="Times New Roman"/>
          <w:sz w:val="26"/>
          <w:szCs w:val="26"/>
        </w:rPr>
        <w:t xml:space="preserve"> </w:t>
      </w:r>
      <w:r w:rsidRPr="005A6898">
        <w:rPr>
          <w:rFonts w:ascii="Times New Roman" w:hAnsi="Times New Roman"/>
          <w:sz w:val="26"/>
          <w:szCs w:val="26"/>
        </w:rPr>
        <w:tab/>
        <w:t xml:space="preserve">CPAP therapy is a common treatment </w:t>
      </w:r>
      <w:r w:rsidR="00890946">
        <w:rPr>
          <w:rFonts w:ascii="Times New Roman" w:hAnsi="Times New Roman"/>
          <w:sz w:val="26"/>
          <w:szCs w:val="26"/>
        </w:rPr>
        <w:t xml:space="preserve">for </w:t>
      </w:r>
      <w:r w:rsidRPr="005A6898">
        <w:rPr>
          <w:rFonts w:ascii="Times New Roman" w:hAnsi="Times New Roman"/>
          <w:sz w:val="26"/>
          <w:szCs w:val="26"/>
        </w:rPr>
        <w:t>obstructive sleep apnea.  The CPAP machine uses a hose and mask or nosepiece to deliver constant and steady air pressure.</w:t>
      </w:r>
      <w:r>
        <w:rPr>
          <w:rFonts w:ascii="Times New Roman" w:hAnsi="Times New Roman"/>
          <w:sz w:val="26"/>
          <w:szCs w:val="26"/>
        </w:rPr>
        <w:t xml:space="preserve">  </w:t>
      </w:r>
      <w:r w:rsidRPr="005A6898">
        <w:rPr>
          <w:rFonts w:ascii="Times New Roman" w:hAnsi="Times New Roman"/>
          <w:i/>
          <w:iCs/>
          <w:sz w:val="26"/>
          <w:szCs w:val="26"/>
        </w:rPr>
        <w:t>See</w:t>
      </w:r>
      <w:r w:rsidRPr="003A1456">
        <w:rPr>
          <w:rFonts w:ascii="Times New Roman" w:hAnsi="Times New Roman"/>
          <w:i/>
          <w:iCs/>
          <w:sz w:val="26"/>
          <w:szCs w:val="26"/>
        </w:rPr>
        <w:t xml:space="preserve">, </w:t>
      </w:r>
      <w:hyperlink r:id="rId1" w:history="1">
        <w:r w:rsidRPr="003A1456">
          <w:rPr>
            <w:rStyle w:val="Hyperlink"/>
            <w:rFonts w:ascii="Times New Roman" w:hAnsi="Times New Roman"/>
            <w:i/>
            <w:iCs/>
            <w:color w:val="auto"/>
            <w:sz w:val="26"/>
            <w:szCs w:val="26"/>
            <w:u w:val="none"/>
          </w:rPr>
          <w:t>https://www.mayoclinic.org/diseases-conditions/sleep-apnea/in-depth/cpap/art-20044164</w:t>
        </w:r>
      </w:hyperlink>
      <w:r w:rsidRPr="003A1456">
        <w:rPr>
          <w:rFonts w:ascii="Times New Roman" w:hAnsi="Times New Roman"/>
          <w:i/>
          <w:iCs/>
          <w:sz w:val="26"/>
          <w:szCs w:val="26"/>
        </w:rPr>
        <w:t>.</w:t>
      </w:r>
    </w:p>
  </w:footnote>
  <w:footnote w:id="2">
    <w:p w14:paraId="335D8482" w14:textId="2D4C932E" w:rsidR="00A5103A" w:rsidRPr="00A5103A" w:rsidRDefault="00A5103A">
      <w:pPr>
        <w:pStyle w:val="FootnoteText"/>
        <w:rPr>
          <w:rFonts w:ascii="Times New Roman" w:hAnsi="Times New Roman"/>
          <w:sz w:val="26"/>
          <w:szCs w:val="26"/>
        </w:rPr>
      </w:pPr>
      <w:r>
        <w:tab/>
      </w:r>
      <w:r w:rsidRPr="00A5103A">
        <w:rPr>
          <w:rStyle w:val="FootnoteReference"/>
          <w:rFonts w:ascii="Times New Roman" w:hAnsi="Times New Roman"/>
        </w:rPr>
        <w:footnoteRef/>
      </w:r>
      <w:r w:rsidRPr="00A5103A">
        <w:rPr>
          <w:rFonts w:ascii="Times New Roman" w:hAnsi="Times New Roman"/>
          <w:sz w:val="26"/>
          <w:szCs w:val="26"/>
        </w:rPr>
        <w:t xml:space="preserve"> </w:t>
      </w:r>
      <w:r w:rsidRPr="00A5103A">
        <w:rPr>
          <w:rFonts w:ascii="Times New Roman" w:hAnsi="Times New Roman"/>
          <w:sz w:val="26"/>
          <w:szCs w:val="26"/>
        </w:rPr>
        <w:tab/>
        <w:t xml:space="preserve">For homes with one person, 100% of the </w:t>
      </w:r>
      <w:r>
        <w:rPr>
          <w:rFonts w:ascii="Times New Roman" w:hAnsi="Times New Roman"/>
          <w:sz w:val="26"/>
          <w:szCs w:val="26"/>
        </w:rPr>
        <w:t>F</w:t>
      </w:r>
      <w:r w:rsidRPr="00A5103A">
        <w:rPr>
          <w:rFonts w:ascii="Times New Roman" w:hAnsi="Times New Roman"/>
          <w:sz w:val="26"/>
          <w:szCs w:val="26"/>
        </w:rPr>
        <w:t>ederal poverty level is $12,490 per year, or $1,041 per month. 84 Fed. Reg. 1168 (Feb. 1, 2019).</w:t>
      </w:r>
      <w:r>
        <w:rPr>
          <w:rFonts w:ascii="Times New Roman" w:hAnsi="Times New Roman"/>
          <w:sz w:val="26"/>
          <w:szCs w:val="26"/>
        </w:rPr>
        <w:t xml:space="preserve">  </w:t>
      </w:r>
      <w:r w:rsidRPr="00A5103A">
        <w:rPr>
          <w:rFonts w:ascii="Times New Roman" w:hAnsi="Times New Roman"/>
          <w:sz w:val="26"/>
          <w:szCs w:val="26"/>
        </w:rPr>
        <w:t xml:space="preserve">Therefore, Mr. Shores is at 71% of the </w:t>
      </w:r>
      <w:r>
        <w:rPr>
          <w:rFonts w:ascii="Times New Roman" w:hAnsi="Times New Roman"/>
          <w:sz w:val="26"/>
          <w:szCs w:val="26"/>
        </w:rPr>
        <w:t>F</w:t>
      </w:r>
      <w:r w:rsidRPr="00A5103A">
        <w:rPr>
          <w:rFonts w:ascii="Times New Roman" w:hAnsi="Times New Roman"/>
          <w:sz w:val="26"/>
          <w:szCs w:val="26"/>
        </w:rPr>
        <w:t>ederal poverty level (734 / 1,040 = 70.57).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441B1"/>
    <w:multiLevelType w:val="hybridMultilevel"/>
    <w:tmpl w:val="C23628E2"/>
    <w:lvl w:ilvl="0" w:tplc="20D2668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4240E50"/>
    <w:multiLevelType w:val="hybridMultilevel"/>
    <w:tmpl w:val="907EC31E"/>
    <w:lvl w:ilvl="0" w:tplc="46989DB4">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5595CC9"/>
    <w:multiLevelType w:val="hybridMultilevel"/>
    <w:tmpl w:val="CD42E5F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08072075"/>
    <w:multiLevelType w:val="hybridMultilevel"/>
    <w:tmpl w:val="83D4F22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E41124E"/>
    <w:multiLevelType w:val="hybridMultilevel"/>
    <w:tmpl w:val="41CCA4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7F40F8"/>
    <w:multiLevelType w:val="hybridMultilevel"/>
    <w:tmpl w:val="5F42C11A"/>
    <w:lvl w:ilvl="0" w:tplc="CEE24012">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13F24D9C"/>
    <w:multiLevelType w:val="hybridMultilevel"/>
    <w:tmpl w:val="1354C62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41F130F"/>
    <w:multiLevelType w:val="multilevel"/>
    <w:tmpl w:val="A91C19DA"/>
    <w:lvl w:ilvl="0">
      <w:start w:val="6"/>
      <w:numFmt w:val="decimal"/>
      <w:lvlText w:val="(%1)"/>
      <w:lvlJc w:val="left"/>
      <w:pPr>
        <w:tabs>
          <w:tab w:val="left" w:pos="72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45C4184"/>
    <w:multiLevelType w:val="hybridMultilevel"/>
    <w:tmpl w:val="35B866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7F62DD"/>
    <w:multiLevelType w:val="hybridMultilevel"/>
    <w:tmpl w:val="5F42C11A"/>
    <w:lvl w:ilvl="0" w:tplc="CEE24012">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25C93AA2"/>
    <w:multiLevelType w:val="hybridMultilevel"/>
    <w:tmpl w:val="610A4730"/>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15:restartNumberingAfterBreak="0">
    <w:nsid w:val="2A4D00CE"/>
    <w:multiLevelType w:val="hybridMultilevel"/>
    <w:tmpl w:val="2266F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2C73D4"/>
    <w:multiLevelType w:val="hybridMultilevel"/>
    <w:tmpl w:val="E572FEF4"/>
    <w:lvl w:ilvl="0" w:tplc="86D2B9A0">
      <w:start w:val="1"/>
      <w:numFmt w:val="decimal"/>
      <w:lvlText w:val="(%1)"/>
      <w:lvlJc w:val="left"/>
      <w:pPr>
        <w:ind w:left="2452" w:hanging="435"/>
      </w:pPr>
      <w:rPr>
        <w:rFonts w:hint="default"/>
      </w:rPr>
    </w:lvl>
    <w:lvl w:ilvl="1" w:tplc="04090019" w:tentative="1">
      <w:start w:val="1"/>
      <w:numFmt w:val="lowerLetter"/>
      <w:lvlText w:val="%2."/>
      <w:lvlJc w:val="left"/>
      <w:pPr>
        <w:ind w:left="3097" w:hanging="360"/>
      </w:pPr>
    </w:lvl>
    <w:lvl w:ilvl="2" w:tplc="0409001B" w:tentative="1">
      <w:start w:val="1"/>
      <w:numFmt w:val="lowerRoman"/>
      <w:lvlText w:val="%3."/>
      <w:lvlJc w:val="right"/>
      <w:pPr>
        <w:ind w:left="3817" w:hanging="180"/>
      </w:pPr>
    </w:lvl>
    <w:lvl w:ilvl="3" w:tplc="0409000F" w:tentative="1">
      <w:start w:val="1"/>
      <w:numFmt w:val="decimal"/>
      <w:lvlText w:val="%4."/>
      <w:lvlJc w:val="left"/>
      <w:pPr>
        <w:ind w:left="4537" w:hanging="360"/>
      </w:pPr>
    </w:lvl>
    <w:lvl w:ilvl="4" w:tplc="04090019" w:tentative="1">
      <w:start w:val="1"/>
      <w:numFmt w:val="lowerLetter"/>
      <w:lvlText w:val="%5."/>
      <w:lvlJc w:val="left"/>
      <w:pPr>
        <w:ind w:left="5257" w:hanging="360"/>
      </w:pPr>
    </w:lvl>
    <w:lvl w:ilvl="5" w:tplc="0409001B" w:tentative="1">
      <w:start w:val="1"/>
      <w:numFmt w:val="lowerRoman"/>
      <w:lvlText w:val="%6."/>
      <w:lvlJc w:val="right"/>
      <w:pPr>
        <w:ind w:left="5977" w:hanging="180"/>
      </w:pPr>
    </w:lvl>
    <w:lvl w:ilvl="6" w:tplc="0409000F" w:tentative="1">
      <w:start w:val="1"/>
      <w:numFmt w:val="decimal"/>
      <w:lvlText w:val="%7."/>
      <w:lvlJc w:val="left"/>
      <w:pPr>
        <w:ind w:left="6697" w:hanging="360"/>
      </w:pPr>
    </w:lvl>
    <w:lvl w:ilvl="7" w:tplc="04090019" w:tentative="1">
      <w:start w:val="1"/>
      <w:numFmt w:val="lowerLetter"/>
      <w:lvlText w:val="%8."/>
      <w:lvlJc w:val="left"/>
      <w:pPr>
        <w:ind w:left="7417" w:hanging="360"/>
      </w:pPr>
    </w:lvl>
    <w:lvl w:ilvl="8" w:tplc="0409001B" w:tentative="1">
      <w:start w:val="1"/>
      <w:numFmt w:val="lowerRoman"/>
      <w:lvlText w:val="%9."/>
      <w:lvlJc w:val="right"/>
      <w:pPr>
        <w:ind w:left="8137" w:hanging="180"/>
      </w:pPr>
    </w:lvl>
  </w:abstractNum>
  <w:abstractNum w:abstractNumId="13" w15:restartNumberingAfterBreak="0">
    <w:nsid w:val="5D000D7C"/>
    <w:multiLevelType w:val="hybridMultilevel"/>
    <w:tmpl w:val="130404FC"/>
    <w:lvl w:ilvl="0" w:tplc="E17E2330">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4" w15:restartNumberingAfterBreak="0">
    <w:nsid w:val="5D135AE0"/>
    <w:multiLevelType w:val="hybridMultilevel"/>
    <w:tmpl w:val="3B966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5557B4"/>
    <w:multiLevelType w:val="hybridMultilevel"/>
    <w:tmpl w:val="B8F63A76"/>
    <w:lvl w:ilvl="0" w:tplc="A656A14E">
      <w:start w:val="1"/>
      <w:numFmt w:val="lowerLetter"/>
      <w:lvlText w:val="(%1)"/>
      <w:lvlJc w:val="left"/>
      <w:pPr>
        <w:ind w:left="435" w:hanging="39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6" w15:restartNumberingAfterBreak="0">
    <w:nsid w:val="64D1788E"/>
    <w:multiLevelType w:val="hybridMultilevel"/>
    <w:tmpl w:val="9B0A46B2"/>
    <w:lvl w:ilvl="0" w:tplc="98AC72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0815FFF"/>
    <w:multiLevelType w:val="hybridMultilevel"/>
    <w:tmpl w:val="F31659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D5D2E44"/>
    <w:multiLevelType w:val="multilevel"/>
    <w:tmpl w:val="28E8CBF6"/>
    <w:lvl w:ilvl="0">
      <w:start w:val="1"/>
      <w:numFmt w:val="lowerLetter"/>
      <w:lvlText w:val="(%1)"/>
      <w:lvlJc w:val="left"/>
      <w:pPr>
        <w:tabs>
          <w:tab w:val="left" w:pos="72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3"/>
  </w:num>
  <w:num w:numId="3">
    <w:abstractNumId w:val="15"/>
  </w:num>
  <w:num w:numId="4">
    <w:abstractNumId w:val="5"/>
  </w:num>
  <w:num w:numId="5">
    <w:abstractNumId w:val="9"/>
  </w:num>
  <w:num w:numId="6">
    <w:abstractNumId w:val="6"/>
  </w:num>
  <w:num w:numId="7">
    <w:abstractNumId w:val="4"/>
  </w:num>
  <w:num w:numId="8">
    <w:abstractNumId w:val="8"/>
  </w:num>
  <w:num w:numId="9">
    <w:abstractNumId w:val="14"/>
  </w:num>
  <w:num w:numId="10">
    <w:abstractNumId w:val="1"/>
  </w:num>
  <w:num w:numId="11">
    <w:abstractNumId w:val="0"/>
  </w:num>
  <w:num w:numId="12">
    <w:abstractNumId w:val="11"/>
  </w:num>
  <w:num w:numId="13">
    <w:abstractNumId w:val="2"/>
  </w:num>
  <w:num w:numId="14">
    <w:abstractNumId w:val="17"/>
  </w:num>
  <w:num w:numId="15">
    <w:abstractNumId w:val="18"/>
  </w:num>
  <w:num w:numId="16">
    <w:abstractNumId w:val="7"/>
  </w:num>
  <w:num w:numId="17">
    <w:abstractNumId w:val="16"/>
  </w:num>
  <w:num w:numId="18">
    <w:abstractNumId w:val="10"/>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4FE"/>
    <w:rsid w:val="000004FF"/>
    <w:rsid w:val="00000C15"/>
    <w:rsid w:val="00001139"/>
    <w:rsid w:val="0000209B"/>
    <w:rsid w:val="00002615"/>
    <w:rsid w:val="0000290A"/>
    <w:rsid w:val="00002F2A"/>
    <w:rsid w:val="00004C36"/>
    <w:rsid w:val="000063E9"/>
    <w:rsid w:val="000064C2"/>
    <w:rsid w:val="00006E37"/>
    <w:rsid w:val="00007106"/>
    <w:rsid w:val="000074DC"/>
    <w:rsid w:val="00010322"/>
    <w:rsid w:val="0001099D"/>
    <w:rsid w:val="00011888"/>
    <w:rsid w:val="00012A95"/>
    <w:rsid w:val="00013B94"/>
    <w:rsid w:val="0001411C"/>
    <w:rsid w:val="0001414B"/>
    <w:rsid w:val="000148F5"/>
    <w:rsid w:val="00015969"/>
    <w:rsid w:val="00015A01"/>
    <w:rsid w:val="00016CE0"/>
    <w:rsid w:val="00017033"/>
    <w:rsid w:val="0002086F"/>
    <w:rsid w:val="00020B46"/>
    <w:rsid w:val="00020E43"/>
    <w:rsid w:val="00020F8F"/>
    <w:rsid w:val="000215B4"/>
    <w:rsid w:val="000234F5"/>
    <w:rsid w:val="00024987"/>
    <w:rsid w:val="00024DD1"/>
    <w:rsid w:val="00025686"/>
    <w:rsid w:val="0002585B"/>
    <w:rsid w:val="00025B28"/>
    <w:rsid w:val="000261D5"/>
    <w:rsid w:val="00026E4B"/>
    <w:rsid w:val="0002723A"/>
    <w:rsid w:val="0002744F"/>
    <w:rsid w:val="00027EE5"/>
    <w:rsid w:val="000301D5"/>
    <w:rsid w:val="00030B16"/>
    <w:rsid w:val="000310BE"/>
    <w:rsid w:val="00031A0A"/>
    <w:rsid w:val="00031E93"/>
    <w:rsid w:val="0003278B"/>
    <w:rsid w:val="00032D5F"/>
    <w:rsid w:val="00033CB2"/>
    <w:rsid w:val="00034A3C"/>
    <w:rsid w:val="0003588B"/>
    <w:rsid w:val="00035F25"/>
    <w:rsid w:val="00037182"/>
    <w:rsid w:val="000378DC"/>
    <w:rsid w:val="0004071F"/>
    <w:rsid w:val="000411EF"/>
    <w:rsid w:val="000416ED"/>
    <w:rsid w:val="00044438"/>
    <w:rsid w:val="0004666D"/>
    <w:rsid w:val="0004679E"/>
    <w:rsid w:val="000472A4"/>
    <w:rsid w:val="000510D0"/>
    <w:rsid w:val="000510FD"/>
    <w:rsid w:val="000537BC"/>
    <w:rsid w:val="00053CED"/>
    <w:rsid w:val="000541A0"/>
    <w:rsid w:val="00054407"/>
    <w:rsid w:val="00054F7A"/>
    <w:rsid w:val="00055EF9"/>
    <w:rsid w:val="00057057"/>
    <w:rsid w:val="000573BD"/>
    <w:rsid w:val="000610F9"/>
    <w:rsid w:val="00061216"/>
    <w:rsid w:val="00061284"/>
    <w:rsid w:val="00061850"/>
    <w:rsid w:val="000629CD"/>
    <w:rsid w:val="000634BD"/>
    <w:rsid w:val="0006405C"/>
    <w:rsid w:val="00065DB6"/>
    <w:rsid w:val="00066E55"/>
    <w:rsid w:val="000673D1"/>
    <w:rsid w:val="00070A04"/>
    <w:rsid w:val="00070FF8"/>
    <w:rsid w:val="00070FFD"/>
    <w:rsid w:val="000711D9"/>
    <w:rsid w:val="000716A0"/>
    <w:rsid w:val="00072883"/>
    <w:rsid w:val="0007305F"/>
    <w:rsid w:val="000731DA"/>
    <w:rsid w:val="00073C25"/>
    <w:rsid w:val="00075161"/>
    <w:rsid w:val="00075677"/>
    <w:rsid w:val="0007596A"/>
    <w:rsid w:val="0007623E"/>
    <w:rsid w:val="00076433"/>
    <w:rsid w:val="00076F62"/>
    <w:rsid w:val="000777D8"/>
    <w:rsid w:val="00077822"/>
    <w:rsid w:val="00080C6A"/>
    <w:rsid w:val="000820F1"/>
    <w:rsid w:val="0008251E"/>
    <w:rsid w:val="0008326F"/>
    <w:rsid w:val="0008328F"/>
    <w:rsid w:val="0008445E"/>
    <w:rsid w:val="00085C73"/>
    <w:rsid w:val="00085FFB"/>
    <w:rsid w:val="00086411"/>
    <w:rsid w:val="00086D0B"/>
    <w:rsid w:val="0008768F"/>
    <w:rsid w:val="000876C2"/>
    <w:rsid w:val="00087C06"/>
    <w:rsid w:val="00087D18"/>
    <w:rsid w:val="00091937"/>
    <w:rsid w:val="00092384"/>
    <w:rsid w:val="00092796"/>
    <w:rsid w:val="000927EE"/>
    <w:rsid w:val="00092ABD"/>
    <w:rsid w:val="00094D6F"/>
    <w:rsid w:val="00096187"/>
    <w:rsid w:val="0009625E"/>
    <w:rsid w:val="000966DC"/>
    <w:rsid w:val="00097048"/>
    <w:rsid w:val="0009781B"/>
    <w:rsid w:val="000A0D1C"/>
    <w:rsid w:val="000A1364"/>
    <w:rsid w:val="000A2F11"/>
    <w:rsid w:val="000A2FC9"/>
    <w:rsid w:val="000A35F4"/>
    <w:rsid w:val="000A4C46"/>
    <w:rsid w:val="000A6EB3"/>
    <w:rsid w:val="000A770A"/>
    <w:rsid w:val="000A7F96"/>
    <w:rsid w:val="000B0753"/>
    <w:rsid w:val="000B08D6"/>
    <w:rsid w:val="000B2688"/>
    <w:rsid w:val="000B2913"/>
    <w:rsid w:val="000B2A1C"/>
    <w:rsid w:val="000B2B80"/>
    <w:rsid w:val="000B3FB4"/>
    <w:rsid w:val="000B4F29"/>
    <w:rsid w:val="000B5487"/>
    <w:rsid w:val="000B5DF8"/>
    <w:rsid w:val="000B71E3"/>
    <w:rsid w:val="000B77E2"/>
    <w:rsid w:val="000B7E7F"/>
    <w:rsid w:val="000C33A1"/>
    <w:rsid w:val="000C3997"/>
    <w:rsid w:val="000C4BFD"/>
    <w:rsid w:val="000C558D"/>
    <w:rsid w:val="000C608B"/>
    <w:rsid w:val="000C6C92"/>
    <w:rsid w:val="000C742F"/>
    <w:rsid w:val="000D0BAC"/>
    <w:rsid w:val="000D0D75"/>
    <w:rsid w:val="000D1965"/>
    <w:rsid w:val="000D1DF8"/>
    <w:rsid w:val="000D5C83"/>
    <w:rsid w:val="000D6482"/>
    <w:rsid w:val="000D6C35"/>
    <w:rsid w:val="000D761A"/>
    <w:rsid w:val="000E0050"/>
    <w:rsid w:val="000E0311"/>
    <w:rsid w:val="000E09BE"/>
    <w:rsid w:val="000E24DE"/>
    <w:rsid w:val="000E3AA7"/>
    <w:rsid w:val="000E3FDA"/>
    <w:rsid w:val="000E492B"/>
    <w:rsid w:val="000E4BED"/>
    <w:rsid w:val="000E7110"/>
    <w:rsid w:val="000E7B48"/>
    <w:rsid w:val="000F2540"/>
    <w:rsid w:val="000F292B"/>
    <w:rsid w:val="000F34DC"/>
    <w:rsid w:val="000F34FC"/>
    <w:rsid w:val="000F4144"/>
    <w:rsid w:val="000F5A80"/>
    <w:rsid w:val="000F6D5A"/>
    <w:rsid w:val="000F7F57"/>
    <w:rsid w:val="0010013C"/>
    <w:rsid w:val="001006F0"/>
    <w:rsid w:val="00100B90"/>
    <w:rsid w:val="00100BF3"/>
    <w:rsid w:val="00101745"/>
    <w:rsid w:val="001026AA"/>
    <w:rsid w:val="00103A52"/>
    <w:rsid w:val="00103EBA"/>
    <w:rsid w:val="001048B3"/>
    <w:rsid w:val="00105084"/>
    <w:rsid w:val="001050C5"/>
    <w:rsid w:val="00105104"/>
    <w:rsid w:val="00105193"/>
    <w:rsid w:val="00106537"/>
    <w:rsid w:val="00107838"/>
    <w:rsid w:val="001078D7"/>
    <w:rsid w:val="001112D8"/>
    <w:rsid w:val="0011244B"/>
    <w:rsid w:val="0011311C"/>
    <w:rsid w:val="001133C8"/>
    <w:rsid w:val="00114D80"/>
    <w:rsid w:val="00115448"/>
    <w:rsid w:val="001158F3"/>
    <w:rsid w:val="00115FD9"/>
    <w:rsid w:val="001160BA"/>
    <w:rsid w:val="00116D79"/>
    <w:rsid w:val="00120B75"/>
    <w:rsid w:val="00120C2F"/>
    <w:rsid w:val="00122C77"/>
    <w:rsid w:val="00122E0F"/>
    <w:rsid w:val="00123068"/>
    <w:rsid w:val="001234F1"/>
    <w:rsid w:val="00124138"/>
    <w:rsid w:val="00124A50"/>
    <w:rsid w:val="00124BD3"/>
    <w:rsid w:val="00126152"/>
    <w:rsid w:val="0012697D"/>
    <w:rsid w:val="001270AB"/>
    <w:rsid w:val="00127623"/>
    <w:rsid w:val="00127671"/>
    <w:rsid w:val="00127C7C"/>
    <w:rsid w:val="00130C69"/>
    <w:rsid w:val="00130D74"/>
    <w:rsid w:val="00131B43"/>
    <w:rsid w:val="00132193"/>
    <w:rsid w:val="00132429"/>
    <w:rsid w:val="00133265"/>
    <w:rsid w:val="00133878"/>
    <w:rsid w:val="001350BC"/>
    <w:rsid w:val="00135C86"/>
    <w:rsid w:val="001363E5"/>
    <w:rsid w:val="00136E3D"/>
    <w:rsid w:val="00137410"/>
    <w:rsid w:val="00137A60"/>
    <w:rsid w:val="001401EC"/>
    <w:rsid w:val="00141877"/>
    <w:rsid w:val="00141882"/>
    <w:rsid w:val="00141DF0"/>
    <w:rsid w:val="0014205C"/>
    <w:rsid w:val="00142D3A"/>
    <w:rsid w:val="0014347F"/>
    <w:rsid w:val="00143E2B"/>
    <w:rsid w:val="00143F43"/>
    <w:rsid w:val="00144166"/>
    <w:rsid w:val="001448EA"/>
    <w:rsid w:val="00144E09"/>
    <w:rsid w:val="001457F2"/>
    <w:rsid w:val="00145EDC"/>
    <w:rsid w:val="00146E12"/>
    <w:rsid w:val="00146E25"/>
    <w:rsid w:val="00147415"/>
    <w:rsid w:val="00150989"/>
    <w:rsid w:val="001509E0"/>
    <w:rsid w:val="001510BB"/>
    <w:rsid w:val="00151CCA"/>
    <w:rsid w:val="001523CA"/>
    <w:rsid w:val="0015538B"/>
    <w:rsid w:val="0015662E"/>
    <w:rsid w:val="001572C5"/>
    <w:rsid w:val="00157398"/>
    <w:rsid w:val="0016005F"/>
    <w:rsid w:val="001606BC"/>
    <w:rsid w:val="00160F0A"/>
    <w:rsid w:val="0016115A"/>
    <w:rsid w:val="00161E82"/>
    <w:rsid w:val="00162A88"/>
    <w:rsid w:val="00162BEE"/>
    <w:rsid w:val="00162F81"/>
    <w:rsid w:val="001636E2"/>
    <w:rsid w:val="00163AA3"/>
    <w:rsid w:val="00164012"/>
    <w:rsid w:val="0016441E"/>
    <w:rsid w:val="00164715"/>
    <w:rsid w:val="00164C98"/>
    <w:rsid w:val="00166006"/>
    <w:rsid w:val="001679F1"/>
    <w:rsid w:val="001701B3"/>
    <w:rsid w:val="001704F7"/>
    <w:rsid w:val="0017084A"/>
    <w:rsid w:val="00173EDA"/>
    <w:rsid w:val="0017591C"/>
    <w:rsid w:val="00175F2D"/>
    <w:rsid w:val="00176571"/>
    <w:rsid w:val="00177A43"/>
    <w:rsid w:val="00180E51"/>
    <w:rsid w:val="00180E89"/>
    <w:rsid w:val="001811B8"/>
    <w:rsid w:val="00181347"/>
    <w:rsid w:val="001827DB"/>
    <w:rsid w:val="00183D96"/>
    <w:rsid w:val="001843B4"/>
    <w:rsid w:val="00185B5E"/>
    <w:rsid w:val="00185EB5"/>
    <w:rsid w:val="001865B9"/>
    <w:rsid w:val="00186887"/>
    <w:rsid w:val="00187BC6"/>
    <w:rsid w:val="00191250"/>
    <w:rsid w:val="0019214E"/>
    <w:rsid w:val="0019223A"/>
    <w:rsid w:val="0019251E"/>
    <w:rsid w:val="0019318F"/>
    <w:rsid w:val="00193EF0"/>
    <w:rsid w:val="00194D5F"/>
    <w:rsid w:val="00197920"/>
    <w:rsid w:val="00197C2F"/>
    <w:rsid w:val="00197F3D"/>
    <w:rsid w:val="001A0516"/>
    <w:rsid w:val="001A12A1"/>
    <w:rsid w:val="001A18D5"/>
    <w:rsid w:val="001A1AD3"/>
    <w:rsid w:val="001A27B6"/>
    <w:rsid w:val="001A2F1D"/>
    <w:rsid w:val="001A3C6A"/>
    <w:rsid w:val="001A4A0C"/>
    <w:rsid w:val="001A4C6C"/>
    <w:rsid w:val="001A53ED"/>
    <w:rsid w:val="001A552F"/>
    <w:rsid w:val="001A5711"/>
    <w:rsid w:val="001A5756"/>
    <w:rsid w:val="001A5804"/>
    <w:rsid w:val="001A5B0A"/>
    <w:rsid w:val="001A5C12"/>
    <w:rsid w:val="001A6E4B"/>
    <w:rsid w:val="001A6FD4"/>
    <w:rsid w:val="001A75AA"/>
    <w:rsid w:val="001B00D9"/>
    <w:rsid w:val="001B06FC"/>
    <w:rsid w:val="001B07E7"/>
    <w:rsid w:val="001B34CC"/>
    <w:rsid w:val="001B423C"/>
    <w:rsid w:val="001B5550"/>
    <w:rsid w:val="001B5CD3"/>
    <w:rsid w:val="001B7A05"/>
    <w:rsid w:val="001C37DD"/>
    <w:rsid w:val="001C396E"/>
    <w:rsid w:val="001C42FD"/>
    <w:rsid w:val="001C4B37"/>
    <w:rsid w:val="001C4CAD"/>
    <w:rsid w:val="001C53B1"/>
    <w:rsid w:val="001C7E91"/>
    <w:rsid w:val="001C7F88"/>
    <w:rsid w:val="001D01F1"/>
    <w:rsid w:val="001D02A2"/>
    <w:rsid w:val="001D0A3F"/>
    <w:rsid w:val="001D0E29"/>
    <w:rsid w:val="001D1981"/>
    <w:rsid w:val="001D24BD"/>
    <w:rsid w:val="001D2BAD"/>
    <w:rsid w:val="001D491F"/>
    <w:rsid w:val="001D5345"/>
    <w:rsid w:val="001D6C33"/>
    <w:rsid w:val="001D70A6"/>
    <w:rsid w:val="001D7137"/>
    <w:rsid w:val="001E05C6"/>
    <w:rsid w:val="001E0B29"/>
    <w:rsid w:val="001E19BC"/>
    <w:rsid w:val="001E1A53"/>
    <w:rsid w:val="001E2CFB"/>
    <w:rsid w:val="001E3574"/>
    <w:rsid w:val="001E3854"/>
    <w:rsid w:val="001E4225"/>
    <w:rsid w:val="001E5B8E"/>
    <w:rsid w:val="001E6576"/>
    <w:rsid w:val="001F0488"/>
    <w:rsid w:val="001F1DA4"/>
    <w:rsid w:val="001F3900"/>
    <w:rsid w:val="001F3B2B"/>
    <w:rsid w:val="001F3BF4"/>
    <w:rsid w:val="001F3C68"/>
    <w:rsid w:val="001F4194"/>
    <w:rsid w:val="001F49F1"/>
    <w:rsid w:val="001F55D5"/>
    <w:rsid w:val="001F5F40"/>
    <w:rsid w:val="001F75D6"/>
    <w:rsid w:val="001F79C6"/>
    <w:rsid w:val="001F7B55"/>
    <w:rsid w:val="00200D0C"/>
    <w:rsid w:val="00201059"/>
    <w:rsid w:val="00201916"/>
    <w:rsid w:val="00203F27"/>
    <w:rsid w:val="00205242"/>
    <w:rsid w:val="00205B95"/>
    <w:rsid w:val="0020640C"/>
    <w:rsid w:val="00206D03"/>
    <w:rsid w:val="00207449"/>
    <w:rsid w:val="00207453"/>
    <w:rsid w:val="0020784E"/>
    <w:rsid w:val="002101E9"/>
    <w:rsid w:val="00210868"/>
    <w:rsid w:val="00210BB0"/>
    <w:rsid w:val="0021230D"/>
    <w:rsid w:val="00213B95"/>
    <w:rsid w:val="00214C25"/>
    <w:rsid w:val="00215192"/>
    <w:rsid w:val="00216D50"/>
    <w:rsid w:val="002170BF"/>
    <w:rsid w:val="002174D8"/>
    <w:rsid w:val="00217C4E"/>
    <w:rsid w:val="00223564"/>
    <w:rsid w:val="002242F7"/>
    <w:rsid w:val="00225BD2"/>
    <w:rsid w:val="0022626D"/>
    <w:rsid w:val="002278A0"/>
    <w:rsid w:val="00230396"/>
    <w:rsid w:val="0023097E"/>
    <w:rsid w:val="00230BAB"/>
    <w:rsid w:val="00232A03"/>
    <w:rsid w:val="0023377F"/>
    <w:rsid w:val="00233A9F"/>
    <w:rsid w:val="00234546"/>
    <w:rsid w:val="0023535F"/>
    <w:rsid w:val="00237CE3"/>
    <w:rsid w:val="00241AA6"/>
    <w:rsid w:val="00242639"/>
    <w:rsid w:val="00243016"/>
    <w:rsid w:val="0024349F"/>
    <w:rsid w:val="00243CC9"/>
    <w:rsid w:val="00243D31"/>
    <w:rsid w:val="00244528"/>
    <w:rsid w:val="002450F3"/>
    <w:rsid w:val="00245B0C"/>
    <w:rsid w:val="00245D5B"/>
    <w:rsid w:val="002469C9"/>
    <w:rsid w:val="00247332"/>
    <w:rsid w:val="00250E63"/>
    <w:rsid w:val="002515E1"/>
    <w:rsid w:val="00252313"/>
    <w:rsid w:val="00252626"/>
    <w:rsid w:val="00253CC7"/>
    <w:rsid w:val="00254560"/>
    <w:rsid w:val="00254840"/>
    <w:rsid w:val="00255125"/>
    <w:rsid w:val="002556E9"/>
    <w:rsid w:val="002564D7"/>
    <w:rsid w:val="00256A4C"/>
    <w:rsid w:val="0025718D"/>
    <w:rsid w:val="00260276"/>
    <w:rsid w:val="00260919"/>
    <w:rsid w:val="002618AC"/>
    <w:rsid w:val="0026312F"/>
    <w:rsid w:val="00264ABB"/>
    <w:rsid w:val="002652DF"/>
    <w:rsid w:val="00265BD8"/>
    <w:rsid w:val="0026727E"/>
    <w:rsid w:val="0026758D"/>
    <w:rsid w:val="00267FDA"/>
    <w:rsid w:val="00271322"/>
    <w:rsid w:val="00271DE6"/>
    <w:rsid w:val="002723CB"/>
    <w:rsid w:val="00273450"/>
    <w:rsid w:val="0027458E"/>
    <w:rsid w:val="00274EC0"/>
    <w:rsid w:val="00275533"/>
    <w:rsid w:val="00277BAB"/>
    <w:rsid w:val="00277E9A"/>
    <w:rsid w:val="00281587"/>
    <w:rsid w:val="00282019"/>
    <w:rsid w:val="002830F0"/>
    <w:rsid w:val="00283433"/>
    <w:rsid w:val="002838E3"/>
    <w:rsid w:val="00283C80"/>
    <w:rsid w:val="0028448D"/>
    <w:rsid w:val="00284F6E"/>
    <w:rsid w:val="002851CE"/>
    <w:rsid w:val="002854BF"/>
    <w:rsid w:val="00285856"/>
    <w:rsid w:val="00285EB1"/>
    <w:rsid w:val="00286C9A"/>
    <w:rsid w:val="00287BE6"/>
    <w:rsid w:val="00290876"/>
    <w:rsid w:val="002911A8"/>
    <w:rsid w:val="00291657"/>
    <w:rsid w:val="002916BB"/>
    <w:rsid w:val="002919FB"/>
    <w:rsid w:val="00294924"/>
    <w:rsid w:val="00295BB5"/>
    <w:rsid w:val="00296493"/>
    <w:rsid w:val="00297040"/>
    <w:rsid w:val="00297213"/>
    <w:rsid w:val="00297F92"/>
    <w:rsid w:val="002A0E82"/>
    <w:rsid w:val="002A17A4"/>
    <w:rsid w:val="002A3250"/>
    <w:rsid w:val="002A3A6E"/>
    <w:rsid w:val="002A3AC8"/>
    <w:rsid w:val="002A5399"/>
    <w:rsid w:val="002A579E"/>
    <w:rsid w:val="002A740E"/>
    <w:rsid w:val="002A782B"/>
    <w:rsid w:val="002B0089"/>
    <w:rsid w:val="002B03EA"/>
    <w:rsid w:val="002B1580"/>
    <w:rsid w:val="002B31AD"/>
    <w:rsid w:val="002B31B7"/>
    <w:rsid w:val="002B3767"/>
    <w:rsid w:val="002B4B0D"/>
    <w:rsid w:val="002B6B0C"/>
    <w:rsid w:val="002B7F6C"/>
    <w:rsid w:val="002C011D"/>
    <w:rsid w:val="002C060F"/>
    <w:rsid w:val="002C116F"/>
    <w:rsid w:val="002C1950"/>
    <w:rsid w:val="002C2053"/>
    <w:rsid w:val="002C3DE2"/>
    <w:rsid w:val="002C4014"/>
    <w:rsid w:val="002C4311"/>
    <w:rsid w:val="002C5763"/>
    <w:rsid w:val="002C61A7"/>
    <w:rsid w:val="002C6681"/>
    <w:rsid w:val="002D0259"/>
    <w:rsid w:val="002D08E2"/>
    <w:rsid w:val="002D0BD9"/>
    <w:rsid w:val="002D13F6"/>
    <w:rsid w:val="002D2290"/>
    <w:rsid w:val="002D33E8"/>
    <w:rsid w:val="002D5216"/>
    <w:rsid w:val="002D5C5B"/>
    <w:rsid w:val="002D650D"/>
    <w:rsid w:val="002D6FE5"/>
    <w:rsid w:val="002D775A"/>
    <w:rsid w:val="002E00A3"/>
    <w:rsid w:val="002E0503"/>
    <w:rsid w:val="002E1CA7"/>
    <w:rsid w:val="002E1E75"/>
    <w:rsid w:val="002E3288"/>
    <w:rsid w:val="002E4908"/>
    <w:rsid w:val="002E4E7C"/>
    <w:rsid w:val="002E6F2D"/>
    <w:rsid w:val="002E7206"/>
    <w:rsid w:val="002F0238"/>
    <w:rsid w:val="002F1287"/>
    <w:rsid w:val="002F14FA"/>
    <w:rsid w:val="002F3B92"/>
    <w:rsid w:val="002F4D5E"/>
    <w:rsid w:val="002F50FB"/>
    <w:rsid w:val="002F57BA"/>
    <w:rsid w:val="002F5F71"/>
    <w:rsid w:val="002F6563"/>
    <w:rsid w:val="002F716A"/>
    <w:rsid w:val="00300C9D"/>
    <w:rsid w:val="00301735"/>
    <w:rsid w:val="00301857"/>
    <w:rsid w:val="003021B0"/>
    <w:rsid w:val="00302FC9"/>
    <w:rsid w:val="00303915"/>
    <w:rsid w:val="00304ABF"/>
    <w:rsid w:val="0030541E"/>
    <w:rsid w:val="003054A6"/>
    <w:rsid w:val="00305684"/>
    <w:rsid w:val="00305B90"/>
    <w:rsid w:val="0030600D"/>
    <w:rsid w:val="00306310"/>
    <w:rsid w:val="00306411"/>
    <w:rsid w:val="00306AB1"/>
    <w:rsid w:val="003077A3"/>
    <w:rsid w:val="003100C8"/>
    <w:rsid w:val="00310188"/>
    <w:rsid w:val="00310CE1"/>
    <w:rsid w:val="00311849"/>
    <w:rsid w:val="00312108"/>
    <w:rsid w:val="0031247C"/>
    <w:rsid w:val="0031278E"/>
    <w:rsid w:val="003129BA"/>
    <w:rsid w:val="0031381F"/>
    <w:rsid w:val="00316B27"/>
    <w:rsid w:val="00316BFA"/>
    <w:rsid w:val="00316CCA"/>
    <w:rsid w:val="00317462"/>
    <w:rsid w:val="00321AF8"/>
    <w:rsid w:val="00322A65"/>
    <w:rsid w:val="0032388C"/>
    <w:rsid w:val="0032389C"/>
    <w:rsid w:val="00324417"/>
    <w:rsid w:val="00324791"/>
    <w:rsid w:val="00324954"/>
    <w:rsid w:val="00324B2C"/>
    <w:rsid w:val="00324E5B"/>
    <w:rsid w:val="00325440"/>
    <w:rsid w:val="0032579A"/>
    <w:rsid w:val="00325BDE"/>
    <w:rsid w:val="0032615A"/>
    <w:rsid w:val="00326A17"/>
    <w:rsid w:val="00327CBE"/>
    <w:rsid w:val="00330392"/>
    <w:rsid w:val="0033198B"/>
    <w:rsid w:val="00331F0C"/>
    <w:rsid w:val="003323BE"/>
    <w:rsid w:val="0033589A"/>
    <w:rsid w:val="0033672A"/>
    <w:rsid w:val="00337C48"/>
    <w:rsid w:val="00337DFD"/>
    <w:rsid w:val="00340B42"/>
    <w:rsid w:val="00340BE3"/>
    <w:rsid w:val="00340E96"/>
    <w:rsid w:val="00342149"/>
    <w:rsid w:val="003428C1"/>
    <w:rsid w:val="003440BD"/>
    <w:rsid w:val="00344581"/>
    <w:rsid w:val="0034498C"/>
    <w:rsid w:val="003459E2"/>
    <w:rsid w:val="00345F95"/>
    <w:rsid w:val="0034695F"/>
    <w:rsid w:val="00346964"/>
    <w:rsid w:val="003471B4"/>
    <w:rsid w:val="00347F94"/>
    <w:rsid w:val="00350442"/>
    <w:rsid w:val="00350B3E"/>
    <w:rsid w:val="00351974"/>
    <w:rsid w:val="00352BC7"/>
    <w:rsid w:val="00353578"/>
    <w:rsid w:val="00353688"/>
    <w:rsid w:val="003536D6"/>
    <w:rsid w:val="00353BBC"/>
    <w:rsid w:val="00353F42"/>
    <w:rsid w:val="0035474E"/>
    <w:rsid w:val="00354EEE"/>
    <w:rsid w:val="00355CEB"/>
    <w:rsid w:val="00355E73"/>
    <w:rsid w:val="00356A26"/>
    <w:rsid w:val="003573EB"/>
    <w:rsid w:val="00357A93"/>
    <w:rsid w:val="00357B6E"/>
    <w:rsid w:val="00362707"/>
    <w:rsid w:val="00362AC9"/>
    <w:rsid w:val="00363A1D"/>
    <w:rsid w:val="0036445F"/>
    <w:rsid w:val="003653CA"/>
    <w:rsid w:val="003669C8"/>
    <w:rsid w:val="00366C32"/>
    <w:rsid w:val="00367224"/>
    <w:rsid w:val="00370193"/>
    <w:rsid w:val="003704B1"/>
    <w:rsid w:val="003708CD"/>
    <w:rsid w:val="00371B51"/>
    <w:rsid w:val="00372E6D"/>
    <w:rsid w:val="00373021"/>
    <w:rsid w:val="00373918"/>
    <w:rsid w:val="003742CF"/>
    <w:rsid w:val="003745DB"/>
    <w:rsid w:val="0037549D"/>
    <w:rsid w:val="0037692B"/>
    <w:rsid w:val="003807E7"/>
    <w:rsid w:val="0038091E"/>
    <w:rsid w:val="00381C7A"/>
    <w:rsid w:val="003821C2"/>
    <w:rsid w:val="00383324"/>
    <w:rsid w:val="00383585"/>
    <w:rsid w:val="00384B25"/>
    <w:rsid w:val="00385898"/>
    <w:rsid w:val="00387A4F"/>
    <w:rsid w:val="0039007A"/>
    <w:rsid w:val="003902DE"/>
    <w:rsid w:val="00390A6D"/>
    <w:rsid w:val="00390D53"/>
    <w:rsid w:val="00390FB3"/>
    <w:rsid w:val="00391B6F"/>
    <w:rsid w:val="00391BFC"/>
    <w:rsid w:val="00392572"/>
    <w:rsid w:val="003928E1"/>
    <w:rsid w:val="00392B85"/>
    <w:rsid w:val="003943C4"/>
    <w:rsid w:val="00394901"/>
    <w:rsid w:val="00395F28"/>
    <w:rsid w:val="003967A2"/>
    <w:rsid w:val="00396B0C"/>
    <w:rsid w:val="00397F28"/>
    <w:rsid w:val="003A07CB"/>
    <w:rsid w:val="003A1456"/>
    <w:rsid w:val="003A16F3"/>
    <w:rsid w:val="003A2DA0"/>
    <w:rsid w:val="003A2FF8"/>
    <w:rsid w:val="003A37DD"/>
    <w:rsid w:val="003A4184"/>
    <w:rsid w:val="003A50AE"/>
    <w:rsid w:val="003A5385"/>
    <w:rsid w:val="003A54C7"/>
    <w:rsid w:val="003A6175"/>
    <w:rsid w:val="003A61EC"/>
    <w:rsid w:val="003A76DB"/>
    <w:rsid w:val="003B0BE3"/>
    <w:rsid w:val="003B3893"/>
    <w:rsid w:val="003B3CEA"/>
    <w:rsid w:val="003B3E5F"/>
    <w:rsid w:val="003B4E05"/>
    <w:rsid w:val="003B561F"/>
    <w:rsid w:val="003B6109"/>
    <w:rsid w:val="003B68B4"/>
    <w:rsid w:val="003B68C7"/>
    <w:rsid w:val="003B6D2E"/>
    <w:rsid w:val="003B7522"/>
    <w:rsid w:val="003B7738"/>
    <w:rsid w:val="003B7B99"/>
    <w:rsid w:val="003C042A"/>
    <w:rsid w:val="003C0F72"/>
    <w:rsid w:val="003C23C6"/>
    <w:rsid w:val="003C31AF"/>
    <w:rsid w:val="003C384E"/>
    <w:rsid w:val="003C4355"/>
    <w:rsid w:val="003C446B"/>
    <w:rsid w:val="003C729B"/>
    <w:rsid w:val="003C75CF"/>
    <w:rsid w:val="003C7FAE"/>
    <w:rsid w:val="003D0B03"/>
    <w:rsid w:val="003D102F"/>
    <w:rsid w:val="003D1BB7"/>
    <w:rsid w:val="003D1C9A"/>
    <w:rsid w:val="003D283B"/>
    <w:rsid w:val="003D2936"/>
    <w:rsid w:val="003D3F4C"/>
    <w:rsid w:val="003D4446"/>
    <w:rsid w:val="003D4638"/>
    <w:rsid w:val="003D4B2C"/>
    <w:rsid w:val="003D4D1D"/>
    <w:rsid w:val="003D584F"/>
    <w:rsid w:val="003D6267"/>
    <w:rsid w:val="003D6E02"/>
    <w:rsid w:val="003D70DF"/>
    <w:rsid w:val="003D7753"/>
    <w:rsid w:val="003D7B97"/>
    <w:rsid w:val="003D7BE8"/>
    <w:rsid w:val="003E0079"/>
    <w:rsid w:val="003E04A1"/>
    <w:rsid w:val="003E07E5"/>
    <w:rsid w:val="003E0C89"/>
    <w:rsid w:val="003E14D9"/>
    <w:rsid w:val="003E21F7"/>
    <w:rsid w:val="003E22D4"/>
    <w:rsid w:val="003E2B94"/>
    <w:rsid w:val="003E3836"/>
    <w:rsid w:val="003E3E7D"/>
    <w:rsid w:val="003E441D"/>
    <w:rsid w:val="003E451B"/>
    <w:rsid w:val="003E4B1D"/>
    <w:rsid w:val="003E4CD9"/>
    <w:rsid w:val="003E5301"/>
    <w:rsid w:val="003E5CB0"/>
    <w:rsid w:val="003E73BC"/>
    <w:rsid w:val="003F07AF"/>
    <w:rsid w:val="003F0ABA"/>
    <w:rsid w:val="003F12B4"/>
    <w:rsid w:val="003F1AC5"/>
    <w:rsid w:val="003F1C7C"/>
    <w:rsid w:val="003F25E5"/>
    <w:rsid w:val="003F27D1"/>
    <w:rsid w:val="003F287E"/>
    <w:rsid w:val="003F2BF4"/>
    <w:rsid w:val="003F3939"/>
    <w:rsid w:val="003F43A2"/>
    <w:rsid w:val="003F5CC4"/>
    <w:rsid w:val="003F6450"/>
    <w:rsid w:val="003F78A2"/>
    <w:rsid w:val="00400A4D"/>
    <w:rsid w:val="0040233B"/>
    <w:rsid w:val="004023F4"/>
    <w:rsid w:val="00402479"/>
    <w:rsid w:val="00404B36"/>
    <w:rsid w:val="00404C07"/>
    <w:rsid w:val="004051BE"/>
    <w:rsid w:val="004059A2"/>
    <w:rsid w:val="00406D11"/>
    <w:rsid w:val="00410508"/>
    <w:rsid w:val="00411FC9"/>
    <w:rsid w:val="00411FED"/>
    <w:rsid w:val="00412CAD"/>
    <w:rsid w:val="00413E2D"/>
    <w:rsid w:val="004140BA"/>
    <w:rsid w:val="004144EB"/>
    <w:rsid w:val="004144EE"/>
    <w:rsid w:val="004146BE"/>
    <w:rsid w:val="00414855"/>
    <w:rsid w:val="00414DD2"/>
    <w:rsid w:val="00415460"/>
    <w:rsid w:val="00415483"/>
    <w:rsid w:val="00415A5E"/>
    <w:rsid w:val="0041704E"/>
    <w:rsid w:val="004179C9"/>
    <w:rsid w:val="00417CCE"/>
    <w:rsid w:val="00420827"/>
    <w:rsid w:val="00421E3B"/>
    <w:rsid w:val="004246D3"/>
    <w:rsid w:val="00425651"/>
    <w:rsid w:val="00425C2F"/>
    <w:rsid w:val="00426953"/>
    <w:rsid w:val="00427697"/>
    <w:rsid w:val="0043042D"/>
    <w:rsid w:val="00430570"/>
    <w:rsid w:val="00431621"/>
    <w:rsid w:val="00431969"/>
    <w:rsid w:val="00431F78"/>
    <w:rsid w:val="00433F60"/>
    <w:rsid w:val="00435582"/>
    <w:rsid w:val="00435FD5"/>
    <w:rsid w:val="00436B64"/>
    <w:rsid w:val="0044114D"/>
    <w:rsid w:val="00441920"/>
    <w:rsid w:val="004419DA"/>
    <w:rsid w:val="0044252B"/>
    <w:rsid w:val="004427E2"/>
    <w:rsid w:val="00442945"/>
    <w:rsid w:val="004430A9"/>
    <w:rsid w:val="00443198"/>
    <w:rsid w:val="0044366E"/>
    <w:rsid w:val="00443A90"/>
    <w:rsid w:val="00443DE7"/>
    <w:rsid w:val="004446D4"/>
    <w:rsid w:val="00446BCB"/>
    <w:rsid w:val="00447592"/>
    <w:rsid w:val="00451543"/>
    <w:rsid w:val="004519D8"/>
    <w:rsid w:val="004531E6"/>
    <w:rsid w:val="00453E4C"/>
    <w:rsid w:val="004551AB"/>
    <w:rsid w:val="00455C99"/>
    <w:rsid w:val="004572B4"/>
    <w:rsid w:val="00457386"/>
    <w:rsid w:val="00460897"/>
    <w:rsid w:val="004610A5"/>
    <w:rsid w:val="00461752"/>
    <w:rsid w:val="00461AC0"/>
    <w:rsid w:val="00461E0C"/>
    <w:rsid w:val="004622AF"/>
    <w:rsid w:val="00463C5C"/>
    <w:rsid w:val="004659EF"/>
    <w:rsid w:val="00470E13"/>
    <w:rsid w:val="004715B6"/>
    <w:rsid w:val="0047307A"/>
    <w:rsid w:val="00473CA5"/>
    <w:rsid w:val="00474DBB"/>
    <w:rsid w:val="00474F36"/>
    <w:rsid w:val="00474FC8"/>
    <w:rsid w:val="00475639"/>
    <w:rsid w:val="004760F2"/>
    <w:rsid w:val="004761B9"/>
    <w:rsid w:val="00476B76"/>
    <w:rsid w:val="004800AD"/>
    <w:rsid w:val="00480227"/>
    <w:rsid w:val="00482FD7"/>
    <w:rsid w:val="00483936"/>
    <w:rsid w:val="004854BF"/>
    <w:rsid w:val="004858D9"/>
    <w:rsid w:val="0048674B"/>
    <w:rsid w:val="0048747D"/>
    <w:rsid w:val="004913C4"/>
    <w:rsid w:val="00492432"/>
    <w:rsid w:val="00492787"/>
    <w:rsid w:val="004938FA"/>
    <w:rsid w:val="00493959"/>
    <w:rsid w:val="004949D0"/>
    <w:rsid w:val="00496100"/>
    <w:rsid w:val="0049771B"/>
    <w:rsid w:val="0049798B"/>
    <w:rsid w:val="00497BCA"/>
    <w:rsid w:val="004A0DC5"/>
    <w:rsid w:val="004A228E"/>
    <w:rsid w:val="004A2A28"/>
    <w:rsid w:val="004A35EA"/>
    <w:rsid w:val="004A41B7"/>
    <w:rsid w:val="004A5287"/>
    <w:rsid w:val="004A53EA"/>
    <w:rsid w:val="004A572B"/>
    <w:rsid w:val="004A5730"/>
    <w:rsid w:val="004A6496"/>
    <w:rsid w:val="004A7831"/>
    <w:rsid w:val="004B1011"/>
    <w:rsid w:val="004B14C4"/>
    <w:rsid w:val="004B15C2"/>
    <w:rsid w:val="004B1F17"/>
    <w:rsid w:val="004B30C3"/>
    <w:rsid w:val="004B35DC"/>
    <w:rsid w:val="004C40E8"/>
    <w:rsid w:val="004C4F45"/>
    <w:rsid w:val="004C54A0"/>
    <w:rsid w:val="004C5B03"/>
    <w:rsid w:val="004C749A"/>
    <w:rsid w:val="004C74C1"/>
    <w:rsid w:val="004C7AC4"/>
    <w:rsid w:val="004D08F5"/>
    <w:rsid w:val="004D12A1"/>
    <w:rsid w:val="004D2270"/>
    <w:rsid w:val="004D2C34"/>
    <w:rsid w:val="004D311C"/>
    <w:rsid w:val="004D34A0"/>
    <w:rsid w:val="004D362A"/>
    <w:rsid w:val="004D3C08"/>
    <w:rsid w:val="004D55FA"/>
    <w:rsid w:val="004D5A16"/>
    <w:rsid w:val="004D5B29"/>
    <w:rsid w:val="004D5D76"/>
    <w:rsid w:val="004D5E02"/>
    <w:rsid w:val="004D5F70"/>
    <w:rsid w:val="004D6636"/>
    <w:rsid w:val="004D75C4"/>
    <w:rsid w:val="004D75D8"/>
    <w:rsid w:val="004E05E7"/>
    <w:rsid w:val="004E1757"/>
    <w:rsid w:val="004E2F35"/>
    <w:rsid w:val="004E3204"/>
    <w:rsid w:val="004E3FFF"/>
    <w:rsid w:val="004E58C3"/>
    <w:rsid w:val="004E65E9"/>
    <w:rsid w:val="004E66DA"/>
    <w:rsid w:val="004E75A8"/>
    <w:rsid w:val="004E7901"/>
    <w:rsid w:val="004E79BD"/>
    <w:rsid w:val="004F2383"/>
    <w:rsid w:val="004F23E9"/>
    <w:rsid w:val="004F285C"/>
    <w:rsid w:val="004F2FF1"/>
    <w:rsid w:val="004F34C0"/>
    <w:rsid w:val="004F366A"/>
    <w:rsid w:val="004F3D3B"/>
    <w:rsid w:val="004F483C"/>
    <w:rsid w:val="004F53C9"/>
    <w:rsid w:val="004F5854"/>
    <w:rsid w:val="004F72E9"/>
    <w:rsid w:val="00500EDA"/>
    <w:rsid w:val="00502D50"/>
    <w:rsid w:val="00503295"/>
    <w:rsid w:val="00503571"/>
    <w:rsid w:val="00503A81"/>
    <w:rsid w:val="00503B2F"/>
    <w:rsid w:val="00503E65"/>
    <w:rsid w:val="005045AE"/>
    <w:rsid w:val="00504CED"/>
    <w:rsid w:val="00504D5D"/>
    <w:rsid w:val="005059EF"/>
    <w:rsid w:val="00505BA0"/>
    <w:rsid w:val="00505E50"/>
    <w:rsid w:val="00505FBC"/>
    <w:rsid w:val="00506172"/>
    <w:rsid w:val="005075B6"/>
    <w:rsid w:val="005078EB"/>
    <w:rsid w:val="00510D8A"/>
    <w:rsid w:val="00510E63"/>
    <w:rsid w:val="00512853"/>
    <w:rsid w:val="00512C92"/>
    <w:rsid w:val="00514497"/>
    <w:rsid w:val="00514988"/>
    <w:rsid w:val="00515110"/>
    <w:rsid w:val="005154BC"/>
    <w:rsid w:val="0051662C"/>
    <w:rsid w:val="0051695D"/>
    <w:rsid w:val="00517333"/>
    <w:rsid w:val="00517704"/>
    <w:rsid w:val="00517839"/>
    <w:rsid w:val="005205C0"/>
    <w:rsid w:val="0052114F"/>
    <w:rsid w:val="005212BC"/>
    <w:rsid w:val="00523193"/>
    <w:rsid w:val="005232A0"/>
    <w:rsid w:val="00523347"/>
    <w:rsid w:val="00523390"/>
    <w:rsid w:val="00524898"/>
    <w:rsid w:val="005249F7"/>
    <w:rsid w:val="00525620"/>
    <w:rsid w:val="00525715"/>
    <w:rsid w:val="005258AD"/>
    <w:rsid w:val="00525DBB"/>
    <w:rsid w:val="005262C2"/>
    <w:rsid w:val="00526680"/>
    <w:rsid w:val="00527A20"/>
    <w:rsid w:val="005300C8"/>
    <w:rsid w:val="00530F5B"/>
    <w:rsid w:val="005310AE"/>
    <w:rsid w:val="005318B9"/>
    <w:rsid w:val="00531E07"/>
    <w:rsid w:val="005321F4"/>
    <w:rsid w:val="0053257C"/>
    <w:rsid w:val="0053271E"/>
    <w:rsid w:val="00533178"/>
    <w:rsid w:val="005332F5"/>
    <w:rsid w:val="00534585"/>
    <w:rsid w:val="0053478E"/>
    <w:rsid w:val="00534A1D"/>
    <w:rsid w:val="00535011"/>
    <w:rsid w:val="00535439"/>
    <w:rsid w:val="00536EE4"/>
    <w:rsid w:val="005409D2"/>
    <w:rsid w:val="00540F72"/>
    <w:rsid w:val="00541698"/>
    <w:rsid w:val="00542F46"/>
    <w:rsid w:val="00543297"/>
    <w:rsid w:val="00543543"/>
    <w:rsid w:val="00543DB7"/>
    <w:rsid w:val="00545FB5"/>
    <w:rsid w:val="005460F4"/>
    <w:rsid w:val="005469D0"/>
    <w:rsid w:val="005519BC"/>
    <w:rsid w:val="00551BEE"/>
    <w:rsid w:val="00552C38"/>
    <w:rsid w:val="0055360E"/>
    <w:rsid w:val="005545BF"/>
    <w:rsid w:val="00555069"/>
    <w:rsid w:val="00555A12"/>
    <w:rsid w:val="00555CA0"/>
    <w:rsid w:val="0055745E"/>
    <w:rsid w:val="00557536"/>
    <w:rsid w:val="00557627"/>
    <w:rsid w:val="00560E96"/>
    <w:rsid w:val="005611AB"/>
    <w:rsid w:val="005618BC"/>
    <w:rsid w:val="00563536"/>
    <w:rsid w:val="0056564F"/>
    <w:rsid w:val="005673FC"/>
    <w:rsid w:val="00567F85"/>
    <w:rsid w:val="0057043E"/>
    <w:rsid w:val="00572F46"/>
    <w:rsid w:val="00574075"/>
    <w:rsid w:val="00574DF3"/>
    <w:rsid w:val="00580871"/>
    <w:rsid w:val="0058183A"/>
    <w:rsid w:val="0058351F"/>
    <w:rsid w:val="00584D1A"/>
    <w:rsid w:val="005850E9"/>
    <w:rsid w:val="00585605"/>
    <w:rsid w:val="00585FF4"/>
    <w:rsid w:val="00587D7D"/>
    <w:rsid w:val="00590A8E"/>
    <w:rsid w:val="005921ED"/>
    <w:rsid w:val="00592536"/>
    <w:rsid w:val="00592CAB"/>
    <w:rsid w:val="00593628"/>
    <w:rsid w:val="00593636"/>
    <w:rsid w:val="00594F81"/>
    <w:rsid w:val="0059500A"/>
    <w:rsid w:val="00596A48"/>
    <w:rsid w:val="005A08BE"/>
    <w:rsid w:val="005A098A"/>
    <w:rsid w:val="005A11A6"/>
    <w:rsid w:val="005A3BEF"/>
    <w:rsid w:val="005A3CB8"/>
    <w:rsid w:val="005A4358"/>
    <w:rsid w:val="005A4F7D"/>
    <w:rsid w:val="005A5285"/>
    <w:rsid w:val="005A5F10"/>
    <w:rsid w:val="005A6378"/>
    <w:rsid w:val="005A6898"/>
    <w:rsid w:val="005A68A9"/>
    <w:rsid w:val="005A69E2"/>
    <w:rsid w:val="005A6C7B"/>
    <w:rsid w:val="005B01F2"/>
    <w:rsid w:val="005B252D"/>
    <w:rsid w:val="005B4F29"/>
    <w:rsid w:val="005B5378"/>
    <w:rsid w:val="005B5F54"/>
    <w:rsid w:val="005C1345"/>
    <w:rsid w:val="005C260E"/>
    <w:rsid w:val="005C313C"/>
    <w:rsid w:val="005C35A8"/>
    <w:rsid w:val="005C3D9A"/>
    <w:rsid w:val="005C4A93"/>
    <w:rsid w:val="005C5271"/>
    <w:rsid w:val="005C55BC"/>
    <w:rsid w:val="005D090E"/>
    <w:rsid w:val="005D33F7"/>
    <w:rsid w:val="005D40C7"/>
    <w:rsid w:val="005D436B"/>
    <w:rsid w:val="005D4382"/>
    <w:rsid w:val="005D4D4F"/>
    <w:rsid w:val="005D5B48"/>
    <w:rsid w:val="005D5E0E"/>
    <w:rsid w:val="005D60FF"/>
    <w:rsid w:val="005D64F1"/>
    <w:rsid w:val="005D6922"/>
    <w:rsid w:val="005D74D6"/>
    <w:rsid w:val="005D75C3"/>
    <w:rsid w:val="005E0C51"/>
    <w:rsid w:val="005E214B"/>
    <w:rsid w:val="005E24EC"/>
    <w:rsid w:val="005E453C"/>
    <w:rsid w:val="005E50A3"/>
    <w:rsid w:val="005E5393"/>
    <w:rsid w:val="005E56CB"/>
    <w:rsid w:val="005E6754"/>
    <w:rsid w:val="005E7204"/>
    <w:rsid w:val="005F05CF"/>
    <w:rsid w:val="005F10BC"/>
    <w:rsid w:val="005F178B"/>
    <w:rsid w:val="005F2064"/>
    <w:rsid w:val="005F2E90"/>
    <w:rsid w:val="005F3184"/>
    <w:rsid w:val="005F35E2"/>
    <w:rsid w:val="005F4702"/>
    <w:rsid w:val="005F4A9E"/>
    <w:rsid w:val="005F4C5B"/>
    <w:rsid w:val="005F500A"/>
    <w:rsid w:val="005F5031"/>
    <w:rsid w:val="005F5398"/>
    <w:rsid w:val="005F6D05"/>
    <w:rsid w:val="005F7940"/>
    <w:rsid w:val="006000EA"/>
    <w:rsid w:val="00600271"/>
    <w:rsid w:val="00600538"/>
    <w:rsid w:val="006015C3"/>
    <w:rsid w:val="0060192A"/>
    <w:rsid w:val="00601B0A"/>
    <w:rsid w:val="00601F67"/>
    <w:rsid w:val="00602E36"/>
    <w:rsid w:val="00603D1C"/>
    <w:rsid w:val="00603EE2"/>
    <w:rsid w:val="00604B46"/>
    <w:rsid w:val="00607554"/>
    <w:rsid w:val="00607CD1"/>
    <w:rsid w:val="0061385F"/>
    <w:rsid w:val="00613C23"/>
    <w:rsid w:val="00613EA0"/>
    <w:rsid w:val="00613F67"/>
    <w:rsid w:val="00614009"/>
    <w:rsid w:val="0061492A"/>
    <w:rsid w:val="0061524E"/>
    <w:rsid w:val="00615576"/>
    <w:rsid w:val="0061563D"/>
    <w:rsid w:val="006158BA"/>
    <w:rsid w:val="00615BEA"/>
    <w:rsid w:val="00617175"/>
    <w:rsid w:val="006172CD"/>
    <w:rsid w:val="006207F3"/>
    <w:rsid w:val="00620B5D"/>
    <w:rsid w:val="006212C0"/>
    <w:rsid w:val="006216D9"/>
    <w:rsid w:val="0062174A"/>
    <w:rsid w:val="00621F3C"/>
    <w:rsid w:val="00623C44"/>
    <w:rsid w:val="00625470"/>
    <w:rsid w:val="00625C7F"/>
    <w:rsid w:val="006301EB"/>
    <w:rsid w:val="006313B8"/>
    <w:rsid w:val="00631505"/>
    <w:rsid w:val="006327F5"/>
    <w:rsid w:val="0063491D"/>
    <w:rsid w:val="00635B90"/>
    <w:rsid w:val="00636992"/>
    <w:rsid w:val="00637857"/>
    <w:rsid w:val="00640D08"/>
    <w:rsid w:val="00640D3D"/>
    <w:rsid w:val="0064249E"/>
    <w:rsid w:val="00642706"/>
    <w:rsid w:val="00642A13"/>
    <w:rsid w:val="00642A8F"/>
    <w:rsid w:val="006437DA"/>
    <w:rsid w:val="00643ECB"/>
    <w:rsid w:val="0064401B"/>
    <w:rsid w:val="00644062"/>
    <w:rsid w:val="0064422C"/>
    <w:rsid w:val="00644D7F"/>
    <w:rsid w:val="00645170"/>
    <w:rsid w:val="006451ED"/>
    <w:rsid w:val="00645E6F"/>
    <w:rsid w:val="00651A84"/>
    <w:rsid w:val="0065242B"/>
    <w:rsid w:val="00652638"/>
    <w:rsid w:val="00653FDD"/>
    <w:rsid w:val="00654369"/>
    <w:rsid w:val="0065458B"/>
    <w:rsid w:val="00654A2F"/>
    <w:rsid w:val="00654DC2"/>
    <w:rsid w:val="00655AC4"/>
    <w:rsid w:val="00656EA0"/>
    <w:rsid w:val="0065707C"/>
    <w:rsid w:val="006574BB"/>
    <w:rsid w:val="00660C2B"/>
    <w:rsid w:val="00660C81"/>
    <w:rsid w:val="006614DA"/>
    <w:rsid w:val="00661644"/>
    <w:rsid w:val="006616C9"/>
    <w:rsid w:val="00661965"/>
    <w:rsid w:val="00662E16"/>
    <w:rsid w:val="00662E83"/>
    <w:rsid w:val="00663DDD"/>
    <w:rsid w:val="00663F0D"/>
    <w:rsid w:val="00664676"/>
    <w:rsid w:val="00664F45"/>
    <w:rsid w:val="006652C6"/>
    <w:rsid w:val="00665368"/>
    <w:rsid w:val="00666BF3"/>
    <w:rsid w:val="00667712"/>
    <w:rsid w:val="0067067C"/>
    <w:rsid w:val="006706A5"/>
    <w:rsid w:val="006709E7"/>
    <w:rsid w:val="00670BC5"/>
    <w:rsid w:val="0067105F"/>
    <w:rsid w:val="00671138"/>
    <w:rsid w:val="0067116A"/>
    <w:rsid w:val="00671309"/>
    <w:rsid w:val="00671A52"/>
    <w:rsid w:val="00671D61"/>
    <w:rsid w:val="00672851"/>
    <w:rsid w:val="006736F3"/>
    <w:rsid w:val="00673B45"/>
    <w:rsid w:val="006751C5"/>
    <w:rsid w:val="00675EA4"/>
    <w:rsid w:val="00676A37"/>
    <w:rsid w:val="00677D41"/>
    <w:rsid w:val="00680324"/>
    <w:rsid w:val="00680C89"/>
    <w:rsid w:val="006811E0"/>
    <w:rsid w:val="006836BF"/>
    <w:rsid w:val="0068534E"/>
    <w:rsid w:val="00685438"/>
    <w:rsid w:val="00685C47"/>
    <w:rsid w:val="00686195"/>
    <w:rsid w:val="0068734F"/>
    <w:rsid w:val="006873CB"/>
    <w:rsid w:val="006878D9"/>
    <w:rsid w:val="00687991"/>
    <w:rsid w:val="006906C5"/>
    <w:rsid w:val="00690B33"/>
    <w:rsid w:val="00690F25"/>
    <w:rsid w:val="00692A55"/>
    <w:rsid w:val="00693910"/>
    <w:rsid w:val="0069414D"/>
    <w:rsid w:val="00694864"/>
    <w:rsid w:val="00694B21"/>
    <w:rsid w:val="00695654"/>
    <w:rsid w:val="006A0461"/>
    <w:rsid w:val="006A0550"/>
    <w:rsid w:val="006A0B82"/>
    <w:rsid w:val="006A172E"/>
    <w:rsid w:val="006A29BE"/>
    <w:rsid w:val="006A4113"/>
    <w:rsid w:val="006A4C05"/>
    <w:rsid w:val="006A5CFC"/>
    <w:rsid w:val="006A5DB1"/>
    <w:rsid w:val="006A780B"/>
    <w:rsid w:val="006A7DB6"/>
    <w:rsid w:val="006A7FE0"/>
    <w:rsid w:val="006B1632"/>
    <w:rsid w:val="006B23FF"/>
    <w:rsid w:val="006B247F"/>
    <w:rsid w:val="006B2523"/>
    <w:rsid w:val="006B3C0B"/>
    <w:rsid w:val="006B460D"/>
    <w:rsid w:val="006B59EF"/>
    <w:rsid w:val="006B75BD"/>
    <w:rsid w:val="006C0F2D"/>
    <w:rsid w:val="006C2D84"/>
    <w:rsid w:val="006C2E10"/>
    <w:rsid w:val="006C3710"/>
    <w:rsid w:val="006C56A5"/>
    <w:rsid w:val="006C58A2"/>
    <w:rsid w:val="006C5BFF"/>
    <w:rsid w:val="006C5D46"/>
    <w:rsid w:val="006C5DAF"/>
    <w:rsid w:val="006C65F1"/>
    <w:rsid w:val="006D0207"/>
    <w:rsid w:val="006D04EE"/>
    <w:rsid w:val="006D06EB"/>
    <w:rsid w:val="006D17C1"/>
    <w:rsid w:val="006D250A"/>
    <w:rsid w:val="006D3169"/>
    <w:rsid w:val="006D3773"/>
    <w:rsid w:val="006D590F"/>
    <w:rsid w:val="006D60A4"/>
    <w:rsid w:val="006D6E56"/>
    <w:rsid w:val="006D7A5E"/>
    <w:rsid w:val="006D7E63"/>
    <w:rsid w:val="006E0ACD"/>
    <w:rsid w:val="006E19CA"/>
    <w:rsid w:val="006E270D"/>
    <w:rsid w:val="006E3777"/>
    <w:rsid w:val="006E3E10"/>
    <w:rsid w:val="006E50F1"/>
    <w:rsid w:val="006E7B1A"/>
    <w:rsid w:val="006F0018"/>
    <w:rsid w:val="006F12BF"/>
    <w:rsid w:val="006F32C7"/>
    <w:rsid w:val="006F381F"/>
    <w:rsid w:val="006F4482"/>
    <w:rsid w:val="006F45BC"/>
    <w:rsid w:val="006F472E"/>
    <w:rsid w:val="006F59DE"/>
    <w:rsid w:val="006F5C13"/>
    <w:rsid w:val="006F7ABC"/>
    <w:rsid w:val="00700664"/>
    <w:rsid w:val="00700E59"/>
    <w:rsid w:val="00701FAC"/>
    <w:rsid w:val="00702EF7"/>
    <w:rsid w:val="007037D3"/>
    <w:rsid w:val="00704460"/>
    <w:rsid w:val="007047B6"/>
    <w:rsid w:val="00704A66"/>
    <w:rsid w:val="007052E1"/>
    <w:rsid w:val="0070698C"/>
    <w:rsid w:val="00706A32"/>
    <w:rsid w:val="007078B7"/>
    <w:rsid w:val="00710EAE"/>
    <w:rsid w:val="007119DA"/>
    <w:rsid w:val="00711BC0"/>
    <w:rsid w:val="007132B5"/>
    <w:rsid w:val="0071440E"/>
    <w:rsid w:val="00714A09"/>
    <w:rsid w:val="00715A44"/>
    <w:rsid w:val="00715D19"/>
    <w:rsid w:val="00716105"/>
    <w:rsid w:val="00716C70"/>
    <w:rsid w:val="00716DBB"/>
    <w:rsid w:val="00717887"/>
    <w:rsid w:val="00717AA6"/>
    <w:rsid w:val="00720090"/>
    <w:rsid w:val="007227BD"/>
    <w:rsid w:val="00723F00"/>
    <w:rsid w:val="0072487D"/>
    <w:rsid w:val="007258B9"/>
    <w:rsid w:val="00725C83"/>
    <w:rsid w:val="007262BB"/>
    <w:rsid w:val="00726FD4"/>
    <w:rsid w:val="007302CD"/>
    <w:rsid w:val="00732C4E"/>
    <w:rsid w:val="00733D05"/>
    <w:rsid w:val="0073478E"/>
    <w:rsid w:val="00735921"/>
    <w:rsid w:val="00736C80"/>
    <w:rsid w:val="00736CA8"/>
    <w:rsid w:val="00737C3A"/>
    <w:rsid w:val="00737D14"/>
    <w:rsid w:val="00737F05"/>
    <w:rsid w:val="007431F5"/>
    <w:rsid w:val="00744492"/>
    <w:rsid w:val="00744862"/>
    <w:rsid w:val="00745223"/>
    <w:rsid w:val="00745908"/>
    <w:rsid w:val="00745AD9"/>
    <w:rsid w:val="00747304"/>
    <w:rsid w:val="007473AC"/>
    <w:rsid w:val="007477F4"/>
    <w:rsid w:val="00752178"/>
    <w:rsid w:val="0075282E"/>
    <w:rsid w:val="00752F02"/>
    <w:rsid w:val="00754881"/>
    <w:rsid w:val="00754AB5"/>
    <w:rsid w:val="0075617D"/>
    <w:rsid w:val="007564AB"/>
    <w:rsid w:val="00756930"/>
    <w:rsid w:val="00756975"/>
    <w:rsid w:val="00756DFA"/>
    <w:rsid w:val="007570C6"/>
    <w:rsid w:val="00757C4B"/>
    <w:rsid w:val="007611CB"/>
    <w:rsid w:val="00761B0B"/>
    <w:rsid w:val="007631E0"/>
    <w:rsid w:val="00765781"/>
    <w:rsid w:val="00766353"/>
    <w:rsid w:val="00766448"/>
    <w:rsid w:val="00771098"/>
    <w:rsid w:val="00773BDD"/>
    <w:rsid w:val="00774460"/>
    <w:rsid w:val="00774922"/>
    <w:rsid w:val="00776EC9"/>
    <w:rsid w:val="007771A4"/>
    <w:rsid w:val="00780290"/>
    <w:rsid w:val="00780296"/>
    <w:rsid w:val="00780707"/>
    <w:rsid w:val="00780972"/>
    <w:rsid w:val="00780E2F"/>
    <w:rsid w:val="00781C27"/>
    <w:rsid w:val="007846AF"/>
    <w:rsid w:val="00786B9A"/>
    <w:rsid w:val="00787B2C"/>
    <w:rsid w:val="00787B36"/>
    <w:rsid w:val="00787D24"/>
    <w:rsid w:val="007906AE"/>
    <w:rsid w:val="0079178B"/>
    <w:rsid w:val="00791EEE"/>
    <w:rsid w:val="007946EB"/>
    <w:rsid w:val="0079538E"/>
    <w:rsid w:val="0079543C"/>
    <w:rsid w:val="00795F8D"/>
    <w:rsid w:val="00796AEA"/>
    <w:rsid w:val="0079709E"/>
    <w:rsid w:val="00797D40"/>
    <w:rsid w:val="007A1316"/>
    <w:rsid w:val="007A1DC5"/>
    <w:rsid w:val="007A20AD"/>
    <w:rsid w:val="007A28CD"/>
    <w:rsid w:val="007A3F8F"/>
    <w:rsid w:val="007A5A18"/>
    <w:rsid w:val="007A5D05"/>
    <w:rsid w:val="007A5E2B"/>
    <w:rsid w:val="007A6BB9"/>
    <w:rsid w:val="007A7331"/>
    <w:rsid w:val="007A7415"/>
    <w:rsid w:val="007B0CB0"/>
    <w:rsid w:val="007B116D"/>
    <w:rsid w:val="007B1A13"/>
    <w:rsid w:val="007B1F99"/>
    <w:rsid w:val="007B27DF"/>
    <w:rsid w:val="007B3A86"/>
    <w:rsid w:val="007B3DF4"/>
    <w:rsid w:val="007B54ED"/>
    <w:rsid w:val="007B596C"/>
    <w:rsid w:val="007B63CE"/>
    <w:rsid w:val="007B6462"/>
    <w:rsid w:val="007B6863"/>
    <w:rsid w:val="007B6EF3"/>
    <w:rsid w:val="007C0EAB"/>
    <w:rsid w:val="007C2AE2"/>
    <w:rsid w:val="007C2F4E"/>
    <w:rsid w:val="007C31CC"/>
    <w:rsid w:val="007C32C3"/>
    <w:rsid w:val="007C355D"/>
    <w:rsid w:val="007C3745"/>
    <w:rsid w:val="007C3E46"/>
    <w:rsid w:val="007C47D0"/>
    <w:rsid w:val="007C4D9F"/>
    <w:rsid w:val="007C6751"/>
    <w:rsid w:val="007D0987"/>
    <w:rsid w:val="007D0E00"/>
    <w:rsid w:val="007D0FC5"/>
    <w:rsid w:val="007D16EA"/>
    <w:rsid w:val="007D1913"/>
    <w:rsid w:val="007D19CF"/>
    <w:rsid w:val="007D1DA4"/>
    <w:rsid w:val="007D1F63"/>
    <w:rsid w:val="007D20B0"/>
    <w:rsid w:val="007D298C"/>
    <w:rsid w:val="007D30DA"/>
    <w:rsid w:val="007D3420"/>
    <w:rsid w:val="007D5362"/>
    <w:rsid w:val="007D6110"/>
    <w:rsid w:val="007D6BBA"/>
    <w:rsid w:val="007D6C48"/>
    <w:rsid w:val="007D6DCD"/>
    <w:rsid w:val="007D71F7"/>
    <w:rsid w:val="007D74B9"/>
    <w:rsid w:val="007D7916"/>
    <w:rsid w:val="007E000F"/>
    <w:rsid w:val="007E156E"/>
    <w:rsid w:val="007E223C"/>
    <w:rsid w:val="007E2E70"/>
    <w:rsid w:val="007E3501"/>
    <w:rsid w:val="007E4C3F"/>
    <w:rsid w:val="007E52B4"/>
    <w:rsid w:val="007E624D"/>
    <w:rsid w:val="007E65B1"/>
    <w:rsid w:val="007F0457"/>
    <w:rsid w:val="007F05C7"/>
    <w:rsid w:val="007F0FF4"/>
    <w:rsid w:val="007F16BA"/>
    <w:rsid w:val="007F2683"/>
    <w:rsid w:val="007F2956"/>
    <w:rsid w:val="007F2E32"/>
    <w:rsid w:val="007F6940"/>
    <w:rsid w:val="007F6A11"/>
    <w:rsid w:val="007F6CE2"/>
    <w:rsid w:val="007F7932"/>
    <w:rsid w:val="008002AA"/>
    <w:rsid w:val="008015EA"/>
    <w:rsid w:val="008018EF"/>
    <w:rsid w:val="0080230D"/>
    <w:rsid w:val="008026D0"/>
    <w:rsid w:val="008036FD"/>
    <w:rsid w:val="0080383D"/>
    <w:rsid w:val="00807429"/>
    <w:rsid w:val="008102C1"/>
    <w:rsid w:val="00810827"/>
    <w:rsid w:val="008109DE"/>
    <w:rsid w:val="008117D8"/>
    <w:rsid w:val="008127D6"/>
    <w:rsid w:val="00814E45"/>
    <w:rsid w:val="00815227"/>
    <w:rsid w:val="00815360"/>
    <w:rsid w:val="00817DA7"/>
    <w:rsid w:val="0082161C"/>
    <w:rsid w:val="00821B16"/>
    <w:rsid w:val="00823378"/>
    <w:rsid w:val="008243DF"/>
    <w:rsid w:val="0082459D"/>
    <w:rsid w:val="00824CEF"/>
    <w:rsid w:val="00825345"/>
    <w:rsid w:val="008254AB"/>
    <w:rsid w:val="00826480"/>
    <w:rsid w:val="00830148"/>
    <w:rsid w:val="00830937"/>
    <w:rsid w:val="008316AD"/>
    <w:rsid w:val="00831855"/>
    <w:rsid w:val="00832D13"/>
    <w:rsid w:val="00832F75"/>
    <w:rsid w:val="0083362F"/>
    <w:rsid w:val="00835315"/>
    <w:rsid w:val="00835AEB"/>
    <w:rsid w:val="00835C93"/>
    <w:rsid w:val="00835DF3"/>
    <w:rsid w:val="00836BE5"/>
    <w:rsid w:val="00836F2D"/>
    <w:rsid w:val="00840D0F"/>
    <w:rsid w:val="00841870"/>
    <w:rsid w:val="0084200E"/>
    <w:rsid w:val="00842A84"/>
    <w:rsid w:val="00842FDE"/>
    <w:rsid w:val="008445D4"/>
    <w:rsid w:val="008446F1"/>
    <w:rsid w:val="00845E4B"/>
    <w:rsid w:val="00846FF0"/>
    <w:rsid w:val="00847CD0"/>
    <w:rsid w:val="008507C8"/>
    <w:rsid w:val="00854B56"/>
    <w:rsid w:val="00855374"/>
    <w:rsid w:val="0085728C"/>
    <w:rsid w:val="008579D6"/>
    <w:rsid w:val="00857A42"/>
    <w:rsid w:val="00857F65"/>
    <w:rsid w:val="00860158"/>
    <w:rsid w:val="00860737"/>
    <w:rsid w:val="008611A4"/>
    <w:rsid w:val="00861F5D"/>
    <w:rsid w:val="00861FD7"/>
    <w:rsid w:val="0086249A"/>
    <w:rsid w:val="00862B1B"/>
    <w:rsid w:val="00862B56"/>
    <w:rsid w:val="0086363F"/>
    <w:rsid w:val="008639C9"/>
    <w:rsid w:val="0086430D"/>
    <w:rsid w:val="008667AD"/>
    <w:rsid w:val="00866D13"/>
    <w:rsid w:val="00867150"/>
    <w:rsid w:val="00872C65"/>
    <w:rsid w:val="00873C71"/>
    <w:rsid w:val="00874DEF"/>
    <w:rsid w:val="00876D09"/>
    <w:rsid w:val="00877308"/>
    <w:rsid w:val="0088013C"/>
    <w:rsid w:val="00881882"/>
    <w:rsid w:val="00882AC7"/>
    <w:rsid w:val="00882CC5"/>
    <w:rsid w:val="008835E3"/>
    <w:rsid w:val="0088368C"/>
    <w:rsid w:val="00884416"/>
    <w:rsid w:val="00884452"/>
    <w:rsid w:val="0089037C"/>
    <w:rsid w:val="008905D7"/>
    <w:rsid w:val="00890946"/>
    <w:rsid w:val="0089145E"/>
    <w:rsid w:val="00891B5C"/>
    <w:rsid w:val="008934C7"/>
    <w:rsid w:val="008957C4"/>
    <w:rsid w:val="00895B87"/>
    <w:rsid w:val="00895EB5"/>
    <w:rsid w:val="008960B7"/>
    <w:rsid w:val="008962F2"/>
    <w:rsid w:val="00896511"/>
    <w:rsid w:val="00896657"/>
    <w:rsid w:val="0089692A"/>
    <w:rsid w:val="00896F35"/>
    <w:rsid w:val="008975E7"/>
    <w:rsid w:val="008A08D2"/>
    <w:rsid w:val="008A0DE1"/>
    <w:rsid w:val="008A22C7"/>
    <w:rsid w:val="008A2E7B"/>
    <w:rsid w:val="008A3423"/>
    <w:rsid w:val="008A3EA4"/>
    <w:rsid w:val="008A3FB1"/>
    <w:rsid w:val="008A50D9"/>
    <w:rsid w:val="008A7133"/>
    <w:rsid w:val="008A7AE9"/>
    <w:rsid w:val="008B0C5E"/>
    <w:rsid w:val="008B0EA9"/>
    <w:rsid w:val="008B1D85"/>
    <w:rsid w:val="008B24E5"/>
    <w:rsid w:val="008B270A"/>
    <w:rsid w:val="008B3920"/>
    <w:rsid w:val="008B496B"/>
    <w:rsid w:val="008B5ADC"/>
    <w:rsid w:val="008B5B9D"/>
    <w:rsid w:val="008B68C6"/>
    <w:rsid w:val="008B6F16"/>
    <w:rsid w:val="008B6F4B"/>
    <w:rsid w:val="008C0156"/>
    <w:rsid w:val="008C0189"/>
    <w:rsid w:val="008C0257"/>
    <w:rsid w:val="008C12FB"/>
    <w:rsid w:val="008C2607"/>
    <w:rsid w:val="008C2E2F"/>
    <w:rsid w:val="008C465E"/>
    <w:rsid w:val="008C4CE4"/>
    <w:rsid w:val="008C5AA7"/>
    <w:rsid w:val="008C6787"/>
    <w:rsid w:val="008C7207"/>
    <w:rsid w:val="008C73D6"/>
    <w:rsid w:val="008D0C62"/>
    <w:rsid w:val="008D20C1"/>
    <w:rsid w:val="008D2CD6"/>
    <w:rsid w:val="008D4939"/>
    <w:rsid w:val="008D50C8"/>
    <w:rsid w:val="008D790B"/>
    <w:rsid w:val="008D7FC7"/>
    <w:rsid w:val="008E05CB"/>
    <w:rsid w:val="008E0C04"/>
    <w:rsid w:val="008E0FE3"/>
    <w:rsid w:val="008E2737"/>
    <w:rsid w:val="008E3D60"/>
    <w:rsid w:val="008E41E6"/>
    <w:rsid w:val="008E45DB"/>
    <w:rsid w:val="008E4DCD"/>
    <w:rsid w:val="008E4E47"/>
    <w:rsid w:val="008E6098"/>
    <w:rsid w:val="008E627D"/>
    <w:rsid w:val="008E664F"/>
    <w:rsid w:val="008E7390"/>
    <w:rsid w:val="008E7B58"/>
    <w:rsid w:val="008F05C2"/>
    <w:rsid w:val="008F1D7A"/>
    <w:rsid w:val="008F1E28"/>
    <w:rsid w:val="008F1F00"/>
    <w:rsid w:val="008F41ED"/>
    <w:rsid w:val="008F42BB"/>
    <w:rsid w:val="008F47D1"/>
    <w:rsid w:val="008F6D2B"/>
    <w:rsid w:val="008F7005"/>
    <w:rsid w:val="00901E6F"/>
    <w:rsid w:val="0090284C"/>
    <w:rsid w:val="0090291C"/>
    <w:rsid w:val="00903B8C"/>
    <w:rsid w:val="009043BE"/>
    <w:rsid w:val="0090453B"/>
    <w:rsid w:val="00905434"/>
    <w:rsid w:val="00905C39"/>
    <w:rsid w:val="00905DE7"/>
    <w:rsid w:val="00905E46"/>
    <w:rsid w:val="00906628"/>
    <w:rsid w:val="009072F6"/>
    <w:rsid w:val="00907697"/>
    <w:rsid w:val="009077DB"/>
    <w:rsid w:val="00910B93"/>
    <w:rsid w:val="00910D1A"/>
    <w:rsid w:val="009113AE"/>
    <w:rsid w:val="009116CC"/>
    <w:rsid w:val="00911955"/>
    <w:rsid w:val="00911A3E"/>
    <w:rsid w:val="00912262"/>
    <w:rsid w:val="00912A52"/>
    <w:rsid w:val="00912BE1"/>
    <w:rsid w:val="00913539"/>
    <w:rsid w:val="0091586C"/>
    <w:rsid w:val="009160E0"/>
    <w:rsid w:val="00917DA1"/>
    <w:rsid w:val="00921B80"/>
    <w:rsid w:val="00921F3C"/>
    <w:rsid w:val="00923A05"/>
    <w:rsid w:val="00924F4A"/>
    <w:rsid w:val="009259EF"/>
    <w:rsid w:val="00926659"/>
    <w:rsid w:val="00927725"/>
    <w:rsid w:val="00927DC4"/>
    <w:rsid w:val="009304FE"/>
    <w:rsid w:val="00930782"/>
    <w:rsid w:val="009310F0"/>
    <w:rsid w:val="0093251E"/>
    <w:rsid w:val="00933517"/>
    <w:rsid w:val="0093422B"/>
    <w:rsid w:val="009353DF"/>
    <w:rsid w:val="0093570A"/>
    <w:rsid w:val="00935F40"/>
    <w:rsid w:val="009363C8"/>
    <w:rsid w:val="009365CC"/>
    <w:rsid w:val="00936C3C"/>
    <w:rsid w:val="00936EC8"/>
    <w:rsid w:val="009378D2"/>
    <w:rsid w:val="00941138"/>
    <w:rsid w:val="00941302"/>
    <w:rsid w:val="00942DAE"/>
    <w:rsid w:val="00943F6E"/>
    <w:rsid w:val="00944692"/>
    <w:rsid w:val="00945CCD"/>
    <w:rsid w:val="00945D59"/>
    <w:rsid w:val="00947C8A"/>
    <w:rsid w:val="00947F9D"/>
    <w:rsid w:val="00951D24"/>
    <w:rsid w:val="00952049"/>
    <w:rsid w:val="00952C86"/>
    <w:rsid w:val="00953BC2"/>
    <w:rsid w:val="009542EE"/>
    <w:rsid w:val="00954712"/>
    <w:rsid w:val="00954986"/>
    <w:rsid w:val="00955385"/>
    <w:rsid w:val="00955739"/>
    <w:rsid w:val="009559AF"/>
    <w:rsid w:val="009564F3"/>
    <w:rsid w:val="009565E3"/>
    <w:rsid w:val="00956972"/>
    <w:rsid w:val="00956CB8"/>
    <w:rsid w:val="0095714D"/>
    <w:rsid w:val="00957687"/>
    <w:rsid w:val="00957689"/>
    <w:rsid w:val="00957E20"/>
    <w:rsid w:val="00961E91"/>
    <w:rsid w:val="00963876"/>
    <w:rsid w:val="00964CD3"/>
    <w:rsid w:val="00966051"/>
    <w:rsid w:val="00970E28"/>
    <w:rsid w:val="00973088"/>
    <w:rsid w:val="00974568"/>
    <w:rsid w:val="0097493A"/>
    <w:rsid w:val="00974BBF"/>
    <w:rsid w:val="0097619C"/>
    <w:rsid w:val="00976280"/>
    <w:rsid w:val="009765DF"/>
    <w:rsid w:val="00977973"/>
    <w:rsid w:val="00981F79"/>
    <w:rsid w:val="009826A0"/>
    <w:rsid w:val="009834E9"/>
    <w:rsid w:val="00983A72"/>
    <w:rsid w:val="009850EF"/>
    <w:rsid w:val="009862E8"/>
    <w:rsid w:val="009868FC"/>
    <w:rsid w:val="00986D78"/>
    <w:rsid w:val="00987015"/>
    <w:rsid w:val="00987FE0"/>
    <w:rsid w:val="00987FFC"/>
    <w:rsid w:val="00990566"/>
    <w:rsid w:val="009913A0"/>
    <w:rsid w:val="00991A16"/>
    <w:rsid w:val="00991AA5"/>
    <w:rsid w:val="00993BEE"/>
    <w:rsid w:val="00994BED"/>
    <w:rsid w:val="00995CC1"/>
    <w:rsid w:val="009961EE"/>
    <w:rsid w:val="0099682E"/>
    <w:rsid w:val="00996FC8"/>
    <w:rsid w:val="00997386"/>
    <w:rsid w:val="009A0BF1"/>
    <w:rsid w:val="009A23A4"/>
    <w:rsid w:val="009A2E64"/>
    <w:rsid w:val="009A3BAF"/>
    <w:rsid w:val="009A43AF"/>
    <w:rsid w:val="009A4914"/>
    <w:rsid w:val="009A4ED0"/>
    <w:rsid w:val="009A5986"/>
    <w:rsid w:val="009A6EF9"/>
    <w:rsid w:val="009B0086"/>
    <w:rsid w:val="009B044D"/>
    <w:rsid w:val="009B0DF1"/>
    <w:rsid w:val="009B2200"/>
    <w:rsid w:val="009B32BB"/>
    <w:rsid w:val="009B34C8"/>
    <w:rsid w:val="009B3744"/>
    <w:rsid w:val="009B41FE"/>
    <w:rsid w:val="009B4416"/>
    <w:rsid w:val="009B4B28"/>
    <w:rsid w:val="009B4E8F"/>
    <w:rsid w:val="009B5E0E"/>
    <w:rsid w:val="009B75B8"/>
    <w:rsid w:val="009B7FCB"/>
    <w:rsid w:val="009C07DF"/>
    <w:rsid w:val="009C0E2E"/>
    <w:rsid w:val="009C1047"/>
    <w:rsid w:val="009C1908"/>
    <w:rsid w:val="009C190C"/>
    <w:rsid w:val="009C2436"/>
    <w:rsid w:val="009C2C3D"/>
    <w:rsid w:val="009C65B2"/>
    <w:rsid w:val="009C77A0"/>
    <w:rsid w:val="009C79CB"/>
    <w:rsid w:val="009C7C61"/>
    <w:rsid w:val="009D1640"/>
    <w:rsid w:val="009D1DCA"/>
    <w:rsid w:val="009D21D0"/>
    <w:rsid w:val="009D2D1D"/>
    <w:rsid w:val="009D2FBA"/>
    <w:rsid w:val="009D351E"/>
    <w:rsid w:val="009D5768"/>
    <w:rsid w:val="009D6D73"/>
    <w:rsid w:val="009D73AC"/>
    <w:rsid w:val="009D7787"/>
    <w:rsid w:val="009E02C9"/>
    <w:rsid w:val="009E1660"/>
    <w:rsid w:val="009E1F68"/>
    <w:rsid w:val="009E2A96"/>
    <w:rsid w:val="009E2E59"/>
    <w:rsid w:val="009E359F"/>
    <w:rsid w:val="009E39DC"/>
    <w:rsid w:val="009E3FC0"/>
    <w:rsid w:val="009E44D4"/>
    <w:rsid w:val="009E455F"/>
    <w:rsid w:val="009E5513"/>
    <w:rsid w:val="009E5645"/>
    <w:rsid w:val="009E56B4"/>
    <w:rsid w:val="009E59A2"/>
    <w:rsid w:val="009E67DD"/>
    <w:rsid w:val="009E740E"/>
    <w:rsid w:val="009F00E2"/>
    <w:rsid w:val="009F06BA"/>
    <w:rsid w:val="009F2BED"/>
    <w:rsid w:val="009F43C3"/>
    <w:rsid w:val="009F4C44"/>
    <w:rsid w:val="009F61A9"/>
    <w:rsid w:val="009F61B8"/>
    <w:rsid w:val="009F6A19"/>
    <w:rsid w:val="009F6C12"/>
    <w:rsid w:val="00A00C2C"/>
    <w:rsid w:val="00A0156D"/>
    <w:rsid w:val="00A020B4"/>
    <w:rsid w:val="00A02F3C"/>
    <w:rsid w:val="00A03358"/>
    <w:rsid w:val="00A043FE"/>
    <w:rsid w:val="00A044A3"/>
    <w:rsid w:val="00A0471E"/>
    <w:rsid w:val="00A05916"/>
    <w:rsid w:val="00A05AA6"/>
    <w:rsid w:val="00A06192"/>
    <w:rsid w:val="00A06818"/>
    <w:rsid w:val="00A07065"/>
    <w:rsid w:val="00A10886"/>
    <w:rsid w:val="00A11861"/>
    <w:rsid w:val="00A1266A"/>
    <w:rsid w:val="00A1389B"/>
    <w:rsid w:val="00A149DE"/>
    <w:rsid w:val="00A14FFD"/>
    <w:rsid w:val="00A1622A"/>
    <w:rsid w:val="00A16D27"/>
    <w:rsid w:val="00A16E6B"/>
    <w:rsid w:val="00A16EEB"/>
    <w:rsid w:val="00A20575"/>
    <w:rsid w:val="00A208EB"/>
    <w:rsid w:val="00A2114F"/>
    <w:rsid w:val="00A2167C"/>
    <w:rsid w:val="00A2216E"/>
    <w:rsid w:val="00A228C1"/>
    <w:rsid w:val="00A22F5A"/>
    <w:rsid w:val="00A23508"/>
    <w:rsid w:val="00A2370B"/>
    <w:rsid w:val="00A23F13"/>
    <w:rsid w:val="00A2639C"/>
    <w:rsid w:val="00A26956"/>
    <w:rsid w:val="00A27ACC"/>
    <w:rsid w:val="00A27C20"/>
    <w:rsid w:val="00A303DA"/>
    <w:rsid w:val="00A30EA6"/>
    <w:rsid w:val="00A31499"/>
    <w:rsid w:val="00A31523"/>
    <w:rsid w:val="00A31536"/>
    <w:rsid w:val="00A31FAC"/>
    <w:rsid w:val="00A34595"/>
    <w:rsid w:val="00A346FE"/>
    <w:rsid w:val="00A3596C"/>
    <w:rsid w:val="00A36B1D"/>
    <w:rsid w:val="00A36D6B"/>
    <w:rsid w:val="00A36E14"/>
    <w:rsid w:val="00A40446"/>
    <w:rsid w:val="00A40A8F"/>
    <w:rsid w:val="00A41B06"/>
    <w:rsid w:val="00A4277B"/>
    <w:rsid w:val="00A43468"/>
    <w:rsid w:val="00A437BB"/>
    <w:rsid w:val="00A45F93"/>
    <w:rsid w:val="00A4716C"/>
    <w:rsid w:val="00A50430"/>
    <w:rsid w:val="00A50BF4"/>
    <w:rsid w:val="00A50DA6"/>
    <w:rsid w:val="00A5103A"/>
    <w:rsid w:val="00A511E6"/>
    <w:rsid w:val="00A52978"/>
    <w:rsid w:val="00A52C86"/>
    <w:rsid w:val="00A53130"/>
    <w:rsid w:val="00A5412B"/>
    <w:rsid w:val="00A55158"/>
    <w:rsid w:val="00A57DA5"/>
    <w:rsid w:val="00A6042C"/>
    <w:rsid w:val="00A61E0C"/>
    <w:rsid w:val="00A628DE"/>
    <w:rsid w:val="00A63B97"/>
    <w:rsid w:val="00A64735"/>
    <w:rsid w:val="00A64AC6"/>
    <w:rsid w:val="00A65CB6"/>
    <w:rsid w:val="00A66253"/>
    <w:rsid w:val="00A666B7"/>
    <w:rsid w:val="00A66B50"/>
    <w:rsid w:val="00A677C0"/>
    <w:rsid w:val="00A67FAE"/>
    <w:rsid w:val="00A70249"/>
    <w:rsid w:val="00A71776"/>
    <w:rsid w:val="00A721BA"/>
    <w:rsid w:val="00A72556"/>
    <w:rsid w:val="00A72AF8"/>
    <w:rsid w:val="00A7322E"/>
    <w:rsid w:val="00A73601"/>
    <w:rsid w:val="00A7422E"/>
    <w:rsid w:val="00A746B4"/>
    <w:rsid w:val="00A748EF"/>
    <w:rsid w:val="00A74F96"/>
    <w:rsid w:val="00A80B08"/>
    <w:rsid w:val="00A81E64"/>
    <w:rsid w:val="00A82AD7"/>
    <w:rsid w:val="00A8326A"/>
    <w:rsid w:val="00A8367E"/>
    <w:rsid w:val="00A83BEF"/>
    <w:rsid w:val="00A84536"/>
    <w:rsid w:val="00A84CFE"/>
    <w:rsid w:val="00A84FC0"/>
    <w:rsid w:val="00A8510A"/>
    <w:rsid w:val="00A85226"/>
    <w:rsid w:val="00A857A7"/>
    <w:rsid w:val="00A85CF2"/>
    <w:rsid w:val="00A860D4"/>
    <w:rsid w:val="00A91293"/>
    <w:rsid w:val="00A92240"/>
    <w:rsid w:val="00A926BB"/>
    <w:rsid w:val="00A92D24"/>
    <w:rsid w:val="00A9350D"/>
    <w:rsid w:val="00A940EA"/>
    <w:rsid w:val="00A94442"/>
    <w:rsid w:val="00A944A8"/>
    <w:rsid w:val="00A94FA2"/>
    <w:rsid w:val="00A973D1"/>
    <w:rsid w:val="00A97F64"/>
    <w:rsid w:val="00AA0D13"/>
    <w:rsid w:val="00AA2F56"/>
    <w:rsid w:val="00AA32F4"/>
    <w:rsid w:val="00AA3F68"/>
    <w:rsid w:val="00AA3FE6"/>
    <w:rsid w:val="00AA41ED"/>
    <w:rsid w:val="00AA59A9"/>
    <w:rsid w:val="00AA5C5A"/>
    <w:rsid w:val="00AA650E"/>
    <w:rsid w:val="00AA72B5"/>
    <w:rsid w:val="00AB0EFE"/>
    <w:rsid w:val="00AB0F2F"/>
    <w:rsid w:val="00AB12D9"/>
    <w:rsid w:val="00AB195F"/>
    <w:rsid w:val="00AB1C09"/>
    <w:rsid w:val="00AB20C4"/>
    <w:rsid w:val="00AB2C4F"/>
    <w:rsid w:val="00AB3848"/>
    <w:rsid w:val="00AB3ACA"/>
    <w:rsid w:val="00AB5020"/>
    <w:rsid w:val="00AB51B2"/>
    <w:rsid w:val="00AB5F73"/>
    <w:rsid w:val="00AB6968"/>
    <w:rsid w:val="00AB699B"/>
    <w:rsid w:val="00AB6EAA"/>
    <w:rsid w:val="00AC042B"/>
    <w:rsid w:val="00AC0A37"/>
    <w:rsid w:val="00AC113A"/>
    <w:rsid w:val="00AC1E64"/>
    <w:rsid w:val="00AC275F"/>
    <w:rsid w:val="00AC2919"/>
    <w:rsid w:val="00AC2F0C"/>
    <w:rsid w:val="00AC3473"/>
    <w:rsid w:val="00AC3742"/>
    <w:rsid w:val="00AC3CC5"/>
    <w:rsid w:val="00AC4230"/>
    <w:rsid w:val="00AC4746"/>
    <w:rsid w:val="00AC5D76"/>
    <w:rsid w:val="00AC5FB9"/>
    <w:rsid w:val="00AC6001"/>
    <w:rsid w:val="00AC6CAC"/>
    <w:rsid w:val="00AC6F04"/>
    <w:rsid w:val="00AC7080"/>
    <w:rsid w:val="00AC7204"/>
    <w:rsid w:val="00AC7711"/>
    <w:rsid w:val="00AD07F3"/>
    <w:rsid w:val="00AD1FB6"/>
    <w:rsid w:val="00AD20E2"/>
    <w:rsid w:val="00AD22B6"/>
    <w:rsid w:val="00AD2ADC"/>
    <w:rsid w:val="00AD2B54"/>
    <w:rsid w:val="00AD3DE3"/>
    <w:rsid w:val="00AD46E9"/>
    <w:rsid w:val="00AD5C38"/>
    <w:rsid w:val="00AD7019"/>
    <w:rsid w:val="00AD703E"/>
    <w:rsid w:val="00AD73AB"/>
    <w:rsid w:val="00AD76C7"/>
    <w:rsid w:val="00AD7C13"/>
    <w:rsid w:val="00AE2494"/>
    <w:rsid w:val="00AE2B63"/>
    <w:rsid w:val="00AE2D37"/>
    <w:rsid w:val="00AE2D7B"/>
    <w:rsid w:val="00AE36B8"/>
    <w:rsid w:val="00AE402B"/>
    <w:rsid w:val="00AE516B"/>
    <w:rsid w:val="00AE646E"/>
    <w:rsid w:val="00AE655A"/>
    <w:rsid w:val="00AF08B5"/>
    <w:rsid w:val="00AF0AC1"/>
    <w:rsid w:val="00AF16AA"/>
    <w:rsid w:val="00AF41FA"/>
    <w:rsid w:val="00AF4B50"/>
    <w:rsid w:val="00AF4BB9"/>
    <w:rsid w:val="00AF4E66"/>
    <w:rsid w:val="00AF545D"/>
    <w:rsid w:val="00AF6DD9"/>
    <w:rsid w:val="00AF7AD4"/>
    <w:rsid w:val="00B001CE"/>
    <w:rsid w:val="00B01F47"/>
    <w:rsid w:val="00B021F9"/>
    <w:rsid w:val="00B0281D"/>
    <w:rsid w:val="00B03575"/>
    <w:rsid w:val="00B03703"/>
    <w:rsid w:val="00B03708"/>
    <w:rsid w:val="00B044F4"/>
    <w:rsid w:val="00B04B40"/>
    <w:rsid w:val="00B05C76"/>
    <w:rsid w:val="00B068F0"/>
    <w:rsid w:val="00B0729F"/>
    <w:rsid w:val="00B077A2"/>
    <w:rsid w:val="00B07E37"/>
    <w:rsid w:val="00B101A9"/>
    <w:rsid w:val="00B106F6"/>
    <w:rsid w:val="00B10788"/>
    <w:rsid w:val="00B10A00"/>
    <w:rsid w:val="00B10F4E"/>
    <w:rsid w:val="00B11E5B"/>
    <w:rsid w:val="00B1420B"/>
    <w:rsid w:val="00B146AF"/>
    <w:rsid w:val="00B1511A"/>
    <w:rsid w:val="00B15D08"/>
    <w:rsid w:val="00B16E7E"/>
    <w:rsid w:val="00B17456"/>
    <w:rsid w:val="00B17B32"/>
    <w:rsid w:val="00B204F4"/>
    <w:rsid w:val="00B20655"/>
    <w:rsid w:val="00B206E5"/>
    <w:rsid w:val="00B20AC4"/>
    <w:rsid w:val="00B21A14"/>
    <w:rsid w:val="00B21C36"/>
    <w:rsid w:val="00B21FFE"/>
    <w:rsid w:val="00B229D6"/>
    <w:rsid w:val="00B23CE9"/>
    <w:rsid w:val="00B24127"/>
    <w:rsid w:val="00B24658"/>
    <w:rsid w:val="00B2631A"/>
    <w:rsid w:val="00B265B1"/>
    <w:rsid w:val="00B26D8F"/>
    <w:rsid w:val="00B300F8"/>
    <w:rsid w:val="00B301A2"/>
    <w:rsid w:val="00B303F0"/>
    <w:rsid w:val="00B30A47"/>
    <w:rsid w:val="00B31173"/>
    <w:rsid w:val="00B312A4"/>
    <w:rsid w:val="00B312BD"/>
    <w:rsid w:val="00B320CE"/>
    <w:rsid w:val="00B32735"/>
    <w:rsid w:val="00B32D74"/>
    <w:rsid w:val="00B3348E"/>
    <w:rsid w:val="00B33BDB"/>
    <w:rsid w:val="00B3498C"/>
    <w:rsid w:val="00B35059"/>
    <w:rsid w:val="00B35695"/>
    <w:rsid w:val="00B40231"/>
    <w:rsid w:val="00B40C7A"/>
    <w:rsid w:val="00B419E0"/>
    <w:rsid w:val="00B4266C"/>
    <w:rsid w:val="00B42A6D"/>
    <w:rsid w:val="00B42ABB"/>
    <w:rsid w:val="00B42F5F"/>
    <w:rsid w:val="00B45042"/>
    <w:rsid w:val="00B45348"/>
    <w:rsid w:val="00B453FA"/>
    <w:rsid w:val="00B4548B"/>
    <w:rsid w:val="00B459C9"/>
    <w:rsid w:val="00B46895"/>
    <w:rsid w:val="00B47D62"/>
    <w:rsid w:val="00B508E9"/>
    <w:rsid w:val="00B50A01"/>
    <w:rsid w:val="00B50EFF"/>
    <w:rsid w:val="00B513A5"/>
    <w:rsid w:val="00B51A7C"/>
    <w:rsid w:val="00B52B1B"/>
    <w:rsid w:val="00B531F1"/>
    <w:rsid w:val="00B547FB"/>
    <w:rsid w:val="00B555ED"/>
    <w:rsid w:val="00B55B97"/>
    <w:rsid w:val="00B56942"/>
    <w:rsid w:val="00B56E5D"/>
    <w:rsid w:val="00B5729D"/>
    <w:rsid w:val="00B5735F"/>
    <w:rsid w:val="00B573B5"/>
    <w:rsid w:val="00B57E11"/>
    <w:rsid w:val="00B61727"/>
    <w:rsid w:val="00B6173F"/>
    <w:rsid w:val="00B64C58"/>
    <w:rsid w:val="00B66BAE"/>
    <w:rsid w:val="00B66CCF"/>
    <w:rsid w:val="00B67590"/>
    <w:rsid w:val="00B6764B"/>
    <w:rsid w:val="00B67B4E"/>
    <w:rsid w:val="00B67B96"/>
    <w:rsid w:val="00B70517"/>
    <w:rsid w:val="00B7116C"/>
    <w:rsid w:val="00B7181E"/>
    <w:rsid w:val="00B719B0"/>
    <w:rsid w:val="00B72736"/>
    <w:rsid w:val="00B72809"/>
    <w:rsid w:val="00B72A2A"/>
    <w:rsid w:val="00B72D9A"/>
    <w:rsid w:val="00B72FCE"/>
    <w:rsid w:val="00B735FE"/>
    <w:rsid w:val="00B7409D"/>
    <w:rsid w:val="00B7468A"/>
    <w:rsid w:val="00B74F9D"/>
    <w:rsid w:val="00B751FF"/>
    <w:rsid w:val="00B75BB3"/>
    <w:rsid w:val="00B764DE"/>
    <w:rsid w:val="00B8045B"/>
    <w:rsid w:val="00B809EB"/>
    <w:rsid w:val="00B80D03"/>
    <w:rsid w:val="00B8177E"/>
    <w:rsid w:val="00B81FD1"/>
    <w:rsid w:val="00B82267"/>
    <w:rsid w:val="00B82620"/>
    <w:rsid w:val="00B828BD"/>
    <w:rsid w:val="00B844F4"/>
    <w:rsid w:val="00B84E4A"/>
    <w:rsid w:val="00B85D21"/>
    <w:rsid w:val="00B86396"/>
    <w:rsid w:val="00B866CA"/>
    <w:rsid w:val="00B86C96"/>
    <w:rsid w:val="00B9003F"/>
    <w:rsid w:val="00B903FE"/>
    <w:rsid w:val="00B912BF"/>
    <w:rsid w:val="00B9185F"/>
    <w:rsid w:val="00B918B1"/>
    <w:rsid w:val="00B91E89"/>
    <w:rsid w:val="00B92D56"/>
    <w:rsid w:val="00B934B4"/>
    <w:rsid w:val="00B93DAD"/>
    <w:rsid w:val="00B9411D"/>
    <w:rsid w:val="00B94551"/>
    <w:rsid w:val="00B94598"/>
    <w:rsid w:val="00B951C0"/>
    <w:rsid w:val="00B9567A"/>
    <w:rsid w:val="00B95A7D"/>
    <w:rsid w:val="00B96A3D"/>
    <w:rsid w:val="00B97D16"/>
    <w:rsid w:val="00BA0275"/>
    <w:rsid w:val="00BA188B"/>
    <w:rsid w:val="00BA2395"/>
    <w:rsid w:val="00BA4EA6"/>
    <w:rsid w:val="00BA5041"/>
    <w:rsid w:val="00BA657A"/>
    <w:rsid w:val="00BA7B9D"/>
    <w:rsid w:val="00BA7BD2"/>
    <w:rsid w:val="00BA7C42"/>
    <w:rsid w:val="00BB05BF"/>
    <w:rsid w:val="00BB0832"/>
    <w:rsid w:val="00BB09EF"/>
    <w:rsid w:val="00BB1257"/>
    <w:rsid w:val="00BB14EE"/>
    <w:rsid w:val="00BB25C7"/>
    <w:rsid w:val="00BB276B"/>
    <w:rsid w:val="00BB354F"/>
    <w:rsid w:val="00BB36A8"/>
    <w:rsid w:val="00BB3D84"/>
    <w:rsid w:val="00BB4228"/>
    <w:rsid w:val="00BB4825"/>
    <w:rsid w:val="00BB48C7"/>
    <w:rsid w:val="00BB5B0A"/>
    <w:rsid w:val="00BB5E08"/>
    <w:rsid w:val="00BB700A"/>
    <w:rsid w:val="00BB7187"/>
    <w:rsid w:val="00BB78E1"/>
    <w:rsid w:val="00BC0BCB"/>
    <w:rsid w:val="00BC107A"/>
    <w:rsid w:val="00BC108B"/>
    <w:rsid w:val="00BC12B6"/>
    <w:rsid w:val="00BC2DCC"/>
    <w:rsid w:val="00BC2DF0"/>
    <w:rsid w:val="00BC321A"/>
    <w:rsid w:val="00BC3F05"/>
    <w:rsid w:val="00BC45CB"/>
    <w:rsid w:val="00BC4D98"/>
    <w:rsid w:val="00BC5AB0"/>
    <w:rsid w:val="00BC5C7E"/>
    <w:rsid w:val="00BC7B1A"/>
    <w:rsid w:val="00BD074E"/>
    <w:rsid w:val="00BD1AD4"/>
    <w:rsid w:val="00BD1E93"/>
    <w:rsid w:val="00BD1F85"/>
    <w:rsid w:val="00BD223D"/>
    <w:rsid w:val="00BD241E"/>
    <w:rsid w:val="00BD27A4"/>
    <w:rsid w:val="00BD4A4C"/>
    <w:rsid w:val="00BD4D28"/>
    <w:rsid w:val="00BD54B0"/>
    <w:rsid w:val="00BD57BE"/>
    <w:rsid w:val="00BD6587"/>
    <w:rsid w:val="00BD720D"/>
    <w:rsid w:val="00BE0162"/>
    <w:rsid w:val="00BE07AC"/>
    <w:rsid w:val="00BE0929"/>
    <w:rsid w:val="00BE17C2"/>
    <w:rsid w:val="00BE1981"/>
    <w:rsid w:val="00BE1985"/>
    <w:rsid w:val="00BE2DFC"/>
    <w:rsid w:val="00BE33C9"/>
    <w:rsid w:val="00BE37E1"/>
    <w:rsid w:val="00BE3BBB"/>
    <w:rsid w:val="00BE448A"/>
    <w:rsid w:val="00BE6B92"/>
    <w:rsid w:val="00BE6BBF"/>
    <w:rsid w:val="00BE7433"/>
    <w:rsid w:val="00BF0D7D"/>
    <w:rsid w:val="00BF335C"/>
    <w:rsid w:val="00BF3465"/>
    <w:rsid w:val="00BF3876"/>
    <w:rsid w:val="00BF428E"/>
    <w:rsid w:val="00BF4490"/>
    <w:rsid w:val="00BF48C1"/>
    <w:rsid w:val="00BF57E1"/>
    <w:rsid w:val="00BF5828"/>
    <w:rsid w:val="00BF5A1E"/>
    <w:rsid w:val="00BF6C75"/>
    <w:rsid w:val="00C00570"/>
    <w:rsid w:val="00C00AE5"/>
    <w:rsid w:val="00C028B5"/>
    <w:rsid w:val="00C02DFA"/>
    <w:rsid w:val="00C02FE9"/>
    <w:rsid w:val="00C03981"/>
    <w:rsid w:val="00C03FC6"/>
    <w:rsid w:val="00C04218"/>
    <w:rsid w:val="00C04F43"/>
    <w:rsid w:val="00C05103"/>
    <w:rsid w:val="00C0542C"/>
    <w:rsid w:val="00C0610D"/>
    <w:rsid w:val="00C06BF3"/>
    <w:rsid w:val="00C0704F"/>
    <w:rsid w:val="00C07844"/>
    <w:rsid w:val="00C07AD3"/>
    <w:rsid w:val="00C100E8"/>
    <w:rsid w:val="00C10BBC"/>
    <w:rsid w:val="00C116C7"/>
    <w:rsid w:val="00C12C16"/>
    <w:rsid w:val="00C1369E"/>
    <w:rsid w:val="00C13ED1"/>
    <w:rsid w:val="00C14024"/>
    <w:rsid w:val="00C1408E"/>
    <w:rsid w:val="00C14801"/>
    <w:rsid w:val="00C14D24"/>
    <w:rsid w:val="00C15225"/>
    <w:rsid w:val="00C152B8"/>
    <w:rsid w:val="00C15CF0"/>
    <w:rsid w:val="00C16120"/>
    <w:rsid w:val="00C16966"/>
    <w:rsid w:val="00C16E1E"/>
    <w:rsid w:val="00C21F0C"/>
    <w:rsid w:val="00C22637"/>
    <w:rsid w:val="00C22F84"/>
    <w:rsid w:val="00C26284"/>
    <w:rsid w:val="00C26422"/>
    <w:rsid w:val="00C26763"/>
    <w:rsid w:val="00C267C0"/>
    <w:rsid w:val="00C26C7C"/>
    <w:rsid w:val="00C32484"/>
    <w:rsid w:val="00C3269F"/>
    <w:rsid w:val="00C334D7"/>
    <w:rsid w:val="00C33C89"/>
    <w:rsid w:val="00C33ED1"/>
    <w:rsid w:val="00C34D03"/>
    <w:rsid w:val="00C36BB1"/>
    <w:rsid w:val="00C36E14"/>
    <w:rsid w:val="00C375B0"/>
    <w:rsid w:val="00C4047F"/>
    <w:rsid w:val="00C41F4A"/>
    <w:rsid w:val="00C428D3"/>
    <w:rsid w:val="00C45358"/>
    <w:rsid w:val="00C45513"/>
    <w:rsid w:val="00C4681F"/>
    <w:rsid w:val="00C51391"/>
    <w:rsid w:val="00C535A8"/>
    <w:rsid w:val="00C538B7"/>
    <w:rsid w:val="00C5582E"/>
    <w:rsid w:val="00C56CDC"/>
    <w:rsid w:val="00C56DC5"/>
    <w:rsid w:val="00C577BF"/>
    <w:rsid w:val="00C609DF"/>
    <w:rsid w:val="00C6107C"/>
    <w:rsid w:val="00C6111C"/>
    <w:rsid w:val="00C61B79"/>
    <w:rsid w:val="00C65A7D"/>
    <w:rsid w:val="00C65E9D"/>
    <w:rsid w:val="00C679EC"/>
    <w:rsid w:val="00C67AD2"/>
    <w:rsid w:val="00C67EB5"/>
    <w:rsid w:val="00C70497"/>
    <w:rsid w:val="00C704B8"/>
    <w:rsid w:val="00C70E1C"/>
    <w:rsid w:val="00C7149A"/>
    <w:rsid w:val="00C71CB1"/>
    <w:rsid w:val="00C72CFB"/>
    <w:rsid w:val="00C72D10"/>
    <w:rsid w:val="00C738D5"/>
    <w:rsid w:val="00C74E95"/>
    <w:rsid w:val="00C74FDD"/>
    <w:rsid w:val="00C75FDD"/>
    <w:rsid w:val="00C760D9"/>
    <w:rsid w:val="00C81097"/>
    <w:rsid w:val="00C812A4"/>
    <w:rsid w:val="00C81704"/>
    <w:rsid w:val="00C8216D"/>
    <w:rsid w:val="00C82D50"/>
    <w:rsid w:val="00C83008"/>
    <w:rsid w:val="00C8399C"/>
    <w:rsid w:val="00C848D1"/>
    <w:rsid w:val="00C85B39"/>
    <w:rsid w:val="00C8620E"/>
    <w:rsid w:val="00C86351"/>
    <w:rsid w:val="00C869F3"/>
    <w:rsid w:val="00C86F0C"/>
    <w:rsid w:val="00C87880"/>
    <w:rsid w:val="00C918DF"/>
    <w:rsid w:val="00C93939"/>
    <w:rsid w:val="00C93C0C"/>
    <w:rsid w:val="00C95721"/>
    <w:rsid w:val="00C96027"/>
    <w:rsid w:val="00C96BC5"/>
    <w:rsid w:val="00C97BC9"/>
    <w:rsid w:val="00C97FC8"/>
    <w:rsid w:val="00CA01EF"/>
    <w:rsid w:val="00CA0625"/>
    <w:rsid w:val="00CA0724"/>
    <w:rsid w:val="00CA1972"/>
    <w:rsid w:val="00CA1C47"/>
    <w:rsid w:val="00CA3612"/>
    <w:rsid w:val="00CA372D"/>
    <w:rsid w:val="00CA3FCC"/>
    <w:rsid w:val="00CA4C2D"/>
    <w:rsid w:val="00CA574C"/>
    <w:rsid w:val="00CA630A"/>
    <w:rsid w:val="00CA63A8"/>
    <w:rsid w:val="00CA6536"/>
    <w:rsid w:val="00CA6891"/>
    <w:rsid w:val="00CA6B73"/>
    <w:rsid w:val="00CA6BAF"/>
    <w:rsid w:val="00CA6D4A"/>
    <w:rsid w:val="00CB0B66"/>
    <w:rsid w:val="00CB0FE1"/>
    <w:rsid w:val="00CB1C25"/>
    <w:rsid w:val="00CB3617"/>
    <w:rsid w:val="00CB6336"/>
    <w:rsid w:val="00CB7B1A"/>
    <w:rsid w:val="00CB7C08"/>
    <w:rsid w:val="00CC00F7"/>
    <w:rsid w:val="00CC0273"/>
    <w:rsid w:val="00CC044C"/>
    <w:rsid w:val="00CC14C4"/>
    <w:rsid w:val="00CC3C93"/>
    <w:rsid w:val="00CC45DD"/>
    <w:rsid w:val="00CC4EB1"/>
    <w:rsid w:val="00CC54C3"/>
    <w:rsid w:val="00CC5812"/>
    <w:rsid w:val="00CC6492"/>
    <w:rsid w:val="00CC6A7A"/>
    <w:rsid w:val="00CC6BD1"/>
    <w:rsid w:val="00CC714E"/>
    <w:rsid w:val="00CC7EF4"/>
    <w:rsid w:val="00CD0016"/>
    <w:rsid w:val="00CD1C84"/>
    <w:rsid w:val="00CD24A8"/>
    <w:rsid w:val="00CD2881"/>
    <w:rsid w:val="00CD2EDC"/>
    <w:rsid w:val="00CD32A8"/>
    <w:rsid w:val="00CD38B6"/>
    <w:rsid w:val="00CD5D7F"/>
    <w:rsid w:val="00CD7494"/>
    <w:rsid w:val="00CD7578"/>
    <w:rsid w:val="00CD7D3D"/>
    <w:rsid w:val="00CE025E"/>
    <w:rsid w:val="00CE186F"/>
    <w:rsid w:val="00CE1FF3"/>
    <w:rsid w:val="00CE200F"/>
    <w:rsid w:val="00CE23AA"/>
    <w:rsid w:val="00CE2A5E"/>
    <w:rsid w:val="00CE3041"/>
    <w:rsid w:val="00CE31CB"/>
    <w:rsid w:val="00CE3475"/>
    <w:rsid w:val="00CE4799"/>
    <w:rsid w:val="00CE4F5D"/>
    <w:rsid w:val="00CE55DA"/>
    <w:rsid w:val="00CE6615"/>
    <w:rsid w:val="00CE680F"/>
    <w:rsid w:val="00CE69C0"/>
    <w:rsid w:val="00CE74F2"/>
    <w:rsid w:val="00CE799C"/>
    <w:rsid w:val="00CF0839"/>
    <w:rsid w:val="00CF0BAF"/>
    <w:rsid w:val="00CF109A"/>
    <w:rsid w:val="00CF1884"/>
    <w:rsid w:val="00CF1B89"/>
    <w:rsid w:val="00CF241F"/>
    <w:rsid w:val="00CF37BF"/>
    <w:rsid w:val="00CF4910"/>
    <w:rsid w:val="00CF5A26"/>
    <w:rsid w:val="00CF5CE6"/>
    <w:rsid w:val="00CF6857"/>
    <w:rsid w:val="00CF6FAC"/>
    <w:rsid w:val="00CF72E0"/>
    <w:rsid w:val="00D00F16"/>
    <w:rsid w:val="00D01C1F"/>
    <w:rsid w:val="00D025A0"/>
    <w:rsid w:val="00D0441F"/>
    <w:rsid w:val="00D04F78"/>
    <w:rsid w:val="00D05208"/>
    <w:rsid w:val="00D05704"/>
    <w:rsid w:val="00D06C90"/>
    <w:rsid w:val="00D106BD"/>
    <w:rsid w:val="00D11139"/>
    <w:rsid w:val="00D1117C"/>
    <w:rsid w:val="00D11D66"/>
    <w:rsid w:val="00D11EF2"/>
    <w:rsid w:val="00D12493"/>
    <w:rsid w:val="00D12E44"/>
    <w:rsid w:val="00D141F3"/>
    <w:rsid w:val="00D14BE7"/>
    <w:rsid w:val="00D14EF9"/>
    <w:rsid w:val="00D151DF"/>
    <w:rsid w:val="00D15AE9"/>
    <w:rsid w:val="00D20AE0"/>
    <w:rsid w:val="00D21282"/>
    <w:rsid w:val="00D217EE"/>
    <w:rsid w:val="00D21CD0"/>
    <w:rsid w:val="00D222D0"/>
    <w:rsid w:val="00D2291E"/>
    <w:rsid w:val="00D2292C"/>
    <w:rsid w:val="00D229F9"/>
    <w:rsid w:val="00D2377A"/>
    <w:rsid w:val="00D23D51"/>
    <w:rsid w:val="00D249A8"/>
    <w:rsid w:val="00D24A7F"/>
    <w:rsid w:val="00D26528"/>
    <w:rsid w:val="00D30E85"/>
    <w:rsid w:val="00D325CD"/>
    <w:rsid w:val="00D32B20"/>
    <w:rsid w:val="00D32E71"/>
    <w:rsid w:val="00D33BAD"/>
    <w:rsid w:val="00D33F51"/>
    <w:rsid w:val="00D3501F"/>
    <w:rsid w:val="00D36224"/>
    <w:rsid w:val="00D40531"/>
    <w:rsid w:val="00D40999"/>
    <w:rsid w:val="00D4134F"/>
    <w:rsid w:val="00D416AA"/>
    <w:rsid w:val="00D41DE6"/>
    <w:rsid w:val="00D41FF6"/>
    <w:rsid w:val="00D43FE6"/>
    <w:rsid w:val="00D4491E"/>
    <w:rsid w:val="00D45FDF"/>
    <w:rsid w:val="00D50742"/>
    <w:rsid w:val="00D50EE4"/>
    <w:rsid w:val="00D53221"/>
    <w:rsid w:val="00D53BB6"/>
    <w:rsid w:val="00D540B2"/>
    <w:rsid w:val="00D545B7"/>
    <w:rsid w:val="00D54954"/>
    <w:rsid w:val="00D54BCD"/>
    <w:rsid w:val="00D55558"/>
    <w:rsid w:val="00D5566B"/>
    <w:rsid w:val="00D556A2"/>
    <w:rsid w:val="00D55FDF"/>
    <w:rsid w:val="00D5616B"/>
    <w:rsid w:val="00D5673B"/>
    <w:rsid w:val="00D56769"/>
    <w:rsid w:val="00D56F3D"/>
    <w:rsid w:val="00D57E6D"/>
    <w:rsid w:val="00D601E0"/>
    <w:rsid w:val="00D611DB"/>
    <w:rsid w:val="00D62CA9"/>
    <w:rsid w:val="00D63483"/>
    <w:rsid w:val="00D63FC0"/>
    <w:rsid w:val="00D64371"/>
    <w:rsid w:val="00D65037"/>
    <w:rsid w:val="00D66349"/>
    <w:rsid w:val="00D66661"/>
    <w:rsid w:val="00D66F4D"/>
    <w:rsid w:val="00D67D01"/>
    <w:rsid w:val="00D70033"/>
    <w:rsid w:val="00D706AD"/>
    <w:rsid w:val="00D70BD4"/>
    <w:rsid w:val="00D74447"/>
    <w:rsid w:val="00D75594"/>
    <w:rsid w:val="00D7563C"/>
    <w:rsid w:val="00D75B68"/>
    <w:rsid w:val="00D75DD0"/>
    <w:rsid w:val="00D76810"/>
    <w:rsid w:val="00D76EF3"/>
    <w:rsid w:val="00D77106"/>
    <w:rsid w:val="00D80A47"/>
    <w:rsid w:val="00D81263"/>
    <w:rsid w:val="00D83927"/>
    <w:rsid w:val="00D848FA"/>
    <w:rsid w:val="00D854EE"/>
    <w:rsid w:val="00D85960"/>
    <w:rsid w:val="00D85E86"/>
    <w:rsid w:val="00D867A5"/>
    <w:rsid w:val="00D90AB8"/>
    <w:rsid w:val="00D90B71"/>
    <w:rsid w:val="00D923E5"/>
    <w:rsid w:val="00D92798"/>
    <w:rsid w:val="00D942D5"/>
    <w:rsid w:val="00D94DB6"/>
    <w:rsid w:val="00D964B5"/>
    <w:rsid w:val="00D97D9B"/>
    <w:rsid w:val="00DA0C64"/>
    <w:rsid w:val="00DA11B1"/>
    <w:rsid w:val="00DA1938"/>
    <w:rsid w:val="00DA2CEC"/>
    <w:rsid w:val="00DA3675"/>
    <w:rsid w:val="00DA3BAC"/>
    <w:rsid w:val="00DA3C06"/>
    <w:rsid w:val="00DA4B4A"/>
    <w:rsid w:val="00DA5597"/>
    <w:rsid w:val="00DA5DF4"/>
    <w:rsid w:val="00DA6967"/>
    <w:rsid w:val="00DA70E4"/>
    <w:rsid w:val="00DA7199"/>
    <w:rsid w:val="00DB07BF"/>
    <w:rsid w:val="00DB1610"/>
    <w:rsid w:val="00DB393B"/>
    <w:rsid w:val="00DB463D"/>
    <w:rsid w:val="00DB56B4"/>
    <w:rsid w:val="00DB61A8"/>
    <w:rsid w:val="00DB6841"/>
    <w:rsid w:val="00DB6E40"/>
    <w:rsid w:val="00DB75A7"/>
    <w:rsid w:val="00DC07A5"/>
    <w:rsid w:val="00DC0B14"/>
    <w:rsid w:val="00DC134F"/>
    <w:rsid w:val="00DC14DE"/>
    <w:rsid w:val="00DC2DC4"/>
    <w:rsid w:val="00DC2FD3"/>
    <w:rsid w:val="00DC3A95"/>
    <w:rsid w:val="00DC4F0E"/>
    <w:rsid w:val="00DC5992"/>
    <w:rsid w:val="00DC5F21"/>
    <w:rsid w:val="00DC6174"/>
    <w:rsid w:val="00DC6C80"/>
    <w:rsid w:val="00DD009F"/>
    <w:rsid w:val="00DD0AF6"/>
    <w:rsid w:val="00DD0EEF"/>
    <w:rsid w:val="00DD3119"/>
    <w:rsid w:val="00DD3E1A"/>
    <w:rsid w:val="00DD461A"/>
    <w:rsid w:val="00DD479B"/>
    <w:rsid w:val="00DD4AD2"/>
    <w:rsid w:val="00DD58FD"/>
    <w:rsid w:val="00DD5FC9"/>
    <w:rsid w:val="00DD6697"/>
    <w:rsid w:val="00DD6A5C"/>
    <w:rsid w:val="00DD6F0B"/>
    <w:rsid w:val="00DD7963"/>
    <w:rsid w:val="00DE06B7"/>
    <w:rsid w:val="00DE06E8"/>
    <w:rsid w:val="00DE0726"/>
    <w:rsid w:val="00DE139F"/>
    <w:rsid w:val="00DE167F"/>
    <w:rsid w:val="00DE1F57"/>
    <w:rsid w:val="00DE3207"/>
    <w:rsid w:val="00DE389A"/>
    <w:rsid w:val="00DE4D90"/>
    <w:rsid w:val="00DE5D05"/>
    <w:rsid w:val="00DE6C6D"/>
    <w:rsid w:val="00DE6CE8"/>
    <w:rsid w:val="00DE6DAB"/>
    <w:rsid w:val="00DE790F"/>
    <w:rsid w:val="00DE7AB3"/>
    <w:rsid w:val="00DF0036"/>
    <w:rsid w:val="00DF04E0"/>
    <w:rsid w:val="00DF0724"/>
    <w:rsid w:val="00DF1613"/>
    <w:rsid w:val="00DF1666"/>
    <w:rsid w:val="00DF1A1E"/>
    <w:rsid w:val="00DF2BFF"/>
    <w:rsid w:val="00DF2DAE"/>
    <w:rsid w:val="00DF4141"/>
    <w:rsid w:val="00DF4AA9"/>
    <w:rsid w:val="00DF6AC2"/>
    <w:rsid w:val="00DF7AAA"/>
    <w:rsid w:val="00E007AE"/>
    <w:rsid w:val="00E01407"/>
    <w:rsid w:val="00E02E7F"/>
    <w:rsid w:val="00E02FC4"/>
    <w:rsid w:val="00E04197"/>
    <w:rsid w:val="00E045C7"/>
    <w:rsid w:val="00E046C7"/>
    <w:rsid w:val="00E050C0"/>
    <w:rsid w:val="00E05189"/>
    <w:rsid w:val="00E05801"/>
    <w:rsid w:val="00E05C7D"/>
    <w:rsid w:val="00E06113"/>
    <w:rsid w:val="00E064FC"/>
    <w:rsid w:val="00E07E27"/>
    <w:rsid w:val="00E1053D"/>
    <w:rsid w:val="00E12301"/>
    <w:rsid w:val="00E12922"/>
    <w:rsid w:val="00E12E16"/>
    <w:rsid w:val="00E13204"/>
    <w:rsid w:val="00E139B4"/>
    <w:rsid w:val="00E13CEA"/>
    <w:rsid w:val="00E140A6"/>
    <w:rsid w:val="00E14272"/>
    <w:rsid w:val="00E148B8"/>
    <w:rsid w:val="00E14908"/>
    <w:rsid w:val="00E1561C"/>
    <w:rsid w:val="00E1648B"/>
    <w:rsid w:val="00E16FE2"/>
    <w:rsid w:val="00E17087"/>
    <w:rsid w:val="00E17A44"/>
    <w:rsid w:val="00E209D0"/>
    <w:rsid w:val="00E20CDB"/>
    <w:rsid w:val="00E21E25"/>
    <w:rsid w:val="00E22AF2"/>
    <w:rsid w:val="00E22B89"/>
    <w:rsid w:val="00E238CB"/>
    <w:rsid w:val="00E23D74"/>
    <w:rsid w:val="00E240F1"/>
    <w:rsid w:val="00E245C5"/>
    <w:rsid w:val="00E25274"/>
    <w:rsid w:val="00E26111"/>
    <w:rsid w:val="00E2649B"/>
    <w:rsid w:val="00E266C1"/>
    <w:rsid w:val="00E26E0C"/>
    <w:rsid w:val="00E27812"/>
    <w:rsid w:val="00E302B8"/>
    <w:rsid w:val="00E31C44"/>
    <w:rsid w:val="00E32765"/>
    <w:rsid w:val="00E34401"/>
    <w:rsid w:val="00E34CCD"/>
    <w:rsid w:val="00E3553E"/>
    <w:rsid w:val="00E35C31"/>
    <w:rsid w:val="00E3700C"/>
    <w:rsid w:val="00E375A3"/>
    <w:rsid w:val="00E375EE"/>
    <w:rsid w:val="00E37A09"/>
    <w:rsid w:val="00E40E74"/>
    <w:rsid w:val="00E412C8"/>
    <w:rsid w:val="00E4139F"/>
    <w:rsid w:val="00E41EF9"/>
    <w:rsid w:val="00E41FF0"/>
    <w:rsid w:val="00E42464"/>
    <w:rsid w:val="00E4269C"/>
    <w:rsid w:val="00E42B0D"/>
    <w:rsid w:val="00E44177"/>
    <w:rsid w:val="00E442D3"/>
    <w:rsid w:val="00E46795"/>
    <w:rsid w:val="00E46C3A"/>
    <w:rsid w:val="00E47B98"/>
    <w:rsid w:val="00E501E9"/>
    <w:rsid w:val="00E50CDF"/>
    <w:rsid w:val="00E52318"/>
    <w:rsid w:val="00E53376"/>
    <w:rsid w:val="00E53916"/>
    <w:rsid w:val="00E54B68"/>
    <w:rsid w:val="00E54F24"/>
    <w:rsid w:val="00E55533"/>
    <w:rsid w:val="00E5737B"/>
    <w:rsid w:val="00E574E0"/>
    <w:rsid w:val="00E575CF"/>
    <w:rsid w:val="00E57997"/>
    <w:rsid w:val="00E57BFD"/>
    <w:rsid w:val="00E60D4F"/>
    <w:rsid w:val="00E614A7"/>
    <w:rsid w:val="00E61A14"/>
    <w:rsid w:val="00E61A27"/>
    <w:rsid w:val="00E62B3A"/>
    <w:rsid w:val="00E62BE3"/>
    <w:rsid w:val="00E631AE"/>
    <w:rsid w:val="00E63A60"/>
    <w:rsid w:val="00E64049"/>
    <w:rsid w:val="00E64CEB"/>
    <w:rsid w:val="00E64DB9"/>
    <w:rsid w:val="00E65353"/>
    <w:rsid w:val="00E6557C"/>
    <w:rsid w:val="00E7230C"/>
    <w:rsid w:val="00E72523"/>
    <w:rsid w:val="00E73C65"/>
    <w:rsid w:val="00E741A1"/>
    <w:rsid w:val="00E743EC"/>
    <w:rsid w:val="00E74D5E"/>
    <w:rsid w:val="00E761E4"/>
    <w:rsid w:val="00E764BB"/>
    <w:rsid w:val="00E77ADD"/>
    <w:rsid w:val="00E77BE4"/>
    <w:rsid w:val="00E83AD0"/>
    <w:rsid w:val="00E849FB"/>
    <w:rsid w:val="00E84AE9"/>
    <w:rsid w:val="00E865EA"/>
    <w:rsid w:val="00E87668"/>
    <w:rsid w:val="00E87AD0"/>
    <w:rsid w:val="00E912EB"/>
    <w:rsid w:val="00E91331"/>
    <w:rsid w:val="00E91337"/>
    <w:rsid w:val="00E91896"/>
    <w:rsid w:val="00E9272A"/>
    <w:rsid w:val="00E93FDD"/>
    <w:rsid w:val="00E9423B"/>
    <w:rsid w:val="00E95165"/>
    <w:rsid w:val="00E966E3"/>
    <w:rsid w:val="00E968B2"/>
    <w:rsid w:val="00E97BC1"/>
    <w:rsid w:val="00EA086B"/>
    <w:rsid w:val="00EA1A89"/>
    <w:rsid w:val="00EA1B47"/>
    <w:rsid w:val="00EA2EE1"/>
    <w:rsid w:val="00EA3B35"/>
    <w:rsid w:val="00EA4EBA"/>
    <w:rsid w:val="00EA5CCE"/>
    <w:rsid w:val="00EA7014"/>
    <w:rsid w:val="00EA73FB"/>
    <w:rsid w:val="00EB2022"/>
    <w:rsid w:val="00EB3F2D"/>
    <w:rsid w:val="00EB41FD"/>
    <w:rsid w:val="00EB52D7"/>
    <w:rsid w:val="00EB5DBD"/>
    <w:rsid w:val="00EB6994"/>
    <w:rsid w:val="00EC09C8"/>
    <w:rsid w:val="00EC0FE8"/>
    <w:rsid w:val="00EC182A"/>
    <w:rsid w:val="00EC2D4C"/>
    <w:rsid w:val="00EC3065"/>
    <w:rsid w:val="00EC3238"/>
    <w:rsid w:val="00EC3530"/>
    <w:rsid w:val="00EC3ED2"/>
    <w:rsid w:val="00EC46A8"/>
    <w:rsid w:val="00EC4AB0"/>
    <w:rsid w:val="00EC4D1C"/>
    <w:rsid w:val="00EC56D6"/>
    <w:rsid w:val="00EC5EF0"/>
    <w:rsid w:val="00EC5F13"/>
    <w:rsid w:val="00EC6C58"/>
    <w:rsid w:val="00EC7358"/>
    <w:rsid w:val="00EC73B4"/>
    <w:rsid w:val="00EC7D98"/>
    <w:rsid w:val="00ED075D"/>
    <w:rsid w:val="00ED08E4"/>
    <w:rsid w:val="00ED114C"/>
    <w:rsid w:val="00ED1344"/>
    <w:rsid w:val="00ED1FAA"/>
    <w:rsid w:val="00ED249F"/>
    <w:rsid w:val="00ED2677"/>
    <w:rsid w:val="00ED3390"/>
    <w:rsid w:val="00ED3CE7"/>
    <w:rsid w:val="00ED4FE3"/>
    <w:rsid w:val="00ED5899"/>
    <w:rsid w:val="00ED64E6"/>
    <w:rsid w:val="00ED6560"/>
    <w:rsid w:val="00ED6C5C"/>
    <w:rsid w:val="00ED6EB2"/>
    <w:rsid w:val="00ED785A"/>
    <w:rsid w:val="00ED7F27"/>
    <w:rsid w:val="00EE21F4"/>
    <w:rsid w:val="00EE33DE"/>
    <w:rsid w:val="00EE37FC"/>
    <w:rsid w:val="00EE3C9B"/>
    <w:rsid w:val="00EE3F7C"/>
    <w:rsid w:val="00EE616D"/>
    <w:rsid w:val="00EE6603"/>
    <w:rsid w:val="00EF0212"/>
    <w:rsid w:val="00EF095C"/>
    <w:rsid w:val="00EF0F4B"/>
    <w:rsid w:val="00EF1579"/>
    <w:rsid w:val="00EF34E7"/>
    <w:rsid w:val="00EF35F2"/>
    <w:rsid w:val="00EF3738"/>
    <w:rsid w:val="00EF782F"/>
    <w:rsid w:val="00EF79C5"/>
    <w:rsid w:val="00EF7CD6"/>
    <w:rsid w:val="00F00694"/>
    <w:rsid w:val="00F00985"/>
    <w:rsid w:val="00F00C8E"/>
    <w:rsid w:val="00F00E17"/>
    <w:rsid w:val="00F00F58"/>
    <w:rsid w:val="00F02ACE"/>
    <w:rsid w:val="00F04D8F"/>
    <w:rsid w:val="00F06195"/>
    <w:rsid w:val="00F061E4"/>
    <w:rsid w:val="00F06524"/>
    <w:rsid w:val="00F0674E"/>
    <w:rsid w:val="00F06FD3"/>
    <w:rsid w:val="00F07424"/>
    <w:rsid w:val="00F07D5F"/>
    <w:rsid w:val="00F10DBC"/>
    <w:rsid w:val="00F113F8"/>
    <w:rsid w:val="00F12408"/>
    <w:rsid w:val="00F12DC2"/>
    <w:rsid w:val="00F139DD"/>
    <w:rsid w:val="00F13AE9"/>
    <w:rsid w:val="00F147F9"/>
    <w:rsid w:val="00F14A5D"/>
    <w:rsid w:val="00F1522A"/>
    <w:rsid w:val="00F1579D"/>
    <w:rsid w:val="00F15AA1"/>
    <w:rsid w:val="00F167EB"/>
    <w:rsid w:val="00F1720D"/>
    <w:rsid w:val="00F177E3"/>
    <w:rsid w:val="00F20CB3"/>
    <w:rsid w:val="00F2175E"/>
    <w:rsid w:val="00F23162"/>
    <w:rsid w:val="00F23C76"/>
    <w:rsid w:val="00F24346"/>
    <w:rsid w:val="00F24526"/>
    <w:rsid w:val="00F24926"/>
    <w:rsid w:val="00F24C1C"/>
    <w:rsid w:val="00F26031"/>
    <w:rsid w:val="00F26602"/>
    <w:rsid w:val="00F26C41"/>
    <w:rsid w:val="00F30009"/>
    <w:rsid w:val="00F30A79"/>
    <w:rsid w:val="00F32D74"/>
    <w:rsid w:val="00F332CF"/>
    <w:rsid w:val="00F35F83"/>
    <w:rsid w:val="00F3684A"/>
    <w:rsid w:val="00F37123"/>
    <w:rsid w:val="00F37CE2"/>
    <w:rsid w:val="00F409F0"/>
    <w:rsid w:val="00F40A17"/>
    <w:rsid w:val="00F4141C"/>
    <w:rsid w:val="00F41CC2"/>
    <w:rsid w:val="00F43DE6"/>
    <w:rsid w:val="00F44E4B"/>
    <w:rsid w:val="00F458CA"/>
    <w:rsid w:val="00F45B85"/>
    <w:rsid w:val="00F45B98"/>
    <w:rsid w:val="00F45C6F"/>
    <w:rsid w:val="00F45DB2"/>
    <w:rsid w:val="00F46751"/>
    <w:rsid w:val="00F46D6C"/>
    <w:rsid w:val="00F4770C"/>
    <w:rsid w:val="00F47CD9"/>
    <w:rsid w:val="00F50C10"/>
    <w:rsid w:val="00F50F89"/>
    <w:rsid w:val="00F52C7E"/>
    <w:rsid w:val="00F53261"/>
    <w:rsid w:val="00F54ECE"/>
    <w:rsid w:val="00F550EA"/>
    <w:rsid w:val="00F55BED"/>
    <w:rsid w:val="00F5729E"/>
    <w:rsid w:val="00F57512"/>
    <w:rsid w:val="00F57956"/>
    <w:rsid w:val="00F60783"/>
    <w:rsid w:val="00F60984"/>
    <w:rsid w:val="00F620AF"/>
    <w:rsid w:val="00F62172"/>
    <w:rsid w:val="00F64418"/>
    <w:rsid w:val="00F647C8"/>
    <w:rsid w:val="00F65036"/>
    <w:rsid w:val="00F65147"/>
    <w:rsid w:val="00F652BB"/>
    <w:rsid w:val="00F6694C"/>
    <w:rsid w:val="00F66AF2"/>
    <w:rsid w:val="00F6700A"/>
    <w:rsid w:val="00F70645"/>
    <w:rsid w:val="00F717AF"/>
    <w:rsid w:val="00F71E60"/>
    <w:rsid w:val="00F72E19"/>
    <w:rsid w:val="00F73965"/>
    <w:rsid w:val="00F74101"/>
    <w:rsid w:val="00F74D99"/>
    <w:rsid w:val="00F76534"/>
    <w:rsid w:val="00F77DDF"/>
    <w:rsid w:val="00F803E8"/>
    <w:rsid w:val="00F8097F"/>
    <w:rsid w:val="00F8178D"/>
    <w:rsid w:val="00F83944"/>
    <w:rsid w:val="00F83BAD"/>
    <w:rsid w:val="00F86732"/>
    <w:rsid w:val="00F86CD7"/>
    <w:rsid w:val="00F87775"/>
    <w:rsid w:val="00F90089"/>
    <w:rsid w:val="00F923D8"/>
    <w:rsid w:val="00F93027"/>
    <w:rsid w:val="00F939F4"/>
    <w:rsid w:val="00F94597"/>
    <w:rsid w:val="00F945B3"/>
    <w:rsid w:val="00F94633"/>
    <w:rsid w:val="00F948A6"/>
    <w:rsid w:val="00F95BA3"/>
    <w:rsid w:val="00F96208"/>
    <w:rsid w:val="00F96664"/>
    <w:rsid w:val="00F97807"/>
    <w:rsid w:val="00FA1956"/>
    <w:rsid w:val="00FA1E4A"/>
    <w:rsid w:val="00FA2C64"/>
    <w:rsid w:val="00FA4F12"/>
    <w:rsid w:val="00FA5043"/>
    <w:rsid w:val="00FA53F5"/>
    <w:rsid w:val="00FA5509"/>
    <w:rsid w:val="00FA6846"/>
    <w:rsid w:val="00FB004E"/>
    <w:rsid w:val="00FB0336"/>
    <w:rsid w:val="00FB0722"/>
    <w:rsid w:val="00FB1225"/>
    <w:rsid w:val="00FB1D58"/>
    <w:rsid w:val="00FB26F7"/>
    <w:rsid w:val="00FB2808"/>
    <w:rsid w:val="00FB29D2"/>
    <w:rsid w:val="00FB3291"/>
    <w:rsid w:val="00FB32B4"/>
    <w:rsid w:val="00FB37EA"/>
    <w:rsid w:val="00FB65AC"/>
    <w:rsid w:val="00FB6C98"/>
    <w:rsid w:val="00FB6CD4"/>
    <w:rsid w:val="00FB6F86"/>
    <w:rsid w:val="00FC01C0"/>
    <w:rsid w:val="00FC1C1E"/>
    <w:rsid w:val="00FC21C6"/>
    <w:rsid w:val="00FC42E4"/>
    <w:rsid w:val="00FC4649"/>
    <w:rsid w:val="00FC4BD9"/>
    <w:rsid w:val="00FC4D9A"/>
    <w:rsid w:val="00FC501B"/>
    <w:rsid w:val="00FC5547"/>
    <w:rsid w:val="00FC5E5D"/>
    <w:rsid w:val="00FC71E8"/>
    <w:rsid w:val="00FD0096"/>
    <w:rsid w:val="00FD14FE"/>
    <w:rsid w:val="00FD2521"/>
    <w:rsid w:val="00FD286B"/>
    <w:rsid w:val="00FD2B91"/>
    <w:rsid w:val="00FD3549"/>
    <w:rsid w:val="00FD4876"/>
    <w:rsid w:val="00FD497B"/>
    <w:rsid w:val="00FD5BB3"/>
    <w:rsid w:val="00FD7D6E"/>
    <w:rsid w:val="00FE0478"/>
    <w:rsid w:val="00FE0C89"/>
    <w:rsid w:val="00FE3446"/>
    <w:rsid w:val="00FE36D7"/>
    <w:rsid w:val="00FE390F"/>
    <w:rsid w:val="00FE3E56"/>
    <w:rsid w:val="00FE4072"/>
    <w:rsid w:val="00FE44BC"/>
    <w:rsid w:val="00FE4512"/>
    <w:rsid w:val="00FE479B"/>
    <w:rsid w:val="00FE63DF"/>
    <w:rsid w:val="00FE7087"/>
    <w:rsid w:val="00FE7460"/>
    <w:rsid w:val="00FE7B3B"/>
    <w:rsid w:val="00FF0555"/>
    <w:rsid w:val="00FF0F23"/>
    <w:rsid w:val="00FF14E7"/>
    <w:rsid w:val="00FF296D"/>
    <w:rsid w:val="00FF3335"/>
    <w:rsid w:val="00FF3F67"/>
    <w:rsid w:val="00FF4547"/>
    <w:rsid w:val="00FF4A2A"/>
    <w:rsid w:val="00FF4F7F"/>
    <w:rsid w:val="00FF5008"/>
    <w:rsid w:val="00FF6526"/>
    <w:rsid w:val="00FF6E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3DD04A"/>
  <w15:docId w15:val="{B8B912F9-A17B-4582-B5B0-8CF746BED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04FE"/>
    <w:rPr>
      <w:sz w:val="24"/>
      <w:szCs w:val="24"/>
    </w:rPr>
  </w:style>
  <w:style w:type="paragraph" w:styleId="Heading2">
    <w:name w:val="heading 2"/>
    <w:basedOn w:val="Normal"/>
    <w:next w:val="Normal"/>
    <w:link w:val="Heading2Char"/>
    <w:unhideWhenUsed/>
    <w:qFormat/>
    <w:rsid w:val="009A2E6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9A2E6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3D4D1D"/>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304FE"/>
    <w:pPr>
      <w:tabs>
        <w:tab w:val="center" w:pos="4320"/>
        <w:tab w:val="right" w:pos="8640"/>
      </w:tabs>
    </w:pPr>
  </w:style>
  <w:style w:type="character" w:styleId="PageNumber">
    <w:name w:val="page number"/>
    <w:basedOn w:val="DefaultParagraphFont"/>
    <w:rsid w:val="009304FE"/>
  </w:style>
  <w:style w:type="paragraph" w:styleId="FootnoteText">
    <w:name w:val="footnote text"/>
    <w:aliases w:val="Footnote Text Char2,Footnote Text Char1 Char,Footnote Text Char Char Char,Footnote Text Char2 Char Char Char,Footnote Text Char Char1 Char Char Char,Footnote Text Char1 Char Char Char Char Char,Footnote Text Char1,Footnote Text Char Char"/>
    <w:basedOn w:val="Normal"/>
    <w:link w:val="FootnoteTextChar"/>
    <w:uiPriority w:val="99"/>
    <w:qFormat/>
    <w:rsid w:val="001A1AD3"/>
    <w:pPr>
      <w:tabs>
        <w:tab w:val="left" w:pos="720"/>
      </w:tabs>
      <w:spacing w:before="120" w:after="120"/>
    </w:pPr>
    <w:rPr>
      <w:rFonts w:ascii="CG Times" w:hAnsi="CG Times"/>
      <w:szCs w:val="20"/>
    </w:rPr>
  </w:style>
  <w:style w:type="character" w:styleId="FootnoteReference">
    <w:name w:val="footnote reference"/>
    <w:aliases w:val="Style 13,Style 12,fr,Style 28,(NECG) Footnote Reference,Style 11,Style 9,o,Style 16,Style 15,Style 17,Style 20,o1,fr1,o2,fr2,o3,fr3,Style 8,Style 7,Style 19"/>
    <w:basedOn w:val="DefaultParagraphFont"/>
    <w:uiPriority w:val="99"/>
    <w:rsid w:val="001A1AD3"/>
    <w:rPr>
      <w:sz w:val="26"/>
      <w:szCs w:val="26"/>
      <w:vertAlign w:val="superscript"/>
    </w:rPr>
  </w:style>
  <w:style w:type="paragraph" w:styleId="BodyText">
    <w:name w:val="Body Text"/>
    <w:basedOn w:val="Normal"/>
    <w:link w:val="BodyTextChar"/>
    <w:rsid w:val="001A1AD3"/>
    <w:pPr>
      <w:spacing w:line="360" w:lineRule="auto"/>
    </w:pPr>
    <w:rPr>
      <w:sz w:val="26"/>
      <w:szCs w:val="20"/>
    </w:rPr>
  </w:style>
  <w:style w:type="paragraph" w:customStyle="1" w:styleId="ParaTab1">
    <w:name w:val="ParaTab 1"/>
    <w:rsid w:val="009834E9"/>
    <w:pPr>
      <w:tabs>
        <w:tab w:val="left" w:pos="-720"/>
      </w:tabs>
      <w:suppressAutoHyphens/>
      <w:autoSpaceDE w:val="0"/>
      <w:autoSpaceDN w:val="0"/>
      <w:ind w:firstLine="1440"/>
    </w:pPr>
    <w:rPr>
      <w:rFonts w:ascii="CG Times" w:hAnsi="CG Times" w:cs="CG Times"/>
      <w:sz w:val="24"/>
      <w:szCs w:val="24"/>
    </w:rPr>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
    <w:basedOn w:val="DefaultParagraphFont"/>
    <w:link w:val="FootnoteText"/>
    <w:uiPriority w:val="99"/>
    <w:rsid w:val="00ED114C"/>
    <w:rPr>
      <w:rFonts w:ascii="CG Times" w:hAnsi="CG Times"/>
      <w:sz w:val="24"/>
    </w:rPr>
  </w:style>
  <w:style w:type="paragraph" w:customStyle="1" w:styleId="TxBrp8">
    <w:name w:val="TxBr_p8"/>
    <w:basedOn w:val="Normal"/>
    <w:rsid w:val="00710EAE"/>
    <w:pPr>
      <w:widowControl w:val="0"/>
      <w:tabs>
        <w:tab w:val="left" w:pos="1468"/>
      </w:tabs>
      <w:autoSpaceDE w:val="0"/>
      <w:autoSpaceDN w:val="0"/>
      <w:adjustRightInd w:val="0"/>
      <w:spacing w:line="464" w:lineRule="atLeast"/>
      <w:ind w:firstLine="1468"/>
    </w:pPr>
  </w:style>
  <w:style w:type="character" w:styleId="Hyperlink">
    <w:name w:val="Hyperlink"/>
    <w:basedOn w:val="DefaultParagraphFont"/>
    <w:rsid w:val="0060192A"/>
    <w:rPr>
      <w:color w:val="0000FF"/>
      <w:u w:val="single"/>
    </w:rPr>
  </w:style>
  <w:style w:type="character" w:customStyle="1" w:styleId="Heading4Char">
    <w:name w:val="Heading 4 Char"/>
    <w:basedOn w:val="DefaultParagraphFont"/>
    <w:link w:val="Heading4"/>
    <w:uiPriority w:val="9"/>
    <w:rsid w:val="003D4D1D"/>
    <w:rPr>
      <w:b/>
      <w:bCs/>
      <w:sz w:val="24"/>
      <w:szCs w:val="24"/>
    </w:rPr>
  </w:style>
  <w:style w:type="paragraph" w:styleId="NormalWeb">
    <w:name w:val="Normal (Web)"/>
    <w:basedOn w:val="Normal"/>
    <w:uiPriority w:val="99"/>
    <w:unhideWhenUsed/>
    <w:rsid w:val="003D4D1D"/>
    <w:pPr>
      <w:spacing w:before="100" w:beforeAutospacing="1" w:after="100" w:afterAutospacing="1"/>
    </w:pPr>
  </w:style>
  <w:style w:type="paragraph" w:styleId="ListParagraph">
    <w:name w:val="List Paragraph"/>
    <w:basedOn w:val="Normal"/>
    <w:uiPriority w:val="34"/>
    <w:qFormat/>
    <w:rsid w:val="000C4BFD"/>
    <w:pPr>
      <w:ind w:left="720"/>
      <w:contextualSpacing/>
    </w:pPr>
  </w:style>
  <w:style w:type="character" w:customStyle="1" w:styleId="pmterms11">
    <w:name w:val="pmterms11"/>
    <w:basedOn w:val="DefaultParagraphFont"/>
    <w:rsid w:val="004A5287"/>
    <w:rPr>
      <w:b/>
      <w:bCs/>
      <w:i w:val="0"/>
      <w:iCs w:val="0"/>
      <w:color w:val="000000"/>
    </w:rPr>
  </w:style>
  <w:style w:type="character" w:customStyle="1" w:styleId="term1">
    <w:name w:val="term1"/>
    <w:basedOn w:val="DefaultParagraphFont"/>
    <w:rsid w:val="004A5287"/>
    <w:rPr>
      <w:b/>
      <w:bCs/>
    </w:rPr>
  </w:style>
  <w:style w:type="paragraph" w:styleId="BalloonText">
    <w:name w:val="Balloon Text"/>
    <w:basedOn w:val="Normal"/>
    <w:link w:val="BalloonTextChar"/>
    <w:rsid w:val="00996FC8"/>
    <w:rPr>
      <w:rFonts w:ascii="Tahoma" w:hAnsi="Tahoma" w:cs="Tahoma"/>
      <w:sz w:val="16"/>
      <w:szCs w:val="16"/>
    </w:rPr>
  </w:style>
  <w:style w:type="character" w:customStyle="1" w:styleId="BalloonTextChar">
    <w:name w:val="Balloon Text Char"/>
    <w:basedOn w:val="DefaultParagraphFont"/>
    <w:link w:val="BalloonText"/>
    <w:rsid w:val="00996FC8"/>
    <w:rPr>
      <w:rFonts w:ascii="Tahoma" w:hAnsi="Tahoma" w:cs="Tahoma"/>
      <w:sz w:val="16"/>
      <w:szCs w:val="16"/>
    </w:rPr>
  </w:style>
  <w:style w:type="character" w:customStyle="1" w:styleId="Heading2Char">
    <w:name w:val="Heading 2 Char"/>
    <w:basedOn w:val="DefaultParagraphFont"/>
    <w:link w:val="Heading2"/>
    <w:rsid w:val="009A2E6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9A2E64"/>
    <w:rPr>
      <w:rFonts w:asciiTheme="majorHAnsi" w:eastAsiaTheme="majorEastAsia" w:hAnsiTheme="majorHAnsi" w:cstheme="majorBidi"/>
      <w:b/>
      <w:bCs/>
      <w:color w:val="4F81BD" w:themeColor="accent1"/>
      <w:sz w:val="24"/>
      <w:szCs w:val="24"/>
    </w:rPr>
  </w:style>
  <w:style w:type="paragraph" w:customStyle="1" w:styleId="BodyText1">
    <w:name w:val="Body Text 1"/>
    <w:aliases w:val="B1,WB Body Text 1"/>
    <w:basedOn w:val="Normal"/>
    <w:link w:val="WBBodyText1Char"/>
    <w:rsid w:val="009A2E64"/>
    <w:pPr>
      <w:spacing w:line="480" w:lineRule="auto"/>
      <w:ind w:firstLine="720"/>
    </w:pPr>
  </w:style>
  <w:style w:type="paragraph" w:customStyle="1" w:styleId="Indent5DblSp">
    <w:name w:val="*Indent5 Dbl Sp"/>
    <w:basedOn w:val="Normal"/>
    <w:qFormat/>
    <w:rsid w:val="009A2E64"/>
    <w:pPr>
      <w:spacing w:line="480" w:lineRule="auto"/>
      <w:ind w:firstLine="720"/>
    </w:pPr>
    <w:rPr>
      <w:rFonts w:eastAsia="Calibri"/>
    </w:rPr>
  </w:style>
  <w:style w:type="character" w:customStyle="1" w:styleId="WBBodyText1Char">
    <w:name w:val="WB Body Text 1 Char"/>
    <w:aliases w:val="B1 Char,Body Text 1 Char"/>
    <w:link w:val="BodyText1"/>
    <w:rsid w:val="009A2E64"/>
    <w:rPr>
      <w:sz w:val="24"/>
      <w:szCs w:val="24"/>
    </w:rPr>
  </w:style>
  <w:style w:type="paragraph" w:customStyle="1" w:styleId="Indent5Dblspc">
    <w:name w:val="*Indent 5  Dbl spc"/>
    <w:basedOn w:val="ListParagraph"/>
    <w:qFormat/>
    <w:rsid w:val="009A2E64"/>
    <w:pPr>
      <w:spacing w:after="120"/>
      <w:ind w:right="720"/>
      <w:contextualSpacing w:val="0"/>
    </w:pPr>
    <w:rPr>
      <w:rFonts w:eastAsia="Calibri"/>
    </w:rPr>
  </w:style>
  <w:style w:type="paragraph" w:customStyle="1" w:styleId="Paragraph">
    <w:name w:val="Paragraph"/>
    <w:basedOn w:val="Normal"/>
    <w:rsid w:val="009A2E64"/>
    <w:pPr>
      <w:spacing w:line="480" w:lineRule="auto"/>
      <w:ind w:firstLine="720"/>
    </w:pPr>
  </w:style>
  <w:style w:type="character" w:customStyle="1" w:styleId="BodyTextChar">
    <w:name w:val="Body Text Char"/>
    <w:basedOn w:val="DefaultParagraphFont"/>
    <w:link w:val="BodyText"/>
    <w:rsid w:val="0041704E"/>
    <w:rPr>
      <w:sz w:val="26"/>
    </w:rPr>
  </w:style>
  <w:style w:type="character" w:styleId="CommentReference">
    <w:name w:val="annotation reference"/>
    <w:basedOn w:val="DefaultParagraphFont"/>
    <w:rsid w:val="008F1D7A"/>
    <w:rPr>
      <w:sz w:val="16"/>
      <w:szCs w:val="16"/>
    </w:rPr>
  </w:style>
  <w:style w:type="paragraph" w:styleId="CommentText">
    <w:name w:val="annotation text"/>
    <w:basedOn w:val="Normal"/>
    <w:link w:val="CommentTextChar"/>
    <w:rsid w:val="008F1D7A"/>
    <w:rPr>
      <w:sz w:val="20"/>
      <w:szCs w:val="20"/>
    </w:rPr>
  </w:style>
  <w:style w:type="character" w:customStyle="1" w:styleId="CommentTextChar">
    <w:name w:val="Comment Text Char"/>
    <w:basedOn w:val="DefaultParagraphFont"/>
    <w:link w:val="CommentText"/>
    <w:rsid w:val="008F1D7A"/>
  </w:style>
  <w:style w:type="paragraph" w:styleId="CommentSubject">
    <w:name w:val="annotation subject"/>
    <w:basedOn w:val="CommentText"/>
    <w:next w:val="CommentText"/>
    <w:link w:val="CommentSubjectChar"/>
    <w:rsid w:val="008F1D7A"/>
    <w:rPr>
      <w:b/>
      <w:bCs/>
    </w:rPr>
  </w:style>
  <w:style w:type="character" w:customStyle="1" w:styleId="CommentSubjectChar">
    <w:name w:val="Comment Subject Char"/>
    <w:basedOn w:val="CommentTextChar"/>
    <w:link w:val="CommentSubject"/>
    <w:rsid w:val="008F1D7A"/>
    <w:rPr>
      <w:b/>
      <w:bCs/>
    </w:rPr>
  </w:style>
  <w:style w:type="table" w:styleId="TableGrid">
    <w:name w:val="Table Grid"/>
    <w:basedOn w:val="TableNormal"/>
    <w:uiPriority w:val="59"/>
    <w:rsid w:val="00D5566B"/>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F73965"/>
    <w:pPr>
      <w:autoSpaceDE w:val="0"/>
      <w:autoSpaceDN w:val="0"/>
      <w:adjustRightInd w:val="0"/>
    </w:pPr>
    <w:rPr>
      <w:color w:val="000000"/>
      <w:sz w:val="24"/>
      <w:szCs w:val="24"/>
    </w:rPr>
  </w:style>
  <w:style w:type="paragraph" w:styleId="Header">
    <w:name w:val="header"/>
    <w:basedOn w:val="Normal"/>
    <w:link w:val="HeaderChar"/>
    <w:unhideWhenUsed/>
    <w:rsid w:val="00C116C7"/>
    <w:pPr>
      <w:tabs>
        <w:tab w:val="center" w:pos="4680"/>
        <w:tab w:val="right" w:pos="9360"/>
      </w:tabs>
    </w:pPr>
  </w:style>
  <w:style w:type="character" w:customStyle="1" w:styleId="HeaderChar">
    <w:name w:val="Header Char"/>
    <w:basedOn w:val="DefaultParagraphFont"/>
    <w:link w:val="Header"/>
    <w:rsid w:val="00C116C7"/>
    <w:rPr>
      <w:sz w:val="24"/>
      <w:szCs w:val="24"/>
    </w:rPr>
  </w:style>
  <w:style w:type="character" w:customStyle="1" w:styleId="UnresolvedMention1">
    <w:name w:val="Unresolved Mention1"/>
    <w:basedOn w:val="DefaultParagraphFont"/>
    <w:uiPriority w:val="99"/>
    <w:semiHidden/>
    <w:unhideWhenUsed/>
    <w:rsid w:val="005A68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461736">
      <w:bodyDiv w:val="1"/>
      <w:marLeft w:val="0"/>
      <w:marRight w:val="0"/>
      <w:marTop w:val="0"/>
      <w:marBottom w:val="0"/>
      <w:divBdr>
        <w:top w:val="none" w:sz="0" w:space="0" w:color="auto"/>
        <w:left w:val="none" w:sz="0" w:space="0" w:color="auto"/>
        <w:bottom w:val="none" w:sz="0" w:space="0" w:color="auto"/>
        <w:right w:val="none" w:sz="0" w:space="0" w:color="auto"/>
      </w:divBdr>
    </w:div>
    <w:div w:id="615059546">
      <w:bodyDiv w:val="1"/>
      <w:marLeft w:val="0"/>
      <w:marRight w:val="0"/>
      <w:marTop w:val="0"/>
      <w:marBottom w:val="0"/>
      <w:divBdr>
        <w:top w:val="none" w:sz="0" w:space="0" w:color="auto"/>
        <w:left w:val="none" w:sz="0" w:space="0" w:color="auto"/>
        <w:bottom w:val="none" w:sz="0" w:space="0" w:color="auto"/>
        <w:right w:val="none" w:sz="0" w:space="0" w:color="auto"/>
      </w:divBdr>
    </w:div>
    <w:div w:id="624123013">
      <w:bodyDiv w:val="1"/>
      <w:marLeft w:val="0"/>
      <w:marRight w:val="0"/>
      <w:marTop w:val="0"/>
      <w:marBottom w:val="0"/>
      <w:divBdr>
        <w:top w:val="none" w:sz="0" w:space="0" w:color="auto"/>
        <w:left w:val="none" w:sz="0" w:space="0" w:color="auto"/>
        <w:bottom w:val="none" w:sz="0" w:space="0" w:color="auto"/>
        <w:right w:val="none" w:sz="0" w:space="0" w:color="auto"/>
      </w:divBdr>
    </w:div>
    <w:div w:id="821772385">
      <w:bodyDiv w:val="1"/>
      <w:marLeft w:val="0"/>
      <w:marRight w:val="0"/>
      <w:marTop w:val="0"/>
      <w:marBottom w:val="0"/>
      <w:divBdr>
        <w:top w:val="none" w:sz="0" w:space="0" w:color="auto"/>
        <w:left w:val="none" w:sz="0" w:space="0" w:color="auto"/>
        <w:bottom w:val="none" w:sz="0" w:space="0" w:color="auto"/>
        <w:right w:val="none" w:sz="0" w:space="0" w:color="auto"/>
      </w:divBdr>
    </w:div>
    <w:div w:id="928007647">
      <w:bodyDiv w:val="1"/>
      <w:marLeft w:val="0"/>
      <w:marRight w:val="0"/>
      <w:marTop w:val="0"/>
      <w:marBottom w:val="0"/>
      <w:divBdr>
        <w:top w:val="none" w:sz="0" w:space="0" w:color="auto"/>
        <w:left w:val="none" w:sz="0" w:space="0" w:color="auto"/>
        <w:bottom w:val="none" w:sz="0" w:space="0" w:color="auto"/>
        <w:right w:val="none" w:sz="0" w:space="0" w:color="auto"/>
      </w:divBdr>
    </w:div>
    <w:div w:id="1000818431">
      <w:bodyDiv w:val="1"/>
      <w:marLeft w:val="0"/>
      <w:marRight w:val="0"/>
      <w:marTop w:val="0"/>
      <w:marBottom w:val="0"/>
      <w:divBdr>
        <w:top w:val="none" w:sz="0" w:space="0" w:color="auto"/>
        <w:left w:val="none" w:sz="0" w:space="0" w:color="auto"/>
        <w:bottom w:val="none" w:sz="0" w:space="0" w:color="auto"/>
        <w:right w:val="none" w:sz="0" w:space="0" w:color="auto"/>
      </w:divBdr>
      <w:divsChild>
        <w:div w:id="18892236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0807368">
      <w:bodyDiv w:val="1"/>
      <w:marLeft w:val="0"/>
      <w:marRight w:val="0"/>
      <w:marTop w:val="0"/>
      <w:marBottom w:val="0"/>
      <w:divBdr>
        <w:top w:val="none" w:sz="0" w:space="0" w:color="auto"/>
        <w:left w:val="none" w:sz="0" w:space="0" w:color="auto"/>
        <w:bottom w:val="none" w:sz="0" w:space="0" w:color="auto"/>
        <w:right w:val="none" w:sz="0" w:space="0" w:color="auto"/>
      </w:divBdr>
    </w:div>
    <w:div w:id="1501847081">
      <w:bodyDiv w:val="1"/>
      <w:marLeft w:val="0"/>
      <w:marRight w:val="0"/>
      <w:marTop w:val="0"/>
      <w:marBottom w:val="0"/>
      <w:divBdr>
        <w:top w:val="none" w:sz="0" w:space="0" w:color="auto"/>
        <w:left w:val="none" w:sz="0" w:space="0" w:color="auto"/>
        <w:bottom w:val="none" w:sz="0" w:space="0" w:color="auto"/>
        <w:right w:val="none" w:sz="0" w:space="0" w:color="auto"/>
      </w:divBdr>
    </w:div>
    <w:div w:id="1734815652">
      <w:bodyDiv w:val="1"/>
      <w:marLeft w:val="0"/>
      <w:marRight w:val="0"/>
      <w:marTop w:val="0"/>
      <w:marBottom w:val="0"/>
      <w:divBdr>
        <w:top w:val="none" w:sz="0" w:space="0" w:color="auto"/>
        <w:left w:val="none" w:sz="0" w:space="0" w:color="auto"/>
        <w:bottom w:val="none" w:sz="0" w:space="0" w:color="auto"/>
        <w:right w:val="none" w:sz="0" w:space="0" w:color="auto"/>
      </w:divBdr>
    </w:div>
    <w:div w:id="1787773251">
      <w:bodyDiv w:val="1"/>
      <w:marLeft w:val="0"/>
      <w:marRight w:val="0"/>
      <w:marTop w:val="0"/>
      <w:marBottom w:val="0"/>
      <w:divBdr>
        <w:top w:val="none" w:sz="0" w:space="0" w:color="auto"/>
        <w:left w:val="none" w:sz="0" w:space="0" w:color="auto"/>
        <w:bottom w:val="none" w:sz="0" w:space="0" w:color="auto"/>
        <w:right w:val="none" w:sz="0" w:space="0" w:color="auto"/>
      </w:divBdr>
    </w:div>
    <w:div w:id="1922324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xis.com/research/buttonTFLink?_m=c6ea10d698a88aab31fc41765f7fb262&amp;_xfercite=%3ccite%20cc%3d%22USA%22%3e%3c%21%5bCDATA%5b2014%20Pa.%20PUC%20LEXIS%20249%5d%5d%3e%3c%2fcite%3e&amp;_butType=4&amp;_butStat=0&amp;_butNum=15&amp;_butInline=1&amp;_butinfo=66%20PACS%201405&amp;_fmtstr=FULL&amp;docnum=10&amp;_startdoc=1&amp;wchp=dGLbVzt-zSkAl&amp;_md5=c7ae4d2decd227bacc28b004a5f020e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xis.com/research/buttonTFLink?_m=c6ea10d698a88aab31fc41765f7fb262&amp;_xfercite=%3ccite%20cc%3d%22USA%22%3e%3c%21%5bCDATA%5b2014%20Pa.%20PUC%20LEXIS%20249%5d%5d%3e%3c%2fcite%3e&amp;_butType=4&amp;_butStat=0&amp;_butNum=15&amp;_butInline=1&amp;_butinfo=66%20PACS%201405&amp;_fmtstr=FULL&amp;docnum=10&amp;_startdoc=1&amp;wchp=dGLbVzt-zSkAl&amp;_md5=c7ae4d2decd227bacc28b004a5f020e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lexis.com/research/buttonTFLink?_m=c6ea10d698a88aab31fc41765f7fb262&amp;_xfercite=%3ccite%20cc%3d%22USA%22%3e%3c%21%5bCDATA%5b2014%20Pa.%20PUC%20LEXIS%20249%5d%5d%3e%3c%2fcite%3e&amp;_butType=4&amp;_butStat=0&amp;_butNum=15&amp;_butInline=1&amp;_butinfo=66%20PACS%201405&amp;_fmtstr=FULL&amp;docnum=10&amp;_startdoc=1&amp;wchp=dGLbVzt-zSkAl&amp;_md5=c7ae4d2decd227bacc28b004a5f020e0" TargetMode="External"/><Relationship Id="rId4" Type="http://schemas.openxmlformats.org/officeDocument/2006/relationships/settings" Target="settings.xml"/><Relationship Id="rId9" Type="http://schemas.openxmlformats.org/officeDocument/2006/relationships/hyperlink" Target="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mayoclinic.org/diseases-conditions/sleep-apnea/in-depth/cpap/art-2004416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483F5D-5061-4800-84AA-70E46796F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3157</Words>
  <Characters>18001</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21116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MIS</dc:creator>
  <cp:lastModifiedBy>Reside, Melissa</cp:lastModifiedBy>
  <cp:revision>3</cp:revision>
  <cp:lastPrinted>2020-01-02T14:45:00Z</cp:lastPrinted>
  <dcterms:created xsi:type="dcterms:W3CDTF">2020-01-06T14:36:00Z</dcterms:created>
  <dcterms:modified xsi:type="dcterms:W3CDTF">2020-01-09T20:09:00Z</dcterms:modified>
</cp:coreProperties>
</file>