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5B2CF467" w:rsidR="00A45538" w:rsidRPr="009D446E" w:rsidRDefault="007E330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400 NORTH ST</w:t>
            </w:r>
            <w:r w:rsidR="00A45538"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040D34D1" w14:textId="47405861" w:rsidR="00FE3FC0" w:rsidRDefault="00FE3FC0" w:rsidP="00FE3FC0">
      <w:pPr>
        <w:jc w:val="center"/>
        <w:rPr>
          <w:b/>
          <w:sz w:val="24"/>
        </w:rPr>
      </w:pPr>
      <w:r>
        <w:rPr>
          <w:b/>
          <w:sz w:val="24"/>
        </w:rPr>
        <w:t>January 14, 2020</w:t>
      </w:r>
    </w:p>
    <w:p w14:paraId="2E7DBF34" w14:textId="21819A67"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B73E2" w:rsidRPr="004B73E2">
        <w:t xml:space="preserve"> </w:t>
      </w:r>
      <w:r w:rsidR="004A5519">
        <w:rPr>
          <w:b/>
          <w:sz w:val="24"/>
        </w:rPr>
        <w:t>8922122</w:t>
      </w:r>
    </w:p>
    <w:p w14:paraId="291CEFE7" w14:textId="1301AEA1" w:rsidR="008E124E" w:rsidRPr="008E124E" w:rsidRDefault="00193CBC" w:rsidP="008E124E">
      <w:pPr>
        <w:ind w:right="-720"/>
        <w:jc w:val="right"/>
        <w:rPr>
          <w:b/>
          <w:sz w:val="24"/>
        </w:rPr>
      </w:pPr>
      <w:r>
        <w:rPr>
          <w:b/>
          <w:sz w:val="24"/>
        </w:rPr>
        <w:t>A-</w:t>
      </w:r>
      <w:bookmarkStart w:id="0" w:name="_Hlk6989136"/>
      <w:r w:rsidR="007E3304">
        <w:rPr>
          <w:b/>
          <w:sz w:val="24"/>
        </w:rPr>
        <w:t>2019-</w:t>
      </w:r>
      <w:r w:rsidR="000B2E93">
        <w:rPr>
          <w:b/>
          <w:sz w:val="24"/>
        </w:rPr>
        <w:t xml:space="preserve">3013333 </w:t>
      </w:r>
      <w:bookmarkEnd w:id="0"/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6D0C5071" w14:textId="77777777" w:rsidR="000B2E93" w:rsidRPr="000B2E93" w:rsidRDefault="000B2E93" w:rsidP="000B2E93">
      <w:pPr>
        <w:rPr>
          <w:b/>
          <w:bCs/>
          <w:sz w:val="24"/>
        </w:rPr>
      </w:pPr>
      <w:r w:rsidRPr="000B2E93">
        <w:rPr>
          <w:b/>
          <w:bCs/>
          <w:sz w:val="24"/>
        </w:rPr>
        <w:t>ELITE MOVING COMPANY LLC</w:t>
      </w:r>
    </w:p>
    <w:p w14:paraId="0C76FEA8" w14:textId="77777777" w:rsidR="000B2E93" w:rsidRPr="000B2E93" w:rsidRDefault="000B2E93" w:rsidP="000B2E93">
      <w:pPr>
        <w:rPr>
          <w:b/>
          <w:bCs/>
          <w:sz w:val="24"/>
        </w:rPr>
      </w:pPr>
      <w:r w:rsidRPr="000B2E93">
        <w:rPr>
          <w:b/>
          <w:bCs/>
          <w:sz w:val="24"/>
        </w:rPr>
        <w:t>229 BONITA DR</w:t>
      </w:r>
    </w:p>
    <w:p w14:paraId="216BB6CD" w14:textId="3E0484A8" w:rsidR="00575091" w:rsidRDefault="000B2E93" w:rsidP="000B2E93">
      <w:pPr>
        <w:rPr>
          <w:b/>
          <w:bCs/>
          <w:sz w:val="24"/>
        </w:rPr>
      </w:pPr>
      <w:proofErr w:type="gramStart"/>
      <w:r w:rsidRPr="000B2E93">
        <w:rPr>
          <w:b/>
          <w:bCs/>
          <w:sz w:val="24"/>
        </w:rPr>
        <w:t>GREENSBURG  PA</w:t>
      </w:r>
      <w:proofErr w:type="gramEnd"/>
      <w:r w:rsidRPr="000B2E93">
        <w:rPr>
          <w:b/>
          <w:bCs/>
          <w:sz w:val="24"/>
        </w:rPr>
        <w:t xml:space="preserve">   15601</w:t>
      </w:r>
    </w:p>
    <w:p w14:paraId="4E61E823" w14:textId="1D136F04" w:rsidR="000B2E93" w:rsidRDefault="000B2E93" w:rsidP="000B2E93">
      <w:pPr>
        <w:rPr>
          <w:b/>
          <w:bCs/>
          <w:sz w:val="24"/>
        </w:rPr>
      </w:pPr>
    </w:p>
    <w:p w14:paraId="0D96C04D" w14:textId="77777777" w:rsidR="000B2E93" w:rsidRPr="00193CBC" w:rsidRDefault="000B2E93" w:rsidP="000B2E93">
      <w:pPr>
        <w:rPr>
          <w:b/>
          <w:sz w:val="22"/>
          <w:szCs w:val="22"/>
        </w:rPr>
      </w:pPr>
    </w:p>
    <w:p w14:paraId="46DDDC2C" w14:textId="15FF99E4" w:rsidR="00E14BF2" w:rsidRPr="004A5519" w:rsidRDefault="004844B9" w:rsidP="00D7253F">
      <w:pPr>
        <w:rPr>
          <w:bCs/>
          <w:sz w:val="24"/>
          <w:szCs w:val="24"/>
        </w:rPr>
      </w:pPr>
      <w:r w:rsidRPr="004A5519">
        <w:rPr>
          <w:sz w:val="24"/>
          <w:szCs w:val="24"/>
        </w:rPr>
        <w:t xml:space="preserve">RE: </w:t>
      </w:r>
      <w:r w:rsidR="000B2E93" w:rsidRPr="000B2E93">
        <w:rPr>
          <w:bCs/>
          <w:iCs/>
          <w:sz w:val="24"/>
          <w:szCs w:val="24"/>
        </w:rPr>
        <w:t>A-2019-3013333 - Application of Elite Moving Company, LLC, for the right to begin to transport, as a household goods carrier.</w:t>
      </w:r>
    </w:p>
    <w:p w14:paraId="485465FB" w14:textId="77777777" w:rsidR="00A45538" w:rsidRDefault="00A45538" w:rsidP="00A45538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8D92F37" w14:textId="77777777" w:rsidR="00664D0B" w:rsidRPr="009D446E" w:rsidRDefault="00664D0B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0A8B589C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7E3304" w:rsidRPr="007E3304">
        <w:rPr>
          <w:sz w:val="24"/>
          <w:szCs w:val="24"/>
        </w:rPr>
        <w:t>2019-</w:t>
      </w:r>
      <w:r w:rsidR="000B2E93">
        <w:rPr>
          <w:sz w:val="24"/>
          <w:szCs w:val="24"/>
        </w:rPr>
        <w:t>3013333</w:t>
      </w:r>
      <w:r w:rsidR="00857368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367DEB78" w14:textId="6B0B5D4C" w:rsidR="00233C26" w:rsidRPr="00193CBC" w:rsidRDefault="004844B9" w:rsidP="00193CB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93CBC">
        <w:rPr>
          <w:rFonts w:eastAsia="Calibri"/>
          <w:b/>
          <w:color w:val="000000"/>
          <w:sz w:val="24"/>
          <w:szCs w:val="24"/>
        </w:rPr>
        <w:t xml:space="preserve">Failure to </w:t>
      </w:r>
      <w:r w:rsidR="00372ADD">
        <w:rPr>
          <w:b/>
          <w:sz w:val="24"/>
          <w:szCs w:val="24"/>
        </w:rPr>
        <w:t>reply to a Commission data request:</w:t>
      </w:r>
      <w:r w:rsidR="00372ADD" w:rsidRPr="00372ADD">
        <w:rPr>
          <w:bCs/>
          <w:sz w:val="24"/>
          <w:szCs w:val="24"/>
        </w:rPr>
        <w:t xml:space="preserve"> On </w:t>
      </w:r>
      <w:r w:rsidR="000B2E93">
        <w:rPr>
          <w:bCs/>
          <w:sz w:val="24"/>
          <w:szCs w:val="24"/>
        </w:rPr>
        <w:t>December 9</w:t>
      </w:r>
      <w:r w:rsidR="00372ADD" w:rsidRPr="00372ADD">
        <w:rPr>
          <w:bCs/>
          <w:sz w:val="24"/>
          <w:szCs w:val="24"/>
        </w:rPr>
        <w:t>, 2019, the applicant was requested to furnish clarification to the applicant’s claim to have sufficient experience to satisfy the requirements of 52 Pa. Code §3.381(c)(1)(iii)(A)(II)(-l-)</w:t>
      </w:r>
      <w:r w:rsidR="000B2E93">
        <w:rPr>
          <w:bCs/>
          <w:sz w:val="24"/>
          <w:szCs w:val="24"/>
        </w:rPr>
        <w:t xml:space="preserve">. </w:t>
      </w:r>
      <w:r w:rsidR="00372ADD" w:rsidRPr="00372ADD">
        <w:rPr>
          <w:bCs/>
          <w:sz w:val="24"/>
          <w:szCs w:val="24"/>
        </w:rPr>
        <w:t xml:space="preserve"> </w:t>
      </w:r>
      <w:r w:rsidR="000B2E93">
        <w:rPr>
          <w:bCs/>
          <w:sz w:val="24"/>
          <w:szCs w:val="24"/>
        </w:rPr>
        <w:t xml:space="preserve">This was the second such request; the first had been issued on </w:t>
      </w:r>
      <w:r w:rsidR="000B2E93" w:rsidRPr="000B2E93">
        <w:rPr>
          <w:bCs/>
          <w:sz w:val="24"/>
          <w:szCs w:val="24"/>
        </w:rPr>
        <w:t>October 8, 2019</w:t>
      </w:r>
      <w:r w:rsidR="000B2E93">
        <w:rPr>
          <w:bCs/>
          <w:sz w:val="24"/>
          <w:szCs w:val="24"/>
        </w:rPr>
        <w:t xml:space="preserve"> and had received in inadequate response in reply</w:t>
      </w:r>
      <w:r w:rsidR="00372ADD" w:rsidRPr="00372ADD">
        <w:rPr>
          <w:bCs/>
          <w:sz w:val="24"/>
          <w:szCs w:val="24"/>
        </w:rPr>
        <w:t xml:space="preserve">.  To date, more than </w:t>
      </w:r>
      <w:r w:rsidR="000B2E93">
        <w:rPr>
          <w:bCs/>
          <w:sz w:val="24"/>
          <w:szCs w:val="24"/>
        </w:rPr>
        <w:t>30</w:t>
      </w:r>
      <w:r w:rsidR="00372ADD" w:rsidRPr="00372ADD">
        <w:rPr>
          <w:bCs/>
          <w:sz w:val="24"/>
          <w:szCs w:val="24"/>
        </w:rPr>
        <w:t xml:space="preserve"> days </w:t>
      </w:r>
      <w:r w:rsidR="000B2E93">
        <w:rPr>
          <w:bCs/>
          <w:sz w:val="24"/>
          <w:szCs w:val="24"/>
        </w:rPr>
        <w:t>after the second request</w:t>
      </w:r>
      <w:r w:rsidR="00372ADD" w:rsidRPr="00372ADD">
        <w:rPr>
          <w:bCs/>
          <w:sz w:val="24"/>
          <w:szCs w:val="24"/>
        </w:rPr>
        <w:t xml:space="preserve">, the applicant has failed to comply. </w:t>
      </w:r>
    </w:p>
    <w:p w14:paraId="17BF2FDD" w14:textId="68ED9B11"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14:paraId="1C9BFFE3" w14:textId="3B042BE8"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372ADD">
        <w:rPr>
          <w:sz w:val="24"/>
          <w:szCs w:val="24"/>
        </w:rPr>
        <w:t xml:space="preserve">again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27B46FB3" w14:textId="736DEB4D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5FF019F3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7C995483" w:rsidR="00A45538" w:rsidRPr="009D446E" w:rsidRDefault="00FE3FC0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8232C4C" wp14:editId="03FC9011">
            <wp:simplePos x="0" y="0"/>
            <wp:positionH relativeFrom="column">
              <wp:posOffset>2962275</wp:posOffset>
            </wp:positionH>
            <wp:positionV relativeFrom="paragraph">
              <wp:posOffset>140335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14:paraId="55F51279" w14:textId="76A67B65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2D785673" w:rsidR="002A4A89" w:rsidRPr="009D446E" w:rsidRDefault="00FE3FC0" w:rsidP="00FE3FC0">
      <w:pPr>
        <w:tabs>
          <w:tab w:val="left" w:pos="-720"/>
          <w:tab w:val="left" w:pos="586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69918733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EFCA492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2E93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2ADD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519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33D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304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368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3FC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robingaman</dc:creator>
  <cp:lastModifiedBy>Sheffer, Ryan</cp:lastModifiedBy>
  <cp:revision>3</cp:revision>
  <cp:lastPrinted>2018-01-02T13:45:00Z</cp:lastPrinted>
  <dcterms:created xsi:type="dcterms:W3CDTF">2020-01-14T12:56:00Z</dcterms:created>
  <dcterms:modified xsi:type="dcterms:W3CDTF">2020-01-14T13:01:00Z</dcterms:modified>
</cp:coreProperties>
</file>