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7827C" w14:textId="77777777" w:rsidR="00E74D24" w:rsidRDefault="00E74D24" w:rsidP="00E74D24">
      <w:pPr>
        <w:rPr>
          <w:sz w:val="26"/>
          <w:szCs w:val="26"/>
        </w:rPr>
      </w:pPr>
    </w:p>
    <w:tbl>
      <w:tblPr>
        <w:tblW w:w="0" w:type="auto"/>
        <w:tblInd w:w="-702" w:type="dxa"/>
        <w:tblLayout w:type="fixed"/>
        <w:tblLook w:val="0000" w:firstRow="0" w:lastRow="0" w:firstColumn="0" w:lastColumn="0" w:noHBand="0" w:noVBand="0"/>
      </w:tblPr>
      <w:tblGrid>
        <w:gridCol w:w="1363"/>
        <w:gridCol w:w="8075"/>
        <w:gridCol w:w="1452"/>
      </w:tblGrid>
      <w:tr w:rsidR="00E74D24" w14:paraId="1A75F6B6" w14:textId="77777777" w:rsidTr="00E3447C">
        <w:trPr>
          <w:trHeight w:val="990"/>
        </w:trPr>
        <w:tc>
          <w:tcPr>
            <w:tcW w:w="1363" w:type="dxa"/>
          </w:tcPr>
          <w:p w14:paraId="0DD5823A" w14:textId="77777777" w:rsidR="00E74D24" w:rsidRDefault="00E74D24" w:rsidP="00E3447C">
            <w:pPr>
              <w:rPr>
                <w:sz w:val="24"/>
              </w:rPr>
            </w:pPr>
            <w:r>
              <w:rPr>
                <w:noProof/>
                <w:spacing w:val="-2"/>
              </w:rPr>
              <w:drawing>
                <wp:inline distT="0" distB="0" distL="0" distR="0" wp14:anchorId="024EE58E" wp14:editId="27C930DC">
                  <wp:extent cx="729615" cy="72961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52F1A0DE" w14:textId="77777777" w:rsidR="00E74D24" w:rsidRDefault="00E74D24" w:rsidP="00E3447C">
            <w:pPr>
              <w:suppressAutoHyphens/>
              <w:spacing w:line="204" w:lineRule="auto"/>
              <w:jc w:val="center"/>
              <w:rPr>
                <w:rFonts w:ascii="Arial" w:hAnsi="Arial"/>
                <w:color w:val="000080"/>
                <w:spacing w:val="-3"/>
                <w:sz w:val="26"/>
              </w:rPr>
            </w:pPr>
          </w:p>
          <w:p w14:paraId="1AB54E86" w14:textId="77777777" w:rsidR="00E74D24" w:rsidRDefault="00E74D24" w:rsidP="00E3447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8923768" w14:textId="77777777" w:rsidR="00E74D24" w:rsidRDefault="00E74D24" w:rsidP="00E3447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AAE6059" w14:textId="77777777" w:rsidR="004F178E" w:rsidRDefault="00E72D00" w:rsidP="00E3447C">
            <w:pPr>
              <w:jc w:val="center"/>
              <w:rPr>
                <w:rFonts w:ascii="Arial" w:hAnsi="Arial"/>
                <w:color w:val="000080"/>
                <w:spacing w:val="-3"/>
                <w:sz w:val="26"/>
              </w:rPr>
            </w:pPr>
            <w:bookmarkStart w:id="0" w:name="_Hlk25154455"/>
            <w:r>
              <w:rPr>
                <w:rFonts w:ascii="Arial" w:hAnsi="Arial"/>
                <w:color w:val="000080"/>
                <w:spacing w:val="-3"/>
                <w:sz w:val="26"/>
              </w:rPr>
              <w:t>COMMONWEALTH KEYSTONE BUILDING</w:t>
            </w:r>
          </w:p>
          <w:p w14:paraId="5C646A9E" w14:textId="0CEAE70C" w:rsidR="00E74D24" w:rsidRDefault="00E72D00" w:rsidP="00E3447C">
            <w:pPr>
              <w:jc w:val="center"/>
              <w:rPr>
                <w:rFonts w:ascii="Arial" w:hAnsi="Arial"/>
                <w:sz w:val="12"/>
              </w:rPr>
            </w:pPr>
            <w:r>
              <w:rPr>
                <w:rFonts w:ascii="Arial" w:hAnsi="Arial"/>
                <w:color w:val="000080"/>
                <w:spacing w:val="-3"/>
                <w:sz w:val="26"/>
              </w:rPr>
              <w:t xml:space="preserve">400 NORTH STREET, HARRISBURG, PA </w:t>
            </w:r>
            <w:bookmarkEnd w:id="0"/>
            <w:r w:rsidR="0052407D">
              <w:rPr>
                <w:rFonts w:ascii="Arial" w:hAnsi="Arial"/>
                <w:color w:val="000080"/>
                <w:spacing w:val="-3"/>
                <w:sz w:val="26"/>
              </w:rPr>
              <w:t>17120</w:t>
            </w:r>
          </w:p>
        </w:tc>
        <w:tc>
          <w:tcPr>
            <w:tcW w:w="1452" w:type="dxa"/>
          </w:tcPr>
          <w:p w14:paraId="135B2770" w14:textId="77777777" w:rsidR="00E74D24" w:rsidRDefault="00E74D24" w:rsidP="00E3447C">
            <w:pPr>
              <w:rPr>
                <w:rFonts w:ascii="Arial" w:hAnsi="Arial"/>
                <w:sz w:val="12"/>
              </w:rPr>
            </w:pPr>
          </w:p>
          <w:p w14:paraId="2B04A6B7" w14:textId="77777777" w:rsidR="00E74D24" w:rsidRDefault="00E74D24" w:rsidP="00E3447C">
            <w:pPr>
              <w:rPr>
                <w:rFonts w:ascii="Arial" w:hAnsi="Arial"/>
                <w:sz w:val="12"/>
              </w:rPr>
            </w:pPr>
          </w:p>
          <w:p w14:paraId="6C7C88B4" w14:textId="77777777" w:rsidR="00E74D24" w:rsidRDefault="00E74D24" w:rsidP="00E3447C">
            <w:pPr>
              <w:rPr>
                <w:rFonts w:ascii="Arial" w:hAnsi="Arial"/>
                <w:sz w:val="12"/>
              </w:rPr>
            </w:pPr>
          </w:p>
          <w:p w14:paraId="00955383" w14:textId="77777777" w:rsidR="00E74D24" w:rsidRDefault="00E74D24" w:rsidP="00E3447C">
            <w:pPr>
              <w:rPr>
                <w:rFonts w:ascii="Arial" w:hAnsi="Arial"/>
                <w:sz w:val="12"/>
              </w:rPr>
            </w:pPr>
          </w:p>
          <w:p w14:paraId="7BB16E47" w14:textId="77777777" w:rsidR="00E74D24" w:rsidRDefault="00E74D24" w:rsidP="00E3447C">
            <w:pPr>
              <w:rPr>
                <w:rFonts w:ascii="Arial" w:hAnsi="Arial"/>
                <w:sz w:val="12"/>
              </w:rPr>
            </w:pPr>
          </w:p>
          <w:p w14:paraId="60E081A5" w14:textId="77777777" w:rsidR="00E74D24" w:rsidRDefault="00E74D24" w:rsidP="00E3447C">
            <w:pPr>
              <w:rPr>
                <w:rFonts w:ascii="Arial" w:hAnsi="Arial"/>
                <w:sz w:val="12"/>
              </w:rPr>
            </w:pPr>
          </w:p>
          <w:p w14:paraId="1FDA72E1" w14:textId="77777777" w:rsidR="00E74D24" w:rsidRDefault="00E74D24" w:rsidP="00E3447C">
            <w:pPr>
              <w:jc w:val="right"/>
              <w:rPr>
                <w:rFonts w:ascii="Arial" w:hAnsi="Arial"/>
                <w:sz w:val="12"/>
              </w:rPr>
            </w:pPr>
            <w:r>
              <w:rPr>
                <w:rFonts w:ascii="Arial" w:hAnsi="Arial"/>
                <w:b/>
                <w:spacing w:val="-1"/>
                <w:sz w:val="12"/>
              </w:rPr>
              <w:t>IN REPLY PLEASE REFER TO OUR FILE</w:t>
            </w:r>
          </w:p>
        </w:tc>
      </w:tr>
    </w:tbl>
    <w:p w14:paraId="3A8656D8" w14:textId="77777777" w:rsidR="00E74D24" w:rsidRDefault="00E74D24" w:rsidP="00E74D24">
      <w:pPr>
        <w:rPr>
          <w:sz w:val="24"/>
        </w:rPr>
        <w:sectPr w:rsidR="00E74D24" w:rsidSect="00E3447C">
          <w:footerReference w:type="default" r:id="rId8"/>
          <w:type w:val="continuous"/>
          <w:pgSz w:w="12240" w:h="15840"/>
          <w:pgMar w:top="504" w:right="1440" w:bottom="1440" w:left="1440" w:header="720" w:footer="720" w:gutter="0"/>
          <w:cols w:space="720"/>
        </w:sectPr>
      </w:pPr>
    </w:p>
    <w:p w14:paraId="7BA2684F" w14:textId="173BE8A6" w:rsidR="000409C5" w:rsidRDefault="0002136F" w:rsidP="0002136F">
      <w:pPr>
        <w:jc w:val="center"/>
        <w:rPr>
          <w:sz w:val="24"/>
          <w:szCs w:val="24"/>
        </w:rPr>
      </w:pPr>
      <w:r>
        <w:rPr>
          <w:sz w:val="24"/>
          <w:szCs w:val="24"/>
        </w:rPr>
        <w:t>January 15, 2020</w:t>
      </w:r>
    </w:p>
    <w:p w14:paraId="20888F8B" w14:textId="77777777" w:rsidR="004E02F4" w:rsidRDefault="00B77806" w:rsidP="00B77806">
      <w:pPr>
        <w:ind w:firstLine="1440"/>
        <w:jc w:val="right"/>
        <w:rPr>
          <w:sz w:val="24"/>
          <w:szCs w:val="24"/>
        </w:rPr>
      </w:pPr>
      <w:r>
        <w:rPr>
          <w:sz w:val="24"/>
          <w:szCs w:val="24"/>
        </w:rPr>
        <w:t>Docket No. M-2009-2094773</w:t>
      </w:r>
    </w:p>
    <w:p w14:paraId="31F79041" w14:textId="77777777" w:rsidR="00B77806" w:rsidRDefault="00B77806" w:rsidP="00B77806">
      <w:pPr>
        <w:ind w:firstLine="1440"/>
        <w:jc w:val="right"/>
        <w:rPr>
          <w:sz w:val="24"/>
          <w:szCs w:val="24"/>
        </w:rPr>
      </w:pPr>
    </w:p>
    <w:p w14:paraId="0E16F1B7" w14:textId="77777777" w:rsidR="00E72D00" w:rsidRPr="009F3DB8" w:rsidRDefault="00E72D00" w:rsidP="00E72D00">
      <w:pPr>
        <w:jc w:val="both"/>
        <w:rPr>
          <w:sz w:val="24"/>
          <w:szCs w:val="24"/>
        </w:rPr>
      </w:pPr>
      <w:r>
        <w:rPr>
          <w:sz w:val="24"/>
          <w:szCs w:val="24"/>
        </w:rPr>
        <w:t>SCOTT R. WYMAN</w:t>
      </w:r>
    </w:p>
    <w:p w14:paraId="39D26854" w14:textId="77777777" w:rsidR="004E02F4" w:rsidRDefault="004E02F4" w:rsidP="004E02F4">
      <w:pPr>
        <w:jc w:val="both"/>
        <w:rPr>
          <w:sz w:val="24"/>
          <w:szCs w:val="24"/>
        </w:rPr>
      </w:pPr>
      <w:r>
        <w:rPr>
          <w:sz w:val="24"/>
          <w:szCs w:val="24"/>
        </w:rPr>
        <w:t>FIRST ENERGY CORPORATION</w:t>
      </w:r>
    </w:p>
    <w:p w14:paraId="57F9240D" w14:textId="77777777" w:rsidR="004E02F4" w:rsidRDefault="004E02F4" w:rsidP="004E02F4">
      <w:pPr>
        <w:jc w:val="both"/>
        <w:rPr>
          <w:sz w:val="24"/>
          <w:szCs w:val="24"/>
        </w:rPr>
      </w:pPr>
      <w:r>
        <w:rPr>
          <w:sz w:val="24"/>
          <w:szCs w:val="24"/>
        </w:rPr>
        <w:t>800 CABIN HILL DRIVE</w:t>
      </w:r>
    </w:p>
    <w:p w14:paraId="0BE8DB3F" w14:textId="77777777" w:rsidR="004E02F4" w:rsidRDefault="004E02F4" w:rsidP="004E02F4">
      <w:pPr>
        <w:jc w:val="both"/>
        <w:rPr>
          <w:sz w:val="24"/>
          <w:szCs w:val="24"/>
        </w:rPr>
      </w:pPr>
      <w:r>
        <w:rPr>
          <w:sz w:val="24"/>
          <w:szCs w:val="24"/>
        </w:rPr>
        <w:t>GREENSBURG</w:t>
      </w:r>
      <w:r w:rsidR="000409C5">
        <w:rPr>
          <w:sz w:val="24"/>
          <w:szCs w:val="24"/>
        </w:rPr>
        <w:t xml:space="preserve"> </w:t>
      </w:r>
      <w:r>
        <w:rPr>
          <w:sz w:val="24"/>
          <w:szCs w:val="24"/>
        </w:rPr>
        <w:t xml:space="preserve"> PA 15601</w:t>
      </w:r>
    </w:p>
    <w:p w14:paraId="7F2FAF2A" w14:textId="77777777" w:rsidR="004E02F4" w:rsidRDefault="004E02F4" w:rsidP="004E02F4">
      <w:pPr>
        <w:jc w:val="both"/>
        <w:rPr>
          <w:sz w:val="24"/>
          <w:szCs w:val="24"/>
        </w:rPr>
      </w:pPr>
    </w:p>
    <w:p w14:paraId="635FCFB3" w14:textId="77777777" w:rsidR="000409C5" w:rsidRDefault="000409C5" w:rsidP="004E02F4">
      <w:pPr>
        <w:jc w:val="both"/>
        <w:rPr>
          <w:sz w:val="24"/>
          <w:szCs w:val="24"/>
        </w:rPr>
      </w:pPr>
    </w:p>
    <w:p w14:paraId="0F3798CE" w14:textId="1FBCCA7A" w:rsidR="004E02F4" w:rsidRPr="00E72D00" w:rsidRDefault="004E02F4" w:rsidP="00546AAC">
      <w:pPr>
        <w:ind w:left="720"/>
        <w:jc w:val="both"/>
        <w:rPr>
          <w:b/>
          <w:sz w:val="24"/>
          <w:szCs w:val="24"/>
        </w:rPr>
      </w:pPr>
      <w:r>
        <w:rPr>
          <w:b/>
          <w:sz w:val="24"/>
          <w:szCs w:val="24"/>
        </w:rPr>
        <w:t>Re:</w:t>
      </w:r>
      <w:r>
        <w:rPr>
          <w:b/>
          <w:sz w:val="24"/>
          <w:szCs w:val="24"/>
        </w:rPr>
        <w:tab/>
      </w:r>
      <w:r w:rsidR="00E72D00">
        <w:rPr>
          <w:b/>
          <w:sz w:val="24"/>
          <w:szCs w:val="24"/>
        </w:rPr>
        <w:t xml:space="preserve">Met-Ed </w:t>
      </w:r>
      <w:r>
        <w:rPr>
          <w:b/>
          <w:sz w:val="24"/>
          <w:szCs w:val="24"/>
        </w:rPr>
        <w:t>Biennial Inspection, Maintenance, Repair and Replacement Plan</w:t>
      </w:r>
      <w:r w:rsidR="00E72D00">
        <w:rPr>
          <w:b/>
          <w:sz w:val="24"/>
          <w:szCs w:val="24"/>
        </w:rPr>
        <w:t xml:space="preserve"> </w:t>
      </w:r>
      <w:r w:rsidR="009F655C">
        <w:rPr>
          <w:b/>
          <w:sz w:val="24"/>
          <w:szCs w:val="24"/>
        </w:rPr>
        <w:t>(</w:t>
      </w:r>
      <w:r w:rsidR="009F655C" w:rsidRPr="00402949">
        <w:rPr>
          <w:b/>
          <w:sz w:val="24"/>
          <w:szCs w:val="24"/>
        </w:rPr>
        <w:t xml:space="preserve">2021 </w:t>
      </w:r>
      <w:r w:rsidR="001C1989">
        <w:rPr>
          <w:b/>
          <w:sz w:val="24"/>
          <w:szCs w:val="24"/>
        </w:rPr>
        <w:t>through</w:t>
      </w:r>
      <w:r w:rsidR="009F655C" w:rsidRPr="00402949">
        <w:rPr>
          <w:b/>
          <w:sz w:val="24"/>
          <w:szCs w:val="24"/>
        </w:rPr>
        <w:t xml:space="preserve"> 2022)</w:t>
      </w:r>
      <w:r w:rsidR="009F655C">
        <w:rPr>
          <w:sz w:val="24"/>
          <w:szCs w:val="24"/>
        </w:rPr>
        <w:t xml:space="preserve"> </w:t>
      </w:r>
      <w:r>
        <w:rPr>
          <w:b/>
          <w:sz w:val="24"/>
          <w:szCs w:val="24"/>
        </w:rPr>
        <w:t>Docket No. M-2009-2094773</w:t>
      </w:r>
    </w:p>
    <w:p w14:paraId="62EDDFE4" w14:textId="77777777" w:rsidR="004E02F4" w:rsidRDefault="004E02F4" w:rsidP="004E02F4">
      <w:pPr>
        <w:jc w:val="both"/>
        <w:rPr>
          <w:sz w:val="24"/>
          <w:szCs w:val="24"/>
        </w:rPr>
      </w:pPr>
    </w:p>
    <w:p w14:paraId="5AB30B7D" w14:textId="176479E9" w:rsidR="004E02F4" w:rsidRDefault="004E02F4" w:rsidP="004E02F4">
      <w:pPr>
        <w:jc w:val="both"/>
        <w:rPr>
          <w:sz w:val="24"/>
          <w:szCs w:val="24"/>
        </w:rPr>
      </w:pPr>
      <w:r>
        <w:rPr>
          <w:sz w:val="24"/>
          <w:szCs w:val="24"/>
        </w:rPr>
        <w:t>Dear M</w:t>
      </w:r>
      <w:r w:rsidR="00E72D00">
        <w:rPr>
          <w:sz w:val="24"/>
          <w:szCs w:val="24"/>
        </w:rPr>
        <w:t>r</w:t>
      </w:r>
      <w:r>
        <w:rPr>
          <w:sz w:val="24"/>
          <w:szCs w:val="24"/>
        </w:rPr>
        <w:t xml:space="preserve">. </w:t>
      </w:r>
      <w:r w:rsidR="00E72D00">
        <w:rPr>
          <w:sz w:val="24"/>
          <w:szCs w:val="24"/>
        </w:rPr>
        <w:t>Wyman</w:t>
      </w:r>
      <w:r>
        <w:rPr>
          <w:sz w:val="24"/>
          <w:szCs w:val="24"/>
        </w:rPr>
        <w:t>:</w:t>
      </w:r>
    </w:p>
    <w:p w14:paraId="21CC9633" w14:textId="77777777" w:rsidR="004E02F4" w:rsidRDefault="004E02F4" w:rsidP="004E02F4">
      <w:pPr>
        <w:jc w:val="both"/>
        <w:rPr>
          <w:sz w:val="24"/>
          <w:szCs w:val="24"/>
        </w:rPr>
      </w:pPr>
    </w:p>
    <w:p w14:paraId="40AAE98F" w14:textId="5C78E2B1" w:rsidR="004E02F4" w:rsidRDefault="004E02F4" w:rsidP="00546AAC">
      <w:pPr>
        <w:ind w:firstLine="720"/>
        <w:jc w:val="both"/>
        <w:rPr>
          <w:sz w:val="24"/>
          <w:szCs w:val="24"/>
        </w:rPr>
      </w:pPr>
      <w:r>
        <w:rPr>
          <w:sz w:val="24"/>
          <w:szCs w:val="24"/>
        </w:rPr>
        <w:t xml:space="preserve">On </w:t>
      </w:r>
      <w:r w:rsidR="00E72D00">
        <w:rPr>
          <w:sz w:val="24"/>
          <w:szCs w:val="24"/>
        </w:rPr>
        <w:t>October 1</w:t>
      </w:r>
      <w:r w:rsidR="0041578A">
        <w:rPr>
          <w:sz w:val="24"/>
          <w:szCs w:val="24"/>
        </w:rPr>
        <w:t>, 201</w:t>
      </w:r>
      <w:r w:rsidR="00E72D00">
        <w:rPr>
          <w:sz w:val="24"/>
          <w:szCs w:val="24"/>
        </w:rPr>
        <w:t>9</w:t>
      </w:r>
      <w:r>
        <w:rPr>
          <w:sz w:val="24"/>
          <w:szCs w:val="24"/>
        </w:rPr>
        <w:t xml:space="preserve">, </w:t>
      </w:r>
      <w:r w:rsidRPr="00541C7D">
        <w:rPr>
          <w:sz w:val="24"/>
          <w:szCs w:val="24"/>
        </w:rPr>
        <w:t xml:space="preserve">Metropolitan Edison Company (“Met-Ed”) </w:t>
      </w:r>
      <w:r>
        <w:rPr>
          <w:sz w:val="24"/>
          <w:szCs w:val="24"/>
        </w:rPr>
        <w:t>filed its Biennial Inspection, Maintenance, Repair and Replacement Plan (“Pl</w:t>
      </w:r>
      <w:r w:rsidR="000409C5">
        <w:rPr>
          <w:sz w:val="24"/>
          <w:szCs w:val="24"/>
        </w:rPr>
        <w:t>an”), pursuant to 52 Pa. Code § </w:t>
      </w:r>
      <w:r>
        <w:rPr>
          <w:sz w:val="24"/>
          <w:szCs w:val="24"/>
        </w:rPr>
        <w:t>57.198(a), to be made effective on January 1, 20</w:t>
      </w:r>
      <w:r w:rsidR="00E72D00">
        <w:rPr>
          <w:sz w:val="24"/>
          <w:szCs w:val="24"/>
        </w:rPr>
        <w:t>21</w:t>
      </w:r>
      <w:r>
        <w:rPr>
          <w:sz w:val="24"/>
          <w:szCs w:val="24"/>
        </w:rPr>
        <w:t>.</w:t>
      </w:r>
    </w:p>
    <w:p w14:paraId="77CEF447" w14:textId="77777777" w:rsidR="004E02F4" w:rsidRDefault="004E02F4" w:rsidP="004E02F4">
      <w:pPr>
        <w:jc w:val="both"/>
        <w:rPr>
          <w:sz w:val="24"/>
          <w:szCs w:val="24"/>
        </w:rPr>
      </w:pPr>
    </w:p>
    <w:p w14:paraId="597E461F" w14:textId="30C83895" w:rsidR="004E02F4" w:rsidRDefault="004E02F4" w:rsidP="00546AAC">
      <w:pPr>
        <w:ind w:firstLine="720"/>
        <w:jc w:val="both"/>
        <w:rPr>
          <w:sz w:val="24"/>
          <w:szCs w:val="24"/>
        </w:rPr>
      </w:pPr>
      <w:r>
        <w:rPr>
          <w:sz w:val="24"/>
          <w:szCs w:val="24"/>
        </w:rPr>
        <w:t xml:space="preserve">The Commission’s regulations require EDCs to file, every two years by October 1, a biennial plan for the periodic inspection, maintenance, repair and replacement of facilities that is designed to meet reliability performance benchmarks and standards set forth in 52 Pa. Code §§ 57.191-57.197.  The Commission’s Implementation Order, entered August 13, 2009, identified Met-Ed as one of five EDCs in Compliance Group 1 which must file their </w:t>
      </w:r>
      <w:r w:rsidR="00E72D00">
        <w:rPr>
          <w:sz w:val="24"/>
          <w:szCs w:val="24"/>
        </w:rPr>
        <w:t>sixth</w:t>
      </w:r>
      <w:r>
        <w:rPr>
          <w:sz w:val="24"/>
          <w:szCs w:val="24"/>
        </w:rPr>
        <w:t xml:space="preserve"> biennial Plan by October 1, 201</w:t>
      </w:r>
      <w:r w:rsidR="00E72D00">
        <w:rPr>
          <w:sz w:val="24"/>
          <w:szCs w:val="24"/>
        </w:rPr>
        <w:t>9</w:t>
      </w:r>
      <w:r>
        <w:rPr>
          <w:sz w:val="24"/>
          <w:szCs w:val="24"/>
        </w:rPr>
        <w:t xml:space="preserve">.  The Plan must cover the two calendar years beginning 15 months after filing and remain in effect for two calendar years thereafter (January 1, </w:t>
      </w:r>
      <w:r w:rsidR="0041578A">
        <w:rPr>
          <w:sz w:val="24"/>
          <w:szCs w:val="24"/>
        </w:rPr>
        <w:t>20</w:t>
      </w:r>
      <w:r w:rsidR="00E72D00">
        <w:rPr>
          <w:sz w:val="24"/>
          <w:szCs w:val="24"/>
        </w:rPr>
        <w:t>21</w:t>
      </w:r>
      <w:r w:rsidR="008D226C">
        <w:rPr>
          <w:sz w:val="24"/>
          <w:szCs w:val="24"/>
        </w:rPr>
        <w:t xml:space="preserve"> </w:t>
      </w:r>
      <w:r>
        <w:rPr>
          <w:sz w:val="24"/>
          <w:szCs w:val="24"/>
        </w:rPr>
        <w:t>thr</w:t>
      </w:r>
      <w:r w:rsidR="00AB2FD5">
        <w:rPr>
          <w:sz w:val="24"/>
          <w:szCs w:val="24"/>
        </w:rPr>
        <w:t>ough</w:t>
      </w:r>
      <w:r>
        <w:rPr>
          <w:sz w:val="24"/>
          <w:szCs w:val="24"/>
        </w:rPr>
        <w:t xml:space="preserve"> December 31, 20</w:t>
      </w:r>
      <w:r w:rsidR="0041578A">
        <w:rPr>
          <w:sz w:val="24"/>
          <w:szCs w:val="24"/>
        </w:rPr>
        <w:t>2</w:t>
      </w:r>
      <w:r w:rsidR="00E72D00">
        <w:rPr>
          <w:sz w:val="24"/>
          <w:szCs w:val="24"/>
        </w:rPr>
        <w:t>2</w:t>
      </w:r>
      <w:r>
        <w:rPr>
          <w:sz w:val="24"/>
          <w:szCs w:val="24"/>
        </w:rPr>
        <w:t>).</w:t>
      </w:r>
    </w:p>
    <w:p w14:paraId="5C54F6B1" w14:textId="77777777" w:rsidR="00E74D24" w:rsidRPr="00403002" w:rsidRDefault="00E74D24" w:rsidP="00E74D24">
      <w:pPr>
        <w:jc w:val="both"/>
        <w:rPr>
          <w:sz w:val="24"/>
          <w:szCs w:val="24"/>
          <w:u w:val="single"/>
        </w:rPr>
      </w:pPr>
    </w:p>
    <w:p w14:paraId="1C147099" w14:textId="1173C869" w:rsidR="009F655C" w:rsidRPr="009F3DB8" w:rsidRDefault="009F655C" w:rsidP="009F655C">
      <w:pPr>
        <w:ind w:firstLine="720"/>
        <w:jc w:val="both"/>
        <w:rPr>
          <w:sz w:val="24"/>
          <w:szCs w:val="24"/>
        </w:rPr>
      </w:pPr>
      <w:bookmarkStart w:id="1" w:name="_Hlk27984938"/>
      <w:r>
        <w:rPr>
          <w:sz w:val="24"/>
          <w:szCs w:val="24"/>
        </w:rPr>
        <w:t xml:space="preserve">Met-Ed I&amp;M Plan for 2021 and 2022 is consistent with its previously approved plan for 2019 </w:t>
      </w:r>
      <w:r w:rsidR="00AB2FD5">
        <w:rPr>
          <w:sz w:val="24"/>
          <w:szCs w:val="24"/>
        </w:rPr>
        <w:t>through</w:t>
      </w:r>
      <w:r>
        <w:rPr>
          <w:sz w:val="24"/>
          <w:szCs w:val="24"/>
        </w:rPr>
        <w:t xml:space="preserve"> 2020 and proposes no substantive changes.</w:t>
      </w:r>
    </w:p>
    <w:bookmarkEnd w:id="1"/>
    <w:p w14:paraId="1329DA4C" w14:textId="77777777" w:rsidR="0082241C" w:rsidRPr="009F3DB8" w:rsidRDefault="0082241C" w:rsidP="0082241C">
      <w:pPr>
        <w:ind w:left="720" w:firstLine="720"/>
        <w:jc w:val="both"/>
        <w:rPr>
          <w:sz w:val="24"/>
          <w:szCs w:val="24"/>
        </w:rPr>
      </w:pPr>
    </w:p>
    <w:p w14:paraId="47A84710" w14:textId="77777777" w:rsidR="00E74D24" w:rsidRPr="0006727E" w:rsidRDefault="00E74D24" w:rsidP="00AB2FD5">
      <w:pPr>
        <w:jc w:val="both"/>
        <w:rPr>
          <w:b/>
          <w:sz w:val="24"/>
          <w:szCs w:val="24"/>
          <w:u w:val="single"/>
        </w:rPr>
      </w:pPr>
      <w:r w:rsidRPr="0006727E">
        <w:rPr>
          <w:b/>
          <w:sz w:val="24"/>
          <w:szCs w:val="24"/>
          <w:u w:val="single"/>
        </w:rPr>
        <w:t>Plan Consistency</w:t>
      </w:r>
    </w:p>
    <w:p w14:paraId="1DBB0629" w14:textId="77777777" w:rsidR="00E74D24" w:rsidRPr="009F3DB8" w:rsidRDefault="00E74D24" w:rsidP="00E74D24">
      <w:pPr>
        <w:jc w:val="both"/>
        <w:rPr>
          <w:sz w:val="24"/>
          <w:szCs w:val="24"/>
        </w:rPr>
      </w:pPr>
    </w:p>
    <w:p w14:paraId="2AE8021A" w14:textId="77777777" w:rsidR="00E74D24" w:rsidRPr="00A61021" w:rsidRDefault="00E74D24" w:rsidP="00AB2FD5">
      <w:pPr>
        <w:jc w:val="both"/>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21A5638F" w14:textId="77777777" w:rsidR="00E74D24" w:rsidRDefault="00E74D24" w:rsidP="00E74D24">
      <w:pPr>
        <w:jc w:val="both"/>
        <w:rPr>
          <w:sz w:val="24"/>
          <w:szCs w:val="24"/>
        </w:rPr>
      </w:pPr>
    </w:p>
    <w:p w14:paraId="60E91CB2" w14:textId="77777777" w:rsidR="00E74D24" w:rsidRPr="00541C7D" w:rsidRDefault="00E74D24" w:rsidP="00AB2FD5">
      <w:pPr>
        <w:ind w:firstLine="720"/>
        <w:jc w:val="both"/>
        <w:rPr>
          <w:sz w:val="24"/>
          <w:szCs w:val="24"/>
        </w:rPr>
      </w:pPr>
      <w:r w:rsidRPr="00541C7D">
        <w:rPr>
          <w:sz w:val="24"/>
          <w:szCs w:val="24"/>
        </w:rPr>
        <w:t>Met-Ed’s Plan states it complies with 52 Pa. Code § 57.198(b) requirements.</w:t>
      </w:r>
    </w:p>
    <w:p w14:paraId="69FEB7E5" w14:textId="77777777" w:rsidR="006A5E6E" w:rsidRDefault="006A5E6E" w:rsidP="00E72F1F">
      <w:pPr>
        <w:ind w:left="720" w:firstLine="720"/>
        <w:jc w:val="both"/>
        <w:rPr>
          <w:b/>
          <w:sz w:val="24"/>
          <w:szCs w:val="24"/>
          <w:u w:val="single"/>
        </w:rPr>
      </w:pPr>
    </w:p>
    <w:p w14:paraId="6BE1C739" w14:textId="77777777" w:rsidR="00E74D24" w:rsidRPr="0006727E" w:rsidRDefault="00E74D24" w:rsidP="00AB2FD5">
      <w:pPr>
        <w:jc w:val="both"/>
        <w:rPr>
          <w:b/>
          <w:sz w:val="24"/>
          <w:szCs w:val="24"/>
          <w:u w:val="single"/>
        </w:rPr>
      </w:pPr>
      <w:r w:rsidRPr="0006727E">
        <w:rPr>
          <w:b/>
          <w:sz w:val="24"/>
          <w:szCs w:val="24"/>
          <w:u w:val="single"/>
        </w:rPr>
        <w:t>Time Frames</w:t>
      </w:r>
    </w:p>
    <w:p w14:paraId="4FA4B949" w14:textId="77777777" w:rsidR="00E74D24" w:rsidRPr="009F3DB8" w:rsidRDefault="00E74D24" w:rsidP="00E74D24">
      <w:pPr>
        <w:jc w:val="both"/>
        <w:rPr>
          <w:sz w:val="24"/>
          <w:szCs w:val="24"/>
        </w:rPr>
      </w:pPr>
      <w:r w:rsidRPr="009F3DB8">
        <w:rPr>
          <w:sz w:val="24"/>
          <w:szCs w:val="24"/>
        </w:rPr>
        <w:tab/>
      </w:r>
    </w:p>
    <w:p w14:paraId="7D650ECA" w14:textId="77777777" w:rsidR="00E74D24" w:rsidRPr="00A61021" w:rsidRDefault="00E74D24" w:rsidP="00AB2FD5">
      <w:pPr>
        <w:jc w:val="both"/>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frames selected shall be provided, even if the time frame falls within the intervals prescribed in </w:t>
      </w:r>
      <w:r w:rsidRPr="00A61021">
        <w:rPr>
          <w:i/>
          <w:sz w:val="24"/>
          <w:szCs w:val="24"/>
        </w:rPr>
        <w:lastRenderedPageBreak/>
        <w:t>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28F56374" w14:textId="77777777" w:rsidR="00E74D24" w:rsidRPr="009F3DB8" w:rsidRDefault="00E74D24" w:rsidP="00E74D24">
      <w:pPr>
        <w:jc w:val="both"/>
        <w:rPr>
          <w:sz w:val="24"/>
          <w:szCs w:val="24"/>
        </w:rPr>
      </w:pPr>
    </w:p>
    <w:p w14:paraId="68F52D95" w14:textId="4C7F1DC5" w:rsidR="0082241C" w:rsidRPr="0082241C" w:rsidRDefault="00E74D24" w:rsidP="005F2792">
      <w:pPr>
        <w:ind w:firstLine="720"/>
        <w:jc w:val="both"/>
        <w:rPr>
          <w:sz w:val="24"/>
          <w:szCs w:val="24"/>
        </w:rPr>
      </w:pPr>
      <w:r w:rsidRPr="00541C7D">
        <w:rPr>
          <w:sz w:val="24"/>
          <w:szCs w:val="24"/>
        </w:rPr>
        <w:t xml:space="preserve">Met-Ed </w:t>
      </w:r>
      <w:r w:rsidR="0082241C" w:rsidRPr="0082241C">
        <w:rPr>
          <w:sz w:val="24"/>
          <w:szCs w:val="24"/>
        </w:rPr>
        <w:t xml:space="preserve">continues previously approved modifications, discussed </w:t>
      </w:r>
      <w:r w:rsidR="0082241C" w:rsidRPr="0082241C">
        <w:rPr>
          <w:i/>
          <w:sz w:val="24"/>
          <w:szCs w:val="24"/>
        </w:rPr>
        <w:t>infra,</w:t>
      </w:r>
      <w:r w:rsidR="0082241C" w:rsidRPr="0082241C">
        <w:rPr>
          <w:sz w:val="24"/>
          <w:szCs w:val="24"/>
        </w:rPr>
        <w:t xml:space="preserve"> for the following programs, or parts of programs:</w:t>
      </w:r>
    </w:p>
    <w:p w14:paraId="20E2A22B" w14:textId="77777777" w:rsidR="0082241C" w:rsidRPr="0082241C" w:rsidRDefault="0082241C" w:rsidP="005F2792">
      <w:pPr>
        <w:ind w:firstLine="720"/>
        <w:jc w:val="both"/>
        <w:rPr>
          <w:sz w:val="24"/>
          <w:szCs w:val="24"/>
        </w:rPr>
      </w:pPr>
    </w:p>
    <w:p w14:paraId="31741AD2" w14:textId="77777777" w:rsidR="0082241C" w:rsidRPr="000409C5" w:rsidRDefault="0082241C" w:rsidP="000409C5">
      <w:pPr>
        <w:pStyle w:val="ListParagraph"/>
        <w:numPr>
          <w:ilvl w:val="0"/>
          <w:numId w:val="14"/>
        </w:numPr>
        <w:jc w:val="both"/>
        <w:rPr>
          <w:sz w:val="24"/>
          <w:szCs w:val="24"/>
        </w:rPr>
      </w:pPr>
      <w:r w:rsidRPr="000409C5">
        <w:rPr>
          <w:sz w:val="24"/>
          <w:szCs w:val="24"/>
        </w:rPr>
        <w:t>Pole inspections</w:t>
      </w:r>
    </w:p>
    <w:p w14:paraId="4E35C3E7" w14:textId="77777777" w:rsidR="0082241C" w:rsidRPr="000409C5" w:rsidRDefault="0082241C" w:rsidP="000409C5">
      <w:pPr>
        <w:pStyle w:val="ListParagraph"/>
        <w:numPr>
          <w:ilvl w:val="0"/>
          <w:numId w:val="14"/>
        </w:numPr>
        <w:jc w:val="both"/>
        <w:rPr>
          <w:sz w:val="24"/>
          <w:szCs w:val="24"/>
        </w:rPr>
      </w:pPr>
      <w:r w:rsidRPr="000409C5">
        <w:rPr>
          <w:sz w:val="24"/>
          <w:szCs w:val="24"/>
        </w:rPr>
        <w:t>Distribution overhead line inspection interval</w:t>
      </w:r>
    </w:p>
    <w:p w14:paraId="7FA9580B" w14:textId="77777777" w:rsidR="0082241C" w:rsidRPr="000409C5" w:rsidRDefault="0082241C" w:rsidP="000409C5">
      <w:pPr>
        <w:pStyle w:val="ListParagraph"/>
        <w:numPr>
          <w:ilvl w:val="0"/>
          <w:numId w:val="14"/>
        </w:numPr>
        <w:jc w:val="both"/>
        <w:rPr>
          <w:sz w:val="24"/>
          <w:szCs w:val="24"/>
        </w:rPr>
      </w:pPr>
      <w:r w:rsidRPr="000409C5">
        <w:rPr>
          <w:sz w:val="24"/>
          <w:szCs w:val="24"/>
        </w:rPr>
        <w:t>Distribution overhead transformer inspection interval</w:t>
      </w:r>
    </w:p>
    <w:p w14:paraId="1EA3AA1D" w14:textId="77777777" w:rsidR="00E74D24" w:rsidRPr="00624F1E" w:rsidRDefault="00E74D24" w:rsidP="0082241C">
      <w:pPr>
        <w:ind w:left="720" w:firstLine="720"/>
        <w:jc w:val="both"/>
        <w:rPr>
          <w:color w:val="FF0000"/>
          <w:sz w:val="24"/>
          <w:szCs w:val="24"/>
        </w:rPr>
      </w:pPr>
    </w:p>
    <w:p w14:paraId="07C1E7CA" w14:textId="77777777" w:rsidR="00E74D24" w:rsidRDefault="00E74D24" w:rsidP="00E74D24">
      <w:pPr>
        <w:jc w:val="both"/>
        <w:rPr>
          <w:b/>
          <w:sz w:val="24"/>
          <w:szCs w:val="24"/>
          <w:u w:val="single"/>
        </w:rPr>
      </w:pPr>
    </w:p>
    <w:p w14:paraId="34E5EE46" w14:textId="77777777" w:rsidR="00E74D24" w:rsidRPr="0006727E" w:rsidRDefault="00E74D24" w:rsidP="00AB2FD5">
      <w:pPr>
        <w:jc w:val="both"/>
        <w:rPr>
          <w:b/>
          <w:sz w:val="24"/>
          <w:szCs w:val="24"/>
          <w:u w:val="single"/>
        </w:rPr>
      </w:pPr>
      <w:r w:rsidRPr="0006727E">
        <w:rPr>
          <w:b/>
          <w:sz w:val="24"/>
          <w:szCs w:val="24"/>
          <w:u w:val="single"/>
        </w:rPr>
        <w:t>Record Keeping</w:t>
      </w:r>
    </w:p>
    <w:p w14:paraId="73F2CE9D" w14:textId="77777777" w:rsidR="00E74D24" w:rsidRDefault="00E74D24" w:rsidP="00E74D24">
      <w:pPr>
        <w:ind w:firstLine="720"/>
        <w:jc w:val="both"/>
        <w:rPr>
          <w:sz w:val="24"/>
          <w:szCs w:val="24"/>
        </w:rPr>
      </w:pPr>
    </w:p>
    <w:p w14:paraId="44ED5F69" w14:textId="77777777" w:rsidR="00E74D24" w:rsidRDefault="00E74D24" w:rsidP="00AB2FD5">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subsection (n). The records shall be made available to the Commission upon request within 30 days. Examples of sufficient records include:</w:t>
      </w:r>
    </w:p>
    <w:p w14:paraId="61721B14" w14:textId="77777777" w:rsidR="00E74D24" w:rsidRDefault="00E74D24" w:rsidP="00E74D24">
      <w:pPr>
        <w:jc w:val="both"/>
        <w:rPr>
          <w:i/>
          <w:sz w:val="24"/>
          <w:szCs w:val="24"/>
        </w:rPr>
      </w:pPr>
    </w:p>
    <w:p w14:paraId="7185C998" w14:textId="77777777" w:rsidR="00E74D24" w:rsidRPr="007B497C" w:rsidRDefault="00E74D24" w:rsidP="00AB2FD5">
      <w:pPr>
        <w:ind w:left="720"/>
        <w:jc w:val="both"/>
        <w:rPr>
          <w:i/>
          <w:sz w:val="24"/>
          <w:szCs w:val="24"/>
        </w:rPr>
      </w:pPr>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3493CBAC" w14:textId="77777777" w:rsidR="00E74D24" w:rsidRPr="007B497C" w:rsidRDefault="00E74D24" w:rsidP="00AB2FD5">
      <w:pPr>
        <w:ind w:left="720"/>
        <w:jc w:val="both"/>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p w14:paraId="24F95E47" w14:textId="77777777" w:rsidR="00E74D24" w:rsidRDefault="00E74D24" w:rsidP="00E74D24">
      <w:pPr>
        <w:jc w:val="both"/>
        <w:rPr>
          <w:sz w:val="24"/>
          <w:szCs w:val="24"/>
        </w:rPr>
      </w:pPr>
    </w:p>
    <w:p w14:paraId="0DA286A3" w14:textId="77777777" w:rsidR="00E74D24" w:rsidRPr="00541C7D" w:rsidRDefault="00E74D24" w:rsidP="00AB2FD5">
      <w:pPr>
        <w:ind w:firstLine="720"/>
        <w:jc w:val="both"/>
        <w:rPr>
          <w:sz w:val="24"/>
          <w:szCs w:val="24"/>
        </w:rPr>
      </w:pPr>
      <w:r w:rsidRPr="00541C7D">
        <w:rPr>
          <w:sz w:val="24"/>
          <w:szCs w:val="24"/>
        </w:rPr>
        <w:t>Met-Ed’s Plan states it complies with 52 Pa. Code § 57.198(m) requirement.</w:t>
      </w:r>
    </w:p>
    <w:p w14:paraId="2F13E193" w14:textId="77777777" w:rsidR="00E74D24" w:rsidRPr="009F3DB8" w:rsidRDefault="00E74D24" w:rsidP="00E74D24">
      <w:pPr>
        <w:jc w:val="both"/>
        <w:rPr>
          <w:sz w:val="24"/>
          <w:szCs w:val="24"/>
        </w:rPr>
      </w:pPr>
    </w:p>
    <w:p w14:paraId="28C18D62" w14:textId="77777777" w:rsidR="006A5E6E" w:rsidRDefault="006A5E6E" w:rsidP="00E3447C">
      <w:pPr>
        <w:ind w:left="720" w:firstLine="720"/>
        <w:jc w:val="both"/>
        <w:rPr>
          <w:b/>
          <w:sz w:val="24"/>
          <w:szCs w:val="24"/>
          <w:u w:val="single"/>
        </w:rPr>
      </w:pPr>
    </w:p>
    <w:p w14:paraId="2459BF4C" w14:textId="77777777" w:rsidR="00E74D24" w:rsidRPr="0006727E" w:rsidRDefault="00E74D24" w:rsidP="00AB2FD5">
      <w:pPr>
        <w:jc w:val="both"/>
        <w:rPr>
          <w:sz w:val="24"/>
          <w:szCs w:val="24"/>
          <w:u w:val="single"/>
        </w:rPr>
      </w:pPr>
      <w:r w:rsidRPr="0006727E">
        <w:rPr>
          <w:b/>
          <w:sz w:val="24"/>
          <w:szCs w:val="24"/>
          <w:u w:val="single"/>
        </w:rPr>
        <w:t>Vegetation Management</w:t>
      </w:r>
    </w:p>
    <w:p w14:paraId="220C8028" w14:textId="77777777" w:rsidR="00E74D24" w:rsidRPr="009F3DB8" w:rsidRDefault="00E74D24" w:rsidP="00E74D24">
      <w:pPr>
        <w:jc w:val="both"/>
        <w:rPr>
          <w:sz w:val="24"/>
          <w:szCs w:val="24"/>
        </w:rPr>
      </w:pPr>
    </w:p>
    <w:p w14:paraId="549D4530" w14:textId="77777777" w:rsidR="00E74D24" w:rsidRPr="002E71A2" w:rsidRDefault="00E74D24" w:rsidP="00AB2FD5">
      <w:pPr>
        <w:jc w:val="both"/>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3074274B" w14:textId="77777777" w:rsidR="00E74D24" w:rsidRPr="009F3DB8" w:rsidRDefault="00E74D24" w:rsidP="00E74D24">
      <w:pPr>
        <w:jc w:val="both"/>
        <w:rPr>
          <w:sz w:val="24"/>
          <w:szCs w:val="24"/>
        </w:rPr>
      </w:pPr>
    </w:p>
    <w:p w14:paraId="73142E73" w14:textId="43A5FD29" w:rsidR="0082241C" w:rsidRDefault="0082241C" w:rsidP="005F2792">
      <w:pPr>
        <w:ind w:firstLine="720"/>
        <w:jc w:val="both"/>
        <w:rPr>
          <w:sz w:val="24"/>
          <w:szCs w:val="24"/>
        </w:rPr>
      </w:pPr>
      <w:r w:rsidRPr="00541C7D">
        <w:rPr>
          <w:sz w:val="24"/>
          <w:szCs w:val="24"/>
        </w:rPr>
        <w:t>The Plan</w:t>
      </w:r>
      <w:r>
        <w:rPr>
          <w:sz w:val="24"/>
          <w:szCs w:val="24"/>
        </w:rPr>
        <w:t xml:space="preserve"> includes three vegetation management methods for promoting safe and reliable operation of their distribution system. The first method is the Standard Specification, which </w:t>
      </w:r>
      <w:r w:rsidRPr="00541C7D">
        <w:rPr>
          <w:sz w:val="24"/>
          <w:szCs w:val="24"/>
        </w:rPr>
        <w:t xml:space="preserve">provides vegetation to be pruned to achieve </w:t>
      </w:r>
      <w:r>
        <w:rPr>
          <w:sz w:val="24"/>
          <w:szCs w:val="24"/>
        </w:rPr>
        <w:t xml:space="preserve">a </w:t>
      </w:r>
      <w:r w:rsidRPr="00541C7D">
        <w:rPr>
          <w:sz w:val="24"/>
          <w:szCs w:val="24"/>
        </w:rPr>
        <w:t>fiv</w:t>
      </w:r>
      <w:r>
        <w:rPr>
          <w:sz w:val="24"/>
          <w:szCs w:val="24"/>
        </w:rPr>
        <w:t xml:space="preserve">e (5) year cycle for clearance.  This includes: </w:t>
      </w:r>
      <w:r w:rsidRPr="00541C7D">
        <w:rPr>
          <w:sz w:val="24"/>
          <w:szCs w:val="24"/>
        </w:rPr>
        <w:t>removal of selected incompatible trees within the clearing</w:t>
      </w:r>
      <w:r>
        <w:rPr>
          <w:sz w:val="24"/>
          <w:szCs w:val="24"/>
        </w:rPr>
        <w:t xml:space="preserve"> zone corridor;</w:t>
      </w:r>
      <w:r w:rsidRPr="00541C7D">
        <w:rPr>
          <w:sz w:val="24"/>
          <w:szCs w:val="24"/>
        </w:rPr>
        <w:t xml:space="preserve"> removal of certain defective limbs that are overhanging primary conductors</w:t>
      </w:r>
      <w:r>
        <w:rPr>
          <w:sz w:val="24"/>
          <w:szCs w:val="24"/>
        </w:rPr>
        <w:t>;</w:t>
      </w:r>
      <w:r w:rsidRPr="00541C7D">
        <w:rPr>
          <w:sz w:val="24"/>
          <w:szCs w:val="24"/>
        </w:rPr>
        <w:t xml:space="preserve"> controlling selected incompatible brush mech</w:t>
      </w:r>
      <w:r>
        <w:rPr>
          <w:sz w:val="24"/>
          <w:szCs w:val="24"/>
        </w:rPr>
        <w:t>anically and/or using herbicide;</w:t>
      </w:r>
      <w:r w:rsidRPr="00541C7D">
        <w:rPr>
          <w:sz w:val="24"/>
          <w:szCs w:val="24"/>
        </w:rPr>
        <w:t xml:space="preserve"> and removal of off-corridor priority trees that are dead, dying, diseased, and leaning or significantly encroaching the corridor.</w:t>
      </w:r>
      <w:r>
        <w:rPr>
          <w:sz w:val="24"/>
          <w:szCs w:val="24"/>
        </w:rPr>
        <w:t xml:space="preserve">  The Standard Specification is used on portions of circuits that experience high customer interruption minutes due to vegetation-caused outages.  </w:t>
      </w:r>
    </w:p>
    <w:p w14:paraId="6846F98C" w14:textId="77777777" w:rsidR="0082241C" w:rsidRDefault="0082241C" w:rsidP="005F2792">
      <w:pPr>
        <w:ind w:firstLine="720"/>
        <w:jc w:val="both"/>
        <w:rPr>
          <w:sz w:val="24"/>
          <w:szCs w:val="24"/>
        </w:rPr>
      </w:pPr>
    </w:p>
    <w:p w14:paraId="05E04ECC" w14:textId="51EDEBA1" w:rsidR="0082241C" w:rsidRDefault="0082241C" w:rsidP="005F2792">
      <w:pPr>
        <w:ind w:firstLine="720"/>
        <w:jc w:val="both"/>
        <w:rPr>
          <w:sz w:val="24"/>
          <w:szCs w:val="24"/>
        </w:rPr>
      </w:pPr>
      <w:r>
        <w:rPr>
          <w:sz w:val="24"/>
          <w:szCs w:val="24"/>
        </w:rPr>
        <w:lastRenderedPageBreak/>
        <w:t>Met-Ed 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093BA0E9" w14:textId="77777777" w:rsidR="0082241C" w:rsidRPr="00541C7D" w:rsidRDefault="0082241C" w:rsidP="005F2792">
      <w:pPr>
        <w:ind w:firstLine="1440"/>
        <w:jc w:val="both"/>
        <w:rPr>
          <w:sz w:val="24"/>
          <w:szCs w:val="24"/>
        </w:rPr>
      </w:pPr>
    </w:p>
    <w:p w14:paraId="4F98B1FB" w14:textId="2F75623F" w:rsidR="0082241C" w:rsidRDefault="0082241C" w:rsidP="005F2792">
      <w:pPr>
        <w:ind w:firstLine="720"/>
        <w:jc w:val="both"/>
        <w:rPr>
          <w:sz w:val="24"/>
          <w:szCs w:val="24"/>
        </w:rPr>
      </w:pPr>
      <w:r>
        <w:rPr>
          <w:sz w:val="24"/>
          <w:szCs w:val="24"/>
        </w:rPr>
        <w:t>Met-Ed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w:t>
      </w:r>
      <w:r w:rsidRPr="00541C7D">
        <w:rPr>
          <w:sz w:val="24"/>
          <w:szCs w:val="24"/>
        </w:rPr>
        <w:t xml:space="preserve">.  </w:t>
      </w:r>
    </w:p>
    <w:p w14:paraId="2FF0D1E3" w14:textId="77777777" w:rsidR="0082241C" w:rsidRDefault="0082241C" w:rsidP="005F2792">
      <w:pPr>
        <w:ind w:firstLine="720"/>
        <w:jc w:val="both"/>
        <w:rPr>
          <w:sz w:val="24"/>
          <w:szCs w:val="24"/>
        </w:rPr>
      </w:pPr>
    </w:p>
    <w:p w14:paraId="44B0B3ED" w14:textId="7F8EB669" w:rsidR="0082241C" w:rsidRPr="00541C7D" w:rsidRDefault="0082241C" w:rsidP="005F2792">
      <w:pPr>
        <w:ind w:firstLine="720"/>
        <w:jc w:val="both"/>
        <w:rPr>
          <w:sz w:val="24"/>
          <w:szCs w:val="24"/>
        </w:rPr>
      </w:pPr>
      <w:r w:rsidRPr="00541C7D">
        <w:rPr>
          <w:sz w:val="24"/>
          <w:szCs w:val="24"/>
        </w:rPr>
        <w:t xml:space="preserve">This Plan </w:t>
      </w:r>
      <w:r>
        <w:rPr>
          <w:sz w:val="24"/>
          <w:szCs w:val="24"/>
        </w:rPr>
        <w:t>generally</w:t>
      </w:r>
      <w:r w:rsidRPr="00541C7D">
        <w:rPr>
          <w:sz w:val="24"/>
          <w:szCs w:val="24"/>
        </w:rPr>
        <w:t xml:space="preserve"> complies with section 57.198(n)(1).</w:t>
      </w:r>
    </w:p>
    <w:p w14:paraId="49F3695B" w14:textId="77777777" w:rsidR="00E74D24" w:rsidRDefault="00E74D24" w:rsidP="00E74D24">
      <w:pPr>
        <w:jc w:val="both"/>
        <w:rPr>
          <w:b/>
          <w:sz w:val="24"/>
          <w:szCs w:val="24"/>
          <w:u w:val="single"/>
        </w:rPr>
      </w:pPr>
    </w:p>
    <w:p w14:paraId="1A1DB53B" w14:textId="77777777" w:rsidR="00E74D24" w:rsidRPr="0006727E" w:rsidRDefault="00E74D24" w:rsidP="00AB2FD5">
      <w:pPr>
        <w:jc w:val="both"/>
        <w:rPr>
          <w:sz w:val="24"/>
          <w:szCs w:val="24"/>
          <w:u w:val="single"/>
        </w:rPr>
      </w:pPr>
      <w:r w:rsidRPr="0006727E">
        <w:rPr>
          <w:b/>
          <w:sz w:val="24"/>
          <w:szCs w:val="24"/>
          <w:u w:val="single"/>
        </w:rPr>
        <w:t>Pole Inspections</w:t>
      </w:r>
    </w:p>
    <w:p w14:paraId="00BE64DD" w14:textId="77777777" w:rsidR="00E74D24" w:rsidRPr="009F3DB8" w:rsidRDefault="00E74D24" w:rsidP="00E74D24">
      <w:pPr>
        <w:jc w:val="both"/>
        <w:rPr>
          <w:sz w:val="24"/>
          <w:szCs w:val="24"/>
        </w:rPr>
      </w:pPr>
    </w:p>
    <w:p w14:paraId="23303041" w14:textId="77777777" w:rsidR="00E74D24" w:rsidRPr="002E71A2" w:rsidRDefault="00E74D24" w:rsidP="00AB2FD5">
      <w:pPr>
        <w:jc w:val="both"/>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0AB7E969" w14:textId="77777777" w:rsidR="00E74D24" w:rsidRPr="002E71A2" w:rsidRDefault="00E74D24" w:rsidP="00AB2FD5">
      <w:pPr>
        <w:numPr>
          <w:ilvl w:val="0"/>
          <w:numId w:val="11"/>
        </w:numPr>
        <w:ind w:left="1440"/>
        <w:jc w:val="both"/>
        <w:rPr>
          <w:i/>
          <w:sz w:val="24"/>
          <w:szCs w:val="24"/>
        </w:rPr>
      </w:pPr>
      <w:r w:rsidRPr="002E71A2">
        <w:rPr>
          <w:i/>
          <w:sz w:val="24"/>
          <w:szCs w:val="24"/>
        </w:rPr>
        <w:t>Drill tests at and below ground level,</w:t>
      </w:r>
    </w:p>
    <w:p w14:paraId="4C821E2C" w14:textId="77777777" w:rsidR="00E74D24" w:rsidRPr="002E71A2" w:rsidRDefault="00E74D24" w:rsidP="00AB2FD5">
      <w:pPr>
        <w:numPr>
          <w:ilvl w:val="0"/>
          <w:numId w:val="11"/>
        </w:numPr>
        <w:ind w:left="1440"/>
        <w:jc w:val="both"/>
        <w:rPr>
          <w:i/>
          <w:sz w:val="24"/>
          <w:szCs w:val="24"/>
        </w:rPr>
      </w:pPr>
      <w:r w:rsidRPr="002E71A2">
        <w:rPr>
          <w:i/>
          <w:sz w:val="24"/>
          <w:szCs w:val="24"/>
        </w:rPr>
        <w:t>A shell test.</w:t>
      </w:r>
    </w:p>
    <w:p w14:paraId="36CC68F2" w14:textId="77777777" w:rsidR="00E74D24" w:rsidRPr="002E71A2" w:rsidRDefault="00E74D24" w:rsidP="00AB2FD5">
      <w:pPr>
        <w:numPr>
          <w:ilvl w:val="0"/>
          <w:numId w:val="11"/>
        </w:numPr>
        <w:ind w:left="1440"/>
        <w:jc w:val="both"/>
        <w:rPr>
          <w:i/>
          <w:sz w:val="24"/>
          <w:szCs w:val="24"/>
        </w:rPr>
      </w:pPr>
      <w:r w:rsidRPr="002E71A2">
        <w:rPr>
          <w:i/>
          <w:sz w:val="24"/>
          <w:szCs w:val="24"/>
        </w:rPr>
        <w:t>Visual inspection for holes or evidence of insect infestation.</w:t>
      </w:r>
    </w:p>
    <w:p w14:paraId="5AE2DDBC" w14:textId="77777777" w:rsidR="00E74D24" w:rsidRPr="002E71A2" w:rsidRDefault="00E74D24" w:rsidP="00AB2FD5">
      <w:pPr>
        <w:numPr>
          <w:ilvl w:val="0"/>
          <w:numId w:val="11"/>
        </w:numPr>
        <w:ind w:left="1440"/>
        <w:jc w:val="both"/>
        <w:rPr>
          <w:i/>
          <w:sz w:val="24"/>
          <w:szCs w:val="24"/>
        </w:rPr>
      </w:pPr>
      <w:r w:rsidRPr="002E71A2">
        <w:rPr>
          <w:i/>
          <w:sz w:val="24"/>
          <w:szCs w:val="24"/>
        </w:rPr>
        <w:t>Visual inspection for evidence of unauthorized backfilling or excavation near the pole.</w:t>
      </w:r>
    </w:p>
    <w:p w14:paraId="4C615C9F" w14:textId="77777777" w:rsidR="00E74D24" w:rsidRPr="002E71A2" w:rsidRDefault="00E74D24" w:rsidP="00AB2FD5">
      <w:pPr>
        <w:numPr>
          <w:ilvl w:val="0"/>
          <w:numId w:val="11"/>
        </w:numPr>
        <w:ind w:left="1440"/>
        <w:jc w:val="both"/>
        <w:rPr>
          <w:i/>
          <w:sz w:val="24"/>
          <w:szCs w:val="24"/>
        </w:rPr>
      </w:pPr>
      <w:r w:rsidRPr="002E71A2">
        <w:rPr>
          <w:i/>
          <w:sz w:val="24"/>
          <w:szCs w:val="24"/>
        </w:rPr>
        <w:t>Visual inspection for signs of lightning strikes.</w:t>
      </w:r>
    </w:p>
    <w:p w14:paraId="4E2B2C1C" w14:textId="77777777" w:rsidR="00E74D24" w:rsidRPr="002E71A2" w:rsidRDefault="00E74D24" w:rsidP="00AB2FD5">
      <w:pPr>
        <w:numPr>
          <w:ilvl w:val="0"/>
          <w:numId w:val="11"/>
        </w:numPr>
        <w:ind w:left="1440"/>
        <w:jc w:val="both"/>
        <w:rPr>
          <w:sz w:val="24"/>
          <w:szCs w:val="24"/>
        </w:rPr>
      </w:pPr>
      <w:r w:rsidRPr="002E71A2">
        <w:rPr>
          <w:i/>
          <w:sz w:val="24"/>
          <w:szCs w:val="24"/>
        </w:rPr>
        <w:t>A load calculation.</w:t>
      </w:r>
    </w:p>
    <w:p w14:paraId="6947FAAC" w14:textId="77777777" w:rsidR="00E74D24" w:rsidRPr="009F3DB8" w:rsidRDefault="00E74D24" w:rsidP="00E74D24">
      <w:pPr>
        <w:jc w:val="both"/>
        <w:rPr>
          <w:sz w:val="24"/>
          <w:szCs w:val="24"/>
        </w:rPr>
      </w:pPr>
    </w:p>
    <w:p w14:paraId="096883C9" w14:textId="4546CDCC" w:rsidR="00E74D24" w:rsidRPr="009F3DB8" w:rsidRDefault="00E74D24" w:rsidP="005F2792">
      <w:pPr>
        <w:ind w:firstLine="720"/>
        <w:jc w:val="both"/>
        <w:rPr>
          <w:sz w:val="24"/>
          <w:szCs w:val="24"/>
        </w:rPr>
      </w:pPr>
      <w:r w:rsidRPr="009F3DB8">
        <w:rPr>
          <w:sz w:val="24"/>
          <w:szCs w:val="24"/>
        </w:rPr>
        <w:t>The Plan states that Met-Ed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09946DB2" w14:textId="09F6E260" w:rsidR="00E74D24" w:rsidRDefault="00E74D24" w:rsidP="005F2792">
      <w:pPr>
        <w:jc w:val="both"/>
        <w:rPr>
          <w:sz w:val="24"/>
          <w:szCs w:val="24"/>
        </w:rPr>
      </w:pPr>
    </w:p>
    <w:p w14:paraId="1E40F792" w14:textId="4851ECD1" w:rsidR="0082241C" w:rsidRDefault="00E74D24" w:rsidP="005F2792">
      <w:pPr>
        <w:ind w:firstLine="720"/>
        <w:jc w:val="both"/>
        <w:rPr>
          <w:sz w:val="24"/>
          <w:szCs w:val="24"/>
        </w:rPr>
      </w:pPr>
      <w:r w:rsidRPr="00541C7D">
        <w:rPr>
          <w:sz w:val="24"/>
          <w:szCs w:val="24"/>
        </w:rPr>
        <w:t xml:space="preserve">Met-Ed included a previously approved exemption from performing pole load calculations as part of pole inspections. </w:t>
      </w:r>
    </w:p>
    <w:p w14:paraId="3D664E77" w14:textId="77777777" w:rsidR="0082241C" w:rsidRDefault="0082241C" w:rsidP="005F2792">
      <w:pPr>
        <w:ind w:firstLine="720"/>
        <w:jc w:val="both"/>
        <w:rPr>
          <w:sz w:val="24"/>
          <w:szCs w:val="24"/>
        </w:rPr>
      </w:pPr>
    </w:p>
    <w:p w14:paraId="18DD0E70" w14:textId="69296C9F" w:rsidR="00E74D24" w:rsidRPr="00541C7D" w:rsidRDefault="00E74D24" w:rsidP="005F2792">
      <w:pPr>
        <w:ind w:firstLine="720"/>
        <w:jc w:val="both"/>
        <w:rPr>
          <w:sz w:val="24"/>
          <w:szCs w:val="24"/>
        </w:rPr>
      </w:pPr>
      <w:r w:rsidRPr="00541C7D">
        <w:rPr>
          <w:sz w:val="24"/>
          <w:szCs w:val="24"/>
        </w:rPr>
        <w:t xml:space="preserve">The Plan </w:t>
      </w:r>
      <w:r w:rsidR="005F2792">
        <w:rPr>
          <w:sz w:val="24"/>
          <w:szCs w:val="24"/>
        </w:rPr>
        <w:t>generally</w:t>
      </w:r>
      <w:r w:rsidRPr="00541C7D">
        <w:rPr>
          <w:sz w:val="24"/>
          <w:szCs w:val="24"/>
        </w:rPr>
        <w:t xml:space="preserve"> complies with Section 57.198(n)(2).  </w:t>
      </w:r>
    </w:p>
    <w:p w14:paraId="737FA50B" w14:textId="77777777" w:rsidR="00E74D24" w:rsidRPr="00624F1E" w:rsidRDefault="00E74D24" w:rsidP="00E74D24">
      <w:pPr>
        <w:jc w:val="both"/>
        <w:rPr>
          <w:b/>
          <w:sz w:val="24"/>
          <w:szCs w:val="24"/>
        </w:rPr>
      </w:pPr>
    </w:p>
    <w:p w14:paraId="02EB8658" w14:textId="77777777" w:rsidR="00E74D24" w:rsidRPr="009F3DB8" w:rsidRDefault="00E74D24" w:rsidP="00E74D24">
      <w:pPr>
        <w:jc w:val="both"/>
        <w:rPr>
          <w:sz w:val="24"/>
          <w:szCs w:val="24"/>
        </w:rPr>
      </w:pPr>
    </w:p>
    <w:p w14:paraId="208D8E73" w14:textId="77777777" w:rsidR="00E74D24" w:rsidRPr="0006727E" w:rsidRDefault="00E74D24" w:rsidP="00AB2FD5">
      <w:pPr>
        <w:jc w:val="both"/>
        <w:rPr>
          <w:b/>
          <w:sz w:val="24"/>
          <w:szCs w:val="24"/>
          <w:u w:val="single"/>
        </w:rPr>
      </w:pPr>
      <w:r w:rsidRPr="0006727E">
        <w:rPr>
          <w:b/>
          <w:sz w:val="24"/>
          <w:szCs w:val="24"/>
          <w:u w:val="single"/>
        </w:rPr>
        <w:t>Pole Inspection Failure</w:t>
      </w:r>
    </w:p>
    <w:p w14:paraId="719E9942" w14:textId="77777777" w:rsidR="00E74D24" w:rsidRPr="009F3DB8" w:rsidRDefault="00E74D24" w:rsidP="00E74D24">
      <w:pPr>
        <w:jc w:val="both"/>
        <w:rPr>
          <w:sz w:val="24"/>
          <w:szCs w:val="24"/>
        </w:rPr>
      </w:pPr>
    </w:p>
    <w:p w14:paraId="6C6A74C1" w14:textId="77777777" w:rsidR="00E74D24" w:rsidRPr="002E71A2" w:rsidRDefault="00E74D24" w:rsidP="00AB2FD5">
      <w:pPr>
        <w:jc w:val="both"/>
        <w:rPr>
          <w:i/>
          <w:sz w:val="24"/>
          <w:szCs w:val="24"/>
        </w:rPr>
      </w:pPr>
      <w:r>
        <w:rPr>
          <w:i/>
          <w:sz w:val="24"/>
          <w:szCs w:val="24"/>
        </w:rPr>
        <w:t xml:space="preserve">52 Pa. Code § 57.198(n)(3) Pole inspection failure.  </w:t>
      </w:r>
      <w:r w:rsidRPr="002E71A2">
        <w:rPr>
          <w:i/>
          <w:sz w:val="24"/>
          <w:szCs w:val="24"/>
        </w:rPr>
        <w:t xml:space="preserve">If a pole fails the groundline inspection and shows dangerous conditions that are an immediate risk to public or employee safety or </w:t>
      </w:r>
      <w:r w:rsidRPr="002E71A2">
        <w:rPr>
          <w:i/>
          <w:sz w:val="24"/>
          <w:szCs w:val="24"/>
        </w:rPr>
        <w:lastRenderedPageBreak/>
        <w:t>conditions affecting the integrity of the circuit, the pole shall be replaced within 30 days of the date of inspection.</w:t>
      </w:r>
    </w:p>
    <w:p w14:paraId="4B0E1303" w14:textId="77777777" w:rsidR="00E74D24" w:rsidRPr="009F3DB8" w:rsidRDefault="00E74D24" w:rsidP="00E74D24">
      <w:pPr>
        <w:jc w:val="both"/>
        <w:rPr>
          <w:sz w:val="24"/>
          <w:szCs w:val="24"/>
        </w:rPr>
      </w:pPr>
    </w:p>
    <w:p w14:paraId="75FC4084" w14:textId="306DE166" w:rsidR="00E74D24" w:rsidRPr="009F3DB8" w:rsidRDefault="00E74D24" w:rsidP="005F2792">
      <w:pPr>
        <w:ind w:firstLine="720"/>
        <w:jc w:val="both"/>
        <w:rPr>
          <w:sz w:val="24"/>
          <w:szCs w:val="24"/>
        </w:rPr>
      </w:pPr>
      <w:r w:rsidRPr="009F3DB8">
        <w:rPr>
          <w:sz w:val="24"/>
          <w:szCs w:val="24"/>
        </w:rPr>
        <w:t>The Plan states that wood poles and supporting structures with recorded defects that Met-Ed could reasonably expect to endanger life or property will be repaired or replaced within 30 days.  All remaining deficiencies will be evaluated and prioritized on a case-by-case basis.</w:t>
      </w:r>
    </w:p>
    <w:p w14:paraId="6943ED67" w14:textId="77777777" w:rsidR="00E74D24" w:rsidRPr="009F3DB8" w:rsidRDefault="00E74D24" w:rsidP="005F2792">
      <w:pPr>
        <w:jc w:val="both"/>
        <w:rPr>
          <w:sz w:val="24"/>
          <w:szCs w:val="24"/>
        </w:rPr>
      </w:pPr>
    </w:p>
    <w:p w14:paraId="6DF78685" w14:textId="7538F536" w:rsidR="00E74D24" w:rsidRDefault="00E74D24" w:rsidP="005F2792">
      <w:pPr>
        <w:ind w:firstLine="720"/>
        <w:jc w:val="both"/>
        <w:rPr>
          <w:sz w:val="24"/>
          <w:szCs w:val="24"/>
        </w:rPr>
      </w:pPr>
      <w:r w:rsidRPr="00541C7D">
        <w:rPr>
          <w:sz w:val="24"/>
          <w:szCs w:val="24"/>
        </w:rPr>
        <w:t>The Plan generally complies with Section 57.198(n)(3).</w:t>
      </w:r>
    </w:p>
    <w:p w14:paraId="4BF0910E" w14:textId="77777777" w:rsidR="00E74D24" w:rsidRPr="009F3DB8" w:rsidRDefault="00E74D24" w:rsidP="00E74D24">
      <w:pPr>
        <w:jc w:val="both"/>
        <w:rPr>
          <w:sz w:val="24"/>
          <w:szCs w:val="24"/>
        </w:rPr>
      </w:pPr>
    </w:p>
    <w:p w14:paraId="66F99FEC" w14:textId="77777777" w:rsidR="00E74D24" w:rsidRPr="0006727E" w:rsidRDefault="00E74D24" w:rsidP="00AB2FD5">
      <w:pPr>
        <w:jc w:val="both"/>
        <w:rPr>
          <w:b/>
          <w:sz w:val="24"/>
          <w:szCs w:val="24"/>
          <w:u w:val="single"/>
        </w:rPr>
      </w:pPr>
      <w:r w:rsidRPr="0006727E">
        <w:rPr>
          <w:b/>
          <w:sz w:val="24"/>
          <w:szCs w:val="24"/>
          <w:u w:val="single"/>
        </w:rPr>
        <w:t>Distribution Overhead Line Inspections</w:t>
      </w:r>
    </w:p>
    <w:p w14:paraId="117918C6" w14:textId="77777777" w:rsidR="00E74D24" w:rsidRPr="009F3DB8" w:rsidRDefault="00E74D24" w:rsidP="00E74D24">
      <w:pPr>
        <w:jc w:val="both"/>
        <w:rPr>
          <w:sz w:val="24"/>
          <w:szCs w:val="24"/>
        </w:rPr>
      </w:pPr>
    </w:p>
    <w:p w14:paraId="6DB816F4" w14:textId="77777777" w:rsidR="00E74D24" w:rsidRPr="002E71A2" w:rsidRDefault="00E74D24" w:rsidP="00AB2FD5">
      <w:pPr>
        <w:jc w:val="both"/>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4A55833B" w14:textId="77777777" w:rsidR="00E74D24" w:rsidRPr="002E71A2" w:rsidRDefault="00E74D24" w:rsidP="00AB2FD5">
      <w:pPr>
        <w:numPr>
          <w:ilvl w:val="0"/>
          <w:numId w:val="12"/>
        </w:numPr>
        <w:ind w:left="1440"/>
        <w:jc w:val="both"/>
        <w:rPr>
          <w:sz w:val="24"/>
          <w:szCs w:val="24"/>
        </w:rPr>
      </w:pPr>
      <w:r w:rsidRPr="002E71A2">
        <w:rPr>
          <w:i/>
          <w:sz w:val="24"/>
          <w:szCs w:val="24"/>
        </w:rPr>
        <w:t>Broken insulators.</w:t>
      </w:r>
    </w:p>
    <w:p w14:paraId="4D983A30" w14:textId="77777777" w:rsidR="00E74D24" w:rsidRPr="002E71A2" w:rsidRDefault="00E74D24" w:rsidP="00AB2FD5">
      <w:pPr>
        <w:numPr>
          <w:ilvl w:val="0"/>
          <w:numId w:val="12"/>
        </w:numPr>
        <w:ind w:left="1440"/>
        <w:jc w:val="both"/>
        <w:rPr>
          <w:sz w:val="24"/>
          <w:szCs w:val="24"/>
        </w:rPr>
      </w:pPr>
      <w:r w:rsidRPr="002E71A2">
        <w:rPr>
          <w:i/>
          <w:sz w:val="24"/>
          <w:szCs w:val="24"/>
        </w:rPr>
        <w:t>Conditions that may adversely affect operation of the overhead transformer.</w:t>
      </w:r>
    </w:p>
    <w:p w14:paraId="63FD0F6A" w14:textId="77777777" w:rsidR="00E74D24" w:rsidRPr="002E71A2" w:rsidRDefault="00E74D24" w:rsidP="00AB2FD5">
      <w:pPr>
        <w:numPr>
          <w:ilvl w:val="0"/>
          <w:numId w:val="12"/>
        </w:numPr>
        <w:ind w:left="1440"/>
        <w:jc w:val="both"/>
        <w:rPr>
          <w:sz w:val="24"/>
          <w:szCs w:val="24"/>
        </w:rPr>
      </w:pPr>
      <w:r w:rsidRPr="002E71A2">
        <w:rPr>
          <w:i/>
          <w:sz w:val="24"/>
          <w:szCs w:val="24"/>
        </w:rPr>
        <w:t>Other conditions that may adversely affect operation of the overhead distribution line.</w:t>
      </w:r>
    </w:p>
    <w:p w14:paraId="7E453663" w14:textId="77777777" w:rsidR="00E74D24" w:rsidRPr="009F3DB8" w:rsidRDefault="00E74D24" w:rsidP="00E74D24">
      <w:pPr>
        <w:jc w:val="both"/>
        <w:rPr>
          <w:sz w:val="24"/>
          <w:szCs w:val="24"/>
        </w:rPr>
      </w:pPr>
    </w:p>
    <w:p w14:paraId="40446ED9" w14:textId="026CD5B5" w:rsidR="0082241C" w:rsidRDefault="0082241C" w:rsidP="005F2792">
      <w:pPr>
        <w:ind w:firstLine="720"/>
        <w:jc w:val="both"/>
        <w:rPr>
          <w:sz w:val="24"/>
          <w:szCs w:val="24"/>
        </w:rPr>
      </w:pPr>
      <w:r>
        <w:rPr>
          <w:sz w:val="24"/>
          <w:szCs w:val="24"/>
        </w:rPr>
        <w:t xml:space="preserve">Met-Ed’s Plan includes a previously approved exemption for a five (5) </w:t>
      </w:r>
      <w:r w:rsidRPr="00AA3911">
        <w:rPr>
          <w:sz w:val="24"/>
          <w:szCs w:val="24"/>
        </w:rPr>
        <w:t>year inspection cycle</w:t>
      </w:r>
      <w:r>
        <w:rPr>
          <w:sz w:val="24"/>
          <w:szCs w:val="24"/>
        </w:rPr>
        <w:t>, rather than the required one to two (1-2) year cycle</w:t>
      </w:r>
      <w:r w:rsidRPr="00AA3911">
        <w:rPr>
          <w:sz w:val="24"/>
          <w:szCs w:val="24"/>
        </w:rPr>
        <w:t xml:space="preserve">.  </w:t>
      </w:r>
      <w:r>
        <w:rPr>
          <w:sz w:val="24"/>
          <w:szCs w:val="24"/>
        </w:rPr>
        <w:t>During this insp</w:t>
      </w:r>
      <w:r w:rsidR="00134529">
        <w:rPr>
          <w:sz w:val="24"/>
          <w:szCs w:val="24"/>
        </w:rPr>
        <w:t xml:space="preserve">ection cycle, Met-Ed has added switches and </w:t>
      </w:r>
      <w:proofErr w:type="spellStart"/>
      <w:r w:rsidR="00134529">
        <w:rPr>
          <w:sz w:val="24"/>
          <w:szCs w:val="24"/>
        </w:rPr>
        <w:t>s</w:t>
      </w:r>
      <w:r>
        <w:rPr>
          <w:sz w:val="24"/>
          <w:szCs w:val="24"/>
        </w:rPr>
        <w:t>ectionalizers</w:t>
      </w:r>
      <w:proofErr w:type="spellEnd"/>
      <w:r>
        <w:rPr>
          <w:sz w:val="24"/>
          <w:szCs w:val="24"/>
        </w:rPr>
        <w:t xml:space="preserve"> to their overhead line inspection plan, which is an addition from its previously approved plan.  </w:t>
      </w:r>
    </w:p>
    <w:p w14:paraId="1C5D507A" w14:textId="77777777" w:rsidR="0082241C" w:rsidRDefault="0082241C" w:rsidP="005F2792">
      <w:pPr>
        <w:ind w:firstLine="720"/>
        <w:jc w:val="both"/>
        <w:rPr>
          <w:sz w:val="24"/>
          <w:szCs w:val="24"/>
        </w:rPr>
      </w:pPr>
    </w:p>
    <w:p w14:paraId="42E52366" w14:textId="7A7EA0B2" w:rsidR="0082241C" w:rsidRPr="00AA3911" w:rsidRDefault="0082241C" w:rsidP="005F2792">
      <w:pPr>
        <w:ind w:firstLine="720"/>
        <w:jc w:val="both"/>
        <w:rPr>
          <w:sz w:val="24"/>
          <w:szCs w:val="24"/>
        </w:rPr>
      </w:pPr>
      <w:r w:rsidRPr="00AA3911">
        <w:rPr>
          <w:sz w:val="24"/>
          <w:szCs w:val="24"/>
        </w:rPr>
        <w:t>The Plan generally complies with section 57.198(n)(4).</w:t>
      </w:r>
      <w:r w:rsidRPr="00AA3911">
        <w:rPr>
          <w:sz w:val="24"/>
          <w:szCs w:val="24"/>
        </w:rPr>
        <w:tab/>
      </w:r>
    </w:p>
    <w:p w14:paraId="6B8BDA0B" w14:textId="77777777" w:rsidR="006A5E6E" w:rsidRDefault="006A5E6E" w:rsidP="00E3447C">
      <w:pPr>
        <w:ind w:left="720" w:firstLine="720"/>
        <w:jc w:val="both"/>
        <w:rPr>
          <w:b/>
          <w:sz w:val="24"/>
          <w:szCs w:val="24"/>
          <w:u w:val="single"/>
        </w:rPr>
      </w:pPr>
    </w:p>
    <w:p w14:paraId="6F38B79A" w14:textId="77777777" w:rsidR="00E74D24" w:rsidRPr="0006727E" w:rsidRDefault="00E74D24" w:rsidP="00AB2FD5">
      <w:pPr>
        <w:jc w:val="both"/>
        <w:rPr>
          <w:sz w:val="24"/>
          <w:szCs w:val="24"/>
          <w:u w:val="single"/>
        </w:rPr>
      </w:pPr>
      <w:r w:rsidRPr="0006727E">
        <w:rPr>
          <w:b/>
          <w:sz w:val="24"/>
          <w:szCs w:val="24"/>
          <w:u w:val="single"/>
        </w:rPr>
        <w:t>Inspection Failure</w:t>
      </w:r>
    </w:p>
    <w:p w14:paraId="6DE88674" w14:textId="77777777" w:rsidR="00E74D24" w:rsidRPr="009F3DB8" w:rsidRDefault="00E74D24" w:rsidP="00E74D24">
      <w:pPr>
        <w:jc w:val="both"/>
        <w:rPr>
          <w:sz w:val="24"/>
          <w:szCs w:val="24"/>
        </w:rPr>
      </w:pPr>
    </w:p>
    <w:p w14:paraId="0C7B058F" w14:textId="77777777" w:rsidR="00E74D24" w:rsidRPr="002E71A2" w:rsidRDefault="00E74D24" w:rsidP="00AB2FD5">
      <w:pPr>
        <w:jc w:val="both"/>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6690E456" w14:textId="77777777" w:rsidR="00E74D24" w:rsidRPr="009F3DB8" w:rsidRDefault="00E74D24" w:rsidP="00E74D24">
      <w:pPr>
        <w:jc w:val="both"/>
        <w:rPr>
          <w:sz w:val="24"/>
          <w:szCs w:val="24"/>
        </w:rPr>
      </w:pPr>
    </w:p>
    <w:p w14:paraId="5F94A995" w14:textId="244F3774" w:rsidR="00E74D24" w:rsidRPr="009F3DB8" w:rsidRDefault="00E74D24" w:rsidP="005F2792">
      <w:pPr>
        <w:ind w:firstLine="720"/>
        <w:jc w:val="both"/>
        <w:rPr>
          <w:sz w:val="24"/>
          <w:szCs w:val="24"/>
        </w:rPr>
      </w:pPr>
      <w:r w:rsidRPr="009F3DB8">
        <w:rPr>
          <w:sz w:val="24"/>
          <w:szCs w:val="24"/>
        </w:rPr>
        <w:t xml:space="preserve">The Plan states that supporting structures with recorded defects that Met-Ed could reasonably expect to </w:t>
      </w:r>
      <w:r>
        <w:rPr>
          <w:sz w:val="24"/>
          <w:szCs w:val="24"/>
        </w:rPr>
        <w:t>affect the integrity of the circuit shall be repaired/replaced within 30 days.</w:t>
      </w:r>
      <w:r w:rsidRPr="009F3DB8">
        <w:rPr>
          <w:sz w:val="24"/>
          <w:szCs w:val="24"/>
        </w:rPr>
        <w:t xml:space="preserve">  All remaining deficiencies will be evaluated and prioritized on a case-by-case basis.</w:t>
      </w:r>
    </w:p>
    <w:p w14:paraId="653A9A02" w14:textId="77777777" w:rsidR="00E74D24" w:rsidRPr="009F3DB8" w:rsidRDefault="00E74D24" w:rsidP="005F2792">
      <w:pPr>
        <w:jc w:val="both"/>
        <w:rPr>
          <w:sz w:val="24"/>
          <w:szCs w:val="24"/>
        </w:rPr>
      </w:pPr>
    </w:p>
    <w:p w14:paraId="1433399D" w14:textId="66E7B7F6" w:rsidR="00E74D24" w:rsidRPr="00541C7D" w:rsidRDefault="00E74D24" w:rsidP="005F2792">
      <w:pPr>
        <w:ind w:firstLine="720"/>
        <w:jc w:val="both"/>
        <w:rPr>
          <w:sz w:val="24"/>
          <w:szCs w:val="24"/>
        </w:rPr>
      </w:pPr>
      <w:r w:rsidRPr="00541C7D">
        <w:rPr>
          <w:sz w:val="24"/>
          <w:szCs w:val="24"/>
        </w:rPr>
        <w:t>The Plan generally complies with Section 57.198(n)(5).</w:t>
      </w:r>
    </w:p>
    <w:p w14:paraId="0C35EB52" w14:textId="77777777" w:rsidR="00E74D24" w:rsidRDefault="00E74D24" w:rsidP="00E74D24">
      <w:pPr>
        <w:jc w:val="both"/>
        <w:rPr>
          <w:b/>
          <w:sz w:val="24"/>
          <w:szCs w:val="24"/>
          <w:u w:val="single"/>
        </w:rPr>
      </w:pPr>
    </w:p>
    <w:p w14:paraId="605727DA" w14:textId="77777777" w:rsidR="007808D8" w:rsidRDefault="007808D8" w:rsidP="00E74D24">
      <w:pPr>
        <w:jc w:val="both"/>
        <w:rPr>
          <w:b/>
          <w:sz w:val="24"/>
          <w:szCs w:val="24"/>
          <w:u w:val="single"/>
        </w:rPr>
      </w:pPr>
    </w:p>
    <w:p w14:paraId="0AA0B5CF" w14:textId="77777777" w:rsidR="00E74D24" w:rsidRPr="0006727E" w:rsidRDefault="00E74D24" w:rsidP="00AB2FD5">
      <w:pPr>
        <w:jc w:val="both"/>
        <w:rPr>
          <w:sz w:val="24"/>
          <w:szCs w:val="24"/>
          <w:u w:val="single"/>
        </w:rPr>
      </w:pPr>
      <w:r w:rsidRPr="0006727E">
        <w:rPr>
          <w:b/>
          <w:sz w:val="24"/>
          <w:szCs w:val="24"/>
          <w:u w:val="single"/>
        </w:rPr>
        <w:t>Distribution Transformer Inspections</w:t>
      </w:r>
    </w:p>
    <w:p w14:paraId="526B70FC" w14:textId="77777777" w:rsidR="00E74D24" w:rsidRPr="009F3DB8" w:rsidRDefault="00E74D24" w:rsidP="00E74D24">
      <w:pPr>
        <w:jc w:val="both"/>
        <w:rPr>
          <w:sz w:val="24"/>
          <w:szCs w:val="24"/>
        </w:rPr>
      </w:pPr>
    </w:p>
    <w:p w14:paraId="7EDA4285" w14:textId="77777777" w:rsidR="00E74D24" w:rsidRPr="002E71A2" w:rsidRDefault="00E74D24" w:rsidP="00AB2FD5">
      <w:pPr>
        <w:jc w:val="both"/>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1636D364" w14:textId="77777777" w:rsidR="00E74D24" w:rsidRPr="002E71A2" w:rsidRDefault="00E74D24" w:rsidP="00AB2FD5">
      <w:pPr>
        <w:numPr>
          <w:ilvl w:val="0"/>
          <w:numId w:val="13"/>
        </w:numPr>
        <w:ind w:left="1440"/>
        <w:jc w:val="both"/>
        <w:rPr>
          <w:i/>
          <w:sz w:val="24"/>
          <w:szCs w:val="24"/>
        </w:rPr>
      </w:pPr>
      <w:r w:rsidRPr="002E71A2">
        <w:rPr>
          <w:i/>
          <w:sz w:val="24"/>
          <w:szCs w:val="24"/>
        </w:rPr>
        <w:lastRenderedPageBreak/>
        <w:t>Rust, dents or other evidence of contact.</w:t>
      </w:r>
    </w:p>
    <w:p w14:paraId="50586C88" w14:textId="77777777" w:rsidR="00E74D24" w:rsidRPr="002E71A2" w:rsidRDefault="00E74D24" w:rsidP="00AB2FD5">
      <w:pPr>
        <w:numPr>
          <w:ilvl w:val="0"/>
          <w:numId w:val="13"/>
        </w:numPr>
        <w:ind w:left="1440"/>
        <w:jc w:val="both"/>
        <w:rPr>
          <w:i/>
          <w:sz w:val="24"/>
          <w:szCs w:val="24"/>
        </w:rPr>
      </w:pPr>
      <w:r w:rsidRPr="002E71A2">
        <w:rPr>
          <w:i/>
          <w:sz w:val="24"/>
          <w:szCs w:val="24"/>
        </w:rPr>
        <w:t>Leaking oil.</w:t>
      </w:r>
    </w:p>
    <w:p w14:paraId="6B488900" w14:textId="77777777" w:rsidR="00E74D24" w:rsidRPr="002E71A2" w:rsidRDefault="00E74D24" w:rsidP="00AB2FD5">
      <w:pPr>
        <w:numPr>
          <w:ilvl w:val="0"/>
          <w:numId w:val="13"/>
        </w:numPr>
        <w:ind w:left="1440"/>
        <w:jc w:val="both"/>
        <w:rPr>
          <w:i/>
          <w:sz w:val="24"/>
          <w:szCs w:val="24"/>
        </w:rPr>
      </w:pPr>
      <w:r w:rsidRPr="002E71A2">
        <w:rPr>
          <w:i/>
          <w:sz w:val="24"/>
          <w:szCs w:val="24"/>
        </w:rPr>
        <w:t>Installation of fences or shrubbery that could adversely affect access to and operation of the transformer.</w:t>
      </w:r>
    </w:p>
    <w:p w14:paraId="58BCBEE8" w14:textId="77777777" w:rsidR="00E74D24" w:rsidRDefault="00E74D24" w:rsidP="00AB2FD5">
      <w:pPr>
        <w:numPr>
          <w:ilvl w:val="0"/>
          <w:numId w:val="13"/>
        </w:numPr>
        <w:ind w:left="1440"/>
        <w:jc w:val="both"/>
        <w:rPr>
          <w:i/>
          <w:sz w:val="24"/>
          <w:szCs w:val="24"/>
        </w:rPr>
      </w:pPr>
      <w:r w:rsidRPr="002E71A2">
        <w:rPr>
          <w:i/>
          <w:sz w:val="24"/>
          <w:szCs w:val="24"/>
        </w:rPr>
        <w:t>Unauthorized excavation or changes in grade near the transformer.</w:t>
      </w:r>
    </w:p>
    <w:p w14:paraId="5BF4B880" w14:textId="77777777" w:rsidR="006F441B" w:rsidRPr="002E71A2" w:rsidRDefault="006F441B" w:rsidP="006F441B">
      <w:pPr>
        <w:ind w:left="2880"/>
        <w:jc w:val="both"/>
        <w:rPr>
          <w:i/>
          <w:sz w:val="24"/>
          <w:szCs w:val="24"/>
        </w:rPr>
      </w:pPr>
    </w:p>
    <w:p w14:paraId="5656E7C2" w14:textId="0E0F278D" w:rsidR="0082241C" w:rsidRDefault="0082241C" w:rsidP="005F2792">
      <w:pPr>
        <w:pStyle w:val="Default"/>
        <w:ind w:firstLine="720"/>
        <w:jc w:val="both"/>
        <w:rPr>
          <w:rFonts w:ascii="Times New Roman" w:hAnsi="Times New Roman" w:cs="Times New Roman"/>
        </w:rPr>
      </w:pPr>
      <w:r>
        <w:rPr>
          <w:rFonts w:ascii="Times New Roman" w:hAnsi="Times New Roman" w:cs="Times New Roman"/>
        </w:rPr>
        <w:t>Met-Ed’s</w:t>
      </w:r>
      <w:r w:rsidRPr="00991EE2">
        <w:rPr>
          <w:rFonts w:ascii="Times New Roman" w:hAnsi="Times New Roman" w:cs="Times New Roman"/>
        </w:rPr>
        <w:t xml:space="preserve"> Plan includes a previously approved exemption for a </w:t>
      </w:r>
      <w:r>
        <w:rPr>
          <w:rFonts w:ascii="Times New Roman" w:hAnsi="Times New Roman" w:cs="Times New Roman"/>
        </w:rPr>
        <w:t xml:space="preserve">five (5) </w:t>
      </w:r>
      <w:r w:rsidRPr="00991EE2">
        <w:rPr>
          <w:rFonts w:ascii="Times New Roman" w:hAnsi="Times New Roman" w:cs="Times New Roman"/>
        </w:rPr>
        <w:t>year inspection cycle</w:t>
      </w:r>
      <w:r>
        <w:rPr>
          <w:rFonts w:ascii="Times New Roman" w:hAnsi="Times New Roman" w:cs="Times New Roman"/>
        </w:rPr>
        <w:t xml:space="preserve"> for overhead transformers, consistent with their overhead line inspection cycle, instead of the required one to two (1-2) year cycle.</w:t>
      </w:r>
      <w:r w:rsidRPr="00991EE2">
        <w:rPr>
          <w:rFonts w:ascii="Times New Roman" w:hAnsi="Times New Roman" w:cs="Times New Roman"/>
        </w:rPr>
        <w:t xml:space="preserve"> </w:t>
      </w:r>
      <w:r>
        <w:rPr>
          <w:rFonts w:ascii="Times New Roman" w:hAnsi="Times New Roman" w:cs="Times New Roman"/>
        </w:rPr>
        <w:t xml:space="preserve">Met-Ed will inspect above-ground pad-mounted transformers on a </w:t>
      </w:r>
      <w:r w:rsidRPr="00541C7D">
        <w:rPr>
          <w:rFonts w:ascii="Times New Roman" w:hAnsi="Times New Roman" w:cs="Times New Roman"/>
        </w:rPr>
        <w:t xml:space="preserve">five (5) year cycle </w:t>
      </w:r>
      <w:r>
        <w:rPr>
          <w:rFonts w:ascii="Times New Roman" w:hAnsi="Times New Roman" w:cs="Times New Roman"/>
        </w:rPr>
        <w:t>and below-grou</w:t>
      </w:r>
      <w:r w:rsidR="007808D8">
        <w:rPr>
          <w:rFonts w:ascii="Times New Roman" w:hAnsi="Times New Roman" w:cs="Times New Roman"/>
        </w:rPr>
        <w:t>nd transformers on an eight (8) </w:t>
      </w:r>
      <w:r>
        <w:rPr>
          <w:rFonts w:ascii="Times New Roman" w:hAnsi="Times New Roman" w:cs="Times New Roman"/>
        </w:rPr>
        <w:t>year cycle</w:t>
      </w:r>
      <w:r w:rsidRPr="00541C7D">
        <w:rPr>
          <w:rFonts w:ascii="Times New Roman" w:hAnsi="Times New Roman" w:cs="Times New Roman"/>
        </w:rPr>
        <w:t xml:space="preserve">.  </w:t>
      </w:r>
    </w:p>
    <w:p w14:paraId="5F05CE79" w14:textId="77777777" w:rsidR="0082241C" w:rsidRDefault="0082241C" w:rsidP="005F2792">
      <w:pPr>
        <w:pStyle w:val="Default"/>
        <w:ind w:firstLine="720"/>
        <w:jc w:val="both"/>
        <w:rPr>
          <w:rFonts w:ascii="Times New Roman" w:hAnsi="Times New Roman" w:cs="Times New Roman"/>
        </w:rPr>
      </w:pPr>
    </w:p>
    <w:p w14:paraId="7CCEDF5B" w14:textId="20BC2336" w:rsidR="0082241C" w:rsidRDefault="0082241C" w:rsidP="005F2792">
      <w:pPr>
        <w:pStyle w:val="Default"/>
        <w:ind w:firstLine="720"/>
        <w:jc w:val="both"/>
        <w:rPr>
          <w:rFonts w:ascii="Times New Roman" w:hAnsi="Times New Roman" w:cs="Times New Roman"/>
        </w:rPr>
      </w:pPr>
      <w:r w:rsidRPr="00541C7D">
        <w:rPr>
          <w:rFonts w:ascii="Times New Roman" w:hAnsi="Times New Roman" w:cs="Times New Roman"/>
        </w:rPr>
        <w:t>The Plan generally complies with section 57.198(n)(6).</w:t>
      </w:r>
    </w:p>
    <w:p w14:paraId="275B9960" w14:textId="77777777" w:rsidR="006A5E6E" w:rsidRDefault="006A5E6E" w:rsidP="00E72F1F">
      <w:pPr>
        <w:ind w:left="720" w:firstLine="720"/>
        <w:jc w:val="both"/>
        <w:rPr>
          <w:b/>
          <w:sz w:val="24"/>
          <w:szCs w:val="24"/>
          <w:u w:val="single"/>
        </w:rPr>
      </w:pPr>
    </w:p>
    <w:p w14:paraId="0017C056" w14:textId="77777777" w:rsidR="00E74D24" w:rsidRPr="0006727E" w:rsidRDefault="00E74D24" w:rsidP="00AB2FD5">
      <w:pPr>
        <w:jc w:val="both"/>
        <w:rPr>
          <w:sz w:val="24"/>
          <w:szCs w:val="24"/>
          <w:u w:val="single"/>
        </w:rPr>
      </w:pPr>
      <w:r w:rsidRPr="0006727E">
        <w:rPr>
          <w:b/>
          <w:sz w:val="24"/>
          <w:szCs w:val="24"/>
          <w:u w:val="single"/>
        </w:rPr>
        <w:t>Recloser Inspections</w:t>
      </w:r>
    </w:p>
    <w:p w14:paraId="2A3A4928" w14:textId="77777777" w:rsidR="00E74D24" w:rsidRPr="009F3DB8" w:rsidRDefault="00E74D24" w:rsidP="00E74D24">
      <w:pPr>
        <w:jc w:val="both"/>
        <w:rPr>
          <w:sz w:val="24"/>
          <w:szCs w:val="24"/>
        </w:rPr>
      </w:pPr>
    </w:p>
    <w:p w14:paraId="191559ED" w14:textId="77777777" w:rsidR="00E74D24" w:rsidRPr="002E71A2" w:rsidRDefault="00E74D24" w:rsidP="00AB2FD5">
      <w:pPr>
        <w:jc w:val="both"/>
        <w:rPr>
          <w:sz w:val="24"/>
          <w:szCs w:val="24"/>
        </w:rPr>
      </w:pPr>
      <w:r>
        <w:rPr>
          <w:i/>
          <w:sz w:val="24"/>
          <w:szCs w:val="24"/>
        </w:rPr>
        <w:t>52 Pa. Code § 57.198(n)(7) Recloser inspections.</w:t>
      </w:r>
      <w:r w:rsidRPr="002E71A2">
        <w:rPr>
          <w:i/>
          <w:sz w:val="24"/>
          <w:szCs w:val="24"/>
        </w:rPr>
        <w:t xml:space="preserve"> </w:t>
      </w:r>
      <w:r>
        <w:rPr>
          <w:i/>
          <w:sz w:val="24"/>
          <w:szCs w:val="24"/>
        </w:rPr>
        <w:t xml:space="preserve"> </w:t>
      </w:r>
      <w:r w:rsidRPr="002E71A2">
        <w:rPr>
          <w:i/>
          <w:sz w:val="24"/>
          <w:szCs w:val="24"/>
        </w:rPr>
        <w:t>Three-phase reclosers shall be inspected on a cycle of 8 years or less.  Single-phase reclosers shall be inspected as part of the EDC’s individual distribution line inspection plan.</w:t>
      </w:r>
    </w:p>
    <w:p w14:paraId="6327AAC5" w14:textId="77777777" w:rsidR="00E74D24" w:rsidRPr="009F3DB8" w:rsidRDefault="00E74D24" w:rsidP="00E74D24">
      <w:pPr>
        <w:jc w:val="both"/>
        <w:rPr>
          <w:sz w:val="24"/>
          <w:szCs w:val="24"/>
        </w:rPr>
      </w:pPr>
    </w:p>
    <w:p w14:paraId="03CF20F6" w14:textId="766CFE7F" w:rsidR="005F2792" w:rsidRDefault="005F2792" w:rsidP="005F2792">
      <w:pPr>
        <w:pStyle w:val="Default"/>
        <w:ind w:firstLine="720"/>
        <w:jc w:val="both"/>
        <w:rPr>
          <w:rFonts w:ascii="Times New Roman" w:hAnsi="Times New Roman" w:cs="Times New Roman"/>
          <w:color w:val="auto"/>
        </w:rPr>
      </w:pPr>
      <w:r w:rsidRPr="00541C7D">
        <w:rPr>
          <w:rFonts w:ascii="Times New Roman" w:hAnsi="Times New Roman" w:cs="Times New Roman"/>
        </w:rPr>
        <w:t xml:space="preserve">The Plan </w:t>
      </w:r>
      <w:r>
        <w:rPr>
          <w:rFonts w:ascii="Times New Roman" w:hAnsi="Times New Roman" w:cs="Times New Roman"/>
        </w:rPr>
        <w:t xml:space="preserve">states </w:t>
      </w:r>
      <w:r w:rsidRPr="00541C7D">
        <w:rPr>
          <w:rFonts w:ascii="Times New Roman" w:hAnsi="Times New Roman" w:cs="Times New Roman"/>
        </w:rPr>
        <w:t xml:space="preserve">that </w:t>
      </w:r>
      <w:r>
        <w:rPr>
          <w:rFonts w:ascii="Times New Roman" w:hAnsi="Times New Roman" w:cs="Times New Roman"/>
        </w:rPr>
        <w:t>Met-Ed</w:t>
      </w:r>
      <w:r w:rsidRPr="00541C7D">
        <w:rPr>
          <w:rFonts w:ascii="Times New Roman" w:hAnsi="Times New Roman" w:cs="Times New Roman"/>
          <w:color w:val="auto"/>
        </w:rPr>
        <w:t xml:space="preserve"> visually inspects distribution line reclosers annually and this practice is the same for all FirstEnergy companies.  </w:t>
      </w:r>
    </w:p>
    <w:p w14:paraId="3C30253B" w14:textId="77777777" w:rsidR="005F2792" w:rsidRDefault="005F2792" w:rsidP="005F2792">
      <w:pPr>
        <w:pStyle w:val="Default"/>
        <w:ind w:firstLine="720"/>
        <w:jc w:val="both"/>
        <w:rPr>
          <w:rFonts w:ascii="Times New Roman" w:hAnsi="Times New Roman" w:cs="Times New Roman"/>
          <w:color w:val="auto"/>
        </w:rPr>
      </w:pPr>
    </w:p>
    <w:p w14:paraId="1E111430" w14:textId="6C9F907A" w:rsidR="005F2792" w:rsidRPr="00541C7D" w:rsidRDefault="005F2792" w:rsidP="005F2792">
      <w:pPr>
        <w:pStyle w:val="Default"/>
        <w:ind w:firstLine="720"/>
        <w:jc w:val="both"/>
        <w:rPr>
          <w:rFonts w:ascii="Times New Roman" w:hAnsi="Times New Roman" w:cs="Times New Roman"/>
          <w:color w:val="auto"/>
        </w:rPr>
      </w:pPr>
      <w:r w:rsidRPr="00541C7D">
        <w:rPr>
          <w:rFonts w:ascii="Times New Roman" w:hAnsi="Times New Roman" w:cs="Times New Roman"/>
          <w:color w:val="auto"/>
        </w:rPr>
        <w:t>The Plan generally complies with section 57.198(n)(7).</w:t>
      </w:r>
    </w:p>
    <w:p w14:paraId="1040416B" w14:textId="77777777" w:rsidR="00E74D24" w:rsidRDefault="00E74D24" w:rsidP="00E74D24">
      <w:pPr>
        <w:jc w:val="both"/>
        <w:rPr>
          <w:b/>
          <w:sz w:val="24"/>
          <w:szCs w:val="24"/>
          <w:u w:val="single"/>
        </w:rPr>
      </w:pPr>
    </w:p>
    <w:p w14:paraId="0C1A6065" w14:textId="77777777" w:rsidR="00E74D24" w:rsidRPr="0006727E" w:rsidRDefault="00E74D24" w:rsidP="00AB2FD5">
      <w:pPr>
        <w:jc w:val="both"/>
        <w:rPr>
          <w:sz w:val="24"/>
          <w:szCs w:val="24"/>
          <w:u w:val="single"/>
        </w:rPr>
      </w:pPr>
      <w:r w:rsidRPr="0006727E">
        <w:rPr>
          <w:b/>
          <w:sz w:val="24"/>
          <w:szCs w:val="24"/>
          <w:u w:val="single"/>
        </w:rPr>
        <w:t>Substation Inspections</w:t>
      </w:r>
    </w:p>
    <w:p w14:paraId="6AF0B0D8" w14:textId="77777777" w:rsidR="00E74D24" w:rsidRPr="009F3DB8" w:rsidRDefault="00E74D24" w:rsidP="00E74D24">
      <w:pPr>
        <w:jc w:val="both"/>
        <w:rPr>
          <w:sz w:val="24"/>
          <w:szCs w:val="24"/>
        </w:rPr>
      </w:pPr>
    </w:p>
    <w:p w14:paraId="2EBD4A7A" w14:textId="77777777" w:rsidR="00E74D24" w:rsidRPr="002E71A2" w:rsidRDefault="00E74D24" w:rsidP="00AB2FD5">
      <w:pPr>
        <w:jc w:val="both"/>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w:t>
      </w:r>
      <w:r w:rsidRPr="002E71A2">
        <w:rPr>
          <w:i/>
          <w:sz w:val="24"/>
          <w:szCs w:val="24"/>
        </w:rPr>
        <w:t xml:space="preserve"> Substation equipment, structures and hardware shall be inspected on a cycle of 5 weeks or less.</w:t>
      </w:r>
    </w:p>
    <w:p w14:paraId="2EDEF57A" w14:textId="77777777" w:rsidR="00E74D24" w:rsidRPr="005E1574" w:rsidRDefault="00E74D24" w:rsidP="00E74D24">
      <w:pPr>
        <w:jc w:val="both"/>
        <w:rPr>
          <w:b/>
          <w:sz w:val="24"/>
          <w:szCs w:val="24"/>
        </w:rPr>
      </w:pPr>
    </w:p>
    <w:p w14:paraId="3A7C03EA" w14:textId="4E6C49C5" w:rsidR="0082241C" w:rsidRDefault="0082241C" w:rsidP="005F2792">
      <w:pPr>
        <w:pStyle w:val="Default"/>
        <w:ind w:firstLine="720"/>
        <w:jc w:val="both"/>
        <w:rPr>
          <w:rFonts w:ascii="Times New Roman" w:hAnsi="Times New Roman" w:cs="Times New Roman"/>
          <w:color w:val="auto"/>
        </w:rPr>
      </w:pPr>
      <w:r>
        <w:rPr>
          <w:rFonts w:ascii="Times New Roman" w:hAnsi="Times New Roman" w:cs="Times New Roman"/>
        </w:rPr>
        <w:t>Met-Ed’s Plan includes inspections on</w:t>
      </w:r>
      <w:r w:rsidRPr="00541C7D">
        <w:rPr>
          <w:rFonts w:ascii="Times New Roman" w:hAnsi="Times New Roman" w:cs="Times New Roman"/>
        </w:rPr>
        <w:t xml:space="preserve"> monthly, quarterly, and biannual</w:t>
      </w:r>
      <w:r w:rsidRPr="00541C7D">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42AF037F" w14:textId="77777777" w:rsidR="0082241C" w:rsidRDefault="0082241C" w:rsidP="005F2792">
      <w:pPr>
        <w:pStyle w:val="Default"/>
        <w:ind w:firstLine="720"/>
        <w:jc w:val="both"/>
        <w:rPr>
          <w:rFonts w:ascii="Times New Roman" w:hAnsi="Times New Roman" w:cs="Times New Roman"/>
          <w:color w:val="auto"/>
        </w:rPr>
      </w:pPr>
    </w:p>
    <w:p w14:paraId="4F25F0A8" w14:textId="2B56D951" w:rsidR="0082241C" w:rsidRPr="00541C7D" w:rsidRDefault="0082241C" w:rsidP="005F2792">
      <w:pPr>
        <w:pStyle w:val="Default"/>
        <w:ind w:firstLine="720"/>
        <w:jc w:val="both"/>
        <w:rPr>
          <w:rFonts w:ascii="Times New Roman" w:hAnsi="Times New Roman" w:cs="Times New Roman"/>
          <w:color w:val="auto"/>
        </w:rPr>
      </w:pPr>
      <w:r w:rsidRPr="00541C7D">
        <w:rPr>
          <w:rFonts w:ascii="Times New Roman" w:hAnsi="Times New Roman" w:cs="Times New Roman"/>
          <w:color w:val="auto"/>
        </w:rPr>
        <w:t>The Plan generally complies with section 57.198(n)(8).</w:t>
      </w:r>
    </w:p>
    <w:p w14:paraId="7D8E4ED8" w14:textId="77777777" w:rsidR="00701707" w:rsidRDefault="00701707" w:rsidP="00E74D24">
      <w:pPr>
        <w:jc w:val="both"/>
        <w:rPr>
          <w:b/>
          <w:sz w:val="24"/>
          <w:szCs w:val="24"/>
          <w:u w:val="single"/>
        </w:rPr>
      </w:pPr>
    </w:p>
    <w:p w14:paraId="5773B14C" w14:textId="77777777" w:rsidR="00E74D24" w:rsidRPr="0006727E" w:rsidRDefault="00E74D24" w:rsidP="00546AAC">
      <w:pPr>
        <w:jc w:val="both"/>
        <w:rPr>
          <w:b/>
          <w:sz w:val="24"/>
          <w:szCs w:val="24"/>
          <w:u w:val="single"/>
        </w:rPr>
      </w:pPr>
      <w:r w:rsidRPr="0006727E">
        <w:rPr>
          <w:b/>
          <w:sz w:val="24"/>
          <w:szCs w:val="24"/>
          <w:u w:val="single"/>
        </w:rPr>
        <w:t>Conclusion</w:t>
      </w:r>
    </w:p>
    <w:p w14:paraId="0C65A221" w14:textId="77777777" w:rsidR="00E74D24" w:rsidRPr="009F3DB8" w:rsidRDefault="00E74D24" w:rsidP="00E74D24">
      <w:pPr>
        <w:jc w:val="both"/>
        <w:rPr>
          <w:sz w:val="24"/>
          <w:szCs w:val="24"/>
        </w:rPr>
      </w:pPr>
    </w:p>
    <w:p w14:paraId="32098695" w14:textId="0777BD40" w:rsidR="0082241C" w:rsidRDefault="0082241C" w:rsidP="005F2792">
      <w:pPr>
        <w:ind w:firstLine="720"/>
        <w:jc w:val="both"/>
        <w:rPr>
          <w:sz w:val="24"/>
          <w:szCs w:val="24"/>
        </w:rPr>
      </w:pPr>
      <w:r w:rsidRPr="00842E0A">
        <w:rPr>
          <w:sz w:val="24"/>
          <w:szCs w:val="24"/>
        </w:rPr>
        <w:t xml:space="preserve">Upon review of </w:t>
      </w:r>
      <w:r>
        <w:rPr>
          <w:sz w:val="24"/>
          <w:szCs w:val="24"/>
        </w:rPr>
        <w:t xml:space="preserve">Met-Ed’s </w:t>
      </w:r>
      <w:r w:rsidRPr="00541C7D">
        <w:rPr>
          <w:sz w:val="24"/>
          <w:szCs w:val="24"/>
        </w:rPr>
        <w:t>Biennial Inspection, Maintenan</w:t>
      </w:r>
      <w:r>
        <w:rPr>
          <w:sz w:val="24"/>
          <w:szCs w:val="24"/>
        </w:rPr>
        <w:t xml:space="preserve">ce, Repair and Replacement Plan filed on </w:t>
      </w:r>
      <w:r w:rsidR="004C26E1">
        <w:rPr>
          <w:sz w:val="24"/>
          <w:szCs w:val="24"/>
        </w:rPr>
        <w:t>October 1, 2019</w:t>
      </w:r>
      <w:r w:rsidR="0041578A">
        <w:rPr>
          <w:sz w:val="24"/>
          <w:szCs w:val="24"/>
        </w:rPr>
        <w:t>;</w:t>
      </w:r>
      <w:r w:rsidRPr="00541C7D">
        <w:rPr>
          <w:sz w:val="24"/>
          <w:szCs w:val="24"/>
        </w:rPr>
        <w:t xml:space="preserve"> it appears that the filing generally complies to the requirements of 52 Pa. Code § 57.198.  Furthermore, as discussed s</w:t>
      </w:r>
      <w:r w:rsidRPr="00541C7D">
        <w:rPr>
          <w:i/>
          <w:sz w:val="24"/>
          <w:szCs w:val="24"/>
        </w:rPr>
        <w:t>upra</w:t>
      </w:r>
      <w:r w:rsidRPr="00541C7D">
        <w:rPr>
          <w:sz w:val="24"/>
          <w:szCs w:val="24"/>
        </w:rPr>
        <w:t xml:space="preserve">, the </w:t>
      </w:r>
      <w:r>
        <w:rPr>
          <w:sz w:val="24"/>
          <w:szCs w:val="24"/>
        </w:rPr>
        <w:t xml:space="preserve">previously approved </w:t>
      </w:r>
      <w:r w:rsidRPr="00541C7D">
        <w:rPr>
          <w:sz w:val="24"/>
          <w:szCs w:val="24"/>
        </w:rPr>
        <w:t xml:space="preserve">exemptions requested by </w:t>
      </w:r>
      <w:r>
        <w:rPr>
          <w:sz w:val="24"/>
          <w:szCs w:val="24"/>
        </w:rPr>
        <w:t>Met-Ed</w:t>
      </w:r>
      <w:r w:rsidRPr="00541C7D">
        <w:rPr>
          <w:sz w:val="24"/>
          <w:szCs w:val="24"/>
        </w:rPr>
        <w:t xml:space="preserve"> </w:t>
      </w:r>
      <w:r>
        <w:rPr>
          <w:sz w:val="24"/>
          <w:szCs w:val="24"/>
        </w:rPr>
        <w:t>may continue</w:t>
      </w:r>
      <w:r w:rsidRPr="00541C7D">
        <w:rPr>
          <w:sz w:val="24"/>
          <w:szCs w:val="24"/>
        </w:rPr>
        <w:t>.  Th</w:t>
      </w:r>
      <w:r>
        <w:rPr>
          <w:sz w:val="24"/>
          <w:szCs w:val="24"/>
        </w:rPr>
        <w:t>ese</w:t>
      </w:r>
      <w:r w:rsidRPr="00541C7D">
        <w:rPr>
          <w:sz w:val="24"/>
          <w:szCs w:val="24"/>
        </w:rPr>
        <w:t xml:space="preserve"> approval</w:t>
      </w:r>
      <w:r>
        <w:rPr>
          <w:sz w:val="24"/>
          <w:szCs w:val="24"/>
        </w:rPr>
        <w:t>s are</w:t>
      </w:r>
      <w:r w:rsidRPr="00541C7D">
        <w:rPr>
          <w:sz w:val="24"/>
          <w:szCs w:val="24"/>
        </w:rPr>
        <w:t xml:space="preserve"> contingent upon the possibility that subsequent audits, reviews and inquiries, in any Commission proceeding, may be conducted pursuant to 52 Pa. Code § 57.197(a).</w:t>
      </w:r>
    </w:p>
    <w:p w14:paraId="327CDD9E" w14:textId="77777777" w:rsidR="00E74D24" w:rsidRDefault="00E74D24" w:rsidP="005F2792">
      <w:pPr>
        <w:jc w:val="both"/>
        <w:rPr>
          <w:sz w:val="24"/>
          <w:szCs w:val="24"/>
        </w:rPr>
      </w:pPr>
    </w:p>
    <w:p w14:paraId="7B4EC7EB" w14:textId="7EBB0819" w:rsidR="00E74D24" w:rsidRPr="009F3DB8" w:rsidRDefault="00E74D24" w:rsidP="005F2792">
      <w:pPr>
        <w:ind w:firstLine="720"/>
        <w:jc w:val="both"/>
        <w:rPr>
          <w:sz w:val="24"/>
          <w:szCs w:val="24"/>
        </w:rPr>
      </w:pPr>
      <w:r w:rsidRPr="00695058">
        <w:rPr>
          <w:sz w:val="24"/>
          <w:szCs w:val="24"/>
        </w:rPr>
        <w:lastRenderedPageBreak/>
        <w:t xml:space="preserve">This plan must remain in effect for two calendar years, beginning </w:t>
      </w:r>
      <w:r w:rsidRPr="00086149">
        <w:rPr>
          <w:sz w:val="24"/>
          <w:szCs w:val="24"/>
        </w:rPr>
        <w:t>January 1, 20</w:t>
      </w:r>
      <w:r w:rsidR="00A758F4">
        <w:rPr>
          <w:sz w:val="24"/>
          <w:szCs w:val="24"/>
        </w:rPr>
        <w:t>21</w:t>
      </w:r>
      <w:r w:rsidR="0041578A">
        <w:rPr>
          <w:sz w:val="24"/>
          <w:szCs w:val="24"/>
        </w:rPr>
        <w:t xml:space="preserve"> </w:t>
      </w:r>
      <w:r w:rsidR="006A5E6E">
        <w:rPr>
          <w:sz w:val="24"/>
          <w:szCs w:val="24"/>
        </w:rPr>
        <w:t>thr</w:t>
      </w:r>
      <w:r w:rsidR="00922B8B">
        <w:rPr>
          <w:sz w:val="24"/>
          <w:szCs w:val="24"/>
        </w:rPr>
        <w:t>ough</w:t>
      </w:r>
      <w:r w:rsidR="006A5E6E">
        <w:rPr>
          <w:sz w:val="24"/>
          <w:szCs w:val="24"/>
        </w:rPr>
        <w:t xml:space="preserve"> December 31, 20</w:t>
      </w:r>
      <w:r w:rsidR="0041578A">
        <w:rPr>
          <w:sz w:val="24"/>
          <w:szCs w:val="24"/>
        </w:rPr>
        <w:t>2</w:t>
      </w:r>
      <w:r w:rsidR="004C26E1">
        <w:rPr>
          <w:sz w:val="24"/>
          <w:szCs w:val="24"/>
        </w:rPr>
        <w:t>2</w:t>
      </w:r>
      <w:r w:rsidR="000B05C8">
        <w:rPr>
          <w:sz w:val="24"/>
          <w:szCs w:val="24"/>
        </w:rPr>
        <w:t xml:space="preserve">.  Met-Ed may </w:t>
      </w:r>
      <w:r w:rsidRPr="00695058">
        <w:rPr>
          <w:sz w:val="24"/>
          <w:szCs w:val="24"/>
        </w:rPr>
        <w:t xml:space="preserve">however, request Commission approval of subsequent revisions to its approved Plan, in accordance with 52 Pa. Code § 57.198(l).  Revisions must be submitted to the Commission as an addendum to </w:t>
      </w:r>
      <w:proofErr w:type="spellStart"/>
      <w:r w:rsidRPr="00695058">
        <w:rPr>
          <w:sz w:val="24"/>
          <w:szCs w:val="24"/>
        </w:rPr>
        <w:t>Met</w:t>
      </w:r>
      <w:proofErr w:type="spellEnd"/>
      <w:r w:rsidRPr="00695058">
        <w:rPr>
          <w:sz w:val="24"/>
          <w:szCs w:val="24"/>
        </w:rPr>
        <w:t>-Ed’s quarterly reliability report filed pursuant to § 57.195, including prospective and past revisions to its Plan and a justification for the revisions</w:t>
      </w:r>
      <w:r w:rsidRPr="009F3DB8">
        <w:rPr>
          <w:sz w:val="24"/>
          <w:szCs w:val="24"/>
        </w:rPr>
        <w:t>.</w:t>
      </w:r>
    </w:p>
    <w:p w14:paraId="18587431" w14:textId="77777777" w:rsidR="00E74D24" w:rsidRPr="009F3DB8" w:rsidRDefault="00E74D24" w:rsidP="005F2792">
      <w:pPr>
        <w:jc w:val="both"/>
        <w:rPr>
          <w:sz w:val="24"/>
          <w:szCs w:val="24"/>
        </w:rPr>
      </w:pPr>
    </w:p>
    <w:p w14:paraId="146E2BFC" w14:textId="4AEA939F" w:rsidR="00E74D24" w:rsidRPr="009F3DB8" w:rsidRDefault="00E74D24" w:rsidP="005F2792">
      <w:pPr>
        <w:ind w:firstLine="720"/>
        <w:jc w:val="both"/>
        <w:rPr>
          <w:sz w:val="24"/>
          <w:szCs w:val="24"/>
        </w:rPr>
      </w:pPr>
      <w:r w:rsidRPr="009F3DB8">
        <w:rPr>
          <w:sz w:val="24"/>
          <w:szCs w:val="24"/>
        </w:rPr>
        <w:t>If you are dissatisfied with the resolution of this matter, you may, as set forth in 52 Pa. Code § 5.44, file a petition with the Commission within twenty (20) days after the date of this letter.  Please direct any questions regarding this filing to Da</w:t>
      </w:r>
      <w:r>
        <w:rPr>
          <w:sz w:val="24"/>
          <w:szCs w:val="24"/>
        </w:rPr>
        <w:t xml:space="preserve">vid </w:t>
      </w:r>
      <w:proofErr w:type="spellStart"/>
      <w:r>
        <w:rPr>
          <w:sz w:val="24"/>
          <w:szCs w:val="24"/>
        </w:rPr>
        <w:t>Washko</w:t>
      </w:r>
      <w:proofErr w:type="spellEnd"/>
      <w:r>
        <w:rPr>
          <w:sz w:val="24"/>
          <w:szCs w:val="24"/>
        </w:rPr>
        <w:t>, Electrical Reliability Engineer, Bureau of Technical Utility Services at</w:t>
      </w:r>
      <w:r w:rsidRPr="009F3DB8">
        <w:rPr>
          <w:sz w:val="24"/>
          <w:szCs w:val="24"/>
        </w:rPr>
        <w:t xml:space="preserve"> (717) </w:t>
      </w:r>
      <w:r>
        <w:rPr>
          <w:sz w:val="24"/>
          <w:szCs w:val="24"/>
        </w:rPr>
        <w:t>425-7401, or dawashko@pa.gov</w:t>
      </w:r>
      <w:r w:rsidRPr="009F3DB8">
        <w:rPr>
          <w:sz w:val="24"/>
          <w:szCs w:val="24"/>
        </w:rPr>
        <w:t>.</w:t>
      </w:r>
    </w:p>
    <w:p w14:paraId="619A0E27" w14:textId="77777777" w:rsidR="00E74D24" w:rsidRDefault="00E74D24" w:rsidP="005F2792">
      <w:pPr>
        <w:jc w:val="both"/>
        <w:rPr>
          <w:sz w:val="24"/>
          <w:szCs w:val="24"/>
        </w:rPr>
      </w:pPr>
    </w:p>
    <w:p w14:paraId="6E1DE36E" w14:textId="77777777" w:rsidR="00B77806" w:rsidRDefault="00B77806" w:rsidP="00E72F1F">
      <w:pPr>
        <w:ind w:left="5040" w:firstLine="720"/>
        <w:jc w:val="both"/>
        <w:rPr>
          <w:sz w:val="24"/>
          <w:szCs w:val="24"/>
        </w:rPr>
      </w:pPr>
    </w:p>
    <w:p w14:paraId="3E0B0503" w14:textId="1CAB9E85" w:rsidR="004C26E1" w:rsidRDefault="004C26E1" w:rsidP="00E72F1F">
      <w:pPr>
        <w:ind w:left="5040" w:firstLine="720"/>
        <w:jc w:val="both"/>
        <w:rPr>
          <w:sz w:val="24"/>
          <w:szCs w:val="24"/>
        </w:rPr>
      </w:pPr>
    </w:p>
    <w:p w14:paraId="0BAAD712" w14:textId="7EED126E" w:rsidR="00E74D24" w:rsidRPr="009F3DB8" w:rsidRDefault="0002136F" w:rsidP="00E72F1F">
      <w:pPr>
        <w:ind w:left="5040" w:firstLine="720"/>
        <w:jc w:val="both"/>
        <w:rPr>
          <w:sz w:val="24"/>
          <w:szCs w:val="24"/>
        </w:rPr>
      </w:pPr>
      <w:r>
        <w:rPr>
          <w:noProof/>
        </w:rPr>
        <w:drawing>
          <wp:anchor distT="0" distB="0" distL="114300" distR="114300" simplePos="0" relativeHeight="251659264" behindDoc="1" locked="0" layoutInCell="1" allowOverlap="1" wp14:anchorId="7CC4F694" wp14:editId="3C60A937">
            <wp:simplePos x="0" y="0"/>
            <wp:positionH relativeFrom="column">
              <wp:posOffset>3657600</wp:posOffset>
            </wp:positionH>
            <wp:positionV relativeFrom="paragraph">
              <wp:posOffset>176530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D24" w:rsidRPr="009F3DB8">
        <w:rPr>
          <w:sz w:val="24"/>
          <w:szCs w:val="24"/>
        </w:rPr>
        <w:t>Sincerely,</w:t>
      </w:r>
    </w:p>
    <w:p w14:paraId="3409746E" w14:textId="427B5AE2" w:rsidR="00E74D24" w:rsidRPr="009F3DB8" w:rsidRDefault="00E74D24" w:rsidP="00E74D24">
      <w:pPr>
        <w:jc w:val="both"/>
        <w:rPr>
          <w:sz w:val="24"/>
          <w:szCs w:val="24"/>
        </w:rPr>
      </w:pPr>
    </w:p>
    <w:p w14:paraId="69C45DD9" w14:textId="77777777" w:rsidR="00E74D24" w:rsidRDefault="00E74D24" w:rsidP="00E74D24">
      <w:pPr>
        <w:jc w:val="both"/>
        <w:rPr>
          <w:sz w:val="24"/>
          <w:szCs w:val="24"/>
        </w:rPr>
      </w:pPr>
      <w:bookmarkStart w:id="2" w:name="_GoBack"/>
      <w:bookmarkEnd w:id="2"/>
    </w:p>
    <w:p w14:paraId="2D514F62" w14:textId="77777777" w:rsidR="00E72F1F" w:rsidRDefault="00E72F1F" w:rsidP="00E74D24">
      <w:pPr>
        <w:jc w:val="both"/>
        <w:rPr>
          <w:sz w:val="24"/>
          <w:szCs w:val="24"/>
        </w:rPr>
      </w:pPr>
    </w:p>
    <w:p w14:paraId="235F3E9E" w14:textId="77777777" w:rsidR="00E74D24" w:rsidRPr="009F3DB8" w:rsidRDefault="00E74D24" w:rsidP="00E74D24">
      <w:pPr>
        <w:jc w:val="both"/>
        <w:rPr>
          <w:sz w:val="24"/>
          <w:szCs w:val="24"/>
        </w:rPr>
      </w:pPr>
    </w:p>
    <w:p w14:paraId="42D96260" w14:textId="54262E5D" w:rsidR="00AB2FD5" w:rsidRDefault="00AB2FD5" w:rsidP="00AB2FD5">
      <w:pPr>
        <w:ind w:left="5040" w:firstLine="720"/>
        <w:jc w:val="both"/>
        <w:rPr>
          <w:sz w:val="24"/>
          <w:szCs w:val="24"/>
        </w:rPr>
      </w:pPr>
      <w:r>
        <w:rPr>
          <w:sz w:val="24"/>
          <w:szCs w:val="24"/>
        </w:rPr>
        <w:t>Rosemary Chiavetta</w:t>
      </w:r>
    </w:p>
    <w:p w14:paraId="57CD9281" w14:textId="3179ED9B" w:rsidR="00AB2FD5" w:rsidRDefault="00AB2FD5" w:rsidP="00AB2FD5">
      <w:pPr>
        <w:ind w:left="5040" w:firstLine="720"/>
        <w:jc w:val="both"/>
        <w:rPr>
          <w:sz w:val="24"/>
          <w:szCs w:val="24"/>
        </w:rPr>
      </w:pPr>
      <w:r>
        <w:rPr>
          <w:sz w:val="24"/>
          <w:szCs w:val="24"/>
        </w:rPr>
        <w:t>Secretary</w:t>
      </w:r>
    </w:p>
    <w:p w14:paraId="6B09C7AF" w14:textId="77777777" w:rsidR="00E74D24" w:rsidRDefault="00E74D24" w:rsidP="00E74D24">
      <w:pPr>
        <w:rPr>
          <w:sz w:val="24"/>
          <w:szCs w:val="24"/>
        </w:rPr>
      </w:pPr>
    </w:p>
    <w:p w14:paraId="713E83A6" w14:textId="77777777" w:rsidR="006A5E6E" w:rsidRDefault="006A5E6E" w:rsidP="00E74D24">
      <w:pPr>
        <w:rPr>
          <w:sz w:val="24"/>
          <w:szCs w:val="24"/>
        </w:rPr>
      </w:pPr>
    </w:p>
    <w:p w14:paraId="064D79E9" w14:textId="77777777" w:rsidR="005F2792" w:rsidRDefault="005F2792" w:rsidP="00E74D24">
      <w:pPr>
        <w:rPr>
          <w:sz w:val="24"/>
          <w:szCs w:val="24"/>
        </w:rPr>
      </w:pPr>
    </w:p>
    <w:p w14:paraId="654A83D5" w14:textId="77777777" w:rsidR="006A5E6E" w:rsidRDefault="006A5E6E" w:rsidP="00E74D24">
      <w:pPr>
        <w:rPr>
          <w:sz w:val="24"/>
          <w:szCs w:val="24"/>
        </w:rPr>
      </w:pPr>
    </w:p>
    <w:p w14:paraId="76B07850" w14:textId="77777777" w:rsidR="00E74D24" w:rsidRDefault="00E74D24" w:rsidP="00E74D24">
      <w:pPr>
        <w:rPr>
          <w:sz w:val="24"/>
          <w:szCs w:val="24"/>
        </w:rPr>
      </w:pPr>
      <w:r>
        <w:rPr>
          <w:sz w:val="24"/>
          <w:szCs w:val="24"/>
        </w:rPr>
        <w:t>cc:</w:t>
      </w:r>
      <w:r>
        <w:rPr>
          <w:sz w:val="24"/>
          <w:szCs w:val="24"/>
        </w:rPr>
        <w:tab/>
        <w:t>Robert Young, Law Bureau</w:t>
      </w:r>
    </w:p>
    <w:p w14:paraId="6B049184" w14:textId="497E7580" w:rsidR="00E74D24" w:rsidRDefault="00E74D24" w:rsidP="00E74D24">
      <w:pPr>
        <w:rPr>
          <w:sz w:val="24"/>
          <w:szCs w:val="24"/>
        </w:rPr>
      </w:pPr>
      <w:r>
        <w:rPr>
          <w:sz w:val="24"/>
          <w:szCs w:val="24"/>
        </w:rPr>
        <w:tab/>
      </w:r>
      <w:r w:rsidR="0041578A">
        <w:rPr>
          <w:sz w:val="24"/>
          <w:szCs w:val="24"/>
        </w:rPr>
        <w:t>John Van</w:t>
      </w:r>
      <w:r w:rsidR="004C26E1">
        <w:rPr>
          <w:sz w:val="24"/>
          <w:szCs w:val="24"/>
        </w:rPr>
        <w:t xml:space="preserve"> </w:t>
      </w:r>
      <w:proofErr w:type="spellStart"/>
      <w:r w:rsidR="0041578A">
        <w:rPr>
          <w:sz w:val="24"/>
          <w:szCs w:val="24"/>
        </w:rPr>
        <w:t>Zant</w:t>
      </w:r>
      <w:proofErr w:type="spellEnd"/>
      <w:r>
        <w:rPr>
          <w:sz w:val="24"/>
          <w:szCs w:val="24"/>
        </w:rPr>
        <w:t>, TUS</w:t>
      </w:r>
    </w:p>
    <w:p w14:paraId="294F69EB" w14:textId="6FAB0663" w:rsidR="00E74D24" w:rsidRDefault="00E74D24" w:rsidP="00E74D24">
      <w:pPr>
        <w:rPr>
          <w:sz w:val="24"/>
          <w:szCs w:val="24"/>
        </w:rPr>
      </w:pPr>
      <w:r>
        <w:rPr>
          <w:sz w:val="24"/>
          <w:szCs w:val="24"/>
        </w:rPr>
        <w:tab/>
        <w:t xml:space="preserve">Dan </w:t>
      </w:r>
      <w:proofErr w:type="spellStart"/>
      <w:r>
        <w:rPr>
          <w:sz w:val="24"/>
          <w:szCs w:val="24"/>
        </w:rPr>
        <w:t>Searfoorce</w:t>
      </w:r>
      <w:proofErr w:type="spellEnd"/>
      <w:r>
        <w:rPr>
          <w:sz w:val="24"/>
          <w:szCs w:val="24"/>
        </w:rPr>
        <w:t>, TUS</w:t>
      </w:r>
    </w:p>
    <w:p w14:paraId="0F20F110" w14:textId="31C61785" w:rsidR="00A758F4" w:rsidRDefault="00A758F4" w:rsidP="00E74D24">
      <w:pPr>
        <w:rPr>
          <w:sz w:val="26"/>
          <w:szCs w:val="26"/>
        </w:rPr>
      </w:pPr>
      <w:r>
        <w:rPr>
          <w:sz w:val="24"/>
          <w:szCs w:val="24"/>
        </w:rPr>
        <w:tab/>
      </w:r>
      <w:bookmarkStart w:id="3" w:name="_Hlk25154471"/>
      <w:r>
        <w:rPr>
          <w:sz w:val="24"/>
          <w:szCs w:val="24"/>
        </w:rPr>
        <w:t xml:space="preserve">David </w:t>
      </w:r>
      <w:proofErr w:type="spellStart"/>
      <w:r>
        <w:rPr>
          <w:sz w:val="24"/>
          <w:szCs w:val="24"/>
        </w:rPr>
        <w:t>Washko</w:t>
      </w:r>
      <w:proofErr w:type="spellEnd"/>
      <w:r>
        <w:rPr>
          <w:sz w:val="24"/>
          <w:szCs w:val="24"/>
        </w:rPr>
        <w:t>, TUS</w:t>
      </w:r>
      <w:bookmarkEnd w:id="3"/>
    </w:p>
    <w:p w14:paraId="669F24AD" w14:textId="77777777" w:rsidR="00695058" w:rsidRPr="00E74D24" w:rsidRDefault="00695058" w:rsidP="00E74D24"/>
    <w:sectPr w:rsidR="00695058" w:rsidRPr="00E74D24" w:rsidSect="00E3447C">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6813" w14:textId="77777777" w:rsidR="00AB2FD5" w:rsidRDefault="00AB2FD5">
      <w:r>
        <w:separator/>
      </w:r>
    </w:p>
  </w:endnote>
  <w:endnote w:type="continuationSeparator" w:id="0">
    <w:p w14:paraId="609A1205" w14:textId="77777777" w:rsidR="00AB2FD5" w:rsidRDefault="00AB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9066" w14:textId="77777777" w:rsidR="00AB2FD5" w:rsidRDefault="00AB2FD5">
    <w:pPr>
      <w:pStyle w:val="Footer"/>
      <w:jc w:val="center"/>
    </w:pPr>
    <w:r>
      <w:fldChar w:fldCharType="begin"/>
    </w:r>
    <w:r>
      <w:instrText xml:space="preserve"> PAGE   \* MERGEFORMAT </w:instrText>
    </w:r>
    <w:r>
      <w:fldChar w:fldCharType="separate"/>
    </w:r>
    <w:r>
      <w:rPr>
        <w:noProof/>
      </w:rPr>
      <w:t>1</w:t>
    </w:r>
    <w:r>
      <w:rPr>
        <w:noProof/>
      </w:rPr>
      <w:fldChar w:fldCharType="end"/>
    </w:r>
  </w:p>
  <w:p w14:paraId="4AA4894C" w14:textId="77777777" w:rsidR="00AB2FD5" w:rsidRDefault="00AB2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40B9" w14:textId="77777777" w:rsidR="00AB2FD5" w:rsidRDefault="00AB2FD5">
    <w:pPr>
      <w:pStyle w:val="Footer"/>
      <w:jc w:val="center"/>
    </w:pPr>
    <w:r>
      <w:fldChar w:fldCharType="begin"/>
    </w:r>
    <w:r>
      <w:instrText xml:space="preserve"> PAGE   \* MERGEFORMAT </w:instrText>
    </w:r>
    <w:r>
      <w:fldChar w:fldCharType="separate"/>
    </w:r>
    <w:r>
      <w:rPr>
        <w:noProof/>
      </w:rPr>
      <w:t>5</w:t>
    </w:r>
    <w:r>
      <w:rPr>
        <w:noProof/>
      </w:rPr>
      <w:fldChar w:fldCharType="end"/>
    </w:r>
  </w:p>
  <w:p w14:paraId="6A93E27B" w14:textId="77777777" w:rsidR="00AB2FD5" w:rsidRDefault="00AB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2B35" w14:textId="77777777" w:rsidR="00AB2FD5" w:rsidRDefault="00AB2FD5">
      <w:r>
        <w:separator/>
      </w:r>
    </w:p>
  </w:footnote>
  <w:footnote w:type="continuationSeparator" w:id="0">
    <w:p w14:paraId="2F3E1D30" w14:textId="77777777" w:rsidR="00AB2FD5" w:rsidRDefault="00AB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3B0C7AAC"/>
    <w:multiLevelType w:val="hybridMultilevel"/>
    <w:tmpl w:val="BE08B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2"/>
  </w:num>
  <w:num w:numId="6">
    <w:abstractNumId w:val="4"/>
  </w:num>
  <w:num w:numId="7">
    <w:abstractNumId w:val="13"/>
  </w:num>
  <w:num w:numId="8">
    <w:abstractNumId w:val="11"/>
  </w:num>
  <w:num w:numId="9">
    <w:abstractNumId w:val="1"/>
  </w:num>
  <w:num w:numId="10">
    <w:abstractNumId w:val="7"/>
  </w:num>
  <w:num w:numId="11">
    <w:abstractNumId w:val="0"/>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024AC"/>
    <w:rsid w:val="0001503B"/>
    <w:rsid w:val="00016B99"/>
    <w:rsid w:val="0002136F"/>
    <w:rsid w:val="00027ACC"/>
    <w:rsid w:val="000409C5"/>
    <w:rsid w:val="00043B2F"/>
    <w:rsid w:val="0006204D"/>
    <w:rsid w:val="0006646D"/>
    <w:rsid w:val="0006727E"/>
    <w:rsid w:val="000745FC"/>
    <w:rsid w:val="0007678A"/>
    <w:rsid w:val="00086149"/>
    <w:rsid w:val="000977FE"/>
    <w:rsid w:val="000A6348"/>
    <w:rsid w:val="000B05C8"/>
    <w:rsid w:val="000B663E"/>
    <w:rsid w:val="000D27BA"/>
    <w:rsid w:val="000E2712"/>
    <w:rsid w:val="000E426F"/>
    <w:rsid w:val="001011DC"/>
    <w:rsid w:val="0010379A"/>
    <w:rsid w:val="00116D8D"/>
    <w:rsid w:val="001209F1"/>
    <w:rsid w:val="00125FD4"/>
    <w:rsid w:val="00130B31"/>
    <w:rsid w:val="00134529"/>
    <w:rsid w:val="001425E0"/>
    <w:rsid w:val="0014618C"/>
    <w:rsid w:val="0015739F"/>
    <w:rsid w:val="00157FD5"/>
    <w:rsid w:val="00162F80"/>
    <w:rsid w:val="00163061"/>
    <w:rsid w:val="00164914"/>
    <w:rsid w:val="0017193B"/>
    <w:rsid w:val="00181F09"/>
    <w:rsid w:val="0018448B"/>
    <w:rsid w:val="0018562E"/>
    <w:rsid w:val="00190915"/>
    <w:rsid w:val="00194299"/>
    <w:rsid w:val="001A6249"/>
    <w:rsid w:val="001C1989"/>
    <w:rsid w:val="001D6DA2"/>
    <w:rsid w:val="001E05FC"/>
    <w:rsid w:val="001E74F3"/>
    <w:rsid w:val="001F3E13"/>
    <w:rsid w:val="001F6886"/>
    <w:rsid w:val="0020628C"/>
    <w:rsid w:val="002143ED"/>
    <w:rsid w:val="002146BB"/>
    <w:rsid w:val="0022084F"/>
    <w:rsid w:val="002229C3"/>
    <w:rsid w:val="00246F34"/>
    <w:rsid w:val="002569EB"/>
    <w:rsid w:val="00257D1F"/>
    <w:rsid w:val="00261F11"/>
    <w:rsid w:val="00263275"/>
    <w:rsid w:val="002717CC"/>
    <w:rsid w:val="002858C6"/>
    <w:rsid w:val="0029424F"/>
    <w:rsid w:val="0029471C"/>
    <w:rsid w:val="002A5685"/>
    <w:rsid w:val="002D5852"/>
    <w:rsid w:val="002D77B6"/>
    <w:rsid w:val="00300545"/>
    <w:rsid w:val="00300C47"/>
    <w:rsid w:val="003014F7"/>
    <w:rsid w:val="00311794"/>
    <w:rsid w:val="00314CC9"/>
    <w:rsid w:val="00323DAE"/>
    <w:rsid w:val="00344C63"/>
    <w:rsid w:val="00345F2D"/>
    <w:rsid w:val="00347D6E"/>
    <w:rsid w:val="00361FBA"/>
    <w:rsid w:val="00367303"/>
    <w:rsid w:val="00377E06"/>
    <w:rsid w:val="003805DE"/>
    <w:rsid w:val="0038558B"/>
    <w:rsid w:val="003A42D4"/>
    <w:rsid w:val="003A43C4"/>
    <w:rsid w:val="003A4B56"/>
    <w:rsid w:val="003B0110"/>
    <w:rsid w:val="003C15C1"/>
    <w:rsid w:val="003D5164"/>
    <w:rsid w:val="003D7368"/>
    <w:rsid w:val="003E6369"/>
    <w:rsid w:val="00403002"/>
    <w:rsid w:val="0041578A"/>
    <w:rsid w:val="00426C7E"/>
    <w:rsid w:val="004405D3"/>
    <w:rsid w:val="004902F5"/>
    <w:rsid w:val="00490B18"/>
    <w:rsid w:val="004976B6"/>
    <w:rsid w:val="004A4294"/>
    <w:rsid w:val="004A66A3"/>
    <w:rsid w:val="004B1BD9"/>
    <w:rsid w:val="004B3F17"/>
    <w:rsid w:val="004C26E1"/>
    <w:rsid w:val="004D539D"/>
    <w:rsid w:val="004E02F4"/>
    <w:rsid w:val="004F10A5"/>
    <w:rsid w:val="004F178E"/>
    <w:rsid w:val="004F4AC8"/>
    <w:rsid w:val="005059E1"/>
    <w:rsid w:val="00507C9D"/>
    <w:rsid w:val="00523B46"/>
    <w:rsid w:val="0052407D"/>
    <w:rsid w:val="00543F54"/>
    <w:rsid w:val="00544A8D"/>
    <w:rsid w:val="00546AAC"/>
    <w:rsid w:val="00553E98"/>
    <w:rsid w:val="00556D83"/>
    <w:rsid w:val="0055774D"/>
    <w:rsid w:val="005638FB"/>
    <w:rsid w:val="005711F7"/>
    <w:rsid w:val="0057546E"/>
    <w:rsid w:val="00592B9D"/>
    <w:rsid w:val="005A1280"/>
    <w:rsid w:val="005A2783"/>
    <w:rsid w:val="005B3B1E"/>
    <w:rsid w:val="005C75E4"/>
    <w:rsid w:val="005D236C"/>
    <w:rsid w:val="005E1574"/>
    <w:rsid w:val="005E25C5"/>
    <w:rsid w:val="005E38EF"/>
    <w:rsid w:val="005E539B"/>
    <w:rsid w:val="005F2792"/>
    <w:rsid w:val="005F58C8"/>
    <w:rsid w:val="00602F95"/>
    <w:rsid w:val="00606C43"/>
    <w:rsid w:val="00624F1E"/>
    <w:rsid w:val="00626D5A"/>
    <w:rsid w:val="0063002E"/>
    <w:rsid w:val="00645BEA"/>
    <w:rsid w:val="0064764B"/>
    <w:rsid w:val="00651D20"/>
    <w:rsid w:val="00660EC2"/>
    <w:rsid w:val="00661A53"/>
    <w:rsid w:val="00667B3C"/>
    <w:rsid w:val="006755C0"/>
    <w:rsid w:val="00676003"/>
    <w:rsid w:val="00684D43"/>
    <w:rsid w:val="00685173"/>
    <w:rsid w:val="006859E8"/>
    <w:rsid w:val="00693B7F"/>
    <w:rsid w:val="00695058"/>
    <w:rsid w:val="00697F6E"/>
    <w:rsid w:val="006A5E6E"/>
    <w:rsid w:val="006B03C2"/>
    <w:rsid w:val="006B2904"/>
    <w:rsid w:val="006B4B78"/>
    <w:rsid w:val="006B5AEF"/>
    <w:rsid w:val="006D5464"/>
    <w:rsid w:val="006F441B"/>
    <w:rsid w:val="00701707"/>
    <w:rsid w:val="00703676"/>
    <w:rsid w:val="00704D29"/>
    <w:rsid w:val="00705ECC"/>
    <w:rsid w:val="00706F14"/>
    <w:rsid w:val="00712208"/>
    <w:rsid w:val="00712699"/>
    <w:rsid w:val="0072705B"/>
    <w:rsid w:val="007479E0"/>
    <w:rsid w:val="0075209D"/>
    <w:rsid w:val="00756E92"/>
    <w:rsid w:val="007614D5"/>
    <w:rsid w:val="00773879"/>
    <w:rsid w:val="007808D8"/>
    <w:rsid w:val="00784F08"/>
    <w:rsid w:val="007856B9"/>
    <w:rsid w:val="00786E33"/>
    <w:rsid w:val="007B5678"/>
    <w:rsid w:val="007C53F9"/>
    <w:rsid w:val="007C6700"/>
    <w:rsid w:val="007C6B50"/>
    <w:rsid w:val="007C7ECC"/>
    <w:rsid w:val="007D09DE"/>
    <w:rsid w:val="007D466B"/>
    <w:rsid w:val="007E0FE9"/>
    <w:rsid w:val="008060CF"/>
    <w:rsid w:val="00810F3D"/>
    <w:rsid w:val="008121EF"/>
    <w:rsid w:val="00814659"/>
    <w:rsid w:val="00816F34"/>
    <w:rsid w:val="0082241C"/>
    <w:rsid w:val="00826649"/>
    <w:rsid w:val="00833DF3"/>
    <w:rsid w:val="008350D4"/>
    <w:rsid w:val="00835983"/>
    <w:rsid w:val="00835CC6"/>
    <w:rsid w:val="00840617"/>
    <w:rsid w:val="00842E0A"/>
    <w:rsid w:val="00846B5A"/>
    <w:rsid w:val="00865E6B"/>
    <w:rsid w:val="00871646"/>
    <w:rsid w:val="00872BD8"/>
    <w:rsid w:val="008746DE"/>
    <w:rsid w:val="00874F68"/>
    <w:rsid w:val="0089419A"/>
    <w:rsid w:val="008D1784"/>
    <w:rsid w:val="008D226C"/>
    <w:rsid w:val="008D4437"/>
    <w:rsid w:val="008D4E97"/>
    <w:rsid w:val="008D6F93"/>
    <w:rsid w:val="008E357B"/>
    <w:rsid w:val="008E5CBD"/>
    <w:rsid w:val="008F7976"/>
    <w:rsid w:val="00922B8B"/>
    <w:rsid w:val="0092578E"/>
    <w:rsid w:val="00927E60"/>
    <w:rsid w:val="009425BC"/>
    <w:rsid w:val="00946F6A"/>
    <w:rsid w:val="00956E84"/>
    <w:rsid w:val="00960151"/>
    <w:rsid w:val="00977C76"/>
    <w:rsid w:val="00981A66"/>
    <w:rsid w:val="00981B5C"/>
    <w:rsid w:val="00981C46"/>
    <w:rsid w:val="009957C9"/>
    <w:rsid w:val="009A4899"/>
    <w:rsid w:val="009C0236"/>
    <w:rsid w:val="009E1B6B"/>
    <w:rsid w:val="009E5609"/>
    <w:rsid w:val="009F3DB8"/>
    <w:rsid w:val="009F5F66"/>
    <w:rsid w:val="009F655C"/>
    <w:rsid w:val="00A00E75"/>
    <w:rsid w:val="00A02086"/>
    <w:rsid w:val="00A15350"/>
    <w:rsid w:val="00A21AF4"/>
    <w:rsid w:val="00A5059C"/>
    <w:rsid w:val="00A51AD2"/>
    <w:rsid w:val="00A5523D"/>
    <w:rsid w:val="00A62D00"/>
    <w:rsid w:val="00A758F4"/>
    <w:rsid w:val="00A7673F"/>
    <w:rsid w:val="00A8076F"/>
    <w:rsid w:val="00A8278B"/>
    <w:rsid w:val="00A839D9"/>
    <w:rsid w:val="00A87D3D"/>
    <w:rsid w:val="00A95F5C"/>
    <w:rsid w:val="00AA1E53"/>
    <w:rsid w:val="00AA214A"/>
    <w:rsid w:val="00AA24BE"/>
    <w:rsid w:val="00AB2AF8"/>
    <w:rsid w:val="00AB2FD5"/>
    <w:rsid w:val="00AD346A"/>
    <w:rsid w:val="00AE0CE4"/>
    <w:rsid w:val="00AE6845"/>
    <w:rsid w:val="00AE7700"/>
    <w:rsid w:val="00AF25D4"/>
    <w:rsid w:val="00B074B5"/>
    <w:rsid w:val="00B15BA9"/>
    <w:rsid w:val="00B17856"/>
    <w:rsid w:val="00B22ABE"/>
    <w:rsid w:val="00B25699"/>
    <w:rsid w:val="00B3739D"/>
    <w:rsid w:val="00B444F4"/>
    <w:rsid w:val="00B44BE4"/>
    <w:rsid w:val="00B771A7"/>
    <w:rsid w:val="00B77806"/>
    <w:rsid w:val="00B840C5"/>
    <w:rsid w:val="00B85A9A"/>
    <w:rsid w:val="00B9057F"/>
    <w:rsid w:val="00B912A1"/>
    <w:rsid w:val="00B96CB7"/>
    <w:rsid w:val="00BB026D"/>
    <w:rsid w:val="00BC0D1B"/>
    <w:rsid w:val="00BC44D4"/>
    <w:rsid w:val="00BE5119"/>
    <w:rsid w:val="00C03A4D"/>
    <w:rsid w:val="00C10DB1"/>
    <w:rsid w:val="00C17723"/>
    <w:rsid w:val="00C20C8A"/>
    <w:rsid w:val="00C45980"/>
    <w:rsid w:val="00C53331"/>
    <w:rsid w:val="00C67CF1"/>
    <w:rsid w:val="00C72A09"/>
    <w:rsid w:val="00C74A51"/>
    <w:rsid w:val="00C80079"/>
    <w:rsid w:val="00C90A98"/>
    <w:rsid w:val="00C92BFD"/>
    <w:rsid w:val="00CA3A66"/>
    <w:rsid w:val="00CB38D6"/>
    <w:rsid w:val="00CB5738"/>
    <w:rsid w:val="00CC36C6"/>
    <w:rsid w:val="00CD1275"/>
    <w:rsid w:val="00CE0B2D"/>
    <w:rsid w:val="00CE402A"/>
    <w:rsid w:val="00CE47EC"/>
    <w:rsid w:val="00CE480D"/>
    <w:rsid w:val="00CE7E5F"/>
    <w:rsid w:val="00CF3CC8"/>
    <w:rsid w:val="00D016CE"/>
    <w:rsid w:val="00D019E9"/>
    <w:rsid w:val="00D057BB"/>
    <w:rsid w:val="00D13658"/>
    <w:rsid w:val="00D16B11"/>
    <w:rsid w:val="00D17147"/>
    <w:rsid w:val="00D21238"/>
    <w:rsid w:val="00D34D49"/>
    <w:rsid w:val="00D364EF"/>
    <w:rsid w:val="00D4647A"/>
    <w:rsid w:val="00D650A6"/>
    <w:rsid w:val="00D65D75"/>
    <w:rsid w:val="00D70E19"/>
    <w:rsid w:val="00D71372"/>
    <w:rsid w:val="00D71BDA"/>
    <w:rsid w:val="00D86461"/>
    <w:rsid w:val="00D90760"/>
    <w:rsid w:val="00D92E61"/>
    <w:rsid w:val="00D9573C"/>
    <w:rsid w:val="00D96D1C"/>
    <w:rsid w:val="00D9714D"/>
    <w:rsid w:val="00DA0A0F"/>
    <w:rsid w:val="00DB4018"/>
    <w:rsid w:val="00DE14B1"/>
    <w:rsid w:val="00DE7B38"/>
    <w:rsid w:val="00DF1730"/>
    <w:rsid w:val="00DF258C"/>
    <w:rsid w:val="00DF31B7"/>
    <w:rsid w:val="00DF4331"/>
    <w:rsid w:val="00DF5B4C"/>
    <w:rsid w:val="00E0484A"/>
    <w:rsid w:val="00E06E3C"/>
    <w:rsid w:val="00E12ABF"/>
    <w:rsid w:val="00E3409A"/>
    <w:rsid w:val="00E3447C"/>
    <w:rsid w:val="00E40DEA"/>
    <w:rsid w:val="00E412EC"/>
    <w:rsid w:val="00E45C57"/>
    <w:rsid w:val="00E72D00"/>
    <w:rsid w:val="00E72F1F"/>
    <w:rsid w:val="00E73C9F"/>
    <w:rsid w:val="00E74D24"/>
    <w:rsid w:val="00E80AE4"/>
    <w:rsid w:val="00E904D3"/>
    <w:rsid w:val="00E96C1A"/>
    <w:rsid w:val="00EA0869"/>
    <w:rsid w:val="00EA4CFF"/>
    <w:rsid w:val="00EA68A5"/>
    <w:rsid w:val="00EA6942"/>
    <w:rsid w:val="00EB0E7A"/>
    <w:rsid w:val="00EB39FD"/>
    <w:rsid w:val="00EB6E1B"/>
    <w:rsid w:val="00EC2082"/>
    <w:rsid w:val="00EC77B2"/>
    <w:rsid w:val="00ED12D8"/>
    <w:rsid w:val="00ED1975"/>
    <w:rsid w:val="00ED4305"/>
    <w:rsid w:val="00EF6E1F"/>
    <w:rsid w:val="00F00904"/>
    <w:rsid w:val="00F034BB"/>
    <w:rsid w:val="00F05FBC"/>
    <w:rsid w:val="00F15A35"/>
    <w:rsid w:val="00F21E89"/>
    <w:rsid w:val="00F3243A"/>
    <w:rsid w:val="00F33F17"/>
    <w:rsid w:val="00F46D20"/>
    <w:rsid w:val="00F5153E"/>
    <w:rsid w:val="00F67F2E"/>
    <w:rsid w:val="00F7094C"/>
    <w:rsid w:val="00F72B88"/>
    <w:rsid w:val="00F74118"/>
    <w:rsid w:val="00F77815"/>
    <w:rsid w:val="00F86033"/>
    <w:rsid w:val="00F9569C"/>
    <w:rsid w:val="00F96922"/>
    <w:rsid w:val="00F97785"/>
    <w:rsid w:val="00FA0214"/>
    <w:rsid w:val="00FA2C73"/>
    <w:rsid w:val="00FA4053"/>
    <w:rsid w:val="00FB149B"/>
    <w:rsid w:val="00FB3682"/>
    <w:rsid w:val="00FC5E5E"/>
    <w:rsid w:val="00FC73D4"/>
    <w:rsid w:val="00FC7DCD"/>
    <w:rsid w:val="00FC7FEC"/>
    <w:rsid w:val="00FD481B"/>
    <w:rsid w:val="00FE0C70"/>
    <w:rsid w:val="00FF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ABD81"/>
  <w15:docId w15:val="{62C23C58-22C5-4746-BD08-E98FDF0B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275"/>
  </w:style>
  <w:style w:type="paragraph" w:styleId="Heading1">
    <w:name w:val="heading 1"/>
    <w:basedOn w:val="Normal"/>
    <w:next w:val="Normal"/>
    <w:qFormat/>
    <w:rsid w:val="0026327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3275"/>
    <w:pPr>
      <w:ind w:left="360"/>
    </w:pPr>
    <w:rPr>
      <w:sz w:val="24"/>
    </w:rPr>
  </w:style>
  <w:style w:type="paragraph" w:styleId="Header">
    <w:name w:val="header"/>
    <w:basedOn w:val="Normal"/>
    <w:rsid w:val="00263275"/>
    <w:pPr>
      <w:tabs>
        <w:tab w:val="center" w:pos="4320"/>
        <w:tab w:val="right" w:pos="8640"/>
      </w:tabs>
    </w:pPr>
  </w:style>
  <w:style w:type="paragraph" w:styleId="Footer">
    <w:name w:val="footer"/>
    <w:basedOn w:val="Normal"/>
    <w:link w:val="FooterChar"/>
    <w:uiPriority w:val="99"/>
    <w:rsid w:val="0026327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F3243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6</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42</cp:revision>
  <cp:lastPrinted>2013-12-30T12:43:00Z</cp:lastPrinted>
  <dcterms:created xsi:type="dcterms:W3CDTF">2013-12-04T15:17:00Z</dcterms:created>
  <dcterms:modified xsi:type="dcterms:W3CDTF">2020-01-15T18:16:00Z</dcterms:modified>
</cp:coreProperties>
</file>