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4F203" w14:textId="77777777"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14:paraId="68D523D2" w14:textId="77777777"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14:paraId="53CC1B1C" w14:textId="77777777"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14:paraId="5838E99F" w14:textId="77777777"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694"/>
        <w:gridCol w:w="439"/>
        <w:gridCol w:w="4227"/>
      </w:tblGrid>
      <w:tr w:rsidR="00236183" w:rsidRPr="00236183" w14:paraId="24FDF233" w14:textId="77777777" w:rsidTr="00AD7BCB">
        <w:trPr>
          <w:trHeight w:val="477"/>
        </w:trPr>
        <w:tc>
          <w:tcPr>
            <w:tcW w:w="4694" w:type="dxa"/>
            <w:vAlign w:val="center"/>
          </w:tcPr>
          <w:p w14:paraId="1A675A8C" w14:textId="77777777"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666" w:type="dxa"/>
            <w:gridSpan w:val="2"/>
            <w:vAlign w:val="center"/>
          </w:tcPr>
          <w:p w14:paraId="0A0961EA" w14:textId="73020724" w:rsidR="00236183" w:rsidRPr="00236183" w:rsidRDefault="00236183" w:rsidP="00FC7409">
            <w:pPr>
              <w:spacing w:after="0" w:line="240" w:lineRule="auto"/>
              <w:jc w:val="right"/>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Public Meeting held</w:t>
            </w:r>
            <w:r w:rsidR="00D24632">
              <w:rPr>
                <w:rFonts w:ascii="Times New Roman" w:eastAsia="Times New Roman" w:hAnsi="Times New Roman" w:cs="Times New Roman"/>
                <w:color w:val="0D0D0D" w:themeColor="text1" w:themeTint="F2"/>
                <w:sz w:val="26"/>
                <w:szCs w:val="26"/>
              </w:rPr>
              <w:t xml:space="preserve"> January 16, 2020</w:t>
            </w:r>
          </w:p>
        </w:tc>
      </w:tr>
      <w:tr w:rsidR="00AD7BCB" w:rsidRPr="00AD7BCB" w14:paraId="7CA70846" w14:textId="77777777" w:rsidTr="00FA2F8F">
        <w:trPr>
          <w:trHeight w:val="1907"/>
        </w:trPr>
        <w:tc>
          <w:tcPr>
            <w:tcW w:w="9360" w:type="dxa"/>
            <w:gridSpan w:val="3"/>
          </w:tcPr>
          <w:p w14:paraId="61921CD8" w14:textId="77777777" w:rsidR="00AD7BCB" w:rsidRPr="00AD7BCB" w:rsidRDefault="00AD7BCB" w:rsidP="00AD7BCB">
            <w:pPr>
              <w:spacing w:after="0" w:line="240" w:lineRule="auto"/>
              <w:contextualSpacing/>
              <w:rPr>
                <w:rFonts w:ascii="Times New Roman" w:eastAsia="Times New Roman" w:hAnsi="Times New Roman" w:cs="Times New Roman"/>
                <w:sz w:val="26"/>
                <w:szCs w:val="26"/>
              </w:rPr>
            </w:pPr>
          </w:p>
          <w:p w14:paraId="3D69776A" w14:textId="77777777" w:rsidR="00AD7BCB" w:rsidRPr="00AD7BCB" w:rsidRDefault="00AD7BCB" w:rsidP="00AD7BCB">
            <w:pPr>
              <w:spacing w:after="0" w:line="240" w:lineRule="auto"/>
              <w:contextualSpacing/>
              <w:rPr>
                <w:rFonts w:ascii="Times New Roman" w:eastAsia="Times New Roman" w:hAnsi="Times New Roman" w:cs="Times New Roman"/>
                <w:color w:val="0D0D0D"/>
                <w:sz w:val="26"/>
                <w:szCs w:val="26"/>
              </w:rPr>
            </w:pPr>
            <w:r w:rsidRPr="00AD7BCB">
              <w:rPr>
                <w:rFonts w:ascii="Times New Roman" w:eastAsia="Times New Roman" w:hAnsi="Times New Roman" w:cs="Times New Roman"/>
                <w:color w:val="0D0D0D"/>
                <w:sz w:val="26"/>
                <w:szCs w:val="26"/>
              </w:rPr>
              <w:t>Commissioners Present:</w:t>
            </w:r>
          </w:p>
          <w:p w14:paraId="1216FB65" w14:textId="77777777" w:rsidR="00AD7BCB" w:rsidRPr="00AD7BCB" w:rsidRDefault="00AD7BCB" w:rsidP="00AD7BCB">
            <w:pPr>
              <w:spacing w:after="0" w:line="240" w:lineRule="auto"/>
              <w:ind w:left="720"/>
              <w:contextualSpacing/>
              <w:rPr>
                <w:rFonts w:ascii="Times New Roman" w:eastAsia="Times New Roman" w:hAnsi="Times New Roman" w:cs="Times New Roman"/>
                <w:color w:val="0D0D0D"/>
                <w:sz w:val="26"/>
                <w:szCs w:val="26"/>
              </w:rPr>
            </w:pPr>
            <w:r w:rsidRPr="00AD7BCB">
              <w:rPr>
                <w:rFonts w:ascii="Times New Roman" w:eastAsia="Times New Roman" w:hAnsi="Times New Roman" w:cs="Times New Roman"/>
                <w:color w:val="0D0D0D"/>
                <w:sz w:val="26"/>
                <w:szCs w:val="26"/>
              </w:rPr>
              <w:t>Gladys Brown Dutrieuille, Chairman</w:t>
            </w:r>
          </w:p>
          <w:p w14:paraId="16B71C06" w14:textId="77777777" w:rsidR="00AD7BCB" w:rsidRPr="00AD7BCB" w:rsidRDefault="00AD7BCB" w:rsidP="00AD7BCB">
            <w:pPr>
              <w:spacing w:after="0" w:line="240" w:lineRule="auto"/>
              <w:ind w:left="720"/>
              <w:contextualSpacing/>
              <w:rPr>
                <w:rFonts w:ascii="Times New Roman" w:eastAsia="Times New Roman" w:hAnsi="Times New Roman" w:cs="Times New Roman"/>
                <w:color w:val="0D0D0D"/>
                <w:sz w:val="26"/>
                <w:szCs w:val="26"/>
              </w:rPr>
            </w:pPr>
            <w:r w:rsidRPr="00AD7BCB">
              <w:rPr>
                <w:rFonts w:ascii="Times New Roman" w:eastAsia="Times New Roman" w:hAnsi="Times New Roman" w:cs="Times New Roman"/>
                <w:color w:val="0D0D0D"/>
                <w:sz w:val="26"/>
                <w:szCs w:val="26"/>
              </w:rPr>
              <w:t>David W. Sweet, Vice Chairman</w:t>
            </w:r>
          </w:p>
          <w:p w14:paraId="5E518349" w14:textId="59F788B0" w:rsidR="00AD7BCB" w:rsidRPr="00AD7BCB" w:rsidRDefault="00AD7BCB" w:rsidP="00AD7BCB">
            <w:pPr>
              <w:spacing w:after="0" w:line="240" w:lineRule="auto"/>
              <w:ind w:left="720"/>
              <w:contextualSpacing/>
              <w:rPr>
                <w:rFonts w:ascii="Times New Roman" w:eastAsia="Times New Roman" w:hAnsi="Times New Roman" w:cs="Times New Roman"/>
                <w:color w:val="0D0D0D"/>
                <w:sz w:val="26"/>
                <w:szCs w:val="26"/>
              </w:rPr>
            </w:pPr>
            <w:r w:rsidRPr="00AD7BCB">
              <w:rPr>
                <w:rFonts w:ascii="Times New Roman" w:eastAsia="Times New Roman" w:hAnsi="Times New Roman" w:cs="Times New Roman"/>
                <w:color w:val="0D0D0D"/>
                <w:sz w:val="26"/>
                <w:szCs w:val="26"/>
              </w:rPr>
              <w:t>Andrew G. Place</w:t>
            </w:r>
          </w:p>
          <w:p w14:paraId="78267B48" w14:textId="3227A04E" w:rsidR="00AD7BCB" w:rsidRDefault="00AD7BCB" w:rsidP="00AD7BCB">
            <w:pPr>
              <w:spacing w:after="0" w:line="240" w:lineRule="auto"/>
              <w:ind w:left="720"/>
              <w:contextualSpacing/>
              <w:rPr>
                <w:rFonts w:ascii="Times New Roman" w:eastAsia="Times New Roman" w:hAnsi="Times New Roman" w:cs="Times New Roman"/>
                <w:color w:val="0D0D0D"/>
                <w:sz w:val="26"/>
                <w:szCs w:val="26"/>
              </w:rPr>
            </w:pPr>
            <w:r w:rsidRPr="00AD7BCB">
              <w:rPr>
                <w:rFonts w:ascii="Times New Roman" w:eastAsia="Times New Roman" w:hAnsi="Times New Roman" w:cs="Times New Roman"/>
                <w:color w:val="0D0D0D"/>
                <w:sz w:val="26"/>
                <w:szCs w:val="26"/>
              </w:rPr>
              <w:t>John F. Coleman, Jr.</w:t>
            </w:r>
          </w:p>
          <w:p w14:paraId="77546B58" w14:textId="28DE04CD" w:rsidR="00AD7BCB" w:rsidRPr="00AD7BCB" w:rsidRDefault="00A77874" w:rsidP="00E41A70">
            <w:pPr>
              <w:spacing w:after="0" w:line="240" w:lineRule="auto"/>
              <w:ind w:left="720"/>
              <w:contextualSpacing/>
              <w:rPr>
                <w:rFonts w:ascii="Times New Roman" w:eastAsia="Times New Roman" w:hAnsi="Times New Roman" w:cs="Times New Roman"/>
                <w:sz w:val="26"/>
                <w:szCs w:val="26"/>
              </w:rPr>
            </w:pPr>
            <w:r w:rsidRPr="00A336A5">
              <w:rPr>
                <w:rFonts w:ascii="Times New Roman" w:eastAsia="Times New Roman" w:hAnsi="Times New Roman" w:cs="Times New Roman"/>
                <w:color w:val="0D0D0D"/>
                <w:sz w:val="26"/>
                <w:szCs w:val="26"/>
              </w:rPr>
              <w:t xml:space="preserve">Ralph </w:t>
            </w:r>
            <w:r w:rsidR="00737FD9">
              <w:rPr>
                <w:rFonts w:ascii="Times New Roman" w:eastAsia="Times New Roman" w:hAnsi="Times New Roman" w:cs="Times New Roman"/>
                <w:color w:val="0D0D0D"/>
                <w:sz w:val="26"/>
                <w:szCs w:val="26"/>
              </w:rPr>
              <w:t xml:space="preserve">V. </w:t>
            </w:r>
            <w:r w:rsidRPr="00A336A5">
              <w:rPr>
                <w:rFonts w:ascii="Times New Roman" w:eastAsia="Times New Roman" w:hAnsi="Times New Roman" w:cs="Times New Roman"/>
                <w:color w:val="0D0D0D"/>
                <w:sz w:val="26"/>
                <w:szCs w:val="26"/>
              </w:rPr>
              <w:t>Yanora</w:t>
            </w:r>
          </w:p>
        </w:tc>
      </w:tr>
      <w:tr w:rsidR="00AD7BCB" w:rsidRPr="00AD7BCB" w14:paraId="196B5E92" w14:textId="77777777" w:rsidTr="00FA2F8F">
        <w:tc>
          <w:tcPr>
            <w:tcW w:w="5133" w:type="dxa"/>
            <w:gridSpan w:val="2"/>
          </w:tcPr>
          <w:p w14:paraId="2EF568A1" w14:textId="77777777" w:rsidR="00AD7BCB" w:rsidRPr="00AD7BCB" w:rsidRDefault="00AD7BCB" w:rsidP="00AD7BCB">
            <w:pPr>
              <w:spacing w:after="0" w:line="240" w:lineRule="auto"/>
              <w:contextualSpacing/>
              <w:rPr>
                <w:rFonts w:ascii="Times New Roman" w:eastAsia="Times New Roman" w:hAnsi="Times New Roman" w:cs="Times New Roman"/>
                <w:sz w:val="26"/>
                <w:szCs w:val="26"/>
              </w:rPr>
            </w:pPr>
          </w:p>
        </w:tc>
        <w:tc>
          <w:tcPr>
            <w:tcW w:w="4227" w:type="dxa"/>
          </w:tcPr>
          <w:p w14:paraId="17BBC46E" w14:textId="77777777"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p>
        </w:tc>
      </w:tr>
      <w:tr w:rsidR="00AD7BCB" w:rsidRPr="00AD7BCB" w14:paraId="0D2BDE3B" w14:textId="77777777" w:rsidTr="00FA2F8F">
        <w:tc>
          <w:tcPr>
            <w:tcW w:w="5133" w:type="dxa"/>
            <w:gridSpan w:val="2"/>
          </w:tcPr>
          <w:p w14:paraId="4717B9C4" w14:textId="562FD615" w:rsidR="00AD7BCB" w:rsidRPr="00AD7BCB" w:rsidRDefault="00FA2F8F" w:rsidP="00AD7BCB">
            <w:pPr>
              <w:spacing w:after="0" w:line="240" w:lineRule="auto"/>
              <w:contextualSpacing/>
              <w:rPr>
                <w:rFonts w:ascii="Times New Roman" w:eastAsia="Times New Roman" w:hAnsi="Times New Roman" w:cs="Times New Roman"/>
                <w:sz w:val="26"/>
                <w:szCs w:val="26"/>
              </w:rPr>
            </w:pPr>
            <w:bookmarkStart w:id="0" w:name="_Hlk6210669"/>
            <w:r>
              <w:rPr>
                <w:rFonts w:ascii="Times New Roman" w:eastAsia="Times New Roman" w:hAnsi="Times New Roman" w:cs="Times New Roman"/>
                <w:sz w:val="26"/>
                <w:szCs w:val="26"/>
              </w:rPr>
              <w:t xml:space="preserve">UGI Utilities, Inc. – Gas Division, nka UGI South, </w:t>
            </w:r>
            <w:r w:rsidR="00AD7BCB" w:rsidRPr="00AD7BCB">
              <w:rPr>
                <w:rFonts w:ascii="Times New Roman" w:eastAsia="Times New Roman" w:hAnsi="Times New Roman" w:cs="Times New Roman"/>
                <w:sz w:val="26"/>
                <w:szCs w:val="26"/>
              </w:rPr>
              <w:t>Universal Service and Energy Conservation Plan for 201</w:t>
            </w:r>
            <w:r>
              <w:rPr>
                <w:rFonts w:ascii="Times New Roman" w:eastAsia="Times New Roman" w:hAnsi="Times New Roman" w:cs="Times New Roman"/>
                <w:sz w:val="26"/>
                <w:szCs w:val="26"/>
              </w:rPr>
              <w:t>8</w:t>
            </w:r>
            <w:r w:rsidR="00AD7BCB" w:rsidRPr="00AD7BCB">
              <w:rPr>
                <w:rFonts w:ascii="Times New Roman" w:eastAsia="Times New Roman" w:hAnsi="Times New Roman" w:cs="Times New Roman"/>
                <w:sz w:val="26"/>
                <w:szCs w:val="26"/>
              </w:rPr>
              <w:t>-202</w:t>
            </w:r>
            <w:r>
              <w:rPr>
                <w:rFonts w:ascii="Times New Roman" w:eastAsia="Times New Roman" w:hAnsi="Times New Roman" w:cs="Times New Roman"/>
                <w:sz w:val="26"/>
                <w:szCs w:val="26"/>
              </w:rPr>
              <w:t>0</w:t>
            </w:r>
            <w:r w:rsidR="00AD7BCB" w:rsidRPr="00AD7BCB">
              <w:rPr>
                <w:rFonts w:ascii="Times New Roman" w:eastAsia="Times New Roman" w:hAnsi="Times New Roman" w:cs="Times New Roman"/>
                <w:sz w:val="26"/>
                <w:szCs w:val="26"/>
              </w:rPr>
              <w:t xml:space="preserve"> </w:t>
            </w:r>
          </w:p>
        </w:tc>
        <w:tc>
          <w:tcPr>
            <w:tcW w:w="4227" w:type="dxa"/>
          </w:tcPr>
          <w:p w14:paraId="743E6CEA" w14:textId="1A3295F7"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r w:rsidRPr="00AD7BCB">
              <w:rPr>
                <w:rFonts w:ascii="Times New Roman" w:eastAsia="Times New Roman" w:hAnsi="Times New Roman" w:cs="Times New Roman"/>
                <w:sz w:val="26"/>
                <w:szCs w:val="26"/>
              </w:rPr>
              <w:t>Docket No. M-2017-2</w:t>
            </w:r>
            <w:r w:rsidR="00FA2F8F">
              <w:rPr>
                <w:rFonts w:ascii="Times New Roman" w:eastAsia="Times New Roman" w:hAnsi="Times New Roman" w:cs="Times New Roman"/>
                <w:sz w:val="26"/>
                <w:szCs w:val="26"/>
              </w:rPr>
              <w:t>598190</w:t>
            </w:r>
          </w:p>
          <w:p w14:paraId="19E54F9C" w14:textId="77777777"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p>
        </w:tc>
      </w:tr>
      <w:tr w:rsidR="00AD7BCB" w:rsidRPr="00AD7BCB" w14:paraId="2FC04DCC" w14:textId="77777777" w:rsidTr="00FA2F8F">
        <w:tc>
          <w:tcPr>
            <w:tcW w:w="5133" w:type="dxa"/>
            <w:gridSpan w:val="2"/>
          </w:tcPr>
          <w:p w14:paraId="66F926A4" w14:textId="0E461165" w:rsidR="00AD7BCB" w:rsidRPr="00AD7BCB" w:rsidRDefault="00FA2F8F" w:rsidP="00AD7BCB">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UGI Central Penn Gas, Inc., nka UGI Central,</w:t>
            </w:r>
            <w:r w:rsidR="00AD7BCB" w:rsidRPr="00AD7BCB">
              <w:rPr>
                <w:rFonts w:ascii="Times New Roman" w:eastAsia="Times New Roman" w:hAnsi="Times New Roman" w:cs="Times New Roman"/>
                <w:sz w:val="26"/>
                <w:szCs w:val="26"/>
              </w:rPr>
              <w:t xml:space="preserve"> Universal Service and Energy Conservation Plan for 201</w:t>
            </w:r>
            <w:r>
              <w:rPr>
                <w:rFonts w:ascii="Times New Roman" w:eastAsia="Times New Roman" w:hAnsi="Times New Roman" w:cs="Times New Roman"/>
                <w:sz w:val="26"/>
                <w:szCs w:val="26"/>
              </w:rPr>
              <w:t>8</w:t>
            </w:r>
            <w:r w:rsidR="00AD7BCB" w:rsidRPr="00AD7BCB">
              <w:rPr>
                <w:rFonts w:ascii="Times New Roman" w:eastAsia="Times New Roman" w:hAnsi="Times New Roman" w:cs="Times New Roman"/>
                <w:sz w:val="26"/>
                <w:szCs w:val="26"/>
              </w:rPr>
              <w:t>-202</w:t>
            </w:r>
            <w:r>
              <w:rPr>
                <w:rFonts w:ascii="Times New Roman" w:eastAsia="Times New Roman" w:hAnsi="Times New Roman" w:cs="Times New Roman"/>
                <w:sz w:val="26"/>
                <w:szCs w:val="26"/>
              </w:rPr>
              <w:t>0</w:t>
            </w:r>
            <w:r w:rsidR="00AD7BCB" w:rsidRPr="00AD7BCB">
              <w:rPr>
                <w:rFonts w:ascii="Times New Roman" w:eastAsia="Times New Roman" w:hAnsi="Times New Roman" w:cs="Times New Roman"/>
                <w:sz w:val="26"/>
                <w:szCs w:val="26"/>
              </w:rPr>
              <w:t xml:space="preserve"> </w:t>
            </w:r>
          </w:p>
        </w:tc>
        <w:tc>
          <w:tcPr>
            <w:tcW w:w="4227" w:type="dxa"/>
          </w:tcPr>
          <w:p w14:paraId="7F4C5E08" w14:textId="21AFE399"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r w:rsidRPr="00AD7BCB">
              <w:rPr>
                <w:rFonts w:ascii="Times New Roman" w:eastAsia="Times New Roman" w:hAnsi="Times New Roman" w:cs="Times New Roman"/>
                <w:sz w:val="26"/>
                <w:szCs w:val="26"/>
              </w:rPr>
              <w:t>Docket No. M-2017-263</w:t>
            </w:r>
            <w:r w:rsidR="00FA2F8F">
              <w:rPr>
                <w:rFonts w:ascii="Times New Roman" w:eastAsia="Times New Roman" w:hAnsi="Times New Roman" w:cs="Times New Roman"/>
                <w:sz w:val="26"/>
                <w:szCs w:val="26"/>
              </w:rPr>
              <w:t>7094</w:t>
            </w:r>
          </w:p>
        </w:tc>
      </w:tr>
      <w:tr w:rsidR="00AD7BCB" w:rsidRPr="00AD7BCB" w14:paraId="68DE0994" w14:textId="77777777" w:rsidTr="00FA2F8F">
        <w:tc>
          <w:tcPr>
            <w:tcW w:w="5133" w:type="dxa"/>
            <w:gridSpan w:val="2"/>
          </w:tcPr>
          <w:p w14:paraId="7F754C5E" w14:textId="72CC1318" w:rsidR="00AD7BCB" w:rsidRPr="00AD7BCB" w:rsidRDefault="00FA2F8F" w:rsidP="00AD7BCB">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UGI Penn Natural Gas, Inc., nka UGI North,</w:t>
            </w:r>
            <w:r w:rsidR="00AD7BCB" w:rsidRPr="00AD7BCB">
              <w:rPr>
                <w:rFonts w:ascii="Times New Roman" w:eastAsia="Times New Roman" w:hAnsi="Times New Roman" w:cs="Times New Roman"/>
                <w:sz w:val="26"/>
                <w:szCs w:val="26"/>
              </w:rPr>
              <w:t xml:space="preserve"> Universal Service and Energy Conservation Plan for 201</w:t>
            </w:r>
            <w:r>
              <w:rPr>
                <w:rFonts w:ascii="Times New Roman" w:eastAsia="Times New Roman" w:hAnsi="Times New Roman" w:cs="Times New Roman"/>
                <w:sz w:val="26"/>
                <w:szCs w:val="26"/>
              </w:rPr>
              <w:t>8</w:t>
            </w:r>
            <w:r w:rsidR="00AD7BCB" w:rsidRPr="00AD7BCB">
              <w:rPr>
                <w:rFonts w:ascii="Times New Roman" w:eastAsia="Times New Roman" w:hAnsi="Times New Roman" w:cs="Times New Roman"/>
                <w:sz w:val="26"/>
                <w:szCs w:val="26"/>
              </w:rPr>
              <w:t>-202</w:t>
            </w:r>
            <w:r>
              <w:rPr>
                <w:rFonts w:ascii="Times New Roman" w:eastAsia="Times New Roman" w:hAnsi="Times New Roman" w:cs="Times New Roman"/>
                <w:sz w:val="26"/>
                <w:szCs w:val="26"/>
              </w:rPr>
              <w:t>0</w:t>
            </w:r>
            <w:r w:rsidR="00AD7BCB" w:rsidRPr="00AD7BCB">
              <w:rPr>
                <w:rFonts w:ascii="Times New Roman" w:eastAsia="Times New Roman" w:hAnsi="Times New Roman" w:cs="Times New Roman"/>
                <w:sz w:val="26"/>
                <w:szCs w:val="26"/>
              </w:rPr>
              <w:t xml:space="preserve"> </w:t>
            </w:r>
          </w:p>
        </w:tc>
        <w:tc>
          <w:tcPr>
            <w:tcW w:w="4227" w:type="dxa"/>
          </w:tcPr>
          <w:p w14:paraId="51FFBA5E" w14:textId="73BB32C4"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r w:rsidRPr="00AD7BCB">
              <w:rPr>
                <w:rFonts w:ascii="Times New Roman" w:eastAsia="Times New Roman" w:hAnsi="Times New Roman" w:cs="Times New Roman"/>
                <w:sz w:val="26"/>
                <w:szCs w:val="26"/>
              </w:rPr>
              <w:t>Docket No. M-2017-263</w:t>
            </w:r>
            <w:r w:rsidR="00FA2F8F">
              <w:rPr>
                <w:rFonts w:ascii="Times New Roman" w:eastAsia="Times New Roman" w:hAnsi="Times New Roman" w:cs="Times New Roman"/>
                <w:sz w:val="26"/>
                <w:szCs w:val="26"/>
              </w:rPr>
              <w:t>7095</w:t>
            </w:r>
          </w:p>
          <w:p w14:paraId="5A9D8AAE" w14:textId="77777777"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p>
        </w:tc>
      </w:tr>
      <w:tr w:rsidR="00AD7BCB" w:rsidRPr="00AD7BCB" w14:paraId="51EF6960" w14:textId="77777777" w:rsidTr="00FA2F8F">
        <w:tc>
          <w:tcPr>
            <w:tcW w:w="5133" w:type="dxa"/>
            <w:gridSpan w:val="2"/>
          </w:tcPr>
          <w:p w14:paraId="292260D6" w14:textId="1C399AEE" w:rsidR="00AD7BCB" w:rsidRPr="00AD7BCB" w:rsidRDefault="00FA2F8F" w:rsidP="00AD7BCB">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UGI Utilities, Inc. – Electric Division</w:t>
            </w:r>
            <w:r w:rsidR="00AD7BCB" w:rsidRPr="00AD7BCB">
              <w:rPr>
                <w:rFonts w:ascii="Times New Roman" w:eastAsia="Times New Roman" w:hAnsi="Times New Roman" w:cs="Times New Roman"/>
                <w:sz w:val="26"/>
                <w:szCs w:val="26"/>
              </w:rPr>
              <w:t xml:space="preserve"> Universal Service and Energy Conservation Plan for 201</w:t>
            </w:r>
            <w:r>
              <w:rPr>
                <w:rFonts w:ascii="Times New Roman" w:eastAsia="Times New Roman" w:hAnsi="Times New Roman" w:cs="Times New Roman"/>
                <w:sz w:val="26"/>
                <w:szCs w:val="26"/>
              </w:rPr>
              <w:t>8</w:t>
            </w:r>
            <w:r w:rsidR="00AD7BCB" w:rsidRPr="00AD7BCB">
              <w:rPr>
                <w:rFonts w:ascii="Times New Roman" w:eastAsia="Times New Roman" w:hAnsi="Times New Roman" w:cs="Times New Roman"/>
                <w:sz w:val="26"/>
                <w:szCs w:val="26"/>
              </w:rPr>
              <w:t>-202</w:t>
            </w:r>
            <w:r>
              <w:rPr>
                <w:rFonts w:ascii="Times New Roman" w:eastAsia="Times New Roman" w:hAnsi="Times New Roman" w:cs="Times New Roman"/>
                <w:sz w:val="26"/>
                <w:szCs w:val="26"/>
              </w:rPr>
              <w:t>0</w:t>
            </w:r>
            <w:r w:rsidR="00AD7BCB" w:rsidRPr="00AD7BCB">
              <w:rPr>
                <w:rFonts w:ascii="Times New Roman" w:eastAsia="Times New Roman" w:hAnsi="Times New Roman" w:cs="Times New Roman"/>
                <w:sz w:val="26"/>
                <w:szCs w:val="26"/>
              </w:rPr>
              <w:t xml:space="preserve"> </w:t>
            </w:r>
          </w:p>
        </w:tc>
        <w:tc>
          <w:tcPr>
            <w:tcW w:w="4227" w:type="dxa"/>
          </w:tcPr>
          <w:p w14:paraId="26E9C510" w14:textId="6F978B04"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r w:rsidRPr="00AD7BCB">
              <w:rPr>
                <w:rFonts w:ascii="Times New Roman" w:eastAsia="Times New Roman" w:hAnsi="Times New Roman" w:cs="Times New Roman"/>
                <w:sz w:val="26"/>
                <w:szCs w:val="26"/>
              </w:rPr>
              <w:t>Docket No. M-2017-263</w:t>
            </w:r>
            <w:r w:rsidR="00FA2F8F">
              <w:rPr>
                <w:rFonts w:ascii="Times New Roman" w:eastAsia="Times New Roman" w:hAnsi="Times New Roman" w:cs="Times New Roman"/>
                <w:sz w:val="26"/>
                <w:szCs w:val="26"/>
              </w:rPr>
              <w:t>7098</w:t>
            </w:r>
          </w:p>
          <w:p w14:paraId="7139D00D" w14:textId="77777777" w:rsidR="00AD7BCB" w:rsidRPr="00AD7BCB" w:rsidRDefault="00AD7BCB" w:rsidP="00AD7BCB">
            <w:pPr>
              <w:spacing w:after="0" w:line="240" w:lineRule="auto"/>
              <w:contextualSpacing/>
              <w:jc w:val="right"/>
              <w:rPr>
                <w:rFonts w:ascii="Times New Roman" w:eastAsia="Times New Roman" w:hAnsi="Times New Roman" w:cs="Times New Roman"/>
                <w:sz w:val="26"/>
                <w:szCs w:val="26"/>
              </w:rPr>
            </w:pPr>
          </w:p>
        </w:tc>
      </w:tr>
      <w:tr w:rsidR="005E56E2" w:rsidRPr="00AD7BCB" w14:paraId="25639839" w14:textId="77777777" w:rsidTr="00FA2F8F">
        <w:tc>
          <w:tcPr>
            <w:tcW w:w="5133" w:type="dxa"/>
            <w:gridSpan w:val="2"/>
          </w:tcPr>
          <w:p w14:paraId="7D4EB5CE" w14:textId="2ED6C2B1" w:rsidR="00A04F62" w:rsidRDefault="005E56E2" w:rsidP="005E56E2">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UGI </w:t>
            </w:r>
            <w:r w:rsidR="00A04F62">
              <w:rPr>
                <w:rFonts w:ascii="Times New Roman" w:eastAsia="Times New Roman" w:hAnsi="Times New Roman" w:cs="Times New Roman"/>
                <w:sz w:val="26"/>
                <w:szCs w:val="26"/>
              </w:rPr>
              <w:t xml:space="preserve">Utilities, Inc. – Gas Division and </w:t>
            </w:r>
          </w:p>
          <w:p w14:paraId="289D21D6" w14:textId="6F1DAB9C" w:rsidR="005E56E2" w:rsidRDefault="00A04F62" w:rsidP="005E56E2">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UGI Utilities, Inc. – Electric Division</w:t>
            </w:r>
            <w:r w:rsidR="005E56E2">
              <w:rPr>
                <w:rFonts w:ascii="Times New Roman" w:eastAsia="Times New Roman" w:hAnsi="Times New Roman" w:cs="Times New Roman"/>
                <w:sz w:val="26"/>
                <w:szCs w:val="26"/>
              </w:rPr>
              <w:t xml:space="preserve"> </w:t>
            </w:r>
            <w:r w:rsidR="005E56E2" w:rsidRPr="00AD7BCB">
              <w:rPr>
                <w:rFonts w:ascii="Times New Roman" w:eastAsia="Times New Roman" w:hAnsi="Times New Roman" w:cs="Times New Roman"/>
                <w:sz w:val="26"/>
                <w:szCs w:val="26"/>
              </w:rPr>
              <w:t>Universal Service and Energy Conservation Plan for 202</w:t>
            </w:r>
            <w:r w:rsidR="005E56E2">
              <w:rPr>
                <w:rFonts w:ascii="Times New Roman" w:eastAsia="Times New Roman" w:hAnsi="Times New Roman" w:cs="Times New Roman"/>
                <w:sz w:val="26"/>
                <w:szCs w:val="26"/>
              </w:rPr>
              <w:t>0-2025</w:t>
            </w:r>
            <w:r w:rsidR="005E56E2" w:rsidRPr="00AD7BCB">
              <w:rPr>
                <w:rFonts w:ascii="Times New Roman" w:eastAsia="Times New Roman" w:hAnsi="Times New Roman" w:cs="Times New Roman"/>
                <w:sz w:val="26"/>
                <w:szCs w:val="26"/>
              </w:rPr>
              <w:t xml:space="preserve"> </w:t>
            </w:r>
          </w:p>
        </w:tc>
        <w:tc>
          <w:tcPr>
            <w:tcW w:w="4227" w:type="dxa"/>
          </w:tcPr>
          <w:p w14:paraId="2F27D002" w14:textId="5A11030F" w:rsidR="005E56E2" w:rsidRPr="00AD7BCB" w:rsidRDefault="00E84145" w:rsidP="005E56E2">
            <w:pPr>
              <w:spacing w:after="0" w:line="240" w:lineRule="auto"/>
              <w:contextualSpacing/>
              <w:jc w:val="right"/>
              <w:rPr>
                <w:rFonts w:ascii="Times New Roman" w:eastAsia="Times New Roman" w:hAnsi="Times New Roman" w:cs="Times New Roman"/>
                <w:sz w:val="26"/>
                <w:szCs w:val="26"/>
              </w:rPr>
            </w:pPr>
            <w:r w:rsidRPr="00AD7BCB">
              <w:rPr>
                <w:rFonts w:ascii="Times New Roman" w:eastAsia="Times New Roman" w:hAnsi="Times New Roman" w:cs="Times New Roman"/>
                <w:sz w:val="26"/>
                <w:szCs w:val="26"/>
              </w:rPr>
              <w:t>Docket No. M-20</w:t>
            </w:r>
            <w:r w:rsidR="00E41A70">
              <w:rPr>
                <w:rFonts w:ascii="Times New Roman" w:eastAsia="Times New Roman" w:hAnsi="Times New Roman" w:cs="Times New Roman"/>
                <w:sz w:val="26"/>
                <w:szCs w:val="26"/>
              </w:rPr>
              <w:t>1</w:t>
            </w:r>
            <w:r w:rsidR="00166159">
              <w:rPr>
                <w:rFonts w:ascii="Times New Roman" w:eastAsia="Times New Roman" w:hAnsi="Times New Roman" w:cs="Times New Roman"/>
                <w:sz w:val="26"/>
                <w:szCs w:val="26"/>
              </w:rPr>
              <w:t>9</w:t>
            </w:r>
            <w:r w:rsidR="00E41A70">
              <w:rPr>
                <w:rFonts w:ascii="Times New Roman" w:eastAsia="Times New Roman" w:hAnsi="Times New Roman" w:cs="Times New Roman"/>
                <w:sz w:val="26"/>
                <w:szCs w:val="26"/>
              </w:rPr>
              <w:t>-</w:t>
            </w:r>
            <w:r w:rsidR="00724BE6">
              <w:rPr>
                <w:rFonts w:ascii="Times New Roman" w:eastAsia="Times New Roman" w:hAnsi="Times New Roman" w:cs="Times New Roman"/>
                <w:sz w:val="26"/>
                <w:szCs w:val="26"/>
              </w:rPr>
              <w:t>3014966</w:t>
            </w:r>
          </w:p>
        </w:tc>
      </w:tr>
      <w:bookmarkEnd w:id="0"/>
    </w:tbl>
    <w:p w14:paraId="68AA5C04" w14:textId="77777777" w:rsidR="00AD7BCB" w:rsidRPr="00AD7BCB" w:rsidRDefault="00AD7BCB" w:rsidP="00AD7BCB">
      <w:pPr>
        <w:spacing w:after="0" w:line="360" w:lineRule="auto"/>
        <w:contextualSpacing/>
        <w:jc w:val="center"/>
        <w:rPr>
          <w:rFonts w:ascii="Times New Roman" w:eastAsia="Times New Roman" w:hAnsi="Times New Roman" w:cs="Times New Roman"/>
          <w:sz w:val="26"/>
          <w:szCs w:val="26"/>
        </w:rPr>
      </w:pPr>
    </w:p>
    <w:p w14:paraId="25E14009" w14:textId="77777777" w:rsidR="00236183" w:rsidRPr="005F4CC0" w:rsidRDefault="00236183"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ORDER</w:t>
      </w:r>
    </w:p>
    <w:p w14:paraId="4D62683E" w14:textId="160F4D3C" w:rsidR="00236183" w:rsidRPr="005F4CC0" w:rsidRDefault="00236183" w:rsidP="003D2D62">
      <w:pPr>
        <w:tabs>
          <w:tab w:val="left" w:pos="3705"/>
        </w:tabs>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BY THE COMMISSION</w:t>
      </w:r>
    </w:p>
    <w:p w14:paraId="5345FD98" w14:textId="77777777"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4840D33A" w14:textId="4A7CF8A1" w:rsidR="00737844" w:rsidRDefault="00737844" w:rsidP="00737844">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On September 12, 2019, UGI Utilities, Inc., on behalf of </w:t>
      </w:r>
      <w:r w:rsidRPr="00FE3BA6">
        <w:rPr>
          <w:rFonts w:ascii="Times New Roman" w:eastAsia="Times New Roman" w:hAnsi="Times New Roman" w:cs="Times New Roman"/>
          <w:sz w:val="26"/>
          <w:szCs w:val="26"/>
        </w:rPr>
        <w:t>UGI Utilities, Inc. – Gas Division (UGI South), UGI Central Penn Gas, Inc., (UGI Central)</w:t>
      </w:r>
      <w:r>
        <w:rPr>
          <w:rFonts w:ascii="Times New Roman" w:eastAsia="Times New Roman" w:hAnsi="Times New Roman" w:cs="Times New Roman"/>
          <w:sz w:val="26"/>
          <w:szCs w:val="26"/>
        </w:rPr>
        <w:t xml:space="preserve">, </w:t>
      </w:r>
      <w:r w:rsidRPr="00FE3BA6">
        <w:rPr>
          <w:rFonts w:ascii="Times New Roman" w:eastAsia="Times New Roman" w:hAnsi="Times New Roman" w:cs="Times New Roman"/>
          <w:sz w:val="26"/>
          <w:szCs w:val="26"/>
        </w:rPr>
        <w:t xml:space="preserve">UGI Penn Natural Gas, Inc. (UGI North), and UGI Utilities, Inc. – Electric Division (UGI Electric) </w:t>
      </w:r>
      <w:r w:rsidRPr="00FE3BA6">
        <w:rPr>
          <w:rFonts w:ascii="Times New Roman" w:eastAsia="Times New Roman" w:hAnsi="Times New Roman" w:cs="Times New Roman"/>
          <w:sz w:val="26"/>
          <w:szCs w:val="26"/>
        </w:rPr>
        <w:lastRenderedPageBreak/>
        <w:t>(collectively UGI Utilities, Inc. or UGI)</w:t>
      </w:r>
      <w:r>
        <w:rPr>
          <w:rFonts w:ascii="Times New Roman" w:eastAsia="Times New Roman" w:hAnsi="Times New Roman" w:cs="Times New Roman"/>
          <w:sz w:val="26"/>
          <w:szCs w:val="26"/>
        </w:rPr>
        <w:t>,</w:t>
      </w:r>
      <w:r>
        <w:rPr>
          <w:rStyle w:val="FootnoteReference"/>
          <w:rFonts w:ascii="Times New Roman" w:eastAsia="Times New Roman" w:hAnsi="Times New Roman" w:cs="Times New Roman"/>
          <w:color w:val="0D0D0D" w:themeColor="text1" w:themeTint="F2"/>
          <w:sz w:val="26"/>
          <w:szCs w:val="26"/>
        </w:rPr>
        <w:footnoteReference w:id="2"/>
      </w:r>
      <w:r w:rsidRPr="003D3CF4">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filed a further revised 2018-2020 Universal Service and Energy Conservation Plan (2018-2020 USECP or Plan).  No exceptions were filed.  </w:t>
      </w:r>
    </w:p>
    <w:p w14:paraId="79F426D1" w14:textId="77777777" w:rsidR="00737844" w:rsidRDefault="00737844" w:rsidP="00737844">
      <w:pPr>
        <w:spacing w:after="0" w:line="360" w:lineRule="auto"/>
        <w:ind w:firstLine="720"/>
        <w:rPr>
          <w:rFonts w:ascii="Times New Roman" w:eastAsia="Times New Roman" w:hAnsi="Times New Roman" w:cs="Times New Roman"/>
          <w:color w:val="0D0D0D" w:themeColor="text1" w:themeTint="F2"/>
          <w:sz w:val="26"/>
          <w:szCs w:val="26"/>
        </w:rPr>
      </w:pPr>
    </w:p>
    <w:p w14:paraId="26821C75" w14:textId="3DC45274" w:rsidR="00737844" w:rsidRDefault="00737844" w:rsidP="00737844">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On October 24, 2019, UGI, on behalf of its Gas Division and its Electric Division, filed and served a </w:t>
      </w:r>
      <w:r w:rsidR="00546E56">
        <w:rPr>
          <w:rFonts w:ascii="Times New Roman" w:eastAsia="Times New Roman" w:hAnsi="Times New Roman" w:cs="Times New Roman"/>
          <w:color w:val="0D0D0D" w:themeColor="text1" w:themeTint="F2"/>
          <w:sz w:val="26"/>
          <w:szCs w:val="26"/>
        </w:rPr>
        <w:t xml:space="preserve">proposed </w:t>
      </w:r>
      <w:r>
        <w:rPr>
          <w:rFonts w:ascii="Times New Roman" w:eastAsia="Times New Roman" w:hAnsi="Times New Roman" w:cs="Times New Roman"/>
          <w:color w:val="0D0D0D" w:themeColor="text1" w:themeTint="F2"/>
          <w:sz w:val="26"/>
          <w:szCs w:val="26"/>
        </w:rPr>
        <w:t xml:space="preserve">2020-2025 USECP at its 2018-2020 USECP docket.  That filing has subsequently been re-docketed as </w:t>
      </w:r>
      <w:r w:rsidRPr="0099037B">
        <w:rPr>
          <w:rFonts w:ascii="Times New Roman" w:eastAsia="Times New Roman" w:hAnsi="Times New Roman" w:cs="Times New Roman"/>
          <w:i/>
          <w:color w:val="0D0D0D" w:themeColor="text1" w:themeTint="F2"/>
          <w:sz w:val="26"/>
          <w:szCs w:val="26"/>
        </w:rPr>
        <w:t>UGI Utilities, Inc. – Gas Division and UGI Utilities, Inc. – Electric Division USECP for 2020-2025</w:t>
      </w:r>
      <w:r>
        <w:rPr>
          <w:rFonts w:ascii="Times New Roman" w:eastAsia="Times New Roman" w:hAnsi="Times New Roman" w:cs="Times New Roman"/>
          <w:color w:val="0D0D0D" w:themeColor="text1" w:themeTint="F2"/>
          <w:sz w:val="26"/>
          <w:szCs w:val="26"/>
        </w:rPr>
        <w:t>, Docket No. M-2019-3014966.  No exceptions were filed.  We shall approve UGI’s 2020-2025 USECP subject to the clarification that it is now a separate docket.</w:t>
      </w:r>
    </w:p>
    <w:p w14:paraId="7C88CFE0" w14:textId="77777777" w:rsidR="00737844" w:rsidRDefault="00737844" w:rsidP="00707CB5">
      <w:pPr>
        <w:spacing w:after="0" w:line="360" w:lineRule="auto"/>
        <w:ind w:firstLine="720"/>
        <w:rPr>
          <w:rFonts w:ascii="Times New Roman" w:eastAsia="Times New Roman" w:hAnsi="Times New Roman" w:cs="Times New Roman"/>
          <w:color w:val="0D0D0D" w:themeColor="text1" w:themeTint="F2"/>
          <w:sz w:val="26"/>
          <w:szCs w:val="26"/>
        </w:rPr>
      </w:pPr>
    </w:p>
    <w:p w14:paraId="1D76D50B" w14:textId="77777777" w:rsidR="0026245C" w:rsidRPr="005F4CC0" w:rsidRDefault="0026245C" w:rsidP="0026245C">
      <w:pPr>
        <w:keepNext/>
        <w:tabs>
          <w:tab w:val="left" w:pos="720"/>
        </w:tabs>
        <w:autoSpaceDE w:val="0"/>
        <w:autoSpaceDN w:val="0"/>
        <w:adjustRightInd w:val="0"/>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 xml:space="preserve">I. </w:t>
      </w:r>
      <w:r>
        <w:rPr>
          <w:rFonts w:ascii="Times New Roman" w:eastAsia="Times New Roman" w:hAnsi="Times New Roman" w:cs="Times New Roman"/>
          <w:b/>
          <w:color w:val="0D0D0D" w:themeColor="text1" w:themeTint="F2"/>
          <w:sz w:val="26"/>
          <w:szCs w:val="26"/>
        </w:rPr>
        <w:t xml:space="preserve"> </w:t>
      </w:r>
      <w:r w:rsidRPr="005F4CC0">
        <w:rPr>
          <w:rFonts w:ascii="Times New Roman" w:eastAsia="Times New Roman" w:hAnsi="Times New Roman" w:cs="Times New Roman"/>
          <w:b/>
          <w:color w:val="0D0D0D" w:themeColor="text1" w:themeTint="F2"/>
          <w:sz w:val="26"/>
          <w:szCs w:val="26"/>
        </w:rPr>
        <w:t>HISTORY</w:t>
      </w:r>
    </w:p>
    <w:p w14:paraId="72D7D18C" w14:textId="77777777" w:rsidR="0026245C" w:rsidRPr="005F4CC0" w:rsidRDefault="0026245C" w:rsidP="0026245C">
      <w:pPr>
        <w:keepNext/>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14:paraId="1AA850DB" w14:textId="0809E8E1" w:rsidR="00E0665D" w:rsidRDefault="00236183" w:rsidP="00E24E21">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r>
      <w:r w:rsidR="005C7550" w:rsidRPr="00D10955">
        <w:rPr>
          <w:rFonts w:ascii="Times New Roman" w:eastAsia="Times New Roman" w:hAnsi="Times New Roman" w:cs="Times New Roman"/>
          <w:sz w:val="26"/>
          <w:szCs w:val="26"/>
        </w:rPr>
        <w:t xml:space="preserve">In compliance with Commission regulations, </w:t>
      </w:r>
      <w:r w:rsidR="00FE3BA6">
        <w:rPr>
          <w:rFonts w:ascii="Times New Roman" w:eastAsia="Times New Roman" w:hAnsi="Times New Roman" w:cs="Times New Roman"/>
          <w:color w:val="0D0D0D" w:themeColor="text1" w:themeTint="F2"/>
          <w:sz w:val="26"/>
          <w:szCs w:val="26"/>
        </w:rPr>
        <w:t>UGI</w:t>
      </w:r>
      <w:r w:rsidR="00FE3BA6" w:rsidRPr="00D10955">
        <w:rPr>
          <w:rFonts w:ascii="Times New Roman" w:eastAsia="Times New Roman" w:hAnsi="Times New Roman" w:cs="Times New Roman"/>
          <w:sz w:val="26"/>
          <w:szCs w:val="26"/>
        </w:rPr>
        <w:t xml:space="preserve"> </w:t>
      </w:r>
      <w:r w:rsidR="005C7550" w:rsidRPr="00D10955">
        <w:rPr>
          <w:rFonts w:ascii="Times New Roman" w:eastAsia="Times New Roman" w:hAnsi="Times New Roman" w:cs="Times New Roman"/>
          <w:sz w:val="26"/>
          <w:szCs w:val="26"/>
        </w:rPr>
        <w:t xml:space="preserve">submitted its Proposed </w:t>
      </w:r>
      <w:r w:rsidR="00FE3BA6" w:rsidRPr="00D66B4C" w:rsidDel="00B87B56">
        <w:rPr>
          <w:rFonts w:ascii="Times New Roman" w:eastAsia="Times New Roman" w:hAnsi="Times New Roman" w:cs="Times New Roman"/>
          <w:color w:val="0D0D0D" w:themeColor="text1" w:themeTint="F2"/>
          <w:sz w:val="26"/>
          <w:szCs w:val="26"/>
        </w:rPr>
        <w:t>201</w:t>
      </w:r>
      <w:r w:rsidR="00FE3BA6" w:rsidDel="00B87B56">
        <w:rPr>
          <w:rFonts w:ascii="Times New Roman" w:eastAsia="Times New Roman" w:hAnsi="Times New Roman" w:cs="Times New Roman"/>
          <w:color w:val="0D0D0D" w:themeColor="text1" w:themeTint="F2"/>
          <w:sz w:val="26"/>
          <w:szCs w:val="26"/>
        </w:rPr>
        <w:t>8</w:t>
      </w:r>
      <w:r w:rsidR="00FE3BA6" w:rsidRPr="00D66B4C" w:rsidDel="00B87B56">
        <w:rPr>
          <w:rFonts w:ascii="Times New Roman" w:eastAsia="Times New Roman" w:hAnsi="Times New Roman" w:cs="Times New Roman"/>
          <w:color w:val="0D0D0D" w:themeColor="text1" w:themeTint="F2"/>
          <w:sz w:val="26"/>
          <w:szCs w:val="26"/>
        </w:rPr>
        <w:t>-</w:t>
      </w:r>
      <w:r w:rsidR="00FE3BA6" w:rsidRPr="00DE2C6C" w:rsidDel="00B87B56">
        <w:rPr>
          <w:rFonts w:ascii="Times New Roman" w:eastAsia="Times New Roman" w:hAnsi="Times New Roman" w:cs="Times New Roman"/>
          <w:color w:val="0D0D0D" w:themeColor="text1" w:themeTint="F2"/>
          <w:sz w:val="26"/>
          <w:szCs w:val="26"/>
        </w:rPr>
        <w:t>20</w:t>
      </w:r>
      <w:r w:rsidR="00FE3BA6" w:rsidDel="00B87B56">
        <w:rPr>
          <w:rFonts w:ascii="Times New Roman" w:eastAsia="Times New Roman" w:hAnsi="Times New Roman" w:cs="Times New Roman"/>
          <w:color w:val="0D0D0D" w:themeColor="text1" w:themeTint="F2"/>
          <w:sz w:val="26"/>
          <w:szCs w:val="26"/>
        </w:rPr>
        <w:t>20</w:t>
      </w:r>
      <w:r w:rsidR="00471165" w:rsidRPr="00D10955">
        <w:rPr>
          <w:rFonts w:ascii="Times New Roman" w:eastAsia="Times New Roman" w:hAnsi="Times New Roman" w:cs="Times New Roman"/>
          <w:color w:val="0D0D0D" w:themeColor="text1" w:themeTint="F2"/>
          <w:sz w:val="26"/>
          <w:szCs w:val="26"/>
        </w:rPr>
        <w:t xml:space="preserve"> </w:t>
      </w:r>
      <w:r w:rsidR="005C7550" w:rsidRPr="00D10955">
        <w:rPr>
          <w:rFonts w:ascii="Times New Roman" w:eastAsia="Times New Roman" w:hAnsi="Times New Roman" w:cs="Times New Roman"/>
          <w:sz w:val="26"/>
          <w:szCs w:val="26"/>
        </w:rPr>
        <w:t xml:space="preserve">Plan </w:t>
      </w:r>
      <w:r w:rsidR="00F23052">
        <w:rPr>
          <w:rFonts w:ascii="Times New Roman" w:eastAsia="Times New Roman" w:hAnsi="Times New Roman" w:cs="Times New Roman"/>
          <w:sz w:val="26"/>
          <w:szCs w:val="26"/>
        </w:rPr>
        <w:t xml:space="preserve">on behalf of its </w:t>
      </w:r>
      <w:r w:rsidR="002B4951">
        <w:rPr>
          <w:rFonts w:ascii="Times New Roman" w:eastAsia="Times New Roman" w:hAnsi="Times New Roman" w:cs="Times New Roman"/>
          <w:sz w:val="26"/>
          <w:szCs w:val="26"/>
        </w:rPr>
        <w:t xml:space="preserve">four divisions </w:t>
      </w:r>
      <w:r w:rsidR="005C7550" w:rsidRPr="00D10955">
        <w:rPr>
          <w:rFonts w:ascii="Times New Roman" w:eastAsia="Times New Roman" w:hAnsi="Times New Roman" w:cs="Times New Roman"/>
          <w:sz w:val="26"/>
          <w:szCs w:val="26"/>
        </w:rPr>
        <w:t xml:space="preserve">on </w:t>
      </w:r>
      <w:r w:rsidR="00455CF0">
        <w:rPr>
          <w:rFonts w:ascii="Times New Roman" w:eastAsia="Times New Roman" w:hAnsi="Times New Roman" w:cs="Times New Roman"/>
          <w:sz w:val="26"/>
          <w:szCs w:val="26"/>
        </w:rPr>
        <w:t>June 30</w:t>
      </w:r>
      <w:r w:rsidR="00BB131A" w:rsidRPr="00D10955">
        <w:rPr>
          <w:rFonts w:ascii="Times New Roman" w:eastAsia="Times New Roman" w:hAnsi="Times New Roman" w:cs="Times New Roman"/>
          <w:sz w:val="26"/>
          <w:szCs w:val="26"/>
        </w:rPr>
        <w:t>, 2017</w:t>
      </w:r>
      <w:r w:rsidR="005C7550" w:rsidRPr="00D10955">
        <w:rPr>
          <w:rFonts w:ascii="Times New Roman" w:eastAsia="Times New Roman" w:hAnsi="Times New Roman" w:cs="Times New Roman"/>
          <w:sz w:val="26"/>
          <w:szCs w:val="26"/>
        </w:rPr>
        <w:t>.</w:t>
      </w:r>
      <w:r w:rsidR="007F414D">
        <w:rPr>
          <w:rStyle w:val="FootnoteReference"/>
          <w:rFonts w:ascii="Times New Roman" w:eastAsia="Times New Roman" w:hAnsi="Times New Roman" w:cs="Times New Roman"/>
          <w:sz w:val="26"/>
          <w:szCs w:val="26"/>
        </w:rPr>
        <w:footnoteReference w:id="3"/>
      </w:r>
      <w:r w:rsidR="005C7550" w:rsidRPr="00D10955">
        <w:rPr>
          <w:rFonts w:ascii="Times New Roman" w:eastAsia="Times New Roman" w:hAnsi="Times New Roman" w:cs="Times New Roman"/>
          <w:sz w:val="26"/>
          <w:szCs w:val="26"/>
        </w:rPr>
        <w:t xml:space="preserve">  </w:t>
      </w:r>
    </w:p>
    <w:p w14:paraId="7463E718" w14:textId="77777777" w:rsidR="005A69D1" w:rsidRPr="00E0665D" w:rsidRDefault="005A69D1" w:rsidP="00E24E21">
      <w:pPr>
        <w:spacing w:after="0" w:line="360" w:lineRule="auto"/>
        <w:contextualSpacing/>
        <w:rPr>
          <w:rFonts w:ascii="Times New Roman" w:eastAsia="Times New Roman" w:hAnsi="Times New Roman" w:cs="Times New Roman"/>
          <w:sz w:val="26"/>
          <w:szCs w:val="26"/>
        </w:rPr>
      </w:pPr>
    </w:p>
    <w:p w14:paraId="4632A059" w14:textId="76F825B2" w:rsidR="00032547" w:rsidRDefault="005C7550" w:rsidP="00415AEC">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sz w:val="26"/>
          <w:szCs w:val="26"/>
        </w:rPr>
        <w:t xml:space="preserve">On </w:t>
      </w:r>
      <w:r w:rsidR="005545AB">
        <w:rPr>
          <w:rFonts w:ascii="Times New Roman" w:eastAsia="Times New Roman" w:hAnsi="Times New Roman" w:cs="Times New Roman"/>
          <w:sz w:val="26"/>
          <w:szCs w:val="26"/>
        </w:rPr>
        <w:t>August 23</w:t>
      </w:r>
      <w:r w:rsidR="009B605E" w:rsidRPr="009B605E">
        <w:rPr>
          <w:rFonts w:ascii="Times New Roman" w:eastAsia="Times New Roman" w:hAnsi="Times New Roman" w:cs="Times New Roman"/>
          <w:sz w:val="26"/>
          <w:szCs w:val="26"/>
        </w:rPr>
        <w:t>, 2018</w:t>
      </w:r>
      <w:r w:rsidRPr="001E62AB">
        <w:rPr>
          <w:rFonts w:ascii="Times New Roman" w:eastAsia="Times New Roman" w:hAnsi="Times New Roman" w:cs="Times New Roman"/>
          <w:sz w:val="26"/>
          <w:szCs w:val="26"/>
        </w:rPr>
        <w:t xml:space="preserve">, </w:t>
      </w:r>
      <w:r w:rsidRPr="00DE2C6C">
        <w:rPr>
          <w:rFonts w:ascii="Times New Roman" w:eastAsia="Times New Roman" w:hAnsi="Times New Roman" w:cs="Times New Roman"/>
          <w:color w:val="0D0D0D" w:themeColor="text1" w:themeTint="F2"/>
          <w:sz w:val="26"/>
          <w:szCs w:val="26"/>
        </w:rPr>
        <w:t xml:space="preserve">the Commission entered </w:t>
      </w:r>
      <w:r w:rsidR="007B2F81">
        <w:rPr>
          <w:rFonts w:ascii="Times New Roman" w:eastAsia="Times New Roman" w:hAnsi="Times New Roman" w:cs="Times New Roman"/>
          <w:color w:val="0D0D0D" w:themeColor="text1" w:themeTint="F2"/>
          <w:sz w:val="26"/>
          <w:szCs w:val="26"/>
        </w:rPr>
        <w:t>a</w:t>
      </w:r>
      <w:r>
        <w:rPr>
          <w:rFonts w:ascii="Times New Roman" w:eastAsia="Times New Roman" w:hAnsi="Times New Roman" w:cs="Times New Roman"/>
          <w:color w:val="0D0D0D" w:themeColor="text1" w:themeTint="F2"/>
          <w:sz w:val="26"/>
          <w:szCs w:val="26"/>
        </w:rPr>
        <w:t xml:space="preserve"> </w:t>
      </w:r>
      <w:r w:rsidRPr="00DE2C6C">
        <w:rPr>
          <w:rFonts w:ascii="Times New Roman" w:eastAsia="Times New Roman" w:hAnsi="Times New Roman" w:cs="Times New Roman"/>
          <w:color w:val="0D0D0D" w:themeColor="text1" w:themeTint="F2"/>
          <w:sz w:val="26"/>
          <w:szCs w:val="26"/>
        </w:rPr>
        <w:t xml:space="preserve">Tentative Order </w:t>
      </w:r>
      <w:r>
        <w:rPr>
          <w:rFonts w:ascii="Times New Roman" w:eastAsia="Times New Roman" w:hAnsi="Times New Roman" w:cs="Times New Roman"/>
          <w:color w:val="0D0D0D" w:themeColor="text1" w:themeTint="F2"/>
          <w:sz w:val="26"/>
          <w:szCs w:val="26"/>
        </w:rPr>
        <w:t>requesting additional information</w:t>
      </w:r>
      <w:r w:rsidRPr="00DE2C6C">
        <w:rPr>
          <w:rFonts w:ascii="Times New Roman" w:eastAsia="Times New Roman" w:hAnsi="Times New Roman" w:cs="Times New Roman"/>
          <w:color w:val="0D0D0D" w:themeColor="text1" w:themeTint="F2"/>
          <w:sz w:val="26"/>
          <w:szCs w:val="26"/>
        </w:rPr>
        <w:t xml:space="preserve">.  </w:t>
      </w:r>
      <w:r w:rsidRPr="001E428D">
        <w:rPr>
          <w:rFonts w:ascii="Times New Roman" w:eastAsia="Times New Roman" w:hAnsi="Times New Roman" w:cs="Times New Roman"/>
          <w:color w:val="0D0D0D" w:themeColor="text1" w:themeTint="F2"/>
          <w:sz w:val="26"/>
          <w:szCs w:val="26"/>
        </w:rPr>
        <w:t>The Tentative Order indicated issues that required further attention on the record and</w:t>
      </w:r>
      <w:r w:rsidRPr="00DE2C6C">
        <w:rPr>
          <w:rFonts w:ascii="Times New Roman" w:eastAsia="Times New Roman" w:hAnsi="Times New Roman" w:cs="Times New Roman"/>
          <w:color w:val="0D0D0D" w:themeColor="text1" w:themeTint="F2"/>
          <w:sz w:val="26"/>
          <w:szCs w:val="26"/>
        </w:rPr>
        <w:t xml:space="preserve"> requested comments on the</w:t>
      </w:r>
      <w:r w:rsidR="006707A5">
        <w:rPr>
          <w:rFonts w:ascii="Times New Roman" w:eastAsia="Times New Roman" w:hAnsi="Times New Roman" w:cs="Times New Roman"/>
          <w:color w:val="0D0D0D" w:themeColor="text1" w:themeTint="F2"/>
          <w:sz w:val="26"/>
          <w:szCs w:val="26"/>
        </w:rPr>
        <w:t xml:space="preserve"> proposed </w:t>
      </w:r>
      <w:r w:rsidR="00090718">
        <w:rPr>
          <w:rFonts w:ascii="Times New Roman" w:eastAsia="Times New Roman" w:hAnsi="Times New Roman" w:cs="Times New Roman"/>
          <w:color w:val="0D0D0D" w:themeColor="text1" w:themeTint="F2"/>
          <w:sz w:val="26"/>
          <w:szCs w:val="26"/>
        </w:rPr>
        <w:t xml:space="preserve">2018-2020 </w:t>
      </w:r>
      <w:r w:rsidR="006707A5">
        <w:rPr>
          <w:rFonts w:ascii="Times New Roman" w:eastAsia="Times New Roman" w:hAnsi="Times New Roman" w:cs="Times New Roman"/>
          <w:color w:val="0D0D0D" w:themeColor="text1" w:themeTint="F2"/>
          <w:sz w:val="26"/>
          <w:szCs w:val="26"/>
        </w:rPr>
        <w:t>USECP</w:t>
      </w:r>
      <w:r w:rsidRPr="00976459">
        <w:rPr>
          <w:rFonts w:ascii="Times New Roman" w:eastAsia="Times New Roman" w:hAnsi="Times New Roman" w:cs="Times New Roman"/>
          <w:color w:val="0D0D0D" w:themeColor="text1" w:themeTint="F2"/>
          <w:sz w:val="26"/>
          <w:szCs w:val="26"/>
        </w:rPr>
        <w:t>.</w:t>
      </w:r>
      <w:r w:rsidR="00EE7CAB">
        <w:rPr>
          <w:rStyle w:val="FootnoteReference"/>
          <w:rFonts w:ascii="Times New Roman" w:eastAsia="Times New Roman" w:hAnsi="Times New Roman" w:cs="Times New Roman"/>
          <w:color w:val="0D0D0D" w:themeColor="text1" w:themeTint="F2"/>
          <w:sz w:val="26"/>
          <w:szCs w:val="26"/>
        </w:rPr>
        <w:footnoteReference w:id="4"/>
      </w:r>
      <w:r w:rsidRPr="00976459">
        <w:rPr>
          <w:rFonts w:ascii="Times New Roman" w:eastAsia="Times New Roman" w:hAnsi="Times New Roman" w:cs="Times New Roman"/>
          <w:color w:val="0D0D0D" w:themeColor="text1" w:themeTint="F2"/>
          <w:sz w:val="26"/>
          <w:szCs w:val="26"/>
        </w:rPr>
        <w:t xml:space="preserve">  </w:t>
      </w:r>
      <w:r w:rsidR="005545AB">
        <w:rPr>
          <w:rFonts w:ascii="Times New Roman" w:eastAsia="Times New Roman" w:hAnsi="Times New Roman" w:cs="Times New Roman"/>
          <w:color w:val="0D0D0D" w:themeColor="text1" w:themeTint="F2"/>
          <w:sz w:val="26"/>
          <w:szCs w:val="26"/>
        </w:rPr>
        <w:lastRenderedPageBreak/>
        <w:t>On August 31, 2018, UGI filed a letter requesting a 30-day extension to respond to the Tentative Order.  On September 6, 2018, the Commission approv</w:t>
      </w:r>
      <w:r w:rsidR="007448CF">
        <w:rPr>
          <w:rFonts w:ascii="Times New Roman" w:eastAsia="Times New Roman" w:hAnsi="Times New Roman" w:cs="Times New Roman"/>
          <w:color w:val="0D0D0D" w:themeColor="text1" w:themeTint="F2"/>
          <w:sz w:val="26"/>
          <w:szCs w:val="26"/>
        </w:rPr>
        <w:t>ed, by Secretarial Letter,</w:t>
      </w:r>
      <w:r w:rsidR="005545AB">
        <w:rPr>
          <w:rFonts w:ascii="Times New Roman" w:eastAsia="Times New Roman" w:hAnsi="Times New Roman" w:cs="Times New Roman"/>
          <w:color w:val="0D0D0D" w:themeColor="text1" w:themeTint="F2"/>
          <w:sz w:val="26"/>
          <w:szCs w:val="26"/>
        </w:rPr>
        <w:t xml:space="preserve"> </w:t>
      </w:r>
      <w:r w:rsidR="002D49FF">
        <w:rPr>
          <w:rFonts w:ascii="Times New Roman" w:eastAsia="Times New Roman" w:hAnsi="Times New Roman" w:cs="Times New Roman"/>
          <w:color w:val="0D0D0D" w:themeColor="text1" w:themeTint="F2"/>
          <w:sz w:val="26"/>
          <w:szCs w:val="26"/>
        </w:rPr>
        <w:t xml:space="preserve">UGI’s request for an extension to file </w:t>
      </w:r>
      <w:r w:rsidR="00074F5F">
        <w:rPr>
          <w:rFonts w:ascii="Times New Roman" w:eastAsia="Times New Roman" w:hAnsi="Times New Roman" w:cs="Times New Roman"/>
          <w:color w:val="0D0D0D" w:themeColor="text1" w:themeTint="F2"/>
          <w:sz w:val="26"/>
          <w:szCs w:val="26"/>
        </w:rPr>
        <w:t xml:space="preserve">its </w:t>
      </w:r>
      <w:r w:rsidR="002D49FF">
        <w:rPr>
          <w:rFonts w:ascii="Times New Roman" w:eastAsia="Times New Roman" w:hAnsi="Times New Roman" w:cs="Times New Roman"/>
          <w:color w:val="0D0D0D" w:themeColor="text1" w:themeTint="F2"/>
          <w:sz w:val="26"/>
          <w:szCs w:val="26"/>
        </w:rPr>
        <w:t xml:space="preserve">supplemental information </w:t>
      </w:r>
      <w:r w:rsidR="00074F5F">
        <w:rPr>
          <w:rFonts w:ascii="Times New Roman" w:eastAsia="Times New Roman" w:hAnsi="Times New Roman" w:cs="Times New Roman"/>
          <w:color w:val="0D0D0D" w:themeColor="text1" w:themeTint="F2"/>
          <w:sz w:val="26"/>
          <w:szCs w:val="26"/>
        </w:rPr>
        <w:t>until</w:t>
      </w:r>
      <w:r w:rsidR="002D49FF">
        <w:rPr>
          <w:rFonts w:ascii="Times New Roman" w:eastAsia="Times New Roman" w:hAnsi="Times New Roman" w:cs="Times New Roman"/>
          <w:color w:val="0D0D0D" w:themeColor="text1" w:themeTint="F2"/>
          <w:sz w:val="26"/>
          <w:szCs w:val="26"/>
        </w:rPr>
        <w:t xml:space="preserve"> October</w:t>
      </w:r>
      <w:r w:rsidR="00E922D8">
        <w:rPr>
          <w:rFonts w:ascii="Times New Roman" w:eastAsia="Times New Roman" w:hAnsi="Times New Roman" w:cs="Times New Roman"/>
          <w:color w:val="0D0D0D" w:themeColor="text1" w:themeTint="F2"/>
          <w:sz w:val="26"/>
          <w:szCs w:val="26"/>
        </w:rPr>
        <w:t> </w:t>
      </w:r>
      <w:r w:rsidR="002D49FF">
        <w:rPr>
          <w:rFonts w:ascii="Times New Roman" w:eastAsia="Times New Roman" w:hAnsi="Times New Roman" w:cs="Times New Roman"/>
          <w:color w:val="0D0D0D" w:themeColor="text1" w:themeTint="F2"/>
          <w:sz w:val="26"/>
          <w:szCs w:val="26"/>
        </w:rPr>
        <w:t xml:space="preserve">12, 2018.  </w:t>
      </w:r>
      <w:r w:rsidR="00454450">
        <w:rPr>
          <w:rFonts w:ascii="Times New Roman" w:eastAsia="Times New Roman" w:hAnsi="Times New Roman" w:cs="Times New Roman"/>
          <w:color w:val="0D0D0D" w:themeColor="text1" w:themeTint="F2"/>
          <w:sz w:val="26"/>
          <w:szCs w:val="26"/>
        </w:rPr>
        <w:t>On October</w:t>
      </w:r>
      <w:r w:rsidR="002213BF">
        <w:rPr>
          <w:rFonts w:ascii="Times New Roman" w:eastAsia="Times New Roman" w:hAnsi="Times New Roman" w:cs="Times New Roman"/>
          <w:color w:val="0D0D0D" w:themeColor="text1" w:themeTint="F2"/>
          <w:sz w:val="26"/>
          <w:szCs w:val="26"/>
        </w:rPr>
        <w:t> </w:t>
      </w:r>
      <w:r w:rsidR="00454450">
        <w:rPr>
          <w:rFonts w:ascii="Times New Roman" w:eastAsia="Times New Roman" w:hAnsi="Times New Roman" w:cs="Times New Roman"/>
          <w:color w:val="0D0D0D" w:themeColor="text1" w:themeTint="F2"/>
          <w:sz w:val="26"/>
          <w:szCs w:val="26"/>
        </w:rPr>
        <w:t xml:space="preserve">12, 2018, </w:t>
      </w:r>
      <w:r w:rsidR="005545AB">
        <w:rPr>
          <w:rFonts w:ascii="Times New Roman" w:eastAsia="Times New Roman" w:hAnsi="Times New Roman" w:cs="Times New Roman"/>
          <w:color w:val="0D0D0D" w:themeColor="text1" w:themeTint="F2"/>
          <w:sz w:val="26"/>
          <w:szCs w:val="26"/>
        </w:rPr>
        <w:t>UGI</w:t>
      </w:r>
      <w:r w:rsidR="00F14584">
        <w:rPr>
          <w:rFonts w:ascii="Times New Roman" w:eastAsia="Times New Roman" w:hAnsi="Times New Roman" w:cs="Times New Roman"/>
          <w:color w:val="0D0D0D" w:themeColor="text1" w:themeTint="F2"/>
          <w:sz w:val="26"/>
          <w:szCs w:val="26"/>
        </w:rPr>
        <w:t xml:space="preserve"> filed </w:t>
      </w:r>
      <w:r w:rsidR="00454450">
        <w:rPr>
          <w:rFonts w:ascii="Times New Roman" w:eastAsia="Times New Roman" w:hAnsi="Times New Roman" w:cs="Times New Roman"/>
          <w:color w:val="0D0D0D" w:themeColor="text1" w:themeTint="F2"/>
          <w:sz w:val="26"/>
          <w:szCs w:val="26"/>
        </w:rPr>
        <w:t>its</w:t>
      </w:r>
      <w:r w:rsidR="00F14584">
        <w:rPr>
          <w:rFonts w:ascii="Times New Roman" w:eastAsia="Times New Roman" w:hAnsi="Times New Roman" w:cs="Times New Roman"/>
          <w:color w:val="0D0D0D" w:themeColor="text1" w:themeTint="F2"/>
          <w:sz w:val="26"/>
          <w:szCs w:val="26"/>
        </w:rPr>
        <w:t xml:space="preserve"> supplemental information.  </w:t>
      </w:r>
      <w:r w:rsidR="00C60707">
        <w:rPr>
          <w:rFonts w:ascii="Times New Roman" w:eastAsia="Times New Roman" w:hAnsi="Times New Roman" w:cs="Times New Roman"/>
          <w:color w:val="0D0D0D" w:themeColor="text1" w:themeTint="F2"/>
          <w:sz w:val="26"/>
          <w:szCs w:val="26"/>
        </w:rPr>
        <w:t>T</w:t>
      </w:r>
      <w:r w:rsidR="00C60707" w:rsidRPr="005F4CC0">
        <w:rPr>
          <w:rFonts w:ascii="Times New Roman" w:eastAsia="Times New Roman" w:hAnsi="Times New Roman" w:cs="Times New Roman"/>
          <w:color w:val="0D0D0D" w:themeColor="text1" w:themeTint="F2"/>
          <w:sz w:val="26"/>
          <w:szCs w:val="26"/>
        </w:rPr>
        <w:t xml:space="preserve">he </w:t>
      </w:r>
      <w:r w:rsidR="00C60707" w:rsidRPr="001A53C5">
        <w:rPr>
          <w:rFonts w:ascii="Times New Roman" w:eastAsia="Times New Roman" w:hAnsi="Times New Roman" w:cs="Times New Roman"/>
          <w:color w:val="0D0D0D" w:themeColor="text1" w:themeTint="F2"/>
          <w:sz w:val="26"/>
          <w:szCs w:val="26"/>
        </w:rPr>
        <w:t>Coalition for Affordable Utility Services and Energy Efficiency in Pennsylvania</w:t>
      </w:r>
      <w:r w:rsidR="00F14584">
        <w:rPr>
          <w:rFonts w:ascii="Times New Roman" w:eastAsia="Times New Roman" w:hAnsi="Times New Roman" w:cs="Times New Roman"/>
          <w:color w:val="0D0D0D"/>
          <w:sz w:val="26"/>
          <w:szCs w:val="26"/>
        </w:rPr>
        <w:t xml:space="preserve"> </w:t>
      </w:r>
      <w:r w:rsidR="00C60707">
        <w:rPr>
          <w:rFonts w:ascii="Times New Roman" w:eastAsia="Times New Roman" w:hAnsi="Times New Roman" w:cs="Times New Roman"/>
          <w:color w:val="0D0D0D"/>
          <w:sz w:val="26"/>
          <w:szCs w:val="26"/>
        </w:rPr>
        <w:t xml:space="preserve">(CAUSE-PA) </w:t>
      </w:r>
      <w:r w:rsidR="00F14584">
        <w:rPr>
          <w:rFonts w:ascii="Times New Roman" w:eastAsia="Times New Roman" w:hAnsi="Times New Roman" w:cs="Times New Roman"/>
          <w:color w:val="0D0D0D"/>
          <w:sz w:val="26"/>
          <w:szCs w:val="26"/>
        </w:rPr>
        <w:t>and</w:t>
      </w:r>
      <w:r w:rsidR="00F14584" w:rsidRPr="00D11D34">
        <w:rPr>
          <w:rFonts w:ascii="Times New Roman" w:eastAsia="Times New Roman" w:hAnsi="Times New Roman" w:cs="Times New Roman"/>
          <w:color w:val="0D0D0D"/>
          <w:sz w:val="26"/>
          <w:szCs w:val="26"/>
        </w:rPr>
        <w:t xml:space="preserve"> </w:t>
      </w:r>
      <w:r w:rsidR="00C60707">
        <w:rPr>
          <w:rFonts w:ascii="Times New Roman" w:eastAsia="Times New Roman" w:hAnsi="Times New Roman" w:cs="Times New Roman"/>
          <w:color w:val="0D0D0D"/>
          <w:sz w:val="26"/>
          <w:szCs w:val="26"/>
        </w:rPr>
        <w:t>the Office of Consumer Advocate (</w:t>
      </w:r>
      <w:r w:rsidR="00F14584">
        <w:rPr>
          <w:rFonts w:ascii="Times New Roman" w:eastAsia="Times New Roman" w:hAnsi="Times New Roman" w:cs="Times New Roman"/>
          <w:color w:val="0D0D0D"/>
          <w:sz w:val="26"/>
          <w:szCs w:val="26"/>
        </w:rPr>
        <w:t>OCA</w:t>
      </w:r>
      <w:r w:rsidR="00C60707">
        <w:rPr>
          <w:rFonts w:ascii="Times New Roman" w:eastAsia="Times New Roman" w:hAnsi="Times New Roman" w:cs="Times New Roman"/>
          <w:color w:val="0D0D0D"/>
          <w:sz w:val="26"/>
          <w:szCs w:val="26"/>
        </w:rPr>
        <w:t>)</w:t>
      </w:r>
      <w:r w:rsidR="00F14584" w:rsidRPr="004B0BF6">
        <w:rPr>
          <w:rFonts w:ascii="Times New Roman" w:eastAsia="Times New Roman" w:hAnsi="Times New Roman" w:cs="Times New Roman"/>
          <w:color w:val="0D0D0D"/>
          <w:sz w:val="26"/>
          <w:szCs w:val="26"/>
        </w:rPr>
        <w:t xml:space="preserve"> individually filed </w:t>
      </w:r>
      <w:r w:rsidR="00F14584" w:rsidRPr="00076C59">
        <w:rPr>
          <w:rFonts w:ascii="Times New Roman" w:eastAsia="Times New Roman" w:hAnsi="Times New Roman" w:cs="Times New Roman"/>
          <w:color w:val="0D0D0D"/>
          <w:sz w:val="26"/>
          <w:szCs w:val="26"/>
        </w:rPr>
        <w:t>c</w:t>
      </w:r>
      <w:r w:rsidR="00F14584" w:rsidRPr="00DE2C6C">
        <w:rPr>
          <w:rFonts w:ascii="Times New Roman" w:eastAsia="Times New Roman" w:hAnsi="Times New Roman" w:cs="Times New Roman"/>
          <w:color w:val="0D0D0D"/>
          <w:sz w:val="26"/>
          <w:szCs w:val="26"/>
        </w:rPr>
        <w:t xml:space="preserve">omments </w:t>
      </w:r>
      <w:r w:rsidR="00F14584">
        <w:rPr>
          <w:rFonts w:ascii="Times New Roman" w:eastAsia="Times New Roman" w:hAnsi="Times New Roman" w:cs="Times New Roman"/>
          <w:color w:val="0D0D0D"/>
          <w:sz w:val="26"/>
          <w:szCs w:val="26"/>
        </w:rPr>
        <w:t xml:space="preserve">on </w:t>
      </w:r>
      <w:r w:rsidR="002D49FF">
        <w:rPr>
          <w:rFonts w:ascii="Times New Roman" w:eastAsia="Times New Roman" w:hAnsi="Times New Roman" w:cs="Times New Roman"/>
          <w:color w:val="0D0D0D"/>
          <w:sz w:val="26"/>
          <w:szCs w:val="26"/>
        </w:rPr>
        <w:t>November 1, 2018</w:t>
      </w:r>
      <w:r w:rsidR="00F14584">
        <w:rPr>
          <w:rFonts w:ascii="Times New Roman" w:eastAsia="Times New Roman" w:hAnsi="Times New Roman" w:cs="Times New Roman"/>
          <w:color w:val="0D0D0D"/>
          <w:sz w:val="26"/>
          <w:szCs w:val="26"/>
        </w:rPr>
        <w:t xml:space="preserve">.  </w:t>
      </w:r>
      <w:r w:rsidR="002D49FF">
        <w:rPr>
          <w:rFonts w:ascii="Times New Roman" w:eastAsia="Times New Roman" w:hAnsi="Times New Roman" w:cs="Times New Roman"/>
          <w:color w:val="0D0D0D"/>
          <w:sz w:val="26"/>
          <w:szCs w:val="26"/>
        </w:rPr>
        <w:t xml:space="preserve">CAUSE-PA, </w:t>
      </w:r>
      <w:r w:rsidR="00F14584">
        <w:rPr>
          <w:rFonts w:ascii="Times New Roman" w:eastAsia="Times New Roman" w:hAnsi="Times New Roman" w:cs="Times New Roman"/>
          <w:color w:val="0D0D0D"/>
          <w:sz w:val="26"/>
          <w:szCs w:val="26"/>
        </w:rPr>
        <w:t>OCA</w:t>
      </w:r>
      <w:r w:rsidR="002D49FF">
        <w:rPr>
          <w:rFonts w:ascii="Times New Roman" w:eastAsia="Times New Roman" w:hAnsi="Times New Roman" w:cs="Times New Roman"/>
          <w:color w:val="0D0D0D"/>
          <w:sz w:val="26"/>
          <w:szCs w:val="26"/>
        </w:rPr>
        <w:t>,</w:t>
      </w:r>
      <w:r w:rsidR="00F14584">
        <w:rPr>
          <w:rFonts w:ascii="Times New Roman" w:eastAsia="Times New Roman" w:hAnsi="Times New Roman" w:cs="Times New Roman"/>
          <w:color w:val="0D0D0D"/>
          <w:sz w:val="26"/>
          <w:szCs w:val="26"/>
        </w:rPr>
        <w:t xml:space="preserve"> and </w:t>
      </w:r>
      <w:r w:rsidR="00FE3BA6">
        <w:rPr>
          <w:rFonts w:ascii="Times New Roman" w:eastAsia="Times New Roman" w:hAnsi="Times New Roman" w:cs="Times New Roman"/>
          <w:color w:val="0D0D0D" w:themeColor="text1" w:themeTint="F2"/>
          <w:sz w:val="26"/>
          <w:szCs w:val="26"/>
        </w:rPr>
        <w:t>UGI</w:t>
      </w:r>
      <w:r w:rsidR="00F14584">
        <w:rPr>
          <w:rFonts w:ascii="Times New Roman" w:eastAsia="Times New Roman" w:hAnsi="Times New Roman" w:cs="Times New Roman"/>
          <w:color w:val="0D0D0D"/>
          <w:sz w:val="26"/>
          <w:szCs w:val="26"/>
        </w:rPr>
        <w:t xml:space="preserve"> individually filed reply comments on </w:t>
      </w:r>
      <w:r w:rsidR="002D49FF">
        <w:rPr>
          <w:rFonts w:ascii="Times New Roman" w:eastAsia="Times New Roman" w:hAnsi="Times New Roman" w:cs="Times New Roman"/>
          <w:color w:val="0D0D0D"/>
          <w:sz w:val="26"/>
          <w:szCs w:val="26"/>
        </w:rPr>
        <w:t>November 16</w:t>
      </w:r>
      <w:r w:rsidR="00D81045">
        <w:rPr>
          <w:rFonts w:ascii="Times New Roman" w:eastAsia="Times New Roman" w:hAnsi="Times New Roman" w:cs="Times New Roman"/>
          <w:color w:val="0D0D0D"/>
          <w:sz w:val="26"/>
          <w:szCs w:val="26"/>
        </w:rPr>
        <w:t>, 201</w:t>
      </w:r>
      <w:r w:rsidR="002D49FF">
        <w:rPr>
          <w:rFonts w:ascii="Times New Roman" w:eastAsia="Times New Roman" w:hAnsi="Times New Roman" w:cs="Times New Roman"/>
          <w:color w:val="0D0D0D"/>
          <w:sz w:val="26"/>
          <w:szCs w:val="26"/>
        </w:rPr>
        <w:t>8</w:t>
      </w:r>
      <w:r w:rsidR="00F14584" w:rsidRPr="00DE2C6C">
        <w:rPr>
          <w:rFonts w:ascii="Times New Roman" w:eastAsia="Times New Roman" w:hAnsi="Times New Roman" w:cs="Times New Roman"/>
          <w:color w:val="0D0D0D"/>
          <w:sz w:val="26"/>
          <w:szCs w:val="26"/>
        </w:rPr>
        <w:t>.</w:t>
      </w:r>
      <w:r w:rsidR="00F14584">
        <w:rPr>
          <w:rFonts w:ascii="Times New Roman" w:eastAsia="Times New Roman" w:hAnsi="Times New Roman" w:cs="Times New Roman"/>
          <w:color w:val="0D0D0D"/>
          <w:sz w:val="26"/>
          <w:szCs w:val="26"/>
        </w:rPr>
        <w:t xml:space="preserve">  </w:t>
      </w:r>
    </w:p>
    <w:p w14:paraId="101CEC67" w14:textId="40A5F17A" w:rsidR="007D0698" w:rsidRDefault="007D0698" w:rsidP="00415AEC">
      <w:pPr>
        <w:spacing w:after="0" w:line="360" w:lineRule="auto"/>
        <w:ind w:firstLine="720"/>
        <w:contextualSpacing/>
        <w:rPr>
          <w:rFonts w:ascii="Times New Roman" w:eastAsia="Times New Roman" w:hAnsi="Times New Roman" w:cs="Times New Roman"/>
          <w:color w:val="0D0D0D"/>
          <w:sz w:val="26"/>
          <w:szCs w:val="26"/>
        </w:rPr>
      </w:pPr>
    </w:p>
    <w:p w14:paraId="392DA8CB" w14:textId="3ED4759D" w:rsidR="007D0698" w:rsidRPr="005C7550" w:rsidRDefault="007D0698" w:rsidP="00415AEC">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By Secretarial Letter on July 16, 2019, the due date for UGI’s </w:t>
      </w:r>
      <w:r w:rsidR="00B04FDA">
        <w:rPr>
          <w:rFonts w:ascii="Times New Roman" w:eastAsia="Times New Roman" w:hAnsi="Times New Roman" w:cs="Times New Roman"/>
          <w:sz w:val="26"/>
          <w:szCs w:val="26"/>
        </w:rPr>
        <w:t xml:space="preserve">next </w:t>
      </w:r>
      <w:r>
        <w:rPr>
          <w:rFonts w:ascii="Times New Roman" w:eastAsia="Times New Roman" w:hAnsi="Times New Roman" w:cs="Times New Roman"/>
          <w:sz w:val="26"/>
          <w:szCs w:val="26"/>
        </w:rPr>
        <w:t>third</w:t>
      </w:r>
      <w:r w:rsidR="00C776E3">
        <w:rPr>
          <w:rFonts w:ascii="Times New Roman" w:eastAsia="Times New Roman" w:hAnsi="Times New Roman" w:cs="Times New Roman"/>
          <w:sz w:val="26"/>
          <w:szCs w:val="26"/>
        </w:rPr>
        <w:t>-</w:t>
      </w:r>
      <w:r w:rsidR="009177BF">
        <w:rPr>
          <w:rFonts w:ascii="Times New Roman" w:eastAsia="Times New Roman" w:hAnsi="Times New Roman" w:cs="Times New Roman"/>
          <w:sz w:val="26"/>
          <w:szCs w:val="26"/>
        </w:rPr>
        <w:t xml:space="preserve">party independent </w:t>
      </w:r>
      <w:r w:rsidR="00A766B8">
        <w:rPr>
          <w:rFonts w:ascii="Times New Roman" w:eastAsia="Times New Roman" w:hAnsi="Times New Roman" w:cs="Times New Roman"/>
          <w:sz w:val="26"/>
          <w:szCs w:val="26"/>
        </w:rPr>
        <w:t xml:space="preserve">universal service </w:t>
      </w:r>
      <w:r w:rsidR="009177BF">
        <w:rPr>
          <w:rFonts w:ascii="Times New Roman" w:eastAsia="Times New Roman" w:hAnsi="Times New Roman" w:cs="Times New Roman"/>
          <w:sz w:val="26"/>
          <w:szCs w:val="26"/>
        </w:rPr>
        <w:t>impact evaluation was changed, at UGI’s request, from August</w:t>
      </w:r>
      <w:r w:rsidR="00C776E3">
        <w:rPr>
          <w:rFonts w:ascii="Times New Roman" w:eastAsia="Times New Roman" w:hAnsi="Times New Roman" w:cs="Times New Roman"/>
          <w:sz w:val="26"/>
          <w:szCs w:val="26"/>
        </w:rPr>
        <w:t> </w:t>
      </w:r>
      <w:r w:rsidR="009177BF">
        <w:rPr>
          <w:rFonts w:ascii="Times New Roman" w:eastAsia="Times New Roman" w:hAnsi="Times New Roman" w:cs="Times New Roman"/>
          <w:sz w:val="26"/>
          <w:szCs w:val="26"/>
        </w:rPr>
        <w:t>1, 2019, to Augu</w:t>
      </w:r>
      <w:r w:rsidR="00C776E3">
        <w:rPr>
          <w:rFonts w:ascii="Times New Roman" w:eastAsia="Times New Roman" w:hAnsi="Times New Roman" w:cs="Times New Roman"/>
          <w:sz w:val="26"/>
          <w:szCs w:val="26"/>
        </w:rPr>
        <w:t>st 1, 2022.</w:t>
      </w:r>
    </w:p>
    <w:p w14:paraId="1F3E586A" w14:textId="34F93865" w:rsidR="00707CB5" w:rsidRDefault="00707CB5" w:rsidP="0006190C">
      <w:pPr>
        <w:tabs>
          <w:tab w:val="left" w:pos="2895"/>
        </w:tabs>
        <w:spacing w:after="0" w:line="360" w:lineRule="auto"/>
        <w:contextualSpacing/>
        <w:rPr>
          <w:rFonts w:ascii="Times New Roman" w:eastAsia="Calibri" w:hAnsi="Times New Roman" w:cs="Times New Roman"/>
          <w:sz w:val="26"/>
          <w:szCs w:val="26"/>
        </w:rPr>
      </w:pPr>
    </w:p>
    <w:p w14:paraId="2D7F5C41" w14:textId="1D97961E" w:rsidR="001E0E0A" w:rsidRDefault="005C7550" w:rsidP="005C7550">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On </w:t>
      </w:r>
      <w:r w:rsidR="00316A65">
        <w:rPr>
          <w:rFonts w:ascii="Times New Roman" w:eastAsia="Calibri" w:hAnsi="Times New Roman" w:cs="Times New Roman"/>
          <w:sz w:val="26"/>
          <w:szCs w:val="26"/>
        </w:rPr>
        <w:t>August 8</w:t>
      </w:r>
      <w:r w:rsidR="00707CB5" w:rsidRPr="00707CB5">
        <w:rPr>
          <w:rFonts w:ascii="Times New Roman" w:eastAsia="Calibri" w:hAnsi="Times New Roman" w:cs="Times New Roman"/>
          <w:sz w:val="26"/>
          <w:szCs w:val="26"/>
        </w:rPr>
        <w:t>, 201</w:t>
      </w:r>
      <w:r w:rsidR="003D2D62">
        <w:rPr>
          <w:rFonts w:ascii="Times New Roman" w:eastAsia="Calibri" w:hAnsi="Times New Roman" w:cs="Times New Roman"/>
          <w:sz w:val="26"/>
          <w:szCs w:val="26"/>
        </w:rPr>
        <w:t>9</w:t>
      </w:r>
      <w:r w:rsidR="00707CB5" w:rsidRPr="00707CB5">
        <w:rPr>
          <w:rFonts w:ascii="Times New Roman" w:eastAsia="Calibri" w:hAnsi="Times New Roman" w:cs="Times New Roman"/>
          <w:sz w:val="26"/>
          <w:szCs w:val="26"/>
        </w:rPr>
        <w:t xml:space="preserve">, </w:t>
      </w:r>
      <w:r w:rsidR="00707CB5">
        <w:rPr>
          <w:rFonts w:ascii="Times New Roman" w:eastAsia="Calibri" w:hAnsi="Times New Roman" w:cs="Times New Roman"/>
          <w:sz w:val="26"/>
          <w:szCs w:val="26"/>
        </w:rPr>
        <w:t>the Commission entered an Order</w:t>
      </w:r>
      <w:r w:rsidR="00BA27C8">
        <w:rPr>
          <w:rFonts w:ascii="Times New Roman" w:eastAsia="Calibri" w:hAnsi="Times New Roman" w:cs="Times New Roman"/>
          <w:sz w:val="26"/>
          <w:szCs w:val="26"/>
        </w:rPr>
        <w:t xml:space="preserve">, </w:t>
      </w:r>
      <w:r w:rsidR="00BA27C8">
        <w:rPr>
          <w:rFonts w:ascii="Times New Roman" w:eastAsia="Calibri" w:hAnsi="Times New Roman" w:cs="Times New Roman"/>
          <w:i/>
          <w:sz w:val="26"/>
          <w:szCs w:val="26"/>
        </w:rPr>
        <w:t>inter alia</w:t>
      </w:r>
      <w:r w:rsidR="00BA27C8">
        <w:rPr>
          <w:rFonts w:ascii="Times New Roman" w:eastAsia="Calibri" w:hAnsi="Times New Roman" w:cs="Times New Roman"/>
          <w:sz w:val="26"/>
          <w:szCs w:val="26"/>
        </w:rPr>
        <w:t>,</w:t>
      </w:r>
      <w:r w:rsidR="00707CB5">
        <w:rPr>
          <w:rFonts w:ascii="Times New Roman" w:eastAsia="Calibri" w:hAnsi="Times New Roman" w:cs="Times New Roman"/>
          <w:sz w:val="26"/>
          <w:szCs w:val="26"/>
        </w:rPr>
        <w:t xml:space="preserve"> directing </w:t>
      </w:r>
      <w:r w:rsidR="00FE3BA6">
        <w:rPr>
          <w:rFonts w:ascii="Times New Roman" w:eastAsia="Times New Roman" w:hAnsi="Times New Roman" w:cs="Times New Roman"/>
          <w:color w:val="0D0D0D" w:themeColor="text1" w:themeTint="F2"/>
          <w:sz w:val="26"/>
          <w:szCs w:val="26"/>
        </w:rPr>
        <w:t>UGI</w:t>
      </w:r>
      <w:r w:rsidR="00707CB5">
        <w:rPr>
          <w:rFonts w:ascii="Times New Roman" w:eastAsia="Calibri" w:hAnsi="Times New Roman" w:cs="Times New Roman"/>
          <w:sz w:val="26"/>
          <w:szCs w:val="26"/>
        </w:rPr>
        <w:t xml:space="preserve"> </w:t>
      </w:r>
      <w:r w:rsidR="00707CB5" w:rsidRPr="00707CB5">
        <w:rPr>
          <w:rFonts w:ascii="Times New Roman" w:eastAsia="Calibri" w:hAnsi="Times New Roman" w:cs="Times New Roman"/>
          <w:sz w:val="26"/>
          <w:szCs w:val="26"/>
        </w:rPr>
        <w:t xml:space="preserve">to make </w:t>
      </w:r>
      <w:r w:rsidR="0070669A">
        <w:rPr>
          <w:rFonts w:ascii="Times New Roman" w:eastAsia="Calibri" w:hAnsi="Times New Roman" w:cs="Times New Roman"/>
          <w:sz w:val="26"/>
          <w:szCs w:val="26"/>
        </w:rPr>
        <w:t xml:space="preserve">14 </w:t>
      </w:r>
      <w:r w:rsidR="00B546BE">
        <w:rPr>
          <w:rFonts w:ascii="Times New Roman" w:eastAsia="Calibri" w:hAnsi="Times New Roman" w:cs="Times New Roman"/>
          <w:sz w:val="26"/>
          <w:szCs w:val="26"/>
        </w:rPr>
        <w:t xml:space="preserve">further </w:t>
      </w:r>
      <w:r w:rsidR="00707CB5" w:rsidRPr="00707CB5">
        <w:rPr>
          <w:rFonts w:ascii="Times New Roman" w:eastAsia="Calibri" w:hAnsi="Times New Roman" w:cs="Times New Roman"/>
          <w:sz w:val="26"/>
          <w:szCs w:val="26"/>
        </w:rPr>
        <w:t xml:space="preserve">changes to its </w:t>
      </w:r>
      <w:r w:rsidR="00544D6A">
        <w:rPr>
          <w:rFonts w:ascii="Times New Roman" w:eastAsia="Times New Roman" w:hAnsi="Times New Roman" w:cs="Times New Roman"/>
          <w:color w:val="0D0D0D" w:themeColor="text1" w:themeTint="F2"/>
          <w:sz w:val="26"/>
          <w:szCs w:val="26"/>
        </w:rPr>
        <w:t xml:space="preserve">proposed </w:t>
      </w:r>
      <w:r w:rsidR="002B4951">
        <w:rPr>
          <w:rFonts w:ascii="Times New Roman" w:eastAsia="Times New Roman" w:hAnsi="Times New Roman" w:cs="Times New Roman"/>
          <w:color w:val="0D0D0D" w:themeColor="text1" w:themeTint="F2"/>
          <w:sz w:val="26"/>
          <w:szCs w:val="26"/>
        </w:rPr>
        <w:t xml:space="preserve">2018-2020 </w:t>
      </w:r>
      <w:r w:rsidR="00544D6A">
        <w:rPr>
          <w:rFonts w:ascii="Times New Roman" w:eastAsia="Times New Roman" w:hAnsi="Times New Roman" w:cs="Times New Roman"/>
          <w:color w:val="0D0D0D" w:themeColor="text1" w:themeTint="F2"/>
          <w:sz w:val="26"/>
          <w:szCs w:val="26"/>
        </w:rPr>
        <w:t>USECP</w:t>
      </w:r>
      <w:r w:rsidR="00707CB5" w:rsidRPr="00707CB5">
        <w:rPr>
          <w:rFonts w:ascii="Times New Roman" w:eastAsia="Calibri" w:hAnsi="Times New Roman" w:cs="Times New Roman"/>
          <w:sz w:val="26"/>
          <w:szCs w:val="26"/>
        </w:rPr>
        <w:t xml:space="preserve"> prior to final approval</w:t>
      </w:r>
      <w:r w:rsidR="00C41785">
        <w:rPr>
          <w:rFonts w:ascii="Times New Roman" w:eastAsia="Calibri" w:hAnsi="Times New Roman" w:cs="Times New Roman"/>
          <w:sz w:val="26"/>
          <w:szCs w:val="26"/>
        </w:rPr>
        <w:t>, which are delineated in the Discussion below</w:t>
      </w:r>
      <w:r w:rsidR="00707CB5" w:rsidRPr="00707CB5">
        <w:rPr>
          <w:rFonts w:ascii="Times New Roman" w:eastAsia="Calibri" w:hAnsi="Times New Roman" w:cs="Times New Roman"/>
          <w:sz w:val="26"/>
          <w:szCs w:val="26"/>
        </w:rPr>
        <w:t xml:space="preserve">.  </w:t>
      </w:r>
      <w:r w:rsidR="009C6D86">
        <w:rPr>
          <w:rFonts w:ascii="Times New Roman" w:eastAsia="Calibri" w:hAnsi="Times New Roman" w:cs="Times New Roman"/>
          <w:sz w:val="26"/>
          <w:szCs w:val="26"/>
        </w:rPr>
        <w:t>On September 12, 2019, UGI fil</w:t>
      </w:r>
      <w:r w:rsidR="00063332">
        <w:rPr>
          <w:rFonts w:ascii="Times New Roman" w:eastAsia="Calibri" w:hAnsi="Times New Roman" w:cs="Times New Roman"/>
          <w:sz w:val="26"/>
          <w:szCs w:val="26"/>
        </w:rPr>
        <w:t xml:space="preserve">ed </w:t>
      </w:r>
      <w:r w:rsidR="009B1A8E">
        <w:rPr>
          <w:rFonts w:ascii="Times New Roman" w:eastAsia="Calibri" w:hAnsi="Times New Roman" w:cs="Times New Roman"/>
          <w:sz w:val="26"/>
          <w:szCs w:val="26"/>
        </w:rPr>
        <w:t xml:space="preserve">a </w:t>
      </w:r>
      <w:r w:rsidR="00063332">
        <w:rPr>
          <w:rFonts w:ascii="Times New Roman" w:eastAsia="Calibri" w:hAnsi="Times New Roman" w:cs="Times New Roman"/>
          <w:sz w:val="26"/>
          <w:szCs w:val="26"/>
        </w:rPr>
        <w:t>further revis</w:t>
      </w:r>
      <w:r w:rsidR="009B1A8E">
        <w:rPr>
          <w:rFonts w:ascii="Times New Roman" w:eastAsia="Calibri" w:hAnsi="Times New Roman" w:cs="Times New Roman"/>
          <w:sz w:val="26"/>
          <w:szCs w:val="26"/>
        </w:rPr>
        <w:t xml:space="preserve">ed </w:t>
      </w:r>
      <w:r w:rsidR="008358B2">
        <w:rPr>
          <w:rFonts w:ascii="Times New Roman" w:eastAsia="Calibri" w:hAnsi="Times New Roman" w:cs="Times New Roman"/>
          <w:sz w:val="26"/>
          <w:szCs w:val="26"/>
        </w:rPr>
        <w:t>2018-2020 USECP.  No exceptions were filed.</w:t>
      </w:r>
      <w:r w:rsidR="00063332">
        <w:rPr>
          <w:rFonts w:ascii="Times New Roman" w:eastAsia="Calibri" w:hAnsi="Times New Roman" w:cs="Times New Roman"/>
          <w:sz w:val="26"/>
          <w:szCs w:val="26"/>
        </w:rPr>
        <w:t xml:space="preserve"> </w:t>
      </w:r>
      <w:r w:rsidR="00DE014C">
        <w:rPr>
          <w:rFonts w:ascii="Times New Roman" w:eastAsia="Calibri" w:hAnsi="Times New Roman" w:cs="Times New Roman"/>
          <w:sz w:val="26"/>
          <w:szCs w:val="26"/>
        </w:rPr>
        <w:t xml:space="preserve"> </w:t>
      </w:r>
    </w:p>
    <w:p w14:paraId="2E3B66C0" w14:textId="77777777" w:rsidR="001E0E0A" w:rsidRDefault="001E0E0A" w:rsidP="005C7550">
      <w:pPr>
        <w:spacing w:after="0" w:line="360" w:lineRule="auto"/>
        <w:ind w:firstLine="720"/>
        <w:contextualSpacing/>
        <w:rPr>
          <w:rFonts w:ascii="Times New Roman" w:eastAsia="Calibri" w:hAnsi="Times New Roman" w:cs="Times New Roman"/>
          <w:sz w:val="26"/>
          <w:szCs w:val="26"/>
        </w:rPr>
      </w:pPr>
    </w:p>
    <w:p w14:paraId="44AA13F2" w14:textId="41089235" w:rsidR="00DA7244" w:rsidRPr="00AF0562" w:rsidRDefault="00DA7244" w:rsidP="005C7550">
      <w:pPr>
        <w:spacing w:after="0" w:line="360" w:lineRule="auto"/>
        <w:ind w:firstLine="720"/>
        <w:contextualSpacing/>
        <w:rPr>
          <w:rFonts w:ascii="Times New Roman" w:eastAsia="Calibri" w:hAnsi="Times New Roman" w:cs="Times New Roman"/>
          <w:sz w:val="26"/>
          <w:szCs w:val="26"/>
        </w:rPr>
      </w:pPr>
      <w:r w:rsidRPr="0019058E">
        <w:rPr>
          <w:rFonts w:ascii="Times New Roman" w:eastAsia="Times New Roman" w:hAnsi="Times New Roman" w:cs="Times New Roman"/>
          <w:color w:val="0D0D0D" w:themeColor="text1" w:themeTint="F2"/>
          <w:sz w:val="26"/>
          <w:szCs w:val="26"/>
        </w:rPr>
        <w:t xml:space="preserve">On </w:t>
      </w:r>
      <w:r w:rsidRPr="00BE0892">
        <w:rPr>
          <w:rFonts w:ascii="Times New Roman" w:eastAsia="Times New Roman" w:hAnsi="Times New Roman" w:cs="Times New Roman"/>
          <w:color w:val="0D0D0D" w:themeColor="text1" w:themeTint="F2"/>
          <w:sz w:val="26"/>
          <w:szCs w:val="26"/>
        </w:rPr>
        <w:t xml:space="preserve">October 3, 2019, </w:t>
      </w:r>
      <w:r w:rsidRPr="00EA4C5D">
        <w:rPr>
          <w:rFonts w:ascii="Times New Roman" w:eastAsia="Times New Roman" w:hAnsi="Times New Roman" w:cs="Times New Roman"/>
          <w:color w:val="0D0D0D" w:themeColor="text1" w:themeTint="F2"/>
          <w:sz w:val="26"/>
          <w:szCs w:val="26"/>
        </w:rPr>
        <w:t xml:space="preserve">the Commission entered an Order </w:t>
      </w:r>
      <w:r w:rsidR="006964AB">
        <w:rPr>
          <w:rFonts w:ascii="Times New Roman" w:eastAsia="Times New Roman" w:hAnsi="Times New Roman" w:cs="Times New Roman"/>
          <w:color w:val="0D0D0D" w:themeColor="text1" w:themeTint="F2"/>
          <w:sz w:val="26"/>
          <w:szCs w:val="26"/>
        </w:rPr>
        <w:t xml:space="preserve">(October </w:t>
      </w:r>
      <w:r w:rsidR="00BB4341">
        <w:rPr>
          <w:rFonts w:ascii="Times New Roman" w:eastAsia="Times New Roman" w:hAnsi="Times New Roman" w:cs="Times New Roman"/>
          <w:color w:val="0D0D0D" w:themeColor="text1" w:themeTint="F2"/>
          <w:sz w:val="26"/>
          <w:szCs w:val="26"/>
        </w:rPr>
        <w:t>3</w:t>
      </w:r>
      <w:r w:rsidR="006964AB">
        <w:rPr>
          <w:rFonts w:ascii="Times New Roman" w:eastAsia="Times New Roman" w:hAnsi="Times New Roman" w:cs="Times New Roman"/>
          <w:color w:val="0D0D0D" w:themeColor="text1" w:themeTint="F2"/>
          <w:sz w:val="26"/>
          <w:szCs w:val="26"/>
        </w:rPr>
        <w:t xml:space="preserve"> Order) </w:t>
      </w:r>
      <w:r w:rsidRPr="00EA4C5D">
        <w:rPr>
          <w:rFonts w:ascii="Times New Roman" w:eastAsia="Times New Roman" w:hAnsi="Times New Roman" w:cs="Times New Roman"/>
          <w:color w:val="0D0D0D" w:themeColor="text1" w:themeTint="F2"/>
          <w:sz w:val="26"/>
          <w:szCs w:val="26"/>
        </w:rPr>
        <w:t>adopting a revised USECP filing schedule at Docket No. M-2019-3012601</w:t>
      </w:r>
      <w:r w:rsidR="00D26943">
        <w:rPr>
          <w:rFonts w:ascii="Times New Roman" w:eastAsia="Times New Roman" w:hAnsi="Times New Roman" w:cs="Times New Roman"/>
          <w:color w:val="0D0D0D" w:themeColor="text1" w:themeTint="F2"/>
          <w:sz w:val="26"/>
          <w:szCs w:val="26"/>
        </w:rPr>
        <w:t>,</w:t>
      </w:r>
      <w:r w:rsidR="007348AB">
        <w:rPr>
          <w:rFonts w:ascii="Times New Roman" w:eastAsia="Times New Roman" w:hAnsi="Times New Roman" w:cs="Times New Roman"/>
          <w:color w:val="0D0D0D" w:themeColor="text1" w:themeTint="F2"/>
          <w:sz w:val="26"/>
          <w:szCs w:val="26"/>
        </w:rPr>
        <w:t xml:space="preserve"> affecting </w:t>
      </w:r>
      <w:r w:rsidR="00D26943">
        <w:rPr>
          <w:rFonts w:ascii="Times New Roman" w:eastAsia="Times New Roman" w:hAnsi="Times New Roman" w:cs="Times New Roman"/>
          <w:color w:val="0D0D0D" w:themeColor="text1" w:themeTint="F2"/>
          <w:sz w:val="26"/>
          <w:szCs w:val="26"/>
        </w:rPr>
        <w:t xml:space="preserve">the due dates of </w:t>
      </w:r>
      <w:r w:rsidR="007348AB">
        <w:rPr>
          <w:rFonts w:ascii="Times New Roman" w:eastAsia="Times New Roman" w:hAnsi="Times New Roman" w:cs="Times New Roman"/>
          <w:color w:val="0D0D0D" w:themeColor="text1" w:themeTint="F2"/>
          <w:sz w:val="26"/>
          <w:szCs w:val="26"/>
        </w:rPr>
        <w:t>all USECPs and third-</w:t>
      </w:r>
      <w:r w:rsidR="00D26943">
        <w:rPr>
          <w:rFonts w:ascii="Times New Roman" w:eastAsia="Times New Roman" w:hAnsi="Times New Roman" w:cs="Times New Roman"/>
          <w:color w:val="0D0D0D" w:themeColor="text1" w:themeTint="F2"/>
          <w:sz w:val="26"/>
          <w:szCs w:val="26"/>
        </w:rPr>
        <w:t>party impact evaluations</w:t>
      </w:r>
      <w:r w:rsidRPr="00EA4C5D">
        <w:rPr>
          <w:rFonts w:ascii="Times New Roman" w:eastAsia="Times New Roman" w:hAnsi="Times New Roman" w:cs="Times New Roman"/>
          <w:color w:val="0D0D0D" w:themeColor="text1" w:themeTint="F2"/>
          <w:sz w:val="26"/>
          <w:szCs w:val="26"/>
        </w:rPr>
        <w:t xml:space="preserve">.  In accordance with the revised USECP filing schedule, UGI’s </w:t>
      </w:r>
      <w:r w:rsidR="00690B98" w:rsidRPr="00144320">
        <w:rPr>
          <w:rFonts w:ascii="Times New Roman" w:eastAsia="Times New Roman" w:hAnsi="Times New Roman" w:cs="Times New Roman"/>
          <w:color w:val="0D0D0D" w:themeColor="text1" w:themeTint="F2"/>
          <w:sz w:val="26"/>
          <w:szCs w:val="26"/>
        </w:rPr>
        <w:t>proposed USECP</w:t>
      </w:r>
      <w:r w:rsidRPr="00144320">
        <w:rPr>
          <w:rFonts w:ascii="Times New Roman" w:eastAsia="Times New Roman" w:hAnsi="Times New Roman" w:cs="Times New Roman"/>
          <w:color w:val="0D0D0D" w:themeColor="text1" w:themeTint="F2"/>
          <w:sz w:val="26"/>
          <w:szCs w:val="26"/>
        </w:rPr>
        <w:t xml:space="preserve"> </w:t>
      </w:r>
      <w:r w:rsidRPr="009463A5">
        <w:rPr>
          <w:rFonts w:ascii="Times New Roman" w:eastAsia="Times New Roman" w:hAnsi="Times New Roman" w:cs="Times New Roman"/>
          <w:color w:val="0D0D0D" w:themeColor="text1" w:themeTint="F2"/>
          <w:sz w:val="26"/>
          <w:szCs w:val="26"/>
        </w:rPr>
        <w:t>will</w:t>
      </w:r>
      <w:r w:rsidRPr="00144320" w:rsidDel="002F0189">
        <w:rPr>
          <w:rFonts w:ascii="Times New Roman" w:eastAsia="Times New Roman" w:hAnsi="Times New Roman" w:cs="Times New Roman"/>
          <w:color w:val="0D0D0D" w:themeColor="text1" w:themeTint="F2"/>
          <w:sz w:val="26"/>
          <w:szCs w:val="26"/>
        </w:rPr>
        <w:t xml:space="preserve"> </w:t>
      </w:r>
      <w:r w:rsidRPr="00144320">
        <w:rPr>
          <w:rFonts w:ascii="Times New Roman" w:eastAsia="Times New Roman" w:hAnsi="Times New Roman" w:cs="Times New Roman"/>
          <w:color w:val="0D0D0D" w:themeColor="text1" w:themeTint="F2"/>
          <w:sz w:val="26"/>
          <w:szCs w:val="26"/>
        </w:rPr>
        <w:t>now be effective until at least 2025</w:t>
      </w:r>
      <w:r w:rsidR="00A047F7" w:rsidRPr="00144320">
        <w:rPr>
          <w:rFonts w:ascii="Times New Roman" w:eastAsia="Times New Roman" w:hAnsi="Times New Roman" w:cs="Times New Roman"/>
          <w:color w:val="0D0D0D" w:themeColor="text1" w:themeTint="F2"/>
          <w:sz w:val="26"/>
          <w:szCs w:val="26"/>
        </w:rPr>
        <w:t xml:space="preserve"> and w</w:t>
      </w:r>
      <w:r w:rsidR="00A047F7" w:rsidRPr="00144320" w:rsidDel="00CB2586">
        <w:rPr>
          <w:rFonts w:ascii="Times New Roman" w:eastAsia="Times New Roman" w:hAnsi="Times New Roman" w:cs="Times New Roman"/>
          <w:color w:val="0D0D0D" w:themeColor="text1" w:themeTint="F2"/>
          <w:sz w:val="26"/>
          <w:szCs w:val="26"/>
        </w:rPr>
        <w:t>ill</w:t>
      </w:r>
      <w:r w:rsidR="00A047F7" w:rsidRPr="00144320">
        <w:rPr>
          <w:rFonts w:ascii="Times New Roman" w:eastAsia="Times New Roman" w:hAnsi="Times New Roman" w:cs="Times New Roman"/>
          <w:color w:val="0D0D0D" w:themeColor="text1" w:themeTint="F2"/>
          <w:sz w:val="26"/>
          <w:szCs w:val="26"/>
        </w:rPr>
        <w:t xml:space="preserve"> henceforth be referred to as UGI’s 2020-2025 Plan or USECP</w:t>
      </w:r>
      <w:r w:rsidR="003B616D">
        <w:rPr>
          <w:rFonts w:ascii="Times New Roman" w:eastAsia="Times New Roman" w:hAnsi="Times New Roman" w:cs="Times New Roman"/>
          <w:color w:val="0D0D0D" w:themeColor="text1" w:themeTint="F2"/>
          <w:sz w:val="26"/>
          <w:szCs w:val="26"/>
        </w:rPr>
        <w:t xml:space="preserve"> at Docket </w:t>
      </w:r>
      <w:r w:rsidR="00190738">
        <w:rPr>
          <w:rFonts w:ascii="Times New Roman" w:eastAsia="Times New Roman" w:hAnsi="Times New Roman" w:cs="Times New Roman"/>
          <w:color w:val="0D0D0D" w:themeColor="text1" w:themeTint="F2"/>
          <w:sz w:val="26"/>
          <w:szCs w:val="26"/>
        </w:rPr>
        <w:t xml:space="preserve">No. </w:t>
      </w:r>
      <w:r w:rsidR="003B616D">
        <w:rPr>
          <w:rFonts w:ascii="Times New Roman" w:eastAsia="Times New Roman" w:hAnsi="Times New Roman" w:cs="Times New Roman"/>
          <w:color w:val="0D0D0D" w:themeColor="text1" w:themeTint="F2"/>
          <w:sz w:val="26"/>
          <w:szCs w:val="26"/>
        </w:rPr>
        <w:t>M</w:t>
      </w:r>
      <w:r w:rsidR="00190738">
        <w:rPr>
          <w:rFonts w:ascii="Times New Roman" w:eastAsia="Times New Roman" w:hAnsi="Times New Roman" w:cs="Times New Roman"/>
          <w:color w:val="0D0D0D" w:themeColor="text1" w:themeTint="F2"/>
          <w:sz w:val="26"/>
          <w:szCs w:val="26"/>
        </w:rPr>
        <w:noBreakHyphen/>
      </w:r>
      <w:r w:rsidR="003B616D">
        <w:rPr>
          <w:rFonts w:ascii="Times New Roman" w:eastAsia="Times New Roman" w:hAnsi="Times New Roman" w:cs="Times New Roman"/>
          <w:color w:val="0D0D0D" w:themeColor="text1" w:themeTint="F2"/>
          <w:sz w:val="26"/>
          <w:szCs w:val="26"/>
        </w:rPr>
        <w:t>2019-</w:t>
      </w:r>
      <w:r w:rsidR="00AE7285">
        <w:rPr>
          <w:rFonts w:ascii="Times New Roman" w:eastAsia="Times New Roman" w:hAnsi="Times New Roman" w:cs="Times New Roman"/>
          <w:sz w:val="26"/>
          <w:szCs w:val="26"/>
        </w:rPr>
        <w:t>3014966</w:t>
      </w:r>
      <w:r w:rsidR="00A047F7" w:rsidRPr="00144320">
        <w:rPr>
          <w:rFonts w:ascii="Times New Roman" w:eastAsia="Times New Roman" w:hAnsi="Times New Roman" w:cs="Times New Roman"/>
          <w:color w:val="0D0D0D" w:themeColor="text1" w:themeTint="F2"/>
          <w:sz w:val="26"/>
          <w:szCs w:val="26"/>
        </w:rPr>
        <w:t>.</w:t>
      </w:r>
      <w:r w:rsidR="00CD313B" w:rsidRPr="00144320">
        <w:rPr>
          <w:rFonts w:ascii="Times New Roman" w:eastAsia="Times New Roman" w:hAnsi="Times New Roman" w:cs="Times New Roman"/>
          <w:color w:val="0D0D0D" w:themeColor="text1" w:themeTint="F2"/>
          <w:sz w:val="26"/>
          <w:szCs w:val="26"/>
        </w:rPr>
        <w:t xml:space="preserve">  </w:t>
      </w:r>
      <w:r w:rsidR="001270F5" w:rsidRPr="00144320">
        <w:rPr>
          <w:rFonts w:ascii="Times New Roman" w:eastAsia="Times New Roman" w:hAnsi="Times New Roman" w:cs="Times New Roman"/>
          <w:color w:val="0D0D0D" w:themeColor="text1" w:themeTint="F2"/>
          <w:sz w:val="26"/>
          <w:szCs w:val="26"/>
        </w:rPr>
        <w:t xml:space="preserve">The due date for UGI’s </w:t>
      </w:r>
      <w:r w:rsidR="006C1AFF" w:rsidRPr="00144320">
        <w:rPr>
          <w:rFonts w:ascii="Times New Roman" w:eastAsia="Times New Roman" w:hAnsi="Times New Roman" w:cs="Times New Roman"/>
          <w:color w:val="0D0D0D" w:themeColor="text1" w:themeTint="F2"/>
          <w:sz w:val="26"/>
          <w:szCs w:val="26"/>
        </w:rPr>
        <w:t xml:space="preserve">next </w:t>
      </w:r>
      <w:r w:rsidR="006C1AFF" w:rsidRPr="00144320">
        <w:rPr>
          <w:rFonts w:ascii="Times New Roman" w:eastAsia="Times New Roman" w:hAnsi="Times New Roman" w:cs="Times New Roman"/>
          <w:sz w:val="26"/>
          <w:szCs w:val="26"/>
        </w:rPr>
        <w:t>for third-party independent universal service impact evaluation</w:t>
      </w:r>
      <w:r w:rsidR="006C1AFF" w:rsidRPr="00144320">
        <w:rPr>
          <w:rFonts w:ascii="Times New Roman" w:eastAsia="Times New Roman" w:hAnsi="Times New Roman" w:cs="Times New Roman"/>
          <w:color w:val="0D0D0D" w:themeColor="text1" w:themeTint="F2"/>
          <w:sz w:val="26"/>
          <w:szCs w:val="26"/>
        </w:rPr>
        <w:t xml:space="preserve"> </w:t>
      </w:r>
      <w:r w:rsidR="004D1B71" w:rsidRPr="00144320">
        <w:rPr>
          <w:rFonts w:ascii="Times New Roman" w:eastAsia="Times New Roman" w:hAnsi="Times New Roman" w:cs="Times New Roman"/>
          <w:color w:val="0D0D0D" w:themeColor="text1" w:themeTint="F2"/>
          <w:sz w:val="26"/>
          <w:szCs w:val="26"/>
        </w:rPr>
        <w:t xml:space="preserve">was </w:t>
      </w:r>
      <w:r w:rsidR="001006D8" w:rsidRPr="00144320">
        <w:rPr>
          <w:rFonts w:ascii="Times New Roman" w:eastAsia="Times New Roman" w:hAnsi="Times New Roman" w:cs="Times New Roman"/>
          <w:color w:val="0D0D0D" w:themeColor="text1" w:themeTint="F2"/>
          <w:sz w:val="26"/>
          <w:szCs w:val="26"/>
        </w:rPr>
        <w:t xml:space="preserve">also </w:t>
      </w:r>
      <w:r w:rsidR="003F04C8" w:rsidRPr="00144320">
        <w:rPr>
          <w:rFonts w:ascii="Times New Roman" w:eastAsia="Times New Roman" w:hAnsi="Times New Roman" w:cs="Times New Roman"/>
          <w:color w:val="0D0D0D" w:themeColor="text1" w:themeTint="F2"/>
          <w:sz w:val="26"/>
          <w:szCs w:val="26"/>
        </w:rPr>
        <w:t xml:space="preserve">further </w:t>
      </w:r>
      <w:r w:rsidR="00A766B8" w:rsidRPr="00144320">
        <w:rPr>
          <w:rFonts w:ascii="Times New Roman" w:eastAsia="Times New Roman" w:hAnsi="Times New Roman" w:cs="Times New Roman"/>
          <w:color w:val="0D0D0D" w:themeColor="text1" w:themeTint="F2"/>
          <w:sz w:val="26"/>
          <w:szCs w:val="26"/>
        </w:rPr>
        <w:t xml:space="preserve">changed </w:t>
      </w:r>
      <w:r w:rsidR="00C61AF1" w:rsidRPr="00144320">
        <w:rPr>
          <w:rFonts w:ascii="Times New Roman" w:eastAsia="Times New Roman" w:hAnsi="Times New Roman" w:cs="Times New Roman"/>
          <w:color w:val="0D0D0D" w:themeColor="text1" w:themeTint="F2"/>
          <w:sz w:val="26"/>
          <w:szCs w:val="26"/>
        </w:rPr>
        <w:t xml:space="preserve">from </w:t>
      </w:r>
      <w:r w:rsidR="003F04C8" w:rsidRPr="00144320">
        <w:rPr>
          <w:rFonts w:ascii="Times New Roman" w:eastAsia="Times New Roman" w:hAnsi="Times New Roman" w:cs="Times New Roman"/>
          <w:color w:val="0D0D0D" w:themeColor="text1" w:themeTint="F2"/>
          <w:sz w:val="26"/>
          <w:szCs w:val="26"/>
        </w:rPr>
        <w:t xml:space="preserve">August 1, 2022, </w:t>
      </w:r>
      <w:r w:rsidR="00B04FDA" w:rsidRPr="00144320">
        <w:rPr>
          <w:rFonts w:ascii="Times New Roman" w:eastAsia="Times New Roman" w:hAnsi="Times New Roman" w:cs="Times New Roman"/>
          <w:color w:val="0D0D0D" w:themeColor="text1" w:themeTint="F2"/>
          <w:sz w:val="26"/>
          <w:szCs w:val="26"/>
        </w:rPr>
        <w:t>to April 1, 2024</w:t>
      </w:r>
      <w:r w:rsidR="00B04FDA" w:rsidRPr="00AF0562">
        <w:rPr>
          <w:rFonts w:ascii="Times New Roman" w:eastAsia="Times New Roman" w:hAnsi="Times New Roman" w:cs="Times New Roman"/>
          <w:color w:val="0D0D0D" w:themeColor="text1" w:themeTint="F2"/>
          <w:sz w:val="26"/>
          <w:szCs w:val="26"/>
        </w:rPr>
        <w:t xml:space="preserve">.  </w:t>
      </w:r>
      <w:r w:rsidR="00BD4E58" w:rsidRPr="00AF0562">
        <w:rPr>
          <w:rFonts w:ascii="Times New Roman" w:eastAsia="Times New Roman" w:hAnsi="Times New Roman" w:cs="Times New Roman"/>
          <w:color w:val="0D0D0D" w:themeColor="text1" w:themeTint="F2"/>
          <w:sz w:val="26"/>
          <w:szCs w:val="26"/>
        </w:rPr>
        <w:t xml:space="preserve">October </w:t>
      </w:r>
      <w:r w:rsidR="00BB4341" w:rsidRPr="00AF0562">
        <w:rPr>
          <w:rFonts w:ascii="Times New Roman" w:eastAsia="Times New Roman" w:hAnsi="Times New Roman" w:cs="Times New Roman"/>
          <w:color w:val="0D0D0D" w:themeColor="text1" w:themeTint="F2"/>
          <w:sz w:val="26"/>
          <w:szCs w:val="26"/>
        </w:rPr>
        <w:t>3</w:t>
      </w:r>
      <w:r w:rsidR="00BD4E58" w:rsidRPr="00AF0562">
        <w:rPr>
          <w:rFonts w:ascii="Times New Roman" w:eastAsia="Times New Roman" w:hAnsi="Times New Roman" w:cs="Times New Roman"/>
          <w:color w:val="0D0D0D" w:themeColor="text1" w:themeTint="F2"/>
          <w:sz w:val="26"/>
          <w:szCs w:val="26"/>
        </w:rPr>
        <w:t xml:space="preserve"> Order at 12, 14.</w:t>
      </w:r>
    </w:p>
    <w:p w14:paraId="6C8BD588" w14:textId="77777777" w:rsidR="00DA7244" w:rsidRDefault="00DA7244" w:rsidP="005C7550">
      <w:pPr>
        <w:spacing w:after="0" w:line="360" w:lineRule="auto"/>
        <w:ind w:firstLine="720"/>
        <w:contextualSpacing/>
        <w:rPr>
          <w:rFonts w:ascii="Times New Roman" w:eastAsia="Calibri" w:hAnsi="Times New Roman" w:cs="Times New Roman"/>
          <w:sz w:val="26"/>
          <w:szCs w:val="26"/>
        </w:rPr>
      </w:pPr>
    </w:p>
    <w:p w14:paraId="283471F1" w14:textId="46FC6631" w:rsidR="00C1249A" w:rsidRDefault="00FA6A41" w:rsidP="00C1249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Calibri" w:hAnsi="Times New Roman" w:cs="Times New Roman"/>
          <w:sz w:val="26"/>
          <w:szCs w:val="26"/>
        </w:rPr>
        <w:lastRenderedPageBreak/>
        <w:t>On October 4, 2019, the Commission</w:t>
      </w:r>
      <w:r w:rsidR="00FF18C7">
        <w:rPr>
          <w:rFonts w:ascii="Times New Roman" w:eastAsia="Calibri" w:hAnsi="Times New Roman" w:cs="Times New Roman"/>
          <w:sz w:val="26"/>
          <w:szCs w:val="26"/>
        </w:rPr>
        <w:t xml:space="preserve"> entered an </w:t>
      </w:r>
      <w:r w:rsidR="00522CE8">
        <w:rPr>
          <w:rFonts w:ascii="Times New Roman" w:eastAsia="Calibri" w:hAnsi="Times New Roman" w:cs="Times New Roman"/>
          <w:sz w:val="26"/>
          <w:szCs w:val="26"/>
        </w:rPr>
        <w:t>O</w:t>
      </w:r>
      <w:r w:rsidR="00FF18C7">
        <w:rPr>
          <w:rFonts w:ascii="Times New Roman" w:eastAsia="Calibri" w:hAnsi="Times New Roman" w:cs="Times New Roman"/>
          <w:sz w:val="26"/>
          <w:szCs w:val="26"/>
        </w:rPr>
        <w:t>rder</w:t>
      </w:r>
      <w:r>
        <w:rPr>
          <w:rFonts w:ascii="Times New Roman" w:eastAsia="Calibri" w:hAnsi="Times New Roman" w:cs="Times New Roman"/>
          <w:sz w:val="26"/>
          <w:szCs w:val="26"/>
        </w:rPr>
        <w:t xml:space="preserve"> approv</w:t>
      </w:r>
      <w:r w:rsidR="00FF18C7">
        <w:rPr>
          <w:rFonts w:ascii="Times New Roman" w:eastAsia="Calibri" w:hAnsi="Times New Roman" w:cs="Times New Roman"/>
          <w:sz w:val="26"/>
          <w:szCs w:val="26"/>
        </w:rPr>
        <w:t>ing</w:t>
      </w:r>
      <w:r>
        <w:rPr>
          <w:rFonts w:ascii="Times New Roman" w:eastAsia="Calibri" w:hAnsi="Times New Roman" w:cs="Times New Roman"/>
          <w:sz w:val="26"/>
          <w:szCs w:val="26"/>
        </w:rPr>
        <w:t xml:space="preserve"> a </w:t>
      </w:r>
      <w:r w:rsidR="0081532E">
        <w:rPr>
          <w:rFonts w:ascii="Times New Roman" w:eastAsia="Calibri" w:hAnsi="Times New Roman" w:cs="Times New Roman"/>
          <w:sz w:val="26"/>
          <w:szCs w:val="26"/>
        </w:rPr>
        <w:t xml:space="preserve">2019 </w:t>
      </w:r>
      <w:r>
        <w:rPr>
          <w:rFonts w:ascii="Times New Roman" w:eastAsia="Calibri" w:hAnsi="Times New Roman" w:cs="Times New Roman"/>
          <w:sz w:val="26"/>
          <w:szCs w:val="26"/>
        </w:rPr>
        <w:t xml:space="preserve">settlement </w:t>
      </w:r>
      <w:r w:rsidR="00EE2C2B">
        <w:rPr>
          <w:rFonts w:ascii="Times New Roman" w:eastAsia="Calibri" w:hAnsi="Times New Roman" w:cs="Times New Roman"/>
          <w:sz w:val="26"/>
          <w:szCs w:val="26"/>
        </w:rPr>
        <w:t>in UGI</w:t>
      </w:r>
      <w:r w:rsidR="00DA68E5">
        <w:rPr>
          <w:rFonts w:ascii="Times New Roman" w:eastAsia="Calibri" w:hAnsi="Times New Roman" w:cs="Times New Roman"/>
          <w:sz w:val="26"/>
          <w:szCs w:val="26"/>
        </w:rPr>
        <w:t xml:space="preserve"> Gas</w:t>
      </w:r>
      <w:r w:rsidR="00185C1B">
        <w:rPr>
          <w:rFonts w:ascii="Times New Roman" w:eastAsia="Calibri" w:hAnsi="Times New Roman" w:cs="Times New Roman"/>
          <w:sz w:val="26"/>
          <w:szCs w:val="26"/>
        </w:rPr>
        <w:t xml:space="preserve"> Division</w:t>
      </w:r>
      <w:r w:rsidR="00EE2C2B">
        <w:rPr>
          <w:rFonts w:ascii="Times New Roman" w:eastAsia="Calibri" w:hAnsi="Times New Roman" w:cs="Times New Roman"/>
          <w:sz w:val="26"/>
          <w:szCs w:val="26"/>
        </w:rPr>
        <w:t>’</w:t>
      </w:r>
      <w:r w:rsidR="00185C1B">
        <w:rPr>
          <w:rFonts w:ascii="Times New Roman" w:eastAsia="Calibri" w:hAnsi="Times New Roman" w:cs="Times New Roman"/>
          <w:sz w:val="26"/>
          <w:szCs w:val="26"/>
        </w:rPr>
        <w:t>s</w:t>
      </w:r>
      <w:r w:rsidR="00EE2C2B">
        <w:rPr>
          <w:rFonts w:ascii="Times New Roman" w:eastAsia="Calibri" w:hAnsi="Times New Roman" w:cs="Times New Roman"/>
          <w:sz w:val="26"/>
          <w:szCs w:val="26"/>
        </w:rPr>
        <w:t xml:space="preserve"> </w:t>
      </w:r>
      <w:r w:rsidR="003363F5">
        <w:rPr>
          <w:rFonts w:ascii="Times New Roman" w:eastAsia="Calibri" w:hAnsi="Times New Roman" w:cs="Times New Roman"/>
          <w:sz w:val="26"/>
          <w:szCs w:val="26"/>
        </w:rPr>
        <w:t>2018 </w:t>
      </w:r>
      <w:r w:rsidR="0081532E">
        <w:rPr>
          <w:rFonts w:ascii="Times New Roman" w:eastAsia="Calibri" w:hAnsi="Times New Roman" w:cs="Times New Roman"/>
          <w:sz w:val="26"/>
          <w:szCs w:val="26"/>
        </w:rPr>
        <w:t xml:space="preserve">rate case </w:t>
      </w:r>
      <w:r w:rsidR="00EE2C2B">
        <w:rPr>
          <w:rFonts w:ascii="Times New Roman" w:eastAsia="Calibri" w:hAnsi="Times New Roman" w:cs="Times New Roman"/>
          <w:sz w:val="26"/>
          <w:szCs w:val="26"/>
        </w:rPr>
        <w:t>that contained USECP provisions</w:t>
      </w:r>
      <w:r w:rsidR="00F76366">
        <w:rPr>
          <w:rFonts w:ascii="Times New Roman" w:eastAsia="Times New Roman" w:hAnsi="Times New Roman" w:cs="Times New Roman"/>
          <w:color w:val="0D0D0D" w:themeColor="text1" w:themeTint="F2"/>
          <w:sz w:val="26"/>
          <w:szCs w:val="26"/>
        </w:rPr>
        <w:t>.</w:t>
      </w:r>
      <w:r w:rsidR="00432A39">
        <w:rPr>
          <w:rStyle w:val="FootnoteReference"/>
          <w:rFonts w:ascii="Times New Roman" w:eastAsia="Times New Roman" w:hAnsi="Times New Roman" w:cs="Times New Roman"/>
          <w:color w:val="0D0D0D" w:themeColor="text1" w:themeTint="F2"/>
          <w:sz w:val="26"/>
          <w:szCs w:val="26"/>
        </w:rPr>
        <w:footnoteReference w:id="5"/>
      </w:r>
      <w:r w:rsidR="00F17A82" w:rsidRPr="00800789">
        <w:rPr>
          <w:rFonts w:ascii="Times New Roman" w:eastAsia="Times New Roman" w:hAnsi="Times New Roman" w:cs="Times New Roman"/>
          <w:color w:val="0D0D0D" w:themeColor="text1" w:themeTint="F2"/>
          <w:sz w:val="26"/>
          <w:szCs w:val="26"/>
        </w:rPr>
        <w:t xml:space="preserve"> </w:t>
      </w:r>
      <w:r w:rsidR="00522CE8">
        <w:rPr>
          <w:rFonts w:ascii="Times New Roman" w:eastAsia="Times New Roman" w:hAnsi="Times New Roman" w:cs="Times New Roman"/>
          <w:color w:val="0D0D0D" w:themeColor="text1" w:themeTint="F2"/>
          <w:sz w:val="26"/>
          <w:szCs w:val="26"/>
        </w:rPr>
        <w:t xml:space="preserve"> </w:t>
      </w:r>
      <w:r w:rsidR="00381E5D">
        <w:rPr>
          <w:rFonts w:ascii="Times New Roman" w:eastAsia="Times New Roman" w:hAnsi="Times New Roman" w:cs="Times New Roman"/>
          <w:color w:val="0D0D0D" w:themeColor="text1" w:themeTint="F2"/>
          <w:sz w:val="26"/>
          <w:szCs w:val="26"/>
        </w:rPr>
        <w:t xml:space="preserve">The </w:t>
      </w:r>
      <w:r w:rsidR="00A05CDA">
        <w:rPr>
          <w:rFonts w:ascii="Times New Roman" w:eastAsia="Times New Roman" w:hAnsi="Times New Roman" w:cs="Times New Roman"/>
          <w:color w:val="0D0D0D" w:themeColor="text1" w:themeTint="F2"/>
          <w:sz w:val="26"/>
          <w:szCs w:val="26"/>
        </w:rPr>
        <w:t>2019</w:t>
      </w:r>
      <w:r w:rsidR="00381E5D">
        <w:rPr>
          <w:rFonts w:ascii="Times New Roman" w:eastAsia="Times New Roman" w:hAnsi="Times New Roman" w:cs="Times New Roman"/>
          <w:color w:val="0D0D0D" w:themeColor="text1" w:themeTint="F2"/>
          <w:sz w:val="26"/>
          <w:szCs w:val="26"/>
        </w:rPr>
        <w:t xml:space="preserve"> settlement </w:t>
      </w:r>
      <w:r w:rsidR="00187D1D">
        <w:rPr>
          <w:rFonts w:ascii="Times New Roman" w:eastAsia="Times New Roman" w:hAnsi="Times New Roman" w:cs="Times New Roman"/>
          <w:color w:val="0D0D0D" w:themeColor="text1" w:themeTint="F2"/>
          <w:sz w:val="26"/>
          <w:szCs w:val="26"/>
        </w:rPr>
        <w:t xml:space="preserve">provided that </w:t>
      </w:r>
      <w:r w:rsidR="003223F9">
        <w:rPr>
          <w:rFonts w:ascii="Times New Roman" w:eastAsia="Times New Roman" w:hAnsi="Times New Roman" w:cs="Times New Roman"/>
          <w:color w:val="0D0D0D" w:themeColor="text1" w:themeTint="F2"/>
          <w:sz w:val="26"/>
          <w:szCs w:val="26"/>
        </w:rPr>
        <w:t xml:space="preserve">UGI </w:t>
      </w:r>
      <w:r w:rsidR="00DA68E5">
        <w:rPr>
          <w:rFonts w:ascii="Times New Roman" w:eastAsia="Times New Roman" w:hAnsi="Times New Roman" w:cs="Times New Roman"/>
          <w:color w:val="0D0D0D" w:themeColor="text1" w:themeTint="F2"/>
          <w:sz w:val="26"/>
          <w:szCs w:val="26"/>
        </w:rPr>
        <w:t xml:space="preserve">Gas </w:t>
      </w:r>
      <w:r w:rsidR="00185C1B">
        <w:rPr>
          <w:rFonts w:ascii="Times New Roman" w:eastAsia="Times New Roman" w:hAnsi="Times New Roman" w:cs="Times New Roman"/>
          <w:color w:val="0D0D0D" w:themeColor="text1" w:themeTint="F2"/>
          <w:sz w:val="26"/>
          <w:szCs w:val="26"/>
        </w:rPr>
        <w:t xml:space="preserve">Division </w:t>
      </w:r>
      <w:r w:rsidR="00187D1D">
        <w:rPr>
          <w:rFonts w:ascii="Times New Roman" w:eastAsia="Times New Roman" w:hAnsi="Times New Roman" w:cs="Times New Roman"/>
          <w:color w:val="0D0D0D" w:themeColor="text1" w:themeTint="F2"/>
          <w:sz w:val="26"/>
          <w:szCs w:val="26"/>
        </w:rPr>
        <w:t xml:space="preserve">would </w:t>
      </w:r>
      <w:r w:rsidR="003223F9">
        <w:rPr>
          <w:rFonts w:ascii="Times New Roman" w:eastAsia="Times New Roman" w:hAnsi="Times New Roman" w:cs="Times New Roman"/>
          <w:color w:val="0D0D0D" w:themeColor="text1" w:themeTint="F2"/>
          <w:sz w:val="26"/>
          <w:szCs w:val="26"/>
        </w:rPr>
        <w:t xml:space="preserve">implement the following </w:t>
      </w:r>
      <w:r w:rsidR="00227717">
        <w:rPr>
          <w:rFonts w:ascii="Times New Roman" w:eastAsia="Times New Roman" w:hAnsi="Times New Roman" w:cs="Times New Roman"/>
          <w:color w:val="0D0D0D" w:themeColor="text1" w:themeTint="F2"/>
          <w:sz w:val="26"/>
          <w:szCs w:val="26"/>
        </w:rPr>
        <w:t xml:space="preserve">eight (8) </w:t>
      </w:r>
      <w:r w:rsidR="00957EF7">
        <w:rPr>
          <w:rFonts w:ascii="Times New Roman" w:eastAsia="Times New Roman" w:hAnsi="Times New Roman" w:cs="Times New Roman"/>
          <w:color w:val="0D0D0D" w:themeColor="text1" w:themeTint="F2"/>
          <w:sz w:val="26"/>
          <w:szCs w:val="26"/>
        </w:rPr>
        <w:t xml:space="preserve">provisions in its </w:t>
      </w:r>
      <w:r w:rsidR="00AC71CC">
        <w:rPr>
          <w:rFonts w:ascii="Times New Roman" w:eastAsia="Times New Roman" w:hAnsi="Times New Roman" w:cs="Times New Roman"/>
          <w:color w:val="0D0D0D" w:themeColor="text1" w:themeTint="F2"/>
          <w:sz w:val="26"/>
          <w:szCs w:val="26"/>
        </w:rPr>
        <w:t xml:space="preserve">“pending </w:t>
      </w:r>
      <w:r w:rsidR="00957EF7">
        <w:rPr>
          <w:rFonts w:ascii="Times New Roman" w:eastAsia="Times New Roman" w:hAnsi="Times New Roman" w:cs="Times New Roman"/>
          <w:color w:val="0D0D0D" w:themeColor="text1" w:themeTint="F2"/>
          <w:sz w:val="26"/>
          <w:szCs w:val="26"/>
        </w:rPr>
        <w:t>USECP</w:t>
      </w:r>
      <w:r w:rsidR="00AC71CC">
        <w:rPr>
          <w:rFonts w:ascii="Times New Roman" w:eastAsia="Times New Roman" w:hAnsi="Times New Roman" w:cs="Times New Roman"/>
          <w:color w:val="0D0D0D" w:themeColor="text1" w:themeTint="F2"/>
          <w:sz w:val="26"/>
          <w:szCs w:val="26"/>
        </w:rPr>
        <w:t xml:space="preserve"> at Docket No. M</w:t>
      </w:r>
      <w:r w:rsidR="00406BED">
        <w:rPr>
          <w:rFonts w:ascii="Times New Roman" w:eastAsia="Times New Roman" w:hAnsi="Times New Roman" w:cs="Times New Roman"/>
          <w:color w:val="0D0D0D" w:themeColor="text1" w:themeTint="F2"/>
          <w:sz w:val="26"/>
          <w:szCs w:val="26"/>
        </w:rPr>
        <w:noBreakHyphen/>
      </w:r>
      <w:r w:rsidR="00AC71CC">
        <w:rPr>
          <w:rFonts w:ascii="Times New Roman" w:eastAsia="Times New Roman" w:hAnsi="Times New Roman" w:cs="Times New Roman"/>
          <w:color w:val="0D0D0D" w:themeColor="text1" w:themeTint="F2"/>
          <w:sz w:val="26"/>
          <w:szCs w:val="26"/>
        </w:rPr>
        <w:t>2017-259</w:t>
      </w:r>
      <w:r w:rsidR="00267DBB">
        <w:rPr>
          <w:rFonts w:ascii="Times New Roman" w:eastAsia="Times New Roman" w:hAnsi="Times New Roman" w:cs="Times New Roman"/>
          <w:color w:val="0D0D0D" w:themeColor="text1" w:themeTint="F2"/>
          <w:sz w:val="26"/>
          <w:szCs w:val="26"/>
        </w:rPr>
        <w:t>8190”</w:t>
      </w:r>
      <w:r w:rsidR="003223F9">
        <w:rPr>
          <w:rFonts w:ascii="Times New Roman" w:eastAsia="Times New Roman" w:hAnsi="Times New Roman" w:cs="Times New Roman"/>
          <w:color w:val="0D0D0D" w:themeColor="text1" w:themeTint="F2"/>
          <w:sz w:val="26"/>
          <w:szCs w:val="26"/>
        </w:rPr>
        <w:t xml:space="preserve">: </w:t>
      </w:r>
    </w:p>
    <w:p w14:paraId="0FDAD0FF" w14:textId="77777777" w:rsidR="005759E9" w:rsidRDefault="005759E9" w:rsidP="00C1249A">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0696FCD" w14:textId="130D1304" w:rsidR="007F1C1B" w:rsidRDefault="0029185C"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M</w:t>
      </w:r>
      <w:r w:rsidR="00780448">
        <w:rPr>
          <w:color w:val="0D0D0D" w:themeColor="text1" w:themeTint="F2"/>
          <w:sz w:val="26"/>
          <w:szCs w:val="26"/>
        </w:rPr>
        <w:t xml:space="preserve">aintain existing business relationships with </w:t>
      </w:r>
      <w:r w:rsidR="006E4294">
        <w:rPr>
          <w:color w:val="0D0D0D" w:themeColor="text1" w:themeTint="F2"/>
          <w:sz w:val="26"/>
          <w:szCs w:val="26"/>
        </w:rPr>
        <w:t>C</w:t>
      </w:r>
      <w:r w:rsidR="00195A29">
        <w:rPr>
          <w:color w:val="0D0D0D" w:themeColor="text1" w:themeTint="F2"/>
          <w:sz w:val="26"/>
          <w:szCs w:val="26"/>
        </w:rPr>
        <w:t xml:space="preserve">ommunity </w:t>
      </w:r>
      <w:r w:rsidR="006E4294">
        <w:rPr>
          <w:color w:val="0D0D0D" w:themeColor="text1" w:themeTint="F2"/>
          <w:sz w:val="26"/>
          <w:szCs w:val="26"/>
        </w:rPr>
        <w:t>B</w:t>
      </w:r>
      <w:r w:rsidR="00195A29">
        <w:rPr>
          <w:color w:val="0D0D0D" w:themeColor="text1" w:themeTint="F2"/>
          <w:sz w:val="26"/>
          <w:szCs w:val="26"/>
        </w:rPr>
        <w:t xml:space="preserve">ased </w:t>
      </w:r>
      <w:r w:rsidR="006E4294">
        <w:rPr>
          <w:color w:val="0D0D0D" w:themeColor="text1" w:themeTint="F2"/>
          <w:sz w:val="26"/>
          <w:szCs w:val="26"/>
        </w:rPr>
        <w:t>O</w:t>
      </w:r>
      <w:r w:rsidR="00195A29">
        <w:rPr>
          <w:color w:val="0D0D0D" w:themeColor="text1" w:themeTint="F2"/>
          <w:sz w:val="26"/>
          <w:szCs w:val="26"/>
        </w:rPr>
        <w:t>rganizations</w:t>
      </w:r>
      <w:r w:rsidR="00D32751">
        <w:rPr>
          <w:color w:val="0D0D0D" w:themeColor="text1" w:themeTint="F2"/>
          <w:sz w:val="26"/>
          <w:szCs w:val="26"/>
        </w:rPr>
        <w:t xml:space="preserve"> (CBOs)</w:t>
      </w:r>
      <w:r w:rsidR="00195A29">
        <w:rPr>
          <w:color w:val="0D0D0D" w:themeColor="text1" w:themeTint="F2"/>
          <w:sz w:val="26"/>
          <w:szCs w:val="26"/>
        </w:rPr>
        <w:t xml:space="preserve"> </w:t>
      </w:r>
      <w:r w:rsidR="003927C8">
        <w:rPr>
          <w:color w:val="0D0D0D" w:themeColor="text1" w:themeTint="F2"/>
          <w:sz w:val="26"/>
          <w:szCs w:val="26"/>
        </w:rPr>
        <w:t xml:space="preserve">which conformed to requirements.  </w:t>
      </w:r>
      <w:bookmarkStart w:id="1" w:name="_Hlk28077192"/>
      <w:r w:rsidR="0093336E">
        <w:rPr>
          <w:color w:val="0D0D0D" w:themeColor="text1" w:themeTint="F2"/>
          <w:sz w:val="26"/>
          <w:szCs w:val="26"/>
        </w:rPr>
        <w:t xml:space="preserve">October 4 Rate Case Order </w:t>
      </w:r>
      <w:r w:rsidR="00F865D9">
        <w:rPr>
          <w:color w:val="0D0D0D" w:themeColor="text1" w:themeTint="F2"/>
          <w:sz w:val="26"/>
          <w:szCs w:val="26"/>
        </w:rPr>
        <w:t>OP</w:t>
      </w:r>
      <w:r w:rsidR="007F1C1B">
        <w:rPr>
          <w:color w:val="0D0D0D" w:themeColor="text1" w:themeTint="F2"/>
          <w:sz w:val="26"/>
          <w:szCs w:val="26"/>
        </w:rPr>
        <w:t xml:space="preserve"> </w:t>
      </w:r>
      <w:bookmarkEnd w:id="1"/>
      <w:r w:rsidR="007F1C1B">
        <w:rPr>
          <w:color w:val="0D0D0D" w:themeColor="text1" w:themeTint="F2"/>
          <w:sz w:val="26"/>
          <w:szCs w:val="26"/>
        </w:rPr>
        <w:t># 28.</w:t>
      </w:r>
    </w:p>
    <w:p w14:paraId="585A1FCD" w14:textId="7CB23C70" w:rsidR="00C1249A" w:rsidRDefault="0029185C"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M</w:t>
      </w:r>
      <w:r w:rsidR="00F20BBE">
        <w:rPr>
          <w:color w:val="0D0D0D" w:themeColor="text1" w:themeTint="F2"/>
          <w:sz w:val="26"/>
          <w:szCs w:val="26"/>
        </w:rPr>
        <w:t xml:space="preserve">aintain current funding </w:t>
      </w:r>
      <w:r w:rsidR="00E16828">
        <w:rPr>
          <w:color w:val="0D0D0D" w:themeColor="text1" w:themeTint="F2"/>
          <w:sz w:val="26"/>
          <w:szCs w:val="26"/>
        </w:rPr>
        <w:t xml:space="preserve">allocation across its three rate districts until a new </w:t>
      </w:r>
      <w:r w:rsidR="00D52AFA">
        <w:rPr>
          <w:color w:val="0D0D0D" w:themeColor="text1" w:themeTint="F2"/>
          <w:sz w:val="26"/>
          <w:szCs w:val="26"/>
        </w:rPr>
        <w:t xml:space="preserve">allocation </w:t>
      </w:r>
      <w:r w:rsidR="005B0034">
        <w:rPr>
          <w:color w:val="0D0D0D" w:themeColor="text1" w:themeTint="F2"/>
          <w:sz w:val="26"/>
          <w:szCs w:val="26"/>
        </w:rPr>
        <w:t xml:space="preserve">is approved.  </w:t>
      </w:r>
      <w:r w:rsidR="00583C3D">
        <w:rPr>
          <w:color w:val="0D0D0D" w:themeColor="text1" w:themeTint="F2"/>
          <w:sz w:val="26"/>
          <w:szCs w:val="26"/>
        </w:rPr>
        <w:t xml:space="preserve">October 4 Rate Case Order </w:t>
      </w:r>
      <w:r w:rsidR="00F865D9">
        <w:rPr>
          <w:color w:val="0D0D0D" w:themeColor="text1" w:themeTint="F2"/>
          <w:sz w:val="26"/>
          <w:szCs w:val="26"/>
        </w:rPr>
        <w:t>OP</w:t>
      </w:r>
      <w:r w:rsidR="00583C3D">
        <w:rPr>
          <w:color w:val="0D0D0D" w:themeColor="text1" w:themeTint="F2"/>
          <w:sz w:val="26"/>
          <w:szCs w:val="26"/>
        </w:rPr>
        <w:t xml:space="preserve"> </w:t>
      </w:r>
      <w:r w:rsidR="005B0034">
        <w:rPr>
          <w:color w:val="0D0D0D" w:themeColor="text1" w:themeTint="F2"/>
          <w:sz w:val="26"/>
          <w:szCs w:val="26"/>
        </w:rPr>
        <w:t># 29.</w:t>
      </w:r>
    </w:p>
    <w:p w14:paraId="32D9396A" w14:textId="23C836C0" w:rsidR="00F7783E" w:rsidRDefault="0029185C"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Roll</w:t>
      </w:r>
      <w:r w:rsidR="00B47C74">
        <w:rPr>
          <w:color w:val="0D0D0D" w:themeColor="text1" w:themeTint="F2"/>
          <w:sz w:val="26"/>
          <w:szCs w:val="26"/>
        </w:rPr>
        <w:t xml:space="preserve"> over unspent </w:t>
      </w:r>
      <w:r w:rsidR="00EA2AA0">
        <w:rPr>
          <w:color w:val="0D0D0D" w:themeColor="text1" w:themeTint="F2"/>
          <w:sz w:val="26"/>
          <w:szCs w:val="26"/>
        </w:rPr>
        <w:t>G</w:t>
      </w:r>
      <w:r w:rsidR="00B47C74">
        <w:rPr>
          <w:color w:val="0D0D0D" w:themeColor="text1" w:themeTint="F2"/>
          <w:sz w:val="26"/>
          <w:szCs w:val="26"/>
        </w:rPr>
        <w:t xml:space="preserve">as </w:t>
      </w:r>
      <w:r w:rsidR="00EA2AA0">
        <w:rPr>
          <w:color w:val="0D0D0D" w:themeColor="text1" w:themeTint="F2"/>
          <w:sz w:val="26"/>
          <w:szCs w:val="26"/>
        </w:rPr>
        <w:t xml:space="preserve">Division </w:t>
      </w:r>
      <w:r w:rsidR="00B47C74">
        <w:rPr>
          <w:color w:val="0D0D0D" w:themeColor="text1" w:themeTint="F2"/>
          <w:sz w:val="26"/>
          <w:szCs w:val="26"/>
        </w:rPr>
        <w:t xml:space="preserve">LIURP and Hardship Fund </w:t>
      </w:r>
      <w:r w:rsidR="002522F9">
        <w:rPr>
          <w:color w:val="0D0D0D" w:themeColor="text1" w:themeTint="F2"/>
          <w:sz w:val="26"/>
          <w:szCs w:val="26"/>
        </w:rPr>
        <w:t>do</w:t>
      </w:r>
      <w:r w:rsidR="00F7783E">
        <w:rPr>
          <w:color w:val="0D0D0D" w:themeColor="text1" w:themeTint="F2"/>
          <w:sz w:val="26"/>
          <w:szCs w:val="26"/>
        </w:rPr>
        <w:t xml:space="preserve">llars to the budget for the following year.  </w:t>
      </w:r>
      <w:r w:rsidR="00583C3D">
        <w:rPr>
          <w:color w:val="0D0D0D" w:themeColor="text1" w:themeTint="F2"/>
          <w:sz w:val="26"/>
          <w:szCs w:val="26"/>
        </w:rPr>
        <w:t xml:space="preserve">October 4 Rate Case Order </w:t>
      </w:r>
      <w:r w:rsidR="00F865D9">
        <w:rPr>
          <w:color w:val="0D0D0D" w:themeColor="text1" w:themeTint="F2"/>
          <w:sz w:val="26"/>
          <w:szCs w:val="26"/>
        </w:rPr>
        <w:t>OP</w:t>
      </w:r>
      <w:r w:rsidR="00583C3D">
        <w:rPr>
          <w:color w:val="0D0D0D" w:themeColor="text1" w:themeTint="F2"/>
          <w:sz w:val="26"/>
          <w:szCs w:val="26"/>
        </w:rPr>
        <w:t xml:space="preserve"> </w:t>
      </w:r>
      <w:r w:rsidR="00F7783E">
        <w:rPr>
          <w:color w:val="0D0D0D" w:themeColor="text1" w:themeTint="F2"/>
          <w:sz w:val="26"/>
          <w:szCs w:val="26"/>
        </w:rPr>
        <w:t># 30.</w:t>
      </w:r>
    </w:p>
    <w:p w14:paraId="7DEFCBC7" w14:textId="53357D5A" w:rsidR="005B0034" w:rsidRDefault="00F7783E"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 xml:space="preserve">Increase </w:t>
      </w:r>
      <w:r w:rsidR="006A5045">
        <w:rPr>
          <w:color w:val="0D0D0D" w:themeColor="text1" w:themeTint="F2"/>
          <w:sz w:val="26"/>
          <w:szCs w:val="26"/>
        </w:rPr>
        <w:t xml:space="preserve">the Gas Division LIURP expenditures </w:t>
      </w:r>
      <w:r w:rsidR="00AD7A68">
        <w:rPr>
          <w:color w:val="0D0D0D" w:themeColor="text1" w:themeTint="F2"/>
          <w:sz w:val="26"/>
          <w:szCs w:val="26"/>
        </w:rPr>
        <w:t xml:space="preserve">by $400,000 </w:t>
      </w:r>
      <w:r w:rsidR="00EA2AA0">
        <w:rPr>
          <w:color w:val="0D0D0D" w:themeColor="text1" w:themeTint="F2"/>
          <w:sz w:val="26"/>
          <w:szCs w:val="26"/>
        </w:rPr>
        <w:t xml:space="preserve">for the next three years.  </w:t>
      </w:r>
      <w:r w:rsidR="00583C3D">
        <w:rPr>
          <w:color w:val="0D0D0D" w:themeColor="text1" w:themeTint="F2"/>
          <w:sz w:val="26"/>
          <w:szCs w:val="26"/>
        </w:rPr>
        <w:t xml:space="preserve">October 4 Rate Case Order </w:t>
      </w:r>
      <w:r w:rsidR="00F865D9" w:rsidRPr="00700085">
        <w:rPr>
          <w:bCs/>
          <w:color w:val="0D0D0D" w:themeColor="text1" w:themeTint="F2"/>
          <w:sz w:val="26"/>
          <w:szCs w:val="26"/>
        </w:rPr>
        <w:t>OP</w:t>
      </w:r>
      <w:r w:rsidR="00583C3D">
        <w:rPr>
          <w:color w:val="0D0D0D" w:themeColor="text1" w:themeTint="F2"/>
          <w:sz w:val="26"/>
          <w:szCs w:val="26"/>
        </w:rPr>
        <w:t xml:space="preserve"> </w:t>
      </w:r>
      <w:r w:rsidR="00EA2AA0">
        <w:rPr>
          <w:color w:val="0D0D0D" w:themeColor="text1" w:themeTint="F2"/>
          <w:sz w:val="26"/>
          <w:szCs w:val="26"/>
        </w:rPr>
        <w:t># 31.</w:t>
      </w:r>
      <w:r w:rsidR="0029185C">
        <w:rPr>
          <w:color w:val="0D0D0D" w:themeColor="text1" w:themeTint="F2"/>
          <w:sz w:val="26"/>
          <w:szCs w:val="26"/>
        </w:rPr>
        <w:t xml:space="preserve"> </w:t>
      </w:r>
    </w:p>
    <w:p w14:paraId="0A85565D" w14:textId="3492212C" w:rsidR="00BD26D5" w:rsidRDefault="00BD26D5"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 xml:space="preserve">Provide </w:t>
      </w:r>
      <w:r w:rsidR="00F34201">
        <w:rPr>
          <w:color w:val="0D0D0D" w:themeColor="text1" w:themeTint="F2"/>
          <w:sz w:val="26"/>
          <w:szCs w:val="26"/>
        </w:rPr>
        <w:t xml:space="preserve">$100,000 additional funding for </w:t>
      </w:r>
      <w:r w:rsidR="00162E05">
        <w:rPr>
          <w:color w:val="0D0D0D" w:themeColor="text1" w:themeTint="F2"/>
          <w:sz w:val="26"/>
          <w:szCs w:val="26"/>
        </w:rPr>
        <w:t xml:space="preserve">the </w:t>
      </w:r>
      <w:r w:rsidR="002677E0">
        <w:rPr>
          <w:color w:val="0D0D0D" w:themeColor="text1" w:themeTint="F2"/>
          <w:sz w:val="26"/>
          <w:szCs w:val="26"/>
        </w:rPr>
        <w:t xml:space="preserve">Gas Division Emergency Furnace Repair </w:t>
      </w:r>
      <w:r w:rsidR="006A1BC8">
        <w:rPr>
          <w:color w:val="0D0D0D" w:themeColor="text1" w:themeTint="F2"/>
          <w:sz w:val="26"/>
          <w:szCs w:val="26"/>
        </w:rPr>
        <w:t>Program</w:t>
      </w:r>
      <w:r w:rsidR="00430CFA">
        <w:rPr>
          <w:color w:val="0D0D0D" w:themeColor="text1" w:themeTint="F2"/>
          <w:sz w:val="26"/>
          <w:szCs w:val="26"/>
        </w:rPr>
        <w:t>, throughout the service territory</w:t>
      </w:r>
      <w:r w:rsidR="00FE6BA4">
        <w:rPr>
          <w:color w:val="0D0D0D" w:themeColor="text1" w:themeTint="F2"/>
          <w:sz w:val="26"/>
          <w:szCs w:val="26"/>
        </w:rPr>
        <w:t xml:space="preserve">.  </w:t>
      </w:r>
      <w:r w:rsidR="00583C3D">
        <w:rPr>
          <w:color w:val="0D0D0D" w:themeColor="text1" w:themeTint="F2"/>
          <w:sz w:val="26"/>
          <w:szCs w:val="26"/>
        </w:rPr>
        <w:t xml:space="preserve">October 4 Rate Case Order </w:t>
      </w:r>
      <w:r w:rsidR="00F865D9" w:rsidRPr="00700085">
        <w:rPr>
          <w:color w:val="0D0D0D" w:themeColor="text1" w:themeTint="F2"/>
          <w:sz w:val="26"/>
          <w:szCs w:val="26"/>
        </w:rPr>
        <w:t>OP</w:t>
      </w:r>
      <w:r w:rsidR="00583C3D">
        <w:rPr>
          <w:color w:val="0D0D0D" w:themeColor="text1" w:themeTint="F2"/>
          <w:sz w:val="26"/>
          <w:szCs w:val="26"/>
        </w:rPr>
        <w:t xml:space="preserve"> </w:t>
      </w:r>
      <w:r w:rsidR="001E272B">
        <w:rPr>
          <w:color w:val="0D0D0D" w:themeColor="text1" w:themeTint="F2"/>
          <w:sz w:val="26"/>
          <w:szCs w:val="26"/>
        </w:rPr>
        <w:t> </w:t>
      </w:r>
      <w:r w:rsidR="00FE6BA4">
        <w:rPr>
          <w:color w:val="0D0D0D" w:themeColor="text1" w:themeTint="F2"/>
          <w:sz w:val="26"/>
          <w:szCs w:val="26"/>
        </w:rPr>
        <w:t>#</w:t>
      </w:r>
      <w:r w:rsidR="001E272B">
        <w:rPr>
          <w:color w:val="0D0D0D" w:themeColor="text1" w:themeTint="F2"/>
          <w:sz w:val="26"/>
          <w:szCs w:val="26"/>
        </w:rPr>
        <w:t> </w:t>
      </w:r>
      <w:r w:rsidR="00DA26C7">
        <w:rPr>
          <w:color w:val="0D0D0D" w:themeColor="text1" w:themeTint="F2"/>
          <w:sz w:val="26"/>
          <w:szCs w:val="26"/>
        </w:rPr>
        <w:t>32.</w:t>
      </w:r>
    </w:p>
    <w:p w14:paraId="2F0BF3BA" w14:textId="2714A1B4" w:rsidR="006136CF" w:rsidRDefault="006136CF"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 xml:space="preserve">Provide third-party notification forms </w:t>
      </w:r>
      <w:r w:rsidR="001F2C0A">
        <w:rPr>
          <w:color w:val="0D0D0D" w:themeColor="text1" w:themeTint="F2"/>
          <w:sz w:val="26"/>
          <w:szCs w:val="26"/>
        </w:rPr>
        <w:t xml:space="preserve">for </w:t>
      </w:r>
      <w:r w:rsidR="00670345">
        <w:rPr>
          <w:color w:val="0D0D0D" w:themeColor="text1" w:themeTint="F2"/>
          <w:sz w:val="26"/>
          <w:szCs w:val="26"/>
        </w:rPr>
        <w:t xml:space="preserve">inclusion in </w:t>
      </w:r>
      <w:r w:rsidR="00DC3F48">
        <w:rPr>
          <w:color w:val="0D0D0D" w:themeColor="text1" w:themeTint="F2"/>
          <w:sz w:val="26"/>
          <w:szCs w:val="26"/>
        </w:rPr>
        <w:t>assistance applications</w:t>
      </w:r>
      <w:r w:rsidR="00037271">
        <w:rPr>
          <w:color w:val="0D0D0D" w:themeColor="text1" w:themeTint="F2"/>
          <w:sz w:val="26"/>
          <w:szCs w:val="26"/>
        </w:rPr>
        <w:t xml:space="preserve">.  </w:t>
      </w:r>
      <w:r w:rsidR="00583C3D">
        <w:rPr>
          <w:color w:val="0D0D0D" w:themeColor="text1" w:themeTint="F2"/>
          <w:sz w:val="26"/>
          <w:szCs w:val="26"/>
        </w:rPr>
        <w:t xml:space="preserve">October 4 Rate Case Order </w:t>
      </w:r>
      <w:r w:rsidR="00F865D9" w:rsidRPr="00700085">
        <w:rPr>
          <w:bCs/>
          <w:color w:val="0D0D0D" w:themeColor="text1" w:themeTint="F2"/>
          <w:sz w:val="26"/>
          <w:szCs w:val="26"/>
        </w:rPr>
        <w:t>OP</w:t>
      </w:r>
      <w:r w:rsidR="00583C3D">
        <w:rPr>
          <w:color w:val="0D0D0D" w:themeColor="text1" w:themeTint="F2"/>
          <w:sz w:val="26"/>
          <w:szCs w:val="26"/>
        </w:rPr>
        <w:t xml:space="preserve"> # </w:t>
      </w:r>
      <w:r w:rsidR="00037271">
        <w:rPr>
          <w:color w:val="0D0D0D" w:themeColor="text1" w:themeTint="F2"/>
          <w:sz w:val="26"/>
          <w:szCs w:val="26"/>
        </w:rPr>
        <w:t xml:space="preserve">33. </w:t>
      </w:r>
    </w:p>
    <w:p w14:paraId="72930F7F" w14:textId="29A3CDF8" w:rsidR="00037271" w:rsidRDefault="00DC3F48" w:rsidP="001E272B">
      <w:pPr>
        <w:pStyle w:val="ListParagraph"/>
        <w:numPr>
          <w:ilvl w:val="0"/>
          <w:numId w:val="37"/>
        </w:numPr>
        <w:spacing w:line="360" w:lineRule="auto"/>
        <w:ind w:left="720"/>
        <w:rPr>
          <w:color w:val="0D0D0D" w:themeColor="text1" w:themeTint="F2"/>
          <w:sz w:val="26"/>
          <w:szCs w:val="26"/>
        </w:rPr>
      </w:pPr>
      <w:r>
        <w:rPr>
          <w:color w:val="0D0D0D" w:themeColor="text1" w:themeTint="F2"/>
          <w:sz w:val="26"/>
          <w:szCs w:val="26"/>
        </w:rPr>
        <w:t xml:space="preserve">Clarify that </w:t>
      </w:r>
      <w:r w:rsidR="00E87D10">
        <w:rPr>
          <w:color w:val="0D0D0D" w:themeColor="text1" w:themeTint="F2"/>
          <w:sz w:val="26"/>
          <w:szCs w:val="26"/>
        </w:rPr>
        <w:t xml:space="preserve">CAP enrollment is not a requirement for security deposit waiver </w:t>
      </w:r>
      <w:r w:rsidR="00E1245F">
        <w:rPr>
          <w:color w:val="0D0D0D" w:themeColor="text1" w:themeTint="F2"/>
          <w:sz w:val="26"/>
          <w:szCs w:val="26"/>
        </w:rPr>
        <w:t xml:space="preserve">and </w:t>
      </w:r>
      <w:r w:rsidR="00411E3A">
        <w:rPr>
          <w:color w:val="0D0D0D" w:themeColor="text1" w:themeTint="F2"/>
          <w:sz w:val="26"/>
          <w:szCs w:val="26"/>
        </w:rPr>
        <w:t xml:space="preserve">how customers obtain waivers.  </w:t>
      </w:r>
      <w:r w:rsidR="00FD27FC">
        <w:rPr>
          <w:color w:val="0D0D0D" w:themeColor="text1" w:themeTint="F2"/>
          <w:sz w:val="26"/>
          <w:szCs w:val="26"/>
        </w:rPr>
        <w:t xml:space="preserve">Address the materials </w:t>
      </w:r>
      <w:r w:rsidR="003D3D7E">
        <w:rPr>
          <w:color w:val="0D0D0D" w:themeColor="text1" w:themeTint="F2"/>
          <w:sz w:val="26"/>
          <w:szCs w:val="26"/>
        </w:rPr>
        <w:t xml:space="preserve">to implement this provision </w:t>
      </w:r>
      <w:r w:rsidR="00FD27FC">
        <w:rPr>
          <w:color w:val="0D0D0D" w:themeColor="text1" w:themeTint="F2"/>
          <w:sz w:val="26"/>
          <w:szCs w:val="26"/>
        </w:rPr>
        <w:t>at its annual universal service program collaborative meeting</w:t>
      </w:r>
      <w:r w:rsidR="009565F1">
        <w:rPr>
          <w:color w:val="0D0D0D" w:themeColor="text1" w:themeTint="F2"/>
          <w:sz w:val="26"/>
          <w:szCs w:val="26"/>
        </w:rPr>
        <w:t xml:space="preserve"> and solicit feedback.  </w:t>
      </w:r>
      <w:r w:rsidR="00583C3D">
        <w:rPr>
          <w:color w:val="0D0D0D" w:themeColor="text1" w:themeTint="F2"/>
          <w:sz w:val="26"/>
          <w:szCs w:val="26"/>
        </w:rPr>
        <w:t>October 4 Rate Case Order</w:t>
      </w:r>
      <w:r w:rsidR="00F865D9">
        <w:rPr>
          <w:color w:val="0D0D0D" w:themeColor="text1" w:themeTint="F2"/>
          <w:sz w:val="26"/>
          <w:szCs w:val="26"/>
        </w:rPr>
        <w:t xml:space="preserve"> OP</w:t>
      </w:r>
      <w:r w:rsidR="00583C3D">
        <w:rPr>
          <w:color w:val="000000"/>
          <w:sz w:val="26"/>
          <w:szCs w:val="26"/>
        </w:rPr>
        <w:t> </w:t>
      </w:r>
      <w:r w:rsidR="009565F1">
        <w:rPr>
          <w:color w:val="0D0D0D" w:themeColor="text1" w:themeTint="F2"/>
          <w:sz w:val="26"/>
          <w:szCs w:val="26"/>
        </w:rPr>
        <w:t>#</w:t>
      </w:r>
      <w:r w:rsidR="00583C3D">
        <w:rPr>
          <w:color w:val="000000"/>
          <w:sz w:val="26"/>
          <w:szCs w:val="26"/>
        </w:rPr>
        <w:t> </w:t>
      </w:r>
      <w:r w:rsidR="009565F1">
        <w:rPr>
          <w:color w:val="0D0D0D" w:themeColor="text1" w:themeTint="F2"/>
          <w:sz w:val="26"/>
          <w:szCs w:val="26"/>
        </w:rPr>
        <w:t>34.</w:t>
      </w:r>
    </w:p>
    <w:p w14:paraId="331EDC23" w14:textId="62F0159A" w:rsidR="00DA4246" w:rsidRPr="006516D3" w:rsidRDefault="00DA4246" w:rsidP="001E272B">
      <w:pPr>
        <w:pStyle w:val="ListParagraph"/>
        <w:numPr>
          <w:ilvl w:val="0"/>
          <w:numId w:val="37"/>
        </w:numPr>
        <w:spacing w:line="360" w:lineRule="auto"/>
        <w:ind w:left="720"/>
        <w:rPr>
          <w:color w:val="0D0D0D" w:themeColor="text1" w:themeTint="F2"/>
          <w:sz w:val="26"/>
          <w:szCs w:val="26"/>
        </w:rPr>
      </w:pPr>
      <w:r>
        <w:rPr>
          <w:color w:val="000000"/>
          <w:sz w:val="26"/>
          <w:szCs w:val="26"/>
        </w:rPr>
        <w:lastRenderedPageBreak/>
        <w:t>R</w:t>
      </w:r>
      <w:r w:rsidRPr="00DD14CB">
        <w:rPr>
          <w:color w:val="000000"/>
          <w:sz w:val="26"/>
          <w:szCs w:val="26"/>
        </w:rPr>
        <w:t>eview CAP rates for average</w:t>
      </w:r>
      <w:r w:rsidR="0022784B">
        <w:rPr>
          <w:color w:val="000000"/>
          <w:sz w:val="26"/>
          <w:szCs w:val="26"/>
        </w:rPr>
        <w:t>-</w:t>
      </w:r>
      <w:r w:rsidRPr="00DD14CB">
        <w:rPr>
          <w:color w:val="000000"/>
          <w:sz w:val="26"/>
          <w:szCs w:val="26"/>
        </w:rPr>
        <w:t>bill or percent</w:t>
      </w:r>
      <w:r w:rsidR="007F2B3B">
        <w:rPr>
          <w:color w:val="000000"/>
          <w:sz w:val="26"/>
          <w:szCs w:val="26"/>
        </w:rPr>
        <w:t>-</w:t>
      </w:r>
      <w:r w:rsidRPr="00DD14CB">
        <w:rPr>
          <w:color w:val="000000"/>
          <w:sz w:val="26"/>
          <w:szCs w:val="26"/>
        </w:rPr>
        <w:t>of</w:t>
      </w:r>
      <w:r w:rsidR="007F2B3B">
        <w:rPr>
          <w:color w:val="000000"/>
          <w:sz w:val="26"/>
          <w:szCs w:val="26"/>
        </w:rPr>
        <w:t>-</w:t>
      </w:r>
      <w:r w:rsidRPr="00DD14CB">
        <w:rPr>
          <w:color w:val="000000"/>
          <w:sz w:val="26"/>
          <w:szCs w:val="26"/>
        </w:rPr>
        <w:t xml:space="preserve">income CAP plans quarterly in order to determine </w:t>
      </w:r>
      <w:r w:rsidR="00CA57B6">
        <w:rPr>
          <w:color w:val="000000"/>
          <w:sz w:val="26"/>
          <w:szCs w:val="26"/>
        </w:rPr>
        <w:t xml:space="preserve">if </w:t>
      </w:r>
      <w:r w:rsidRPr="00DD14CB">
        <w:rPr>
          <w:color w:val="000000"/>
          <w:sz w:val="26"/>
          <w:szCs w:val="26"/>
        </w:rPr>
        <w:t xml:space="preserve">a more affordable plan is available. </w:t>
      </w:r>
      <w:r>
        <w:rPr>
          <w:color w:val="000000"/>
          <w:sz w:val="26"/>
          <w:szCs w:val="26"/>
        </w:rPr>
        <w:t xml:space="preserve"> </w:t>
      </w:r>
      <w:r w:rsidR="00CA57B6">
        <w:rPr>
          <w:color w:val="000000"/>
          <w:sz w:val="26"/>
          <w:szCs w:val="26"/>
        </w:rPr>
        <w:t>If qualified</w:t>
      </w:r>
      <w:r w:rsidRPr="00DD14CB">
        <w:rPr>
          <w:color w:val="000000"/>
          <w:sz w:val="26"/>
          <w:szCs w:val="26"/>
        </w:rPr>
        <w:t xml:space="preserve">, the customer’s CAP </w:t>
      </w:r>
      <w:r w:rsidR="00586577">
        <w:rPr>
          <w:color w:val="000000"/>
          <w:sz w:val="26"/>
          <w:szCs w:val="26"/>
        </w:rPr>
        <w:t xml:space="preserve">billing </w:t>
      </w:r>
      <w:r w:rsidRPr="00DD14CB">
        <w:rPr>
          <w:color w:val="000000"/>
          <w:sz w:val="26"/>
          <w:szCs w:val="26"/>
        </w:rPr>
        <w:t xml:space="preserve">will be adjusted to the lowest available </w:t>
      </w:r>
      <w:r w:rsidR="00586577">
        <w:rPr>
          <w:color w:val="000000"/>
          <w:sz w:val="26"/>
          <w:szCs w:val="26"/>
        </w:rPr>
        <w:t xml:space="preserve">CAP billing </w:t>
      </w:r>
      <w:r w:rsidRPr="00DD14CB">
        <w:rPr>
          <w:color w:val="000000"/>
          <w:sz w:val="26"/>
          <w:szCs w:val="26"/>
        </w:rPr>
        <w:t xml:space="preserve">at the time of review. </w:t>
      </w:r>
      <w:r>
        <w:rPr>
          <w:color w:val="000000"/>
          <w:sz w:val="26"/>
          <w:szCs w:val="26"/>
        </w:rPr>
        <w:t xml:space="preserve"> </w:t>
      </w:r>
      <w:r w:rsidR="001C6519">
        <w:rPr>
          <w:color w:val="000000"/>
          <w:sz w:val="26"/>
          <w:szCs w:val="26"/>
        </w:rPr>
        <w:t>J</w:t>
      </w:r>
      <w:r w:rsidRPr="00DD14CB">
        <w:rPr>
          <w:color w:val="000000"/>
          <w:sz w:val="26"/>
          <w:szCs w:val="26"/>
        </w:rPr>
        <w:t xml:space="preserve">ust and reasonably incurred </w:t>
      </w:r>
      <w:r w:rsidR="00F31B7D">
        <w:rPr>
          <w:color w:val="000000"/>
          <w:sz w:val="26"/>
          <w:szCs w:val="26"/>
        </w:rPr>
        <w:t>i</w:t>
      </w:r>
      <w:r w:rsidRPr="00DD14CB">
        <w:rPr>
          <w:color w:val="000000"/>
          <w:sz w:val="26"/>
          <w:szCs w:val="26"/>
        </w:rPr>
        <w:t xml:space="preserve">nformation </w:t>
      </w:r>
      <w:r w:rsidR="00F31B7D">
        <w:rPr>
          <w:color w:val="000000"/>
          <w:sz w:val="26"/>
          <w:szCs w:val="26"/>
        </w:rPr>
        <w:t>t</w:t>
      </w:r>
      <w:r w:rsidRPr="00DD14CB">
        <w:rPr>
          <w:color w:val="000000"/>
          <w:sz w:val="26"/>
          <w:szCs w:val="26"/>
        </w:rPr>
        <w:t xml:space="preserve">echnology costs </w:t>
      </w:r>
      <w:r w:rsidR="00F31B7D">
        <w:rPr>
          <w:color w:val="000000"/>
          <w:sz w:val="26"/>
          <w:szCs w:val="26"/>
        </w:rPr>
        <w:t xml:space="preserve">to </w:t>
      </w:r>
      <w:r w:rsidRPr="00DD14CB">
        <w:rPr>
          <w:color w:val="000000"/>
          <w:sz w:val="26"/>
          <w:szCs w:val="26"/>
        </w:rPr>
        <w:t>formaliz</w:t>
      </w:r>
      <w:r w:rsidR="00F31B7D">
        <w:rPr>
          <w:color w:val="000000"/>
          <w:sz w:val="26"/>
          <w:szCs w:val="26"/>
        </w:rPr>
        <w:t>e</w:t>
      </w:r>
      <w:r w:rsidRPr="00DD14CB">
        <w:rPr>
          <w:color w:val="000000"/>
          <w:sz w:val="26"/>
          <w:szCs w:val="26"/>
        </w:rPr>
        <w:t xml:space="preserve"> this practice </w:t>
      </w:r>
      <w:r w:rsidR="001C6519">
        <w:rPr>
          <w:color w:val="000000"/>
          <w:sz w:val="26"/>
          <w:szCs w:val="26"/>
        </w:rPr>
        <w:t xml:space="preserve">would be recoverable </w:t>
      </w:r>
      <w:r w:rsidRPr="00DD14CB">
        <w:rPr>
          <w:color w:val="000000"/>
          <w:sz w:val="26"/>
          <w:szCs w:val="26"/>
        </w:rPr>
        <w:t>through Rider USP</w:t>
      </w:r>
      <w:r w:rsidR="00C66B72">
        <w:rPr>
          <w:color w:val="000000"/>
          <w:sz w:val="26"/>
          <w:szCs w:val="26"/>
        </w:rPr>
        <w:t>, subject to a</w:t>
      </w:r>
      <w:r w:rsidRPr="00DD14CB">
        <w:rPr>
          <w:color w:val="000000"/>
          <w:sz w:val="26"/>
          <w:szCs w:val="26"/>
        </w:rPr>
        <w:t xml:space="preserve"> $125,000</w:t>
      </w:r>
      <w:r w:rsidR="00C66B72">
        <w:rPr>
          <w:color w:val="000000"/>
          <w:sz w:val="26"/>
          <w:szCs w:val="26"/>
        </w:rPr>
        <w:t xml:space="preserve"> cap</w:t>
      </w:r>
      <w:r w:rsidRPr="00DD14CB">
        <w:rPr>
          <w:color w:val="000000"/>
          <w:sz w:val="26"/>
          <w:szCs w:val="26"/>
        </w:rPr>
        <w:t xml:space="preserve">. </w:t>
      </w:r>
      <w:r>
        <w:rPr>
          <w:color w:val="000000"/>
          <w:sz w:val="26"/>
          <w:szCs w:val="26"/>
        </w:rPr>
        <w:t xml:space="preserve"> </w:t>
      </w:r>
      <w:r w:rsidR="000C5242">
        <w:rPr>
          <w:color w:val="000000"/>
          <w:sz w:val="26"/>
          <w:szCs w:val="26"/>
        </w:rPr>
        <w:t xml:space="preserve">The review is to begin </w:t>
      </w:r>
      <w:r w:rsidRPr="00DD14CB">
        <w:rPr>
          <w:color w:val="000000"/>
          <w:sz w:val="26"/>
          <w:szCs w:val="26"/>
        </w:rPr>
        <w:t xml:space="preserve">within 10 months of the effective date of </w:t>
      </w:r>
      <w:r w:rsidR="000C5242">
        <w:rPr>
          <w:color w:val="000000"/>
          <w:sz w:val="26"/>
          <w:szCs w:val="26"/>
        </w:rPr>
        <w:t xml:space="preserve">the </w:t>
      </w:r>
      <w:r w:rsidR="00037DDD">
        <w:rPr>
          <w:color w:val="000000"/>
          <w:sz w:val="26"/>
          <w:szCs w:val="26"/>
        </w:rPr>
        <w:t xml:space="preserve">rate </w:t>
      </w:r>
      <w:r w:rsidR="00A93F46">
        <w:rPr>
          <w:color w:val="000000"/>
          <w:sz w:val="26"/>
          <w:szCs w:val="26"/>
        </w:rPr>
        <w:t>increase</w:t>
      </w:r>
      <w:r w:rsidRPr="00DD14CB">
        <w:rPr>
          <w:color w:val="000000"/>
          <w:sz w:val="26"/>
          <w:szCs w:val="26"/>
        </w:rPr>
        <w:t xml:space="preserve">. </w:t>
      </w:r>
      <w:r>
        <w:rPr>
          <w:color w:val="000000"/>
          <w:sz w:val="26"/>
          <w:szCs w:val="26"/>
        </w:rPr>
        <w:t xml:space="preserve"> </w:t>
      </w:r>
      <w:r w:rsidRPr="001029DF">
        <w:rPr>
          <w:color w:val="000000"/>
          <w:sz w:val="26"/>
          <w:szCs w:val="26"/>
        </w:rPr>
        <w:t>Gas Division</w:t>
      </w:r>
      <w:r w:rsidRPr="00DD14CB">
        <w:rPr>
          <w:color w:val="000000"/>
          <w:spacing w:val="-1"/>
          <w:sz w:val="26"/>
          <w:szCs w:val="26"/>
        </w:rPr>
        <w:t xml:space="preserve"> </w:t>
      </w:r>
      <w:r w:rsidR="00037DDD">
        <w:rPr>
          <w:color w:val="000000"/>
          <w:spacing w:val="-1"/>
          <w:sz w:val="26"/>
          <w:szCs w:val="26"/>
        </w:rPr>
        <w:t xml:space="preserve">is </w:t>
      </w:r>
      <w:r w:rsidR="00037DDD">
        <w:rPr>
          <w:color w:val="000000"/>
          <w:sz w:val="26"/>
          <w:szCs w:val="26"/>
        </w:rPr>
        <w:t xml:space="preserve">to </w:t>
      </w:r>
      <w:r w:rsidRPr="00DD14CB">
        <w:rPr>
          <w:color w:val="000000"/>
          <w:sz w:val="26"/>
          <w:szCs w:val="26"/>
        </w:rPr>
        <w:t xml:space="preserve">report to the </w:t>
      </w:r>
      <w:r w:rsidR="00D044F0">
        <w:rPr>
          <w:color w:val="000000"/>
          <w:sz w:val="26"/>
          <w:szCs w:val="26"/>
        </w:rPr>
        <w:t xml:space="preserve">rate case </w:t>
      </w:r>
      <w:r w:rsidR="001D7A3C">
        <w:rPr>
          <w:color w:val="000000"/>
          <w:sz w:val="26"/>
          <w:szCs w:val="26"/>
        </w:rPr>
        <w:t xml:space="preserve">parties </w:t>
      </w:r>
      <w:r w:rsidRPr="00DD14CB">
        <w:rPr>
          <w:color w:val="000000"/>
          <w:sz w:val="26"/>
          <w:szCs w:val="26"/>
        </w:rPr>
        <w:t xml:space="preserve">the number of </w:t>
      </w:r>
      <w:r w:rsidR="00834AE5">
        <w:rPr>
          <w:color w:val="000000"/>
          <w:sz w:val="26"/>
          <w:szCs w:val="26"/>
        </w:rPr>
        <w:t xml:space="preserve">CAP billing </w:t>
      </w:r>
      <w:r w:rsidRPr="00DD14CB">
        <w:rPr>
          <w:color w:val="000000"/>
          <w:sz w:val="26"/>
          <w:szCs w:val="26"/>
        </w:rPr>
        <w:t>adjustments made</w:t>
      </w:r>
      <w:r w:rsidR="001D7A3C">
        <w:rPr>
          <w:color w:val="000000"/>
          <w:sz w:val="26"/>
          <w:szCs w:val="26"/>
        </w:rPr>
        <w:t xml:space="preserve"> w</w:t>
      </w:r>
      <w:r w:rsidR="001D7A3C" w:rsidRPr="00DD14CB">
        <w:rPr>
          <w:color w:val="000000"/>
          <w:sz w:val="26"/>
          <w:szCs w:val="26"/>
        </w:rPr>
        <w:t>ithin 90 days after the first quarterly CAP adjustment</w:t>
      </w:r>
      <w:r w:rsidR="002F63E2">
        <w:rPr>
          <w:color w:val="000000"/>
          <w:sz w:val="26"/>
          <w:szCs w:val="26"/>
        </w:rPr>
        <w:t>.</w:t>
      </w:r>
      <w:r w:rsidR="00D044F0">
        <w:rPr>
          <w:color w:val="000000"/>
          <w:sz w:val="26"/>
          <w:szCs w:val="26"/>
        </w:rPr>
        <w:t xml:space="preserve">  </w:t>
      </w:r>
      <w:r w:rsidR="00583C3D">
        <w:rPr>
          <w:color w:val="0D0D0D" w:themeColor="text1" w:themeTint="F2"/>
          <w:sz w:val="26"/>
          <w:szCs w:val="26"/>
        </w:rPr>
        <w:t xml:space="preserve">October 4 Rate Case Order </w:t>
      </w:r>
      <w:r w:rsidR="00F865D9">
        <w:rPr>
          <w:color w:val="0D0D0D" w:themeColor="text1" w:themeTint="F2"/>
          <w:sz w:val="26"/>
          <w:szCs w:val="26"/>
        </w:rPr>
        <w:t>OP</w:t>
      </w:r>
      <w:r w:rsidR="00583C3D">
        <w:rPr>
          <w:color w:val="0D0D0D" w:themeColor="text1" w:themeTint="F2"/>
          <w:sz w:val="26"/>
          <w:szCs w:val="26"/>
        </w:rPr>
        <w:t xml:space="preserve"> </w:t>
      </w:r>
      <w:r w:rsidR="00BB753C">
        <w:rPr>
          <w:color w:val="000000"/>
          <w:sz w:val="26"/>
          <w:szCs w:val="26"/>
        </w:rPr>
        <w:t># 36.</w:t>
      </w:r>
    </w:p>
    <w:p w14:paraId="376B5DEF" w14:textId="77777777" w:rsidR="00401C09" w:rsidRDefault="00401C09" w:rsidP="00526CCA">
      <w:pPr>
        <w:spacing w:after="0" w:line="360" w:lineRule="auto"/>
        <w:contextualSpacing/>
        <w:rPr>
          <w:rFonts w:ascii="Times New Roman" w:eastAsia="Times New Roman" w:hAnsi="Times New Roman"/>
          <w:color w:val="000000"/>
          <w:sz w:val="26"/>
          <w:szCs w:val="26"/>
        </w:rPr>
      </w:pPr>
    </w:p>
    <w:p w14:paraId="770A6174" w14:textId="6CB02B03" w:rsidR="007352A5" w:rsidRDefault="00E90CA9" w:rsidP="00526CCA">
      <w:pPr>
        <w:spacing w:after="0" w:line="360" w:lineRule="auto"/>
        <w:contextualSpacing/>
        <w:rPr>
          <w:rFonts w:ascii="Times New Roman" w:eastAsia="Times New Roman" w:hAnsi="Times New Roman" w:cs="Times New Roman"/>
          <w:color w:val="000000"/>
          <w:sz w:val="26"/>
          <w:szCs w:val="26"/>
        </w:rPr>
      </w:pPr>
      <w:r>
        <w:rPr>
          <w:rFonts w:ascii="Times New Roman" w:eastAsia="Times New Roman" w:hAnsi="Times New Roman"/>
          <w:color w:val="000000"/>
          <w:sz w:val="26"/>
          <w:szCs w:val="26"/>
        </w:rPr>
        <w:tab/>
      </w:r>
      <w:r w:rsidR="000C0A1F">
        <w:rPr>
          <w:rFonts w:ascii="Times New Roman" w:eastAsia="Times New Roman" w:hAnsi="Times New Roman"/>
          <w:color w:val="000000"/>
          <w:sz w:val="26"/>
          <w:szCs w:val="26"/>
        </w:rPr>
        <w:t xml:space="preserve">Further, </w:t>
      </w:r>
      <w:r w:rsidR="000D1279" w:rsidRPr="001029DF">
        <w:rPr>
          <w:rFonts w:ascii="Times New Roman" w:eastAsia="Times New Roman" w:hAnsi="Times New Roman"/>
          <w:color w:val="000000"/>
          <w:sz w:val="26"/>
          <w:szCs w:val="26"/>
        </w:rPr>
        <w:t>UGI Gas Division</w:t>
      </w:r>
      <w:r w:rsidR="000D1279" w:rsidRPr="00DD14CB">
        <w:rPr>
          <w:rFonts w:ascii="Times New Roman" w:eastAsia="Times New Roman" w:hAnsi="Times New Roman" w:cs="Times New Roman"/>
          <w:color w:val="000000"/>
          <w:spacing w:val="-1"/>
          <w:sz w:val="26"/>
          <w:szCs w:val="26"/>
        </w:rPr>
        <w:t xml:space="preserve"> </w:t>
      </w:r>
      <w:r w:rsidR="00526CCA">
        <w:rPr>
          <w:rFonts w:ascii="Times New Roman" w:eastAsia="Times New Roman" w:hAnsi="Times New Roman" w:cs="Times New Roman"/>
          <w:color w:val="000000"/>
          <w:spacing w:val="-1"/>
          <w:sz w:val="26"/>
          <w:szCs w:val="26"/>
        </w:rPr>
        <w:t xml:space="preserve">was directed to </w:t>
      </w:r>
      <w:r w:rsidR="000D1279" w:rsidRPr="00DD14CB">
        <w:rPr>
          <w:rFonts w:ascii="Times New Roman" w:eastAsia="Times New Roman" w:hAnsi="Times New Roman" w:cs="Times New Roman"/>
          <w:color w:val="000000"/>
          <w:sz w:val="26"/>
          <w:szCs w:val="26"/>
        </w:rPr>
        <w:t xml:space="preserve">implement the </w:t>
      </w:r>
      <w:r w:rsidR="00E66D45">
        <w:rPr>
          <w:rFonts w:ascii="Times New Roman" w:eastAsia="Times New Roman" w:hAnsi="Times New Roman" w:cs="Times New Roman"/>
          <w:color w:val="000000"/>
          <w:sz w:val="26"/>
          <w:szCs w:val="26"/>
        </w:rPr>
        <w:t xml:space="preserve">approved </w:t>
      </w:r>
      <w:r w:rsidR="00717413">
        <w:rPr>
          <w:rFonts w:ascii="Times New Roman" w:eastAsia="Times New Roman" w:hAnsi="Times New Roman" w:cs="Times New Roman"/>
          <w:color w:val="000000"/>
          <w:sz w:val="26"/>
          <w:szCs w:val="26"/>
        </w:rPr>
        <w:t xml:space="preserve">USECP </w:t>
      </w:r>
      <w:r w:rsidR="000D1279" w:rsidRPr="00DD14CB">
        <w:rPr>
          <w:rFonts w:ascii="Times New Roman" w:eastAsia="Times New Roman" w:hAnsi="Times New Roman" w:cs="Times New Roman"/>
          <w:color w:val="000000"/>
          <w:sz w:val="26"/>
          <w:szCs w:val="26"/>
        </w:rPr>
        <w:t xml:space="preserve">provisions </w:t>
      </w:r>
      <w:r w:rsidR="00E66D45">
        <w:rPr>
          <w:rFonts w:ascii="Times New Roman" w:eastAsia="Times New Roman" w:hAnsi="Times New Roman" w:cs="Times New Roman"/>
          <w:color w:val="000000"/>
          <w:sz w:val="26"/>
          <w:szCs w:val="26"/>
        </w:rPr>
        <w:t xml:space="preserve">of the 2019 Settlement </w:t>
      </w:r>
      <w:r w:rsidR="000D1279" w:rsidRPr="00DD14CB">
        <w:rPr>
          <w:rFonts w:ascii="Times New Roman" w:eastAsia="Times New Roman" w:hAnsi="Times New Roman" w:cs="Times New Roman"/>
          <w:color w:val="000000"/>
          <w:sz w:val="26"/>
          <w:szCs w:val="26"/>
        </w:rPr>
        <w:t>within 90</w:t>
      </w:r>
      <w:r w:rsidR="00E11FE4">
        <w:rPr>
          <w:rFonts w:ascii="Times New Roman" w:eastAsia="Times New Roman" w:hAnsi="Times New Roman" w:cs="Times New Roman"/>
          <w:color w:val="000000"/>
          <w:sz w:val="26"/>
          <w:szCs w:val="26"/>
        </w:rPr>
        <w:t> </w:t>
      </w:r>
      <w:r w:rsidR="000D1279" w:rsidRPr="00DD14CB">
        <w:rPr>
          <w:rFonts w:ascii="Times New Roman" w:eastAsia="Times New Roman" w:hAnsi="Times New Roman" w:cs="Times New Roman"/>
          <w:color w:val="000000"/>
          <w:sz w:val="26"/>
          <w:szCs w:val="26"/>
        </w:rPr>
        <w:t xml:space="preserve">days of the effective date of the rate increase, except where otherwise indicated. </w:t>
      </w:r>
      <w:r w:rsidR="000D1279">
        <w:rPr>
          <w:rFonts w:ascii="Times New Roman" w:eastAsia="Times New Roman" w:hAnsi="Times New Roman" w:cs="Times New Roman"/>
          <w:color w:val="000000"/>
          <w:sz w:val="26"/>
          <w:szCs w:val="26"/>
        </w:rPr>
        <w:t xml:space="preserve"> </w:t>
      </w:r>
      <w:r w:rsidR="000D1279" w:rsidRPr="001029DF">
        <w:rPr>
          <w:rFonts w:ascii="Times New Roman" w:eastAsia="Times New Roman" w:hAnsi="Times New Roman"/>
          <w:color w:val="000000"/>
          <w:sz w:val="26"/>
          <w:szCs w:val="26"/>
        </w:rPr>
        <w:t>UGI Gas Division</w:t>
      </w:r>
      <w:r w:rsidR="000D1279" w:rsidRPr="00DD14CB">
        <w:rPr>
          <w:rFonts w:ascii="Times New Roman" w:eastAsia="Times New Roman" w:hAnsi="Times New Roman" w:cs="Times New Roman"/>
          <w:color w:val="000000"/>
          <w:spacing w:val="-1"/>
          <w:sz w:val="26"/>
          <w:szCs w:val="26"/>
        </w:rPr>
        <w:t xml:space="preserve"> </w:t>
      </w:r>
      <w:r w:rsidR="00526CCA">
        <w:rPr>
          <w:rFonts w:ascii="Times New Roman" w:eastAsia="Times New Roman" w:hAnsi="Times New Roman" w:cs="Times New Roman"/>
          <w:color w:val="000000"/>
          <w:spacing w:val="-1"/>
          <w:sz w:val="26"/>
          <w:szCs w:val="26"/>
        </w:rPr>
        <w:t xml:space="preserve">was also directed to </w:t>
      </w:r>
      <w:r w:rsidR="000D1279" w:rsidRPr="00DD14CB">
        <w:rPr>
          <w:rFonts w:ascii="Times New Roman" w:eastAsia="Times New Roman" w:hAnsi="Times New Roman" w:cs="Times New Roman"/>
          <w:color w:val="000000"/>
          <w:sz w:val="26"/>
          <w:szCs w:val="26"/>
        </w:rPr>
        <w:t>file a status report with the Commission certifying that the agreed-upon policy changes ha</w:t>
      </w:r>
      <w:r w:rsidR="00526CCA">
        <w:rPr>
          <w:rFonts w:ascii="Times New Roman" w:eastAsia="Times New Roman" w:hAnsi="Times New Roman" w:cs="Times New Roman"/>
          <w:color w:val="000000"/>
          <w:sz w:val="26"/>
          <w:szCs w:val="26"/>
        </w:rPr>
        <w:t>d</w:t>
      </w:r>
      <w:r w:rsidR="000D1279" w:rsidRPr="00DD14CB">
        <w:rPr>
          <w:rFonts w:ascii="Times New Roman" w:eastAsia="Times New Roman" w:hAnsi="Times New Roman" w:cs="Times New Roman"/>
          <w:color w:val="000000"/>
          <w:sz w:val="26"/>
          <w:szCs w:val="26"/>
        </w:rPr>
        <w:t xml:space="preserve"> been implemented within 180 days of the effective date of the rate increase</w:t>
      </w:r>
      <w:r w:rsidR="00526CCA">
        <w:rPr>
          <w:rFonts w:ascii="Times New Roman" w:eastAsia="Times New Roman" w:hAnsi="Times New Roman" w:cs="Times New Roman"/>
          <w:color w:val="000000"/>
          <w:sz w:val="26"/>
          <w:szCs w:val="26"/>
        </w:rPr>
        <w:t xml:space="preserve">.  </w:t>
      </w:r>
      <w:r w:rsidR="00583C3D" w:rsidRPr="00583C3D">
        <w:rPr>
          <w:rFonts w:ascii="Times New Roman" w:eastAsia="Times New Roman" w:hAnsi="Times New Roman" w:cs="Times New Roman"/>
          <w:color w:val="000000"/>
          <w:sz w:val="26"/>
          <w:szCs w:val="26"/>
        </w:rPr>
        <w:t xml:space="preserve">October 4 Rate Case Order </w:t>
      </w:r>
      <w:r w:rsidR="00F865D9">
        <w:rPr>
          <w:rFonts w:ascii="Times New Roman" w:eastAsia="Times New Roman" w:hAnsi="Times New Roman" w:cs="Times New Roman"/>
          <w:color w:val="000000"/>
          <w:sz w:val="26"/>
          <w:szCs w:val="26"/>
        </w:rPr>
        <w:t>OP</w:t>
      </w:r>
      <w:r w:rsidR="00583C3D" w:rsidRPr="00583C3D">
        <w:rPr>
          <w:rFonts w:ascii="Times New Roman" w:eastAsia="Times New Roman" w:hAnsi="Times New Roman" w:cs="Times New Roman"/>
          <w:color w:val="000000"/>
          <w:sz w:val="26"/>
          <w:szCs w:val="26"/>
        </w:rPr>
        <w:t xml:space="preserve"> </w:t>
      </w:r>
      <w:r w:rsidR="00526CCA">
        <w:rPr>
          <w:rFonts w:ascii="Times New Roman" w:eastAsia="Times New Roman" w:hAnsi="Times New Roman" w:cs="Times New Roman"/>
          <w:color w:val="000000"/>
          <w:sz w:val="26"/>
          <w:szCs w:val="26"/>
        </w:rPr>
        <w:t>#</w:t>
      </w:r>
      <w:r w:rsidR="0005523D">
        <w:rPr>
          <w:rFonts w:ascii="Times New Roman" w:eastAsia="Times New Roman" w:hAnsi="Times New Roman" w:cs="Times New Roman"/>
          <w:color w:val="000000"/>
          <w:sz w:val="26"/>
          <w:szCs w:val="26"/>
        </w:rPr>
        <w:t> </w:t>
      </w:r>
      <w:r w:rsidR="00401C09">
        <w:rPr>
          <w:rFonts w:ascii="Times New Roman" w:eastAsia="Times New Roman" w:hAnsi="Times New Roman" w:cs="Times New Roman"/>
          <w:color w:val="000000"/>
          <w:sz w:val="26"/>
          <w:szCs w:val="26"/>
        </w:rPr>
        <w:t>38.</w:t>
      </w:r>
    </w:p>
    <w:p w14:paraId="42B3F0B6" w14:textId="77777777" w:rsidR="00401C09" w:rsidRDefault="00401C09" w:rsidP="00526CCA">
      <w:pPr>
        <w:spacing w:after="0" w:line="360" w:lineRule="auto"/>
        <w:contextualSpacing/>
        <w:rPr>
          <w:rFonts w:ascii="Times New Roman" w:eastAsia="Times New Roman" w:hAnsi="Times New Roman" w:cs="Times New Roman"/>
          <w:color w:val="0D0D0D" w:themeColor="text1" w:themeTint="F2"/>
          <w:sz w:val="26"/>
          <w:szCs w:val="26"/>
        </w:rPr>
      </w:pPr>
    </w:p>
    <w:p w14:paraId="6C91D226" w14:textId="757465CE" w:rsidR="0093280C" w:rsidRDefault="000E083D" w:rsidP="00C1249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Calibri" w:hAnsi="Times New Roman" w:cs="Times New Roman"/>
          <w:sz w:val="26"/>
          <w:szCs w:val="26"/>
        </w:rPr>
        <w:t>On October 14, 2019</w:t>
      </w:r>
      <w:r w:rsidRPr="00900725">
        <w:rPr>
          <w:rFonts w:ascii="Times New Roman" w:eastAsia="Calibri" w:hAnsi="Times New Roman" w:cs="Times New Roman"/>
          <w:sz w:val="26"/>
          <w:szCs w:val="26"/>
        </w:rPr>
        <w:t xml:space="preserve">, </w:t>
      </w:r>
      <w:r w:rsidRPr="00412B90">
        <w:rPr>
          <w:rFonts w:ascii="Times New Roman" w:eastAsia="Times New Roman" w:hAnsi="Times New Roman" w:cs="Times New Roman"/>
          <w:color w:val="0D0D0D" w:themeColor="text1" w:themeTint="F2"/>
          <w:sz w:val="26"/>
          <w:szCs w:val="26"/>
        </w:rPr>
        <w:t xml:space="preserve">UGI filed a </w:t>
      </w:r>
      <w:r>
        <w:rPr>
          <w:rFonts w:ascii="Times New Roman" w:eastAsia="Times New Roman" w:hAnsi="Times New Roman" w:cs="Times New Roman"/>
          <w:color w:val="0D0D0D" w:themeColor="text1" w:themeTint="F2"/>
          <w:sz w:val="26"/>
          <w:szCs w:val="26"/>
        </w:rPr>
        <w:t xml:space="preserve">proposed </w:t>
      </w:r>
      <w:r w:rsidRPr="00412B90">
        <w:rPr>
          <w:rFonts w:ascii="Times New Roman" w:eastAsia="Times New Roman" w:hAnsi="Times New Roman" w:cs="Times New Roman"/>
          <w:color w:val="0D0D0D" w:themeColor="text1" w:themeTint="F2"/>
          <w:sz w:val="26"/>
          <w:szCs w:val="26"/>
        </w:rPr>
        <w:t xml:space="preserve">2020-2025 </w:t>
      </w:r>
      <w:r>
        <w:rPr>
          <w:rFonts w:ascii="Times New Roman" w:eastAsia="Times New Roman" w:hAnsi="Times New Roman" w:cs="Times New Roman"/>
          <w:color w:val="0D0D0D" w:themeColor="text1" w:themeTint="F2"/>
          <w:sz w:val="26"/>
          <w:szCs w:val="26"/>
        </w:rPr>
        <w:t xml:space="preserve">USECP pursuant to the </w:t>
      </w:r>
      <w:r w:rsidR="00CB2586">
        <w:rPr>
          <w:rFonts w:ascii="Times New Roman" w:eastAsia="Times New Roman" w:hAnsi="Times New Roman" w:cs="Times New Roman"/>
          <w:color w:val="0D0D0D" w:themeColor="text1" w:themeTint="F2"/>
          <w:sz w:val="26"/>
          <w:szCs w:val="26"/>
        </w:rPr>
        <w:t>October 3 USECP Schedul</w:t>
      </w:r>
      <w:r w:rsidR="008E4F76">
        <w:rPr>
          <w:rFonts w:ascii="Times New Roman" w:eastAsia="Times New Roman" w:hAnsi="Times New Roman" w:cs="Times New Roman"/>
          <w:color w:val="0D0D0D" w:themeColor="text1" w:themeTint="F2"/>
          <w:sz w:val="26"/>
          <w:szCs w:val="26"/>
        </w:rPr>
        <w:t>e</w:t>
      </w:r>
      <w:r w:rsidR="00CB2586">
        <w:rPr>
          <w:rFonts w:ascii="Times New Roman" w:eastAsia="Times New Roman" w:hAnsi="Times New Roman" w:cs="Times New Roman"/>
          <w:color w:val="0D0D0D" w:themeColor="text1" w:themeTint="F2"/>
          <w:sz w:val="26"/>
          <w:szCs w:val="26"/>
        </w:rPr>
        <w:t xml:space="preserve"> Order and the </w:t>
      </w:r>
      <w:r w:rsidR="00210556">
        <w:rPr>
          <w:rFonts w:ascii="Times New Roman" w:eastAsia="Times New Roman" w:hAnsi="Times New Roman" w:cs="Times New Roman"/>
          <w:color w:val="0D0D0D" w:themeColor="text1" w:themeTint="F2"/>
          <w:sz w:val="26"/>
          <w:szCs w:val="26"/>
        </w:rPr>
        <w:t xml:space="preserve">October 4 Order in the </w:t>
      </w:r>
      <w:r>
        <w:rPr>
          <w:rFonts w:ascii="Times New Roman" w:eastAsia="Times New Roman" w:hAnsi="Times New Roman" w:cs="Times New Roman"/>
          <w:color w:val="0D0D0D" w:themeColor="text1" w:themeTint="F2"/>
          <w:sz w:val="26"/>
          <w:szCs w:val="26"/>
        </w:rPr>
        <w:t>r</w:t>
      </w:r>
      <w:r w:rsidRPr="00412B90">
        <w:rPr>
          <w:rFonts w:ascii="Times New Roman" w:eastAsia="Times New Roman" w:hAnsi="Times New Roman" w:cs="Times New Roman"/>
          <w:color w:val="0D0D0D" w:themeColor="text1" w:themeTint="F2"/>
          <w:sz w:val="26"/>
          <w:szCs w:val="26"/>
        </w:rPr>
        <w:t xml:space="preserve">ate </w:t>
      </w:r>
      <w:r>
        <w:rPr>
          <w:rFonts w:ascii="Times New Roman" w:eastAsia="Times New Roman" w:hAnsi="Times New Roman" w:cs="Times New Roman"/>
          <w:color w:val="0D0D0D" w:themeColor="text1" w:themeTint="F2"/>
          <w:sz w:val="26"/>
          <w:szCs w:val="26"/>
        </w:rPr>
        <w:t>c</w:t>
      </w:r>
      <w:r w:rsidRPr="00412B90">
        <w:rPr>
          <w:rFonts w:ascii="Times New Roman" w:eastAsia="Times New Roman" w:hAnsi="Times New Roman" w:cs="Times New Roman"/>
          <w:color w:val="0D0D0D" w:themeColor="text1" w:themeTint="F2"/>
          <w:sz w:val="26"/>
          <w:szCs w:val="26"/>
        </w:rPr>
        <w:t>ase</w:t>
      </w:r>
      <w:r>
        <w:rPr>
          <w:rFonts w:ascii="Times New Roman" w:eastAsia="Times New Roman" w:hAnsi="Times New Roman" w:cs="Times New Roman"/>
          <w:color w:val="0D0D0D" w:themeColor="text1" w:themeTint="F2"/>
          <w:sz w:val="26"/>
          <w:szCs w:val="26"/>
        </w:rPr>
        <w:t xml:space="preserve">.  </w:t>
      </w:r>
      <w:r w:rsidR="004A57A9">
        <w:rPr>
          <w:rFonts w:ascii="Times New Roman" w:eastAsia="Times New Roman" w:hAnsi="Times New Roman" w:cs="Times New Roman"/>
          <w:color w:val="0D0D0D" w:themeColor="text1" w:themeTint="F2"/>
          <w:sz w:val="26"/>
          <w:szCs w:val="26"/>
        </w:rPr>
        <w:t xml:space="preserve">That filing was subsequently </w:t>
      </w:r>
      <w:r w:rsidR="00132CE5">
        <w:rPr>
          <w:rFonts w:ascii="Times New Roman" w:eastAsia="Times New Roman" w:hAnsi="Times New Roman" w:cs="Times New Roman"/>
          <w:color w:val="0D0D0D" w:themeColor="text1" w:themeTint="F2"/>
          <w:sz w:val="26"/>
          <w:szCs w:val="26"/>
        </w:rPr>
        <w:t xml:space="preserve">amended </w:t>
      </w:r>
      <w:r w:rsidR="007223EC">
        <w:rPr>
          <w:rFonts w:ascii="Times New Roman" w:eastAsia="Times New Roman" w:hAnsi="Times New Roman" w:cs="Times New Roman"/>
          <w:color w:val="0D0D0D" w:themeColor="text1" w:themeTint="F2"/>
          <w:sz w:val="26"/>
          <w:szCs w:val="26"/>
        </w:rPr>
        <w:t xml:space="preserve">slightly </w:t>
      </w:r>
      <w:r w:rsidR="00604548">
        <w:rPr>
          <w:rFonts w:ascii="Times New Roman" w:eastAsia="Times New Roman" w:hAnsi="Times New Roman" w:cs="Times New Roman"/>
          <w:color w:val="0D0D0D" w:themeColor="text1" w:themeTint="F2"/>
          <w:sz w:val="26"/>
          <w:szCs w:val="26"/>
        </w:rPr>
        <w:t>by UGI on October 24, 2019.</w:t>
      </w:r>
      <w:r w:rsidR="006916B4" w:rsidRPr="005217C9">
        <w:rPr>
          <w:rStyle w:val="FootnoteReference"/>
          <w:rFonts w:ascii="Times New Roman" w:hAnsi="Times New Roman" w:cs="Times New Roman"/>
          <w:color w:val="0D0D0D" w:themeColor="text1" w:themeTint="F2"/>
          <w:sz w:val="26"/>
          <w:szCs w:val="26"/>
        </w:rPr>
        <w:footnoteReference w:id="6"/>
      </w:r>
      <w:r w:rsidR="00604548">
        <w:rPr>
          <w:rFonts w:ascii="Times New Roman" w:eastAsia="Times New Roman" w:hAnsi="Times New Roman" w:cs="Times New Roman"/>
          <w:color w:val="0D0D0D" w:themeColor="text1" w:themeTint="F2"/>
          <w:sz w:val="26"/>
          <w:szCs w:val="26"/>
        </w:rPr>
        <w:t xml:space="preserve">  No exceptions were filed </w:t>
      </w:r>
      <w:r w:rsidR="0093280C">
        <w:rPr>
          <w:rFonts w:ascii="Times New Roman" w:eastAsia="Times New Roman" w:hAnsi="Times New Roman" w:cs="Times New Roman"/>
          <w:color w:val="0D0D0D" w:themeColor="text1" w:themeTint="F2"/>
          <w:sz w:val="26"/>
          <w:szCs w:val="26"/>
        </w:rPr>
        <w:t xml:space="preserve">to the </w:t>
      </w:r>
      <w:r w:rsidR="00132CE5">
        <w:rPr>
          <w:rFonts w:ascii="Times New Roman" w:eastAsia="Times New Roman" w:hAnsi="Times New Roman" w:cs="Times New Roman"/>
          <w:color w:val="0D0D0D" w:themeColor="text1" w:themeTint="F2"/>
          <w:sz w:val="26"/>
          <w:szCs w:val="26"/>
        </w:rPr>
        <w:t xml:space="preserve">amended </w:t>
      </w:r>
      <w:r w:rsidR="0093280C">
        <w:rPr>
          <w:rFonts w:ascii="Times New Roman" w:eastAsia="Times New Roman" w:hAnsi="Times New Roman" w:cs="Times New Roman"/>
          <w:color w:val="0D0D0D" w:themeColor="text1" w:themeTint="F2"/>
          <w:sz w:val="26"/>
          <w:szCs w:val="26"/>
        </w:rPr>
        <w:t xml:space="preserve">proposed 2020-2025 USECP.  </w:t>
      </w:r>
    </w:p>
    <w:p w14:paraId="47DAB7CB" w14:textId="41324630" w:rsidR="0093280C" w:rsidRDefault="0093280C" w:rsidP="005C7550">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E5A94D6" w14:textId="00DDD3D3" w:rsidR="00A47817" w:rsidRDefault="008E4F76" w:rsidP="005C7550">
      <w:pPr>
        <w:spacing w:after="0" w:line="360" w:lineRule="auto"/>
        <w:ind w:firstLine="720"/>
        <w:contextualSpacing/>
        <w:rPr>
          <w:rFonts w:ascii="Times New Roman" w:eastAsia="Calibri" w:hAnsi="Times New Roman" w:cs="Times New Roman"/>
          <w:sz w:val="26"/>
          <w:szCs w:val="26"/>
        </w:rPr>
      </w:pPr>
      <w:r>
        <w:rPr>
          <w:rFonts w:ascii="Times New Roman" w:eastAsia="Times New Roman" w:hAnsi="Times New Roman" w:cs="Times New Roman"/>
          <w:color w:val="0D0D0D" w:themeColor="text1" w:themeTint="F2"/>
          <w:sz w:val="26"/>
          <w:szCs w:val="26"/>
        </w:rPr>
        <w:t>R</w:t>
      </w:r>
      <w:r w:rsidR="00020F93">
        <w:rPr>
          <w:rFonts w:ascii="Times New Roman" w:eastAsia="Times New Roman" w:hAnsi="Times New Roman" w:cs="Times New Roman"/>
          <w:color w:val="0D0D0D" w:themeColor="text1" w:themeTint="F2"/>
          <w:sz w:val="26"/>
          <w:szCs w:val="26"/>
        </w:rPr>
        <w:t xml:space="preserve">eview of the proposed 2020-2025 USECP </w:t>
      </w:r>
      <w:r w:rsidR="001C72C5" w:rsidRPr="00412B90">
        <w:rPr>
          <w:rFonts w:ascii="Times New Roman" w:eastAsia="Times New Roman" w:hAnsi="Times New Roman" w:cs="Times New Roman"/>
          <w:color w:val="0D0D0D" w:themeColor="text1" w:themeTint="F2"/>
          <w:sz w:val="26"/>
          <w:szCs w:val="26"/>
        </w:rPr>
        <w:t xml:space="preserve">identified areas where </w:t>
      </w:r>
      <w:r w:rsidR="006916B4">
        <w:rPr>
          <w:rFonts w:ascii="Times New Roman" w:eastAsia="Times New Roman" w:hAnsi="Times New Roman" w:cs="Times New Roman"/>
          <w:color w:val="0D0D0D" w:themeColor="text1" w:themeTint="F2"/>
          <w:sz w:val="26"/>
          <w:szCs w:val="26"/>
        </w:rPr>
        <w:t xml:space="preserve">it was </w:t>
      </w:r>
      <w:r w:rsidR="001C72C5" w:rsidRPr="00412B90">
        <w:rPr>
          <w:rFonts w:ascii="Times New Roman" w:eastAsia="Times New Roman" w:hAnsi="Times New Roman" w:cs="Times New Roman"/>
          <w:color w:val="0D0D0D" w:themeColor="text1" w:themeTint="F2"/>
          <w:sz w:val="26"/>
          <w:szCs w:val="26"/>
        </w:rPr>
        <w:t>inconsistent with the Commission’s August 8 Order.</w:t>
      </w:r>
      <w:r w:rsidR="00B37616" w:rsidRPr="001C72C5">
        <w:rPr>
          <w:rFonts w:ascii="Times New Roman" w:eastAsia="Calibri" w:hAnsi="Times New Roman" w:cs="Times New Roman"/>
          <w:sz w:val="26"/>
          <w:szCs w:val="26"/>
        </w:rPr>
        <w:t xml:space="preserve">  </w:t>
      </w:r>
      <w:r w:rsidR="001F551F">
        <w:rPr>
          <w:rFonts w:ascii="Times New Roman" w:eastAsia="Calibri" w:hAnsi="Times New Roman" w:cs="Times New Roman"/>
          <w:sz w:val="26"/>
          <w:szCs w:val="26"/>
        </w:rPr>
        <w:t>The proposed 2020-20</w:t>
      </w:r>
      <w:r w:rsidR="00C42E31">
        <w:rPr>
          <w:rFonts w:ascii="Times New Roman" w:eastAsia="Calibri" w:hAnsi="Times New Roman" w:cs="Times New Roman"/>
          <w:sz w:val="26"/>
          <w:szCs w:val="26"/>
        </w:rPr>
        <w:t>2</w:t>
      </w:r>
      <w:r w:rsidR="001F551F">
        <w:rPr>
          <w:rFonts w:ascii="Times New Roman" w:eastAsia="Calibri" w:hAnsi="Times New Roman" w:cs="Times New Roman"/>
          <w:sz w:val="26"/>
          <w:szCs w:val="26"/>
        </w:rPr>
        <w:t>5 USECP did conform to the directives in the October 4 rate case order</w:t>
      </w:r>
      <w:r w:rsidR="006571D7">
        <w:rPr>
          <w:rFonts w:ascii="Times New Roman" w:eastAsia="Calibri" w:hAnsi="Times New Roman" w:cs="Times New Roman"/>
          <w:sz w:val="26"/>
          <w:szCs w:val="26"/>
        </w:rPr>
        <w:t xml:space="preserve"> but did not fully comply </w:t>
      </w:r>
      <w:r w:rsidR="006571D7">
        <w:rPr>
          <w:rFonts w:ascii="Times New Roman" w:eastAsia="Calibri" w:hAnsi="Times New Roman" w:cs="Times New Roman"/>
          <w:sz w:val="26"/>
          <w:szCs w:val="26"/>
        </w:rPr>
        <w:lastRenderedPageBreak/>
        <w:t xml:space="preserve">with the August </w:t>
      </w:r>
      <w:r w:rsidR="008759AC">
        <w:rPr>
          <w:rFonts w:ascii="Times New Roman" w:eastAsia="Calibri" w:hAnsi="Times New Roman" w:cs="Times New Roman"/>
          <w:sz w:val="26"/>
          <w:szCs w:val="26"/>
        </w:rPr>
        <w:t>8 Ord</w:t>
      </w:r>
      <w:r w:rsidR="00E61CD5">
        <w:rPr>
          <w:rFonts w:ascii="Times New Roman" w:eastAsia="Calibri" w:hAnsi="Times New Roman" w:cs="Times New Roman"/>
          <w:sz w:val="26"/>
          <w:szCs w:val="26"/>
        </w:rPr>
        <w:t>e</w:t>
      </w:r>
      <w:r w:rsidR="008759AC">
        <w:rPr>
          <w:rFonts w:ascii="Times New Roman" w:eastAsia="Calibri" w:hAnsi="Times New Roman" w:cs="Times New Roman"/>
          <w:sz w:val="26"/>
          <w:szCs w:val="26"/>
        </w:rPr>
        <w:t>r</w:t>
      </w:r>
      <w:r w:rsidR="001F551F">
        <w:rPr>
          <w:rFonts w:ascii="Times New Roman" w:eastAsia="Calibri" w:hAnsi="Times New Roman" w:cs="Times New Roman"/>
          <w:sz w:val="26"/>
          <w:szCs w:val="26"/>
        </w:rPr>
        <w:t>.</w:t>
      </w:r>
      <w:r w:rsidR="00E61CD5">
        <w:rPr>
          <w:rStyle w:val="FootnoteReference"/>
          <w:color w:val="0D0D0D" w:themeColor="text1" w:themeTint="F2"/>
          <w:sz w:val="26"/>
          <w:szCs w:val="26"/>
        </w:rPr>
        <w:footnoteReference w:id="7"/>
      </w:r>
      <w:r w:rsidR="001F551F">
        <w:rPr>
          <w:rFonts w:ascii="Times New Roman" w:eastAsia="Calibri" w:hAnsi="Times New Roman" w:cs="Times New Roman"/>
          <w:sz w:val="26"/>
          <w:szCs w:val="26"/>
        </w:rPr>
        <w:t xml:space="preserve">  </w:t>
      </w:r>
      <w:r w:rsidR="00F53152">
        <w:rPr>
          <w:rFonts w:ascii="Times New Roman" w:eastAsia="Calibri" w:hAnsi="Times New Roman" w:cs="Times New Roman"/>
          <w:sz w:val="26"/>
          <w:szCs w:val="26"/>
        </w:rPr>
        <w:t>On November 15, 2019</w:t>
      </w:r>
      <w:r w:rsidR="00D06B58">
        <w:rPr>
          <w:rFonts w:ascii="Times New Roman" w:eastAsia="Calibri" w:hAnsi="Times New Roman" w:cs="Times New Roman"/>
          <w:sz w:val="26"/>
          <w:szCs w:val="26"/>
        </w:rPr>
        <w:t xml:space="preserve"> t</w:t>
      </w:r>
      <w:r w:rsidR="00B37616" w:rsidRPr="001C72C5">
        <w:rPr>
          <w:rFonts w:ascii="Times New Roman" w:eastAsia="Calibri" w:hAnsi="Times New Roman" w:cs="Times New Roman"/>
          <w:sz w:val="26"/>
          <w:szCs w:val="26"/>
        </w:rPr>
        <w:t>he Commission</w:t>
      </w:r>
      <w:r w:rsidR="004D4031" w:rsidRPr="001C72C5">
        <w:rPr>
          <w:rFonts w:ascii="Times New Roman" w:eastAsia="Calibri" w:hAnsi="Times New Roman" w:cs="Times New Roman"/>
          <w:sz w:val="26"/>
          <w:szCs w:val="26"/>
        </w:rPr>
        <w:t xml:space="preserve"> issued a secretarial letter</w:t>
      </w:r>
      <w:r w:rsidR="00C61B37">
        <w:rPr>
          <w:rFonts w:ascii="Times New Roman" w:eastAsia="Calibri" w:hAnsi="Times New Roman" w:cs="Times New Roman"/>
          <w:sz w:val="26"/>
          <w:szCs w:val="26"/>
        </w:rPr>
        <w:t xml:space="preserve"> </w:t>
      </w:r>
      <w:r w:rsidR="00D06B58">
        <w:rPr>
          <w:rFonts w:ascii="Times New Roman" w:eastAsia="Calibri" w:hAnsi="Times New Roman" w:cs="Times New Roman"/>
          <w:sz w:val="26"/>
          <w:szCs w:val="26"/>
        </w:rPr>
        <w:t>ordering</w:t>
      </w:r>
      <w:r w:rsidR="00395F7B">
        <w:rPr>
          <w:rFonts w:ascii="Times New Roman" w:eastAsia="Calibri" w:hAnsi="Times New Roman" w:cs="Times New Roman"/>
          <w:sz w:val="26"/>
          <w:szCs w:val="26"/>
        </w:rPr>
        <w:t xml:space="preserve"> UGI</w:t>
      </w:r>
      <w:r w:rsidR="00C61B37">
        <w:rPr>
          <w:rFonts w:ascii="Times New Roman" w:eastAsia="Calibri" w:hAnsi="Times New Roman" w:cs="Times New Roman"/>
          <w:sz w:val="26"/>
          <w:szCs w:val="26"/>
        </w:rPr>
        <w:t xml:space="preserve"> t</w:t>
      </w:r>
      <w:r w:rsidR="00395F7B">
        <w:rPr>
          <w:rFonts w:ascii="Times New Roman" w:eastAsia="Calibri" w:hAnsi="Times New Roman" w:cs="Times New Roman"/>
          <w:sz w:val="26"/>
          <w:szCs w:val="26"/>
        </w:rPr>
        <w:t>o file and serve a</w:t>
      </w:r>
      <w:r w:rsidR="004616F2">
        <w:rPr>
          <w:rFonts w:ascii="Times New Roman" w:eastAsia="Calibri" w:hAnsi="Times New Roman" w:cs="Times New Roman"/>
          <w:sz w:val="26"/>
          <w:szCs w:val="26"/>
        </w:rPr>
        <w:t xml:space="preserve"> further revised </w:t>
      </w:r>
      <w:r w:rsidR="006266CE">
        <w:rPr>
          <w:rFonts w:ascii="Times New Roman" w:eastAsia="Calibri" w:hAnsi="Times New Roman" w:cs="Times New Roman"/>
          <w:sz w:val="26"/>
          <w:szCs w:val="26"/>
        </w:rPr>
        <w:t>2020-2025 Plan</w:t>
      </w:r>
      <w:r w:rsidR="00264FB7">
        <w:rPr>
          <w:rFonts w:ascii="Times New Roman" w:eastAsia="Calibri" w:hAnsi="Times New Roman" w:cs="Times New Roman"/>
          <w:sz w:val="26"/>
          <w:szCs w:val="26"/>
        </w:rPr>
        <w:t xml:space="preserve"> consistent with the directives in the August 8 Order</w:t>
      </w:r>
      <w:r w:rsidR="005C7550" w:rsidRPr="00F17A82">
        <w:rPr>
          <w:rFonts w:ascii="Times New Roman" w:eastAsia="Calibri" w:hAnsi="Times New Roman" w:cs="Times New Roman"/>
          <w:sz w:val="26"/>
          <w:szCs w:val="26"/>
        </w:rPr>
        <w:t>.</w:t>
      </w:r>
      <w:r w:rsidR="00F66341">
        <w:rPr>
          <w:rFonts w:ascii="Times New Roman" w:eastAsia="Calibri" w:hAnsi="Times New Roman" w:cs="Times New Roman"/>
          <w:sz w:val="26"/>
          <w:szCs w:val="26"/>
        </w:rPr>
        <w:t xml:space="preserve">  </w:t>
      </w:r>
      <w:r w:rsidR="00EE13F1">
        <w:rPr>
          <w:rFonts w:ascii="Times New Roman" w:eastAsia="Calibri" w:hAnsi="Times New Roman" w:cs="Times New Roman"/>
          <w:sz w:val="26"/>
          <w:szCs w:val="26"/>
        </w:rPr>
        <w:t>T</w:t>
      </w:r>
      <w:r w:rsidR="008808B2">
        <w:rPr>
          <w:rFonts w:ascii="Times New Roman" w:eastAsia="Calibri" w:hAnsi="Times New Roman" w:cs="Times New Roman"/>
          <w:sz w:val="26"/>
          <w:szCs w:val="26"/>
        </w:rPr>
        <w:t>he</w:t>
      </w:r>
      <w:r w:rsidR="00EE13F1">
        <w:rPr>
          <w:rFonts w:ascii="Times New Roman" w:eastAsia="Calibri" w:hAnsi="Times New Roman" w:cs="Times New Roman"/>
          <w:sz w:val="26"/>
          <w:szCs w:val="26"/>
        </w:rPr>
        <w:t xml:space="preserve"> </w:t>
      </w:r>
      <w:r w:rsidR="0056098A">
        <w:rPr>
          <w:rFonts w:ascii="Times New Roman" w:eastAsia="Calibri" w:hAnsi="Times New Roman" w:cs="Times New Roman"/>
          <w:sz w:val="26"/>
          <w:szCs w:val="26"/>
        </w:rPr>
        <w:t>November 15</w:t>
      </w:r>
      <w:r w:rsidR="00EE13F1">
        <w:rPr>
          <w:rFonts w:ascii="Times New Roman" w:eastAsia="Calibri" w:hAnsi="Times New Roman" w:cs="Times New Roman"/>
          <w:sz w:val="26"/>
          <w:szCs w:val="26"/>
        </w:rPr>
        <w:t xml:space="preserve"> Secretarial Letter effectively closed </w:t>
      </w:r>
      <w:r w:rsidR="00EA0775">
        <w:rPr>
          <w:rFonts w:ascii="Times New Roman" w:eastAsia="Calibri" w:hAnsi="Times New Roman" w:cs="Times New Roman"/>
          <w:sz w:val="26"/>
          <w:szCs w:val="26"/>
        </w:rPr>
        <w:t xml:space="preserve">further </w:t>
      </w:r>
      <w:r w:rsidR="00EE13F1">
        <w:rPr>
          <w:rFonts w:ascii="Times New Roman" w:eastAsia="Calibri" w:hAnsi="Times New Roman" w:cs="Times New Roman"/>
          <w:sz w:val="26"/>
          <w:szCs w:val="26"/>
        </w:rPr>
        <w:t xml:space="preserve">consideration of </w:t>
      </w:r>
      <w:r w:rsidR="002E05EF">
        <w:rPr>
          <w:rFonts w:ascii="Times New Roman" w:eastAsia="Calibri" w:hAnsi="Times New Roman" w:cs="Times New Roman"/>
          <w:sz w:val="26"/>
          <w:szCs w:val="26"/>
        </w:rPr>
        <w:t>UGI’s 2018-2020 USECP</w:t>
      </w:r>
      <w:r w:rsidR="0080712C">
        <w:rPr>
          <w:rFonts w:ascii="Times New Roman" w:eastAsia="Calibri" w:hAnsi="Times New Roman" w:cs="Times New Roman"/>
          <w:sz w:val="26"/>
          <w:szCs w:val="26"/>
        </w:rPr>
        <w:t xml:space="preserve"> an</w:t>
      </w:r>
      <w:r w:rsidR="009C7946">
        <w:rPr>
          <w:rFonts w:ascii="Times New Roman" w:eastAsia="Calibri" w:hAnsi="Times New Roman" w:cs="Times New Roman"/>
          <w:sz w:val="26"/>
          <w:szCs w:val="26"/>
        </w:rPr>
        <w:t>d</w:t>
      </w:r>
      <w:r w:rsidR="00EA0775">
        <w:rPr>
          <w:rFonts w:ascii="Times New Roman" w:eastAsia="Calibri" w:hAnsi="Times New Roman" w:cs="Times New Roman"/>
          <w:sz w:val="26"/>
          <w:szCs w:val="26"/>
        </w:rPr>
        <w:t xml:space="preserve"> </w:t>
      </w:r>
      <w:r w:rsidR="0080712C" w:rsidRPr="00627D52">
        <w:rPr>
          <w:rFonts w:ascii="Times New Roman" w:hAnsi="Times New Roman" w:cs="Times New Roman"/>
          <w:color w:val="0D0D0D" w:themeColor="text1" w:themeTint="F2"/>
          <w:sz w:val="26"/>
          <w:szCs w:val="26"/>
        </w:rPr>
        <w:t>indicated that further filings should “henceforth be referred to as UGI’s 2020-2025 USECP.”</w:t>
      </w:r>
    </w:p>
    <w:p w14:paraId="1B5BB7F5" w14:textId="77777777" w:rsidR="00A47817" w:rsidRDefault="00A47817" w:rsidP="005C7550">
      <w:pPr>
        <w:spacing w:after="0" w:line="360" w:lineRule="auto"/>
        <w:ind w:firstLine="720"/>
        <w:contextualSpacing/>
        <w:rPr>
          <w:rFonts w:ascii="Times New Roman" w:eastAsia="Calibri" w:hAnsi="Times New Roman" w:cs="Times New Roman"/>
          <w:sz w:val="26"/>
          <w:szCs w:val="26"/>
        </w:rPr>
      </w:pPr>
    </w:p>
    <w:p w14:paraId="35D2AB6E" w14:textId="698DA01C" w:rsidR="00E52A1A" w:rsidRPr="005C788C" w:rsidRDefault="00EA0775" w:rsidP="005C7550">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O</w:t>
      </w:r>
      <w:r w:rsidR="00A47817">
        <w:rPr>
          <w:rFonts w:ascii="Times New Roman" w:eastAsia="Calibri" w:hAnsi="Times New Roman" w:cs="Times New Roman"/>
          <w:sz w:val="26"/>
          <w:szCs w:val="26"/>
        </w:rPr>
        <w:t xml:space="preserve">n December </w:t>
      </w:r>
      <w:r w:rsidR="00D06B58">
        <w:rPr>
          <w:rFonts w:ascii="Times New Roman" w:eastAsia="Calibri" w:hAnsi="Times New Roman" w:cs="Times New Roman"/>
          <w:sz w:val="26"/>
          <w:szCs w:val="26"/>
        </w:rPr>
        <w:t>6</w:t>
      </w:r>
      <w:r w:rsidR="00A47817">
        <w:rPr>
          <w:rFonts w:ascii="Times New Roman" w:eastAsia="Calibri" w:hAnsi="Times New Roman" w:cs="Times New Roman"/>
          <w:sz w:val="26"/>
          <w:szCs w:val="26"/>
        </w:rPr>
        <w:t xml:space="preserve">, 2019, UGI filed a further revised </w:t>
      </w:r>
      <w:r w:rsidR="00E346E1">
        <w:rPr>
          <w:rFonts w:ascii="Times New Roman" w:eastAsia="Calibri" w:hAnsi="Times New Roman" w:cs="Times New Roman"/>
          <w:sz w:val="26"/>
          <w:szCs w:val="26"/>
        </w:rPr>
        <w:t>2020-2025 Plan</w:t>
      </w:r>
      <w:r w:rsidR="009D7C41">
        <w:rPr>
          <w:rFonts w:ascii="Times New Roman" w:eastAsia="Calibri" w:hAnsi="Times New Roman" w:cs="Times New Roman"/>
          <w:sz w:val="26"/>
          <w:szCs w:val="26"/>
        </w:rPr>
        <w:t>.</w:t>
      </w:r>
      <w:r w:rsidR="00A71ED1">
        <w:rPr>
          <w:rFonts w:ascii="Times New Roman" w:eastAsia="Calibri" w:hAnsi="Times New Roman" w:cs="Times New Roman"/>
          <w:sz w:val="26"/>
          <w:szCs w:val="26"/>
        </w:rPr>
        <w:t xml:space="preserve"> </w:t>
      </w:r>
      <w:r w:rsidR="00E346E1">
        <w:rPr>
          <w:rFonts w:ascii="Times New Roman" w:eastAsia="Calibri" w:hAnsi="Times New Roman" w:cs="Times New Roman"/>
          <w:sz w:val="26"/>
          <w:szCs w:val="26"/>
        </w:rPr>
        <w:t xml:space="preserve"> </w:t>
      </w:r>
      <w:r w:rsidR="00A97992">
        <w:rPr>
          <w:rFonts w:ascii="Times New Roman" w:eastAsia="Calibri" w:hAnsi="Times New Roman" w:cs="Times New Roman"/>
          <w:sz w:val="26"/>
          <w:szCs w:val="26"/>
        </w:rPr>
        <w:t xml:space="preserve">The </w:t>
      </w:r>
      <w:r w:rsidR="00F25E83">
        <w:rPr>
          <w:rFonts w:ascii="Times New Roman" w:eastAsia="Calibri" w:hAnsi="Times New Roman" w:cs="Times New Roman"/>
          <w:sz w:val="26"/>
          <w:szCs w:val="26"/>
        </w:rPr>
        <w:t xml:space="preserve">Commission </w:t>
      </w:r>
      <w:r w:rsidR="00F25E83">
        <w:rPr>
          <w:rFonts w:ascii="Times New Roman" w:eastAsia="Times New Roman" w:hAnsi="Times New Roman" w:cs="Times New Roman"/>
          <w:color w:val="0D0D0D" w:themeColor="text1" w:themeTint="F2"/>
          <w:sz w:val="26"/>
          <w:szCs w:val="26"/>
        </w:rPr>
        <w:t xml:space="preserve">received no exceptions to the </w:t>
      </w:r>
      <w:r w:rsidR="00A47817">
        <w:rPr>
          <w:rFonts w:ascii="Times New Roman" w:eastAsia="Times New Roman" w:hAnsi="Times New Roman" w:cs="Times New Roman"/>
          <w:color w:val="0D0D0D" w:themeColor="text1" w:themeTint="F2"/>
          <w:sz w:val="26"/>
          <w:szCs w:val="26"/>
        </w:rPr>
        <w:t>December</w:t>
      </w:r>
      <w:r w:rsidR="00F25E83">
        <w:rPr>
          <w:rFonts w:ascii="Times New Roman" w:eastAsia="Times New Roman" w:hAnsi="Times New Roman" w:cs="Times New Roman"/>
          <w:color w:val="0D0D0D" w:themeColor="text1" w:themeTint="F2"/>
          <w:sz w:val="26"/>
          <w:szCs w:val="26"/>
        </w:rPr>
        <w:t xml:space="preserve"> </w:t>
      </w:r>
      <w:r w:rsidR="00900725">
        <w:rPr>
          <w:rFonts w:ascii="Times New Roman" w:eastAsia="Times New Roman" w:hAnsi="Times New Roman" w:cs="Times New Roman"/>
          <w:color w:val="0D0D0D" w:themeColor="text1" w:themeTint="F2"/>
          <w:sz w:val="26"/>
          <w:szCs w:val="26"/>
        </w:rPr>
        <w:t xml:space="preserve">6 </w:t>
      </w:r>
      <w:r w:rsidR="00F25E83">
        <w:rPr>
          <w:rFonts w:ascii="Times New Roman" w:eastAsia="Times New Roman" w:hAnsi="Times New Roman" w:cs="Times New Roman"/>
          <w:color w:val="0D0D0D" w:themeColor="text1" w:themeTint="F2"/>
          <w:sz w:val="26"/>
          <w:szCs w:val="26"/>
        </w:rPr>
        <w:t>filing</w:t>
      </w:r>
      <w:r w:rsidR="00184B41">
        <w:rPr>
          <w:rFonts w:ascii="Times New Roman" w:eastAsia="Times New Roman" w:hAnsi="Times New Roman" w:cs="Times New Roman"/>
          <w:color w:val="0D0D0D" w:themeColor="text1" w:themeTint="F2"/>
          <w:sz w:val="26"/>
          <w:szCs w:val="26"/>
        </w:rPr>
        <w:t>.</w:t>
      </w:r>
      <w:r w:rsidR="00A97992">
        <w:rPr>
          <w:rFonts w:ascii="Times New Roman" w:eastAsia="Calibri" w:hAnsi="Times New Roman" w:cs="Times New Roman"/>
          <w:sz w:val="26"/>
          <w:szCs w:val="26"/>
        </w:rPr>
        <w:t xml:space="preserve"> </w:t>
      </w:r>
      <w:r w:rsidR="008F57D8">
        <w:rPr>
          <w:rFonts w:ascii="Times New Roman" w:eastAsia="Calibri" w:hAnsi="Times New Roman" w:cs="Times New Roman"/>
          <w:sz w:val="26"/>
          <w:szCs w:val="26"/>
        </w:rPr>
        <w:t xml:space="preserve"> </w:t>
      </w:r>
    </w:p>
    <w:p w14:paraId="6E077B64" w14:textId="77777777" w:rsidR="00236183" w:rsidRPr="005F4CC0" w:rsidRDefault="00236183" w:rsidP="005F4CC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14:paraId="3015A2C4" w14:textId="77777777" w:rsidR="00236183" w:rsidRPr="005F4CC0" w:rsidRDefault="0090594D" w:rsidP="005F4CC0">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II.  DISCUSSION</w:t>
      </w:r>
    </w:p>
    <w:p w14:paraId="4912015C" w14:textId="77777777" w:rsidR="00236183"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651067CA" w14:textId="5F48470F" w:rsidR="003A256A" w:rsidRDefault="0033260E" w:rsidP="00B50CD3">
      <w:pPr>
        <w:pStyle w:val="FootnoteText"/>
        <w:spacing w:line="360" w:lineRule="auto"/>
        <w:ind w:firstLine="720"/>
        <w:rPr>
          <w:color w:val="0D0D0D" w:themeColor="text1" w:themeTint="F2"/>
          <w:sz w:val="26"/>
          <w:szCs w:val="26"/>
        </w:rPr>
      </w:pPr>
      <w:r>
        <w:rPr>
          <w:color w:val="0D0D0D" w:themeColor="text1" w:themeTint="F2"/>
          <w:sz w:val="26"/>
          <w:szCs w:val="26"/>
        </w:rPr>
        <w:t>T</w:t>
      </w:r>
      <w:r w:rsidR="00A02C1C">
        <w:rPr>
          <w:color w:val="0D0D0D" w:themeColor="text1" w:themeTint="F2"/>
          <w:sz w:val="26"/>
          <w:szCs w:val="26"/>
        </w:rPr>
        <w:t xml:space="preserve">he </w:t>
      </w:r>
      <w:r w:rsidR="00900725">
        <w:rPr>
          <w:color w:val="0D0D0D" w:themeColor="text1" w:themeTint="F2"/>
          <w:sz w:val="26"/>
          <w:szCs w:val="26"/>
        </w:rPr>
        <w:t>December 6</w:t>
      </w:r>
      <w:r w:rsidR="00A02C1C">
        <w:rPr>
          <w:color w:val="0D0D0D" w:themeColor="text1" w:themeTint="F2"/>
          <w:sz w:val="26"/>
          <w:szCs w:val="26"/>
        </w:rPr>
        <w:t xml:space="preserve"> </w:t>
      </w:r>
      <w:r w:rsidR="00D4706F">
        <w:rPr>
          <w:color w:val="0D0D0D" w:themeColor="text1" w:themeTint="F2"/>
          <w:sz w:val="26"/>
          <w:szCs w:val="26"/>
        </w:rPr>
        <w:t xml:space="preserve">proposed 2020-2025 USECP </w:t>
      </w:r>
      <w:r w:rsidR="00A02C1C">
        <w:rPr>
          <w:color w:val="0D0D0D" w:themeColor="text1" w:themeTint="F2"/>
          <w:sz w:val="26"/>
          <w:szCs w:val="26"/>
        </w:rPr>
        <w:t xml:space="preserve">filing reflects the following </w:t>
      </w:r>
      <w:r w:rsidR="00F452CA">
        <w:rPr>
          <w:color w:val="0D0D0D" w:themeColor="text1" w:themeTint="F2"/>
          <w:sz w:val="26"/>
          <w:szCs w:val="26"/>
        </w:rPr>
        <w:t>14</w:t>
      </w:r>
      <w:r w:rsidR="007C4629">
        <w:rPr>
          <w:color w:val="0D0D0D" w:themeColor="text1" w:themeTint="F2"/>
          <w:sz w:val="26"/>
          <w:szCs w:val="26"/>
        </w:rPr>
        <w:t> </w:t>
      </w:r>
      <w:r w:rsidR="00A02C1C">
        <w:rPr>
          <w:color w:val="0D0D0D" w:themeColor="text1" w:themeTint="F2"/>
          <w:sz w:val="26"/>
          <w:szCs w:val="26"/>
        </w:rPr>
        <w:t xml:space="preserve">changes in compliance with the </w:t>
      </w:r>
      <w:r w:rsidR="008507CE">
        <w:rPr>
          <w:rFonts w:eastAsia="Calibri"/>
          <w:sz w:val="26"/>
          <w:szCs w:val="26"/>
        </w:rPr>
        <w:t>August 8</w:t>
      </w:r>
      <w:r w:rsidR="009D6C2B" w:rsidRPr="009D6C2B">
        <w:rPr>
          <w:color w:val="0D0D0D" w:themeColor="text1" w:themeTint="F2"/>
          <w:sz w:val="26"/>
          <w:szCs w:val="26"/>
        </w:rPr>
        <w:t xml:space="preserve"> </w:t>
      </w:r>
      <w:r w:rsidR="00A02C1C">
        <w:rPr>
          <w:color w:val="0D0D0D" w:themeColor="text1" w:themeTint="F2"/>
          <w:sz w:val="26"/>
          <w:szCs w:val="26"/>
        </w:rPr>
        <w:t>Order</w:t>
      </w:r>
      <w:r w:rsidR="004400C1">
        <w:rPr>
          <w:color w:val="0D0D0D" w:themeColor="text1" w:themeTint="F2"/>
          <w:sz w:val="26"/>
          <w:szCs w:val="26"/>
        </w:rPr>
        <w:t xml:space="preserve"> and the November 15 Secretarial Letter</w:t>
      </w:r>
      <w:r w:rsidR="00A02C1C">
        <w:rPr>
          <w:color w:val="0D0D0D" w:themeColor="text1" w:themeTint="F2"/>
          <w:sz w:val="26"/>
          <w:szCs w:val="26"/>
        </w:rPr>
        <w:t>:</w:t>
      </w:r>
    </w:p>
    <w:p w14:paraId="6D978ED2" w14:textId="6A4EEF3E" w:rsidR="005122C2" w:rsidRDefault="005122C2" w:rsidP="00B50CD3">
      <w:pPr>
        <w:pStyle w:val="FootnoteText"/>
        <w:spacing w:line="360" w:lineRule="auto"/>
        <w:ind w:firstLine="720"/>
        <w:rPr>
          <w:color w:val="0D0D0D" w:themeColor="text1" w:themeTint="F2"/>
          <w:sz w:val="26"/>
          <w:szCs w:val="26"/>
        </w:rPr>
      </w:pPr>
    </w:p>
    <w:p w14:paraId="34735520" w14:textId="4675AC4B" w:rsidR="005122C2" w:rsidRDefault="00F17C32" w:rsidP="00627D52">
      <w:pPr>
        <w:pStyle w:val="FootnoteText"/>
        <w:numPr>
          <w:ilvl w:val="0"/>
          <w:numId w:val="38"/>
        </w:numPr>
        <w:rPr>
          <w:i/>
          <w:color w:val="0D0D0D" w:themeColor="text1" w:themeTint="F2"/>
          <w:sz w:val="26"/>
          <w:szCs w:val="26"/>
        </w:rPr>
      </w:pPr>
      <w:r>
        <w:rPr>
          <w:i/>
          <w:color w:val="0D0D0D" w:themeColor="text1" w:themeTint="F2"/>
          <w:sz w:val="26"/>
          <w:szCs w:val="26"/>
        </w:rPr>
        <w:t xml:space="preserve"> </w:t>
      </w:r>
      <w:r w:rsidR="005122C2" w:rsidRPr="005122C2">
        <w:rPr>
          <w:i/>
          <w:color w:val="0D0D0D" w:themeColor="text1" w:themeTint="F2"/>
          <w:sz w:val="26"/>
          <w:szCs w:val="26"/>
        </w:rPr>
        <w:t>Clarify that CAP applicants can apply for CAP by phone with submission of written information or documentation.  Clarify that written confirmation of CAP information and</w:t>
      </w:r>
      <w:r w:rsidR="00CD3D21">
        <w:rPr>
          <w:i/>
          <w:color w:val="0D0D0D" w:themeColor="text1" w:themeTint="F2"/>
          <w:sz w:val="26"/>
          <w:szCs w:val="26"/>
        </w:rPr>
        <w:t xml:space="preserve"> </w:t>
      </w:r>
      <w:r w:rsidR="005122C2" w:rsidRPr="005122C2">
        <w:rPr>
          <w:i/>
          <w:color w:val="0D0D0D" w:themeColor="text1" w:themeTint="F2"/>
          <w:sz w:val="26"/>
          <w:szCs w:val="26"/>
        </w:rPr>
        <w:t xml:space="preserve">contact information for the CBO will be mailed to the applicant at the </w:t>
      </w:r>
      <w:r w:rsidR="008231CB">
        <w:rPr>
          <w:i/>
          <w:color w:val="0D0D0D" w:themeColor="text1" w:themeTint="F2"/>
          <w:sz w:val="26"/>
          <w:szCs w:val="26"/>
        </w:rPr>
        <w:t>beginning</w:t>
      </w:r>
      <w:r w:rsidR="008231CB" w:rsidRPr="005122C2">
        <w:rPr>
          <w:i/>
          <w:color w:val="0D0D0D" w:themeColor="text1" w:themeTint="F2"/>
          <w:sz w:val="26"/>
          <w:szCs w:val="26"/>
        </w:rPr>
        <w:t xml:space="preserve"> </w:t>
      </w:r>
      <w:r w:rsidR="005122C2" w:rsidRPr="005122C2">
        <w:rPr>
          <w:i/>
          <w:color w:val="0D0D0D" w:themeColor="text1" w:themeTint="F2"/>
          <w:sz w:val="26"/>
          <w:szCs w:val="26"/>
        </w:rPr>
        <w:t>of their CAP participation</w:t>
      </w:r>
      <w:r w:rsidR="005122C2">
        <w:rPr>
          <w:i/>
          <w:color w:val="0D0D0D" w:themeColor="text1" w:themeTint="F2"/>
          <w:sz w:val="26"/>
          <w:szCs w:val="26"/>
        </w:rPr>
        <w:t>.</w:t>
      </w:r>
    </w:p>
    <w:p w14:paraId="3A980D53" w14:textId="7643FE6B" w:rsidR="007A67B4" w:rsidRDefault="007A67B4" w:rsidP="00B2789D">
      <w:pPr>
        <w:pStyle w:val="FootnoteText"/>
        <w:spacing w:line="360" w:lineRule="auto"/>
        <w:rPr>
          <w:i/>
          <w:color w:val="0D0D0D" w:themeColor="text1" w:themeTint="F2"/>
          <w:sz w:val="26"/>
          <w:szCs w:val="26"/>
        </w:rPr>
      </w:pPr>
    </w:p>
    <w:p w14:paraId="55B12A8E" w14:textId="555FB4B3" w:rsidR="00182C4A" w:rsidRDefault="008D781F" w:rsidP="00B2789D">
      <w:pPr>
        <w:pStyle w:val="FootnoteText"/>
        <w:spacing w:line="360" w:lineRule="auto"/>
        <w:ind w:firstLine="720"/>
        <w:rPr>
          <w:iCs/>
          <w:color w:val="0D0D0D" w:themeColor="text1" w:themeTint="F2"/>
          <w:sz w:val="26"/>
          <w:szCs w:val="26"/>
        </w:rPr>
      </w:pPr>
      <w:r>
        <w:rPr>
          <w:iCs/>
          <w:color w:val="0D0D0D" w:themeColor="text1" w:themeTint="F2"/>
          <w:sz w:val="26"/>
          <w:szCs w:val="26"/>
        </w:rPr>
        <w:t xml:space="preserve">UGI clarifies that </w:t>
      </w:r>
      <w:r w:rsidR="00CD1566">
        <w:rPr>
          <w:iCs/>
          <w:color w:val="0D0D0D" w:themeColor="text1" w:themeTint="F2"/>
          <w:sz w:val="26"/>
          <w:szCs w:val="26"/>
        </w:rPr>
        <w:t xml:space="preserve">CAP </w:t>
      </w:r>
      <w:r>
        <w:rPr>
          <w:iCs/>
          <w:color w:val="0D0D0D" w:themeColor="text1" w:themeTint="F2"/>
          <w:sz w:val="26"/>
          <w:szCs w:val="26"/>
        </w:rPr>
        <w:t>c</w:t>
      </w:r>
      <w:r w:rsidR="006013C3" w:rsidRPr="006013C3">
        <w:rPr>
          <w:iCs/>
          <w:color w:val="0D0D0D" w:themeColor="text1" w:themeTint="F2"/>
          <w:sz w:val="26"/>
          <w:szCs w:val="26"/>
        </w:rPr>
        <w:t xml:space="preserve">ustomers </w:t>
      </w:r>
      <w:r w:rsidR="00E43915">
        <w:rPr>
          <w:iCs/>
          <w:color w:val="0D0D0D" w:themeColor="text1" w:themeTint="F2"/>
          <w:sz w:val="26"/>
          <w:szCs w:val="26"/>
        </w:rPr>
        <w:t>can</w:t>
      </w:r>
      <w:r w:rsidR="006013C3" w:rsidRPr="006013C3">
        <w:rPr>
          <w:iCs/>
          <w:color w:val="0D0D0D" w:themeColor="text1" w:themeTint="F2"/>
          <w:sz w:val="26"/>
          <w:szCs w:val="26"/>
        </w:rPr>
        <w:t xml:space="preserve"> apply and/or recertify </w:t>
      </w:r>
      <w:r w:rsidR="004E6833">
        <w:rPr>
          <w:iCs/>
          <w:color w:val="0D0D0D" w:themeColor="text1" w:themeTint="F2"/>
          <w:sz w:val="26"/>
          <w:szCs w:val="26"/>
        </w:rPr>
        <w:t>by</w:t>
      </w:r>
      <w:r w:rsidR="006013C3" w:rsidRPr="006013C3">
        <w:rPr>
          <w:iCs/>
          <w:color w:val="0D0D0D" w:themeColor="text1" w:themeTint="F2"/>
          <w:sz w:val="26"/>
          <w:szCs w:val="26"/>
        </w:rPr>
        <w:t xml:space="preserve"> phone,</w:t>
      </w:r>
      <w:r w:rsidR="006013C3">
        <w:rPr>
          <w:iCs/>
          <w:color w:val="0D0D0D" w:themeColor="text1" w:themeTint="F2"/>
          <w:sz w:val="26"/>
          <w:szCs w:val="26"/>
        </w:rPr>
        <w:t xml:space="preserve"> </w:t>
      </w:r>
      <w:r w:rsidR="00266F51">
        <w:rPr>
          <w:iCs/>
          <w:color w:val="0D0D0D" w:themeColor="text1" w:themeTint="F2"/>
          <w:sz w:val="26"/>
          <w:szCs w:val="26"/>
        </w:rPr>
        <w:t xml:space="preserve">provided </w:t>
      </w:r>
      <w:r w:rsidR="00E901C8">
        <w:rPr>
          <w:iCs/>
          <w:color w:val="0D0D0D" w:themeColor="text1" w:themeTint="F2"/>
          <w:sz w:val="26"/>
          <w:szCs w:val="26"/>
        </w:rPr>
        <w:t xml:space="preserve">they submit </w:t>
      </w:r>
      <w:r w:rsidR="00CC1A7E">
        <w:rPr>
          <w:iCs/>
          <w:color w:val="0D0D0D" w:themeColor="text1" w:themeTint="F2"/>
          <w:sz w:val="26"/>
          <w:szCs w:val="26"/>
        </w:rPr>
        <w:t xml:space="preserve">the appropriate </w:t>
      </w:r>
      <w:r w:rsidR="006013C3" w:rsidRPr="006013C3">
        <w:rPr>
          <w:iCs/>
          <w:color w:val="0D0D0D" w:themeColor="text1" w:themeTint="F2"/>
          <w:sz w:val="26"/>
          <w:szCs w:val="26"/>
        </w:rPr>
        <w:t>supportive documentation through mail.</w:t>
      </w:r>
      <w:r w:rsidR="006013C3">
        <w:rPr>
          <w:iCs/>
          <w:color w:val="0D0D0D" w:themeColor="text1" w:themeTint="F2"/>
          <w:sz w:val="26"/>
          <w:szCs w:val="26"/>
        </w:rPr>
        <w:t xml:space="preserve">  </w:t>
      </w:r>
      <w:r w:rsidR="00900725">
        <w:rPr>
          <w:iCs/>
          <w:color w:val="0D0D0D" w:themeColor="text1" w:themeTint="F2"/>
          <w:sz w:val="26"/>
          <w:szCs w:val="26"/>
        </w:rPr>
        <w:t>December 6</w:t>
      </w:r>
      <w:r w:rsidR="00B3220D" w:rsidRPr="00182C4A">
        <w:rPr>
          <w:iCs/>
          <w:color w:val="0D0D0D" w:themeColor="text1" w:themeTint="F2"/>
          <w:sz w:val="26"/>
          <w:szCs w:val="26"/>
        </w:rPr>
        <w:t xml:space="preserve"> compliance filing at </w:t>
      </w:r>
      <w:r w:rsidR="00B3220D">
        <w:rPr>
          <w:iCs/>
          <w:color w:val="0D0D0D" w:themeColor="text1" w:themeTint="F2"/>
          <w:sz w:val="26"/>
          <w:szCs w:val="26"/>
        </w:rPr>
        <w:t>5</w:t>
      </w:r>
      <w:r w:rsidR="002F6990">
        <w:rPr>
          <w:iCs/>
          <w:color w:val="0D0D0D" w:themeColor="text1" w:themeTint="F2"/>
          <w:sz w:val="26"/>
          <w:szCs w:val="26"/>
        </w:rPr>
        <w:t>-</w:t>
      </w:r>
      <w:r w:rsidR="003C336A">
        <w:rPr>
          <w:iCs/>
          <w:color w:val="0D0D0D" w:themeColor="text1" w:themeTint="F2"/>
          <w:sz w:val="26"/>
          <w:szCs w:val="26"/>
        </w:rPr>
        <w:t>6</w:t>
      </w:r>
      <w:r w:rsidR="007201A8">
        <w:rPr>
          <w:iCs/>
          <w:color w:val="0D0D0D" w:themeColor="text1" w:themeTint="F2"/>
          <w:sz w:val="26"/>
          <w:szCs w:val="26"/>
        </w:rPr>
        <w:t>,</w:t>
      </w:r>
      <w:r w:rsidR="00F90217">
        <w:rPr>
          <w:iCs/>
          <w:color w:val="0D0D0D" w:themeColor="text1" w:themeTint="F2"/>
          <w:sz w:val="26"/>
          <w:szCs w:val="26"/>
        </w:rPr>
        <w:t xml:space="preserve"> and</w:t>
      </w:r>
      <w:r w:rsidR="00B3220D">
        <w:rPr>
          <w:iCs/>
          <w:color w:val="0D0D0D" w:themeColor="text1" w:themeTint="F2"/>
          <w:sz w:val="26"/>
          <w:szCs w:val="26"/>
        </w:rPr>
        <w:t xml:space="preserve"> 14</w:t>
      </w:r>
      <w:r w:rsidR="00B3220D" w:rsidRPr="00182C4A">
        <w:rPr>
          <w:iCs/>
          <w:color w:val="0D0D0D" w:themeColor="text1" w:themeTint="F2"/>
          <w:sz w:val="26"/>
          <w:szCs w:val="26"/>
        </w:rPr>
        <w:t>.</w:t>
      </w:r>
      <w:r w:rsidR="00B3220D">
        <w:rPr>
          <w:iCs/>
          <w:color w:val="0D0D0D" w:themeColor="text1" w:themeTint="F2"/>
          <w:sz w:val="26"/>
          <w:szCs w:val="26"/>
        </w:rPr>
        <w:t xml:space="preserve">  </w:t>
      </w:r>
      <w:r w:rsidR="009E71B1" w:rsidRPr="00761F95">
        <w:rPr>
          <w:iCs/>
          <w:color w:val="0D0D0D" w:themeColor="text1" w:themeTint="F2"/>
          <w:sz w:val="26"/>
          <w:szCs w:val="26"/>
        </w:rPr>
        <w:t xml:space="preserve">UGI </w:t>
      </w:r>
      <w:r w:rsidR="00AF448C">
        <w:rPr>
          <w:iCs/>
          <w:color w:val="0D0D0D" w:themeColor="text1" w:themeTint="F2"/>
          <w:sz w:val="26"/>
          <w:szCs w:val="26"/>
        </w:rPr>
        <w:t>explains</w:t>
      </w:r>
      <w:r w:rsidR="009E71B1">
        <w:rPr>
          <w:iCs/>
          <w:color w:val="0D0D0D" w:themeColor="text1" w:themeTint="F2"/>
          <w:sz w:val="26"/>
          <w:szCs w:val="26"/>
        </w:rPr>
        <w:t xml:space="preserve"> it will send out a CAP welcome letter that includes CBO contact information for enrolled customers.  </w:t>
      </w:r>
      <w:r w:rsidR="003665C0">
        <w:rPr>
          <w:iCs/>
          <w:color w:val="0D0D0D" w:themeColor="text1" w:themeTint="F2"/>
          <w:sz w:val="26"/>
          <w:szCs w:val="26"/>
        </w:rPr>
        <w:t>Furthermore, t</w:t>
      </w:r>
      <w:r w:rsidR="009B172C">
        <w:rPr>
          <w:iCs/>
          <w:color w:val="0D0D0D" w:themeColor="text1" w:themeTint="F2"/>
          <w:sz w:val="26"/>
          <w:szCs w:val="26"/>
        </w:rPr>
        <w:t xml:space="preserve">his letter will </w:t>
      </w:r>
      <w:r w:rsidR="003665C0">
        <w:rPr>
          <w:iCs/>
          <w:color w:val="0D0D0D" w:themeColor="text1" w:themeTint="F2"/>
          <w:sz w:val="26"/>
          <w:szCs w:val="26"/>
        </w:rPr>
        <w:t xml:space="preserve">also include confirmation of </w:t>
      </w:r>
      <w:r w:rsidR="009B172C">
        <w:rPr>
          <w:iCs/>
          <w:color w:val="0D0D0D" w:themeColor="text1" w:themeTint="F2"/>
          <w:sz w:val="26"/>
          <w:szCs w:val="26"/>
        </w:rPr>
        <w:t>CAP approval</w:t>
      </w:r>
      <w:r w:rsidR="003665C0">
        <w:rPr>
          <w:iCs/>
          <w:color w:val="0D0D0D" w:themeColor="text1" w:themeTint="F2"/>
          <w:sz w:val="26"/>
          <w:szCs w:val="26"/>
        </w:rPr>
        <w:t xml:space="preserve"> and </w:t>
      </w:r>
      <w:r w:rsidR="00F60010">
        <w:rPr>
          <w:iCs/>
          <w:color w:val="0D0D0D" w:themeColor="text1" w:themeTint="F2"/>
          <w:sz w:val="26"/>
          <w:szCs w:val="26"/>
        </w:rPr>
        <w:t xml:space="preserve">an explanation that the CAP customer may unenroll at any time.  </w:t>
      </w:r>
      <w:r w:rsidR="00900725">
        <w:rPr>
          <w:iCs/>
          <w:color w:val="0D0D0D" w:themeColor="text1" w:themeTint="F2"/>
          <w:sz w:val="26"/>
          <w:szCs w:val="26"/>
        </w:rPr>
        <w:t>December 6</w:t>
      </w:r>
      <w:r w:rsidR="009E71B1" w:rsidRPr="00182C4A">
        <w:rPr>
          <w:iCs/>
          <w:color w:val="0D0D0D" w:themeColor="text1" w:themeTint="F2"/>
          <w:sz w:val="26"/>
          <w:szCs w:val="26"/>
        </w:rPr>
        <w:t xml:space="preserve"> compliance filing at 6</w:t>
      </w:r>
      <w:r w:rsidR="00F60010">
        <w:rPr>
          <w:iCs/>
          <w:color w:val="0D0D0D" w:themeColor="text1" w:themeTint="F2"/>
          <w:sz w:val="26"/>
          <w:szCs w:val="26"/>
        </w:rPr>
        <w:t>, 14</w:t>
      </w:r>
      <w:r w:rsidR="009E71B1" w:rsidRPr="00182C4A">
        <w:rPr>
          <w:iCs/>
          <w:color w:val="0D0D0D" w:themeColor="text1" w:themeTint="F2"/>
          <w:sz w:val="26"/>
          <w:szCs w:val="26"/>
        </w:rPr>
        <w:t>.</w:t>
      </w:r>
    </w:p>
    <w:p w14:paraId="754AF2D0" w14:textId="77777777" w:rsidR="00182C4A" w:rsidRDefault="00182C4A" w:rsidP="00B2789D">
      <w:pPr>
        <w:pStyle w:val="FootnoteText"/>
        <w:spacing w:line="360" w:lineRule="auto"/>
        <w:ind w:firstLine="720"/>
        <w:rPr>
          <w:iCs/>
          <w:color w:val="0D0D0D" w:themeColor="text1" w:themeTint="F2"/>
          <w:sz w:val="26"/>
          <w:szCs w:val="26"/>
        </w:rPr>
      </w:pPr>
    </w:p>
    <w:p w14:paraId="0EF78CEE" w14:textId="4805B050" w:rsidR="005122C2" w:rsidRDefault="00F17C32" w:rsidP="00A65336">
      <w:pPr>
        <w:pStyle w:val="FootnoteText"/>
        <w:numPr>
          <w:ilvl w:val="0"/>
          <w:numId w:val="38"/>
        </w:numPr>
        <w:rPr>
          <w:i/>
          <w:color w:val="0D0D0D" w:themeColor="text1" w:themeTint="F2"/>
          <w:sz w:val="26"/>
          <w:szCs w:val="26"/>
        </w:rPr>
      </w:pPr>
      <w:r>
        <w:rPr>
          <w:i/>
          <w:color w:val="0D0D0D" w:themeColor="text1" w:themeTint="F2"/>
          <w:sz w:val="26"/>
          <w:szCs w:val="26"/>
        </w:rPr>
        <w:t xml:space="preserve"> </w:t>
      </w:r>
      <w:r w:rsidR="005122C2" w:rsidRPr="005122C2">
        <w:rPr>
          <w:i/>
          <w:color w:val="0D0D0D" w:themeColor="text1" w:themeTint="F2"/>
          <w:sz w:val="26"/>
          <w:szCs w:val="26"/>
        </w:rPr>
        <w:t>Clarify customers voluntarily exiting CAP can reapply and be reinstated to CAP if they have paid the CAP catch-up amount.</w:t>
      </w:r>
    </w:p>
    <w:p w14:paraId="238AC100" w14:textId="1D1ADCD7" w:rsidR="007A67B4" w:rsidRDefault="007A67B4" w:rsidP="00B2789D">
      <w:pPr>
        <w:pStyle w:val="FootnoteText"/>
        <w:spacing w:line="360" w:lineRule="auto"/>
        <w:rPr>
          <w:i/>
          <w:color w:val="0D0D0D" w:themeColor="text1" w:themeTint="F2"/>
          <w:sz w:val="26"/>
          <w:szCs w:val="26"/>
        </w:rPr>
      </w:pPr>
    </w:p>
    <w:p w14:paraId="1E891209" w14:textId="2B5F89C0" w:rsidR="005122C2" w:rsidRDefault="00B8144A" w:rsidP="00B2789D">
      <w:pPr>
        <w:pStyle w:val="FootnoteText"/>
        <w:spacing w:line="360" w:lineRule="auto"/>
        <w:ind w:firstLine="720"/>
        <w:rPr>
          <w:iCs/>
          <w:color w:val="0D0D0D" w:themeColor="text1" w:themeTint="F2"/>
          <w:sz w:val="26"/>
          <w:szCs w:val="26"/>
        </w:rPr>
      </w:pPr>
      <w:r>
        <w:rPr>
          <w:iCs/>
          <w:color w:val="0D0D0D" w:themeColor="text1" w:themeTint="F2"/>
          <w:sz w:val="26"/>
          <w:szCs w:val="26"/>
        </w:rPr>
        <w:t>UGI clarifies that</w:t>
      </w:r>
      <w:r w:rsidR="005A5E9D">
        <w:rPr>
          <w:iCs/>
          <w:color w:val="0D0D0D" w:themeColor="text1" w:themeTint="F2"/>
          <w:sz w:val="26"/>
          <w:szCs w:val="26"/>
        </w:rPr>
        <w:t>, if customer</w:t>
      </w:r>
      <w:r w:rsidR="00E227C2">
        <w:rPr>
          <w:iCs/>
          <w:color w:val="0D0D0D" w:themeColor="text1" w:themeTint="F2"/>
          <w:sz w:val="26"/>
          <w:szCs w:val="26"/>
        </w:rPr>
        <w:t>s</w:t>
      </w:r>
      <w:r>
        <w:rPr>
          <w:iCs/>
          <w:color w:val="0D0D0D" w:themeColor="text1" w:themeTint="F2"/>
          <w:sz w:val="26"/>
          <w:szCs w:val="26"/>
        </w:rPr>
        <w:t xml:space="preserve"> </w:t>
      </w:r>
      <w:r w:rsidR="00626961">
        <w:rPr>
          <w:iCs/>
          <w:color w:val="0D0D0D" w:themeColor="text1" w:themeTint="F2"/>
          <w:sz w:val="26"/>
          <w:szCs w:val="26"/>
        </w:rPr>
        <w:t xml:space="preserve">voluntarily </w:t>
      </w:r>
      <w:r w:rsidR="005A5E9D">
        <w:rPr>
          <w:iCs/>
          <w:color w:val="0D0D0D" w:themeColor="text1" w:themeTint="F2"/>
          <w:sz w:val="26"/>
          <w:szCs w:val="26"/>
        </w:rPr>
        <w:t>remove themselves from</w:t>
      </w:r>
      <w:r w:rsidR="00626961">
        <w:rPr>
          <w:iCs/>
          <w:color w:val="0D0D0D" w:themeColor="text1" w:themeTint="F2"/>
          <w:sz w:val="26"/>
          <w:szCs w:val="26"/>
        </w:rPr>
        <w:t xml:space="preserve"> CAP</w:t>
      </w:r>
      <w:r w:rsidR="005A5E9D">
        <w:rPr>
          <w:iCs/>
          <w:color w:val="0D0D0D" w:themeColor="text1" w:themeTint="F2"/>
          <w:sz w:val="26"/>
          <w:szCs w:val="26"/>
        </w:rPr>
        <w:t>, they</w:t>
      </w:r>
      <w:r w:rsidR="00626961">
        <w:rPr>
          <w:iCs/>
          <w:color w:val="0D0D0D" w:themeColor="text1" w:themeTint="F2"/>
          <w:sz w:val="26"/>
          <w:szCs w:val="26"/>
        </w:rPr>
        <w:t xml:space="preserve"> may reapply and be reinstated </w:t>
      </w:r>
      <w:r w:rsidR="00A479E1">
        <w:rPr>
          <w:iCs/>
          <w:color w:val="0D0D0D" w:themeColor="text1" w:themeTint="F2"/>
          <w:sz w:val="26"/>
          <w:szCs w:val="26"/>
        </w:rPr>
        <w:t xml:space="preserve">once </w:t>
      </w:r>
      <w:r w:rsidR="0094447F">
        <w:rPr>
          <w:iCs/>
          <w:color w:val="0D0D0D" w:themeColor="text1" w:themeTint="F2"/>
          <w:sz w:val="26"/>
          <w:szCs w:val="26"/>
        </w:rPr>
        <w:t xml:space="preserve">they </w:t>
      </w:r>
      <w:r w:rsidR="004C1B1B">
        <w:rPr>
          <w:iCs/>
          <w:color w:val="0D0D0D" w:themeColor="text1" w:themeTint="F2"/>
          <w:sz w:val="26"/>
          <w:szCs w:val="26"/>
        </w:rPr>
        <w:t xml:space="preserve">satisfy </w:t>
      </w:r>
      <w:r w:rsidR="00B16736">
        <w:rPr>
          <w:iCs/>
          <w:color w:val="0D0D0D" w:themeColor="text1" w:themeTint="F2"/>
          <w:sz w:val="26"/>
          <w:szCs w:val="26"/>
        </w:rPr>
        <w:t xml:space="preserve">any </w:t>
      </w:r>
      <w:r w:rsidR="008A3D8C">
        <w:rPr>
          <w:iCs/>
          <w:color w:val="0D0D0D" w:themeColor="text1" w:themeTint="F2"/>
          <w:sz w:val="26"/>
          <w:szCs w:val="26"/>
        </w:rPr>
        <w:t xml:space="preserve">missed CAP payments </w:t>
      </w:r>
      <w:r w:rsidR="002E15E7">
        <w:rPr>
          <w:iCs/>
          <w:color w:val="0D0D0D" w:themeColor="text1" w:themeTint="F2"/>
          <w:sz w:val="26"/>
          <w:szCs w:val="26"/>
        </w:rPr>
        <w:t xml:space="preserve">and </w:t>
      </w:r>
      <w:r w:rsidR="00CC5889">
        <w:rPr>
          <w:iCs/>
          <w:color w:val="0D0D0D" w:themeColor="text1" w:themeTint="F2"/>
          <w:sz w:val="26"/>
          <w:szCs w:val="26"/>
        </w:rPr>
        <w:t xml:space="preserve">pay </w:t>
      </w:r>
      <w:r w:rsidR="00DE22D6">
        <w:rPr>
          <w:iCs/>
          <w:color w:val="0D0D0D" w:themeColor="text1" w:themeTint="F2"/>
          <w:sz w:val="26"/>
          <w:szCs w:val="26"/>
        </w:rPr>
        <w:t>the CAP amount</w:t>
      </w:r>
      <w:r w:rsidR="00B065F6">
        <w:rPr>
          <w:iCs/>
          <w:color w:val="0D0D0D" w:themeColor="text1" w:themeTint="F2"/>
          <w:sz w:val="26"/>
          <w:szCs w:val="26"/>
        </w:rPr>
        <w:t xml:space="preserve"> for the </w:t>
      </w:r>
      <w:r w:rsidR="002E15E7">
        <w:rPr>
          <w:iCs/>
          <w:color w:val="0D0D0D" w:themeColor="text1" w:themeTint="F2"/>
          <w:sz w:val="26"/>
          <w:szCs w:val="26"/>
        </w:rPr>
        <w:t xml:space="preserve">months spent out of </w:t>
      </w:r>
      <w:r w:rsidR="00DE22D6">
        <w:rPr>
          <w:iCs/>
          <w:color w:val="0D0D0D" w:themeColor="text1" w:themeTint="F2"/>
          <w:sz w:val="26"/>
          <w:szCs w:val="26"/>
        </w:rPr>
        <w:t>the program</w:t>
      </w:r>
      <w:r w:rsidR="002E15E7">
        <w:rPr>
          <w:iCs/>
          <w:color w:val="0D0D0D" w:themeColor="text1" w:themeTint="F2"/>
          <w:sz w:val="26"/>
          <w:szCs w:val="26"/>
        </w:rPr>
        <w:t xml:space="preserve">, known as the CAP catch-up amount.  </w:t>
      </w:r>
      <w:r w:rsidR="00900725">
        <w:rPr>
          <w:iCs/>
          <w:color w:val="0D0D0D" w:themeColor="text1" w:themeTint="F2"/>
          <w:sz w:val="26"/>
          <w:szCs w:val="26"/>
        </w:rPr>
        <w:t>December 6</w:t>
      </w:r>
      <w:r w:rsidR="007A67B4" w:rsidRPr="000E3D29">
        <w:rPr>
          <w:iCs/>
          <w:color w:val="0D0D0D" w:themeColor="text1" w:themeTint="F2"/>
          <w:sz w:val="26"/>
          <w:szCs w:val="26"/>
        </w:rPr>
        <w:t xml:space="preserve"> compliance filing at </w:t>
      </w:r>
      <w:r w:rsidR="00AE159B">
        <w:rPr>
          <w:iCs/>
          <w:color w:val="0D0D0D" w:themeColor="text1" w:themeTint="F2"/>
          <w:sz w:val="26"/>
          <w:szCs w:val="26"/>
        </w:rPr>
        <w:t>2</w:t>
      </w:r>
      <w:r w:rsidR="005A5E9D">
        <w:rPr>
          <w:iCs/>
          <w:color w:val="0D0D0D" w:themeColor="text1" w:themeTint="F2"/>
          <w:sz w:val="26"/>
          <w:szCs w:val="26"/>
        </w:rPr>
        <w:t>5</w:t>
      </w:r>
      <w:r w:rsidR="007A67B4" w:rsidRPr="000E3D29">
        <w:rPr>
          <w:iCs/>
          <w:color w:val="0D0D0D" w:themeColor="text1" w:themeTint="F2"/>
          <w:sz w:val="26"/>
          <w:szCs w:val="26"/>
        </w:rPr>
        <w:t>.</w:t>
      </w:r>
    </w:p>
    <w:p w14:paraId="128B4DDF" w14:textId="77777777" w:rsidR="00232B8B" w:rsidRDefault="00232B8B" w:rsidP="00B2789D">
      <w:pPr>
        <w:pStyle w:val="FootnoteText"/>
        <w:spacing w:line="360" w:lineRule="auto"/>
        <w:rPr>
          <w:i/>
          <w:color w:val="0D0D0D" w:themeColor="text1" w:themeTint="F2"/>
          <w:sz w:val="26"/>
          <w:szCs w:val="26"/>
        </w:rPr>
      </w:pPr>
    </w:p>
    <w:p w14:paraId="37DB683D" w14:textId="0A83F848" w:rsidR="005122C2" w:rsidRDefault="00F17C32" w:rsidP="00A65336">
      <w:pPr>
        <w:pStyle w:val="FootnoteText"/>
        <w:numPr>
          <w:ilvl w:val="0"/>
          <w:numId w:val="38"/>
        </w:numPr>
        <w:rPr>
          <w:i/>
          <w:color w:val="0D0D0D" w:themeColor="text1" w:themeTint="F2"/>
          <w:sz w:val="26"/>
          <w:szCs w:val="26"/>
        </w:rPr>
      </w:pPr>
      <w:r>
        <w:rPr>
          <w:i/>
          <w:color w:val="0D0D0D" w:themeColor="text1" w:themeTint="F2"/>
          <w:sz w:val="26"/>
          <w:szCs w:val="26"/>
        </w:rPr>
        <w:t xml:space="preserve"> </w:t>
      </w:r>
      <w:r w:rsidR="005122C2" w:rsidRPr="005122C2">
        <w:rPr>
          <w:i/>
          <w:color w:val="0D0D0D" w:themeColor="text1" w:themeTint="F2"/>
          <w:sz w:val="26"/>
          <w:szCs w:val="26"/>
        </w:rPr>
        <w:t>Clarify that a customer operating a home business from the residential household is eligible to participate in CAP if the business uses less than 50 percent of the anticipated gas usage served through a single meter and meets the residential customer definition.</w:t>
      </w:r>
    </w:p>
    <w:p w14:paraId="3B7EB942" w14:textId="0795DFF0" w:rsidR="007A67B4" w:rsidRDefault="007A67B4" w:rsidP="00B2789D">
      <w:pPr>
        <w:pStyle w:val="FootnoteText"/>
        <w:spacing w:line="360" w:lineRule="auto"/>
        <w:rPr>
          <w:i/>
          <w:color w:val="0D0D0D" w:themeColor="text1" w:themeTint="F2"/>
          <w:sz w:val="26"/>
          <w:szCs w:val="26"/>
        </w:rPr>
      </w:pPr>
    </w:p>
    <w:p w14:paraId="3938BD0E" w14:textId="0FC9A3E1" w:rsidR="000B07CA" w:rsidRDefault="00BF06C7" w:rsidP="00897424">
      <w:pPr>
        <w:pStyle w:val="FootnoteText"/>
        <w:spacing w:line="360" w:lineRule="auto"/>
        <w:ind w:firstLine="720"/>
        <w:rPr>
          <w:iCs/>
          <w:color w:val="0D0D0D" w:themeColor="text1" w:themeTint="F2"/>
          <w:sz w:val="26"/>
          <w:szCs w:val="26"/>
        </w:rPr>
      </w:pPr>
      <w:r>
        <w:rPr>
          <w:iCs/>
          <w:color w:val="0D0D0D" w:themeColor="text1" w:themeTint="F2"/>
          <w:sz w:val="26"/>
          <w:szCs w:val="26"/>
        </w:rPr>
        <w:t xml:space="preserve">UGI clarifies that </w:t>
      </w:r>
      <w:r w:rsidR="00B416A9">
        <w:rPr>
          <w:iCs/>
          <w:color w:val="0D0D0D" w:themeColor="text1" w:themeTint="F2"/>
          <w:sz w:val="26"/>
          <w:szCs w:val="26"/>
        </w:rPr>
        <w:t xml:space="preserve">single-metered </w:t>
      </w:r>
      <w:r w:rsidR="00037C49">
        <w:rPr>
          <w:iCs/>
          <w:color w:val="0D0D0D" w:themeColor="text1" w:themeTint="F2"/>
          <w:sz w:val="26"/>
          <w:szCs w:val="26"/>
        </w:rPr>
        <w:t>low-income households</w:t>
      </w:r>
      <w:r>
        <w:rPr>
          <w:iCs/>
          <w:color w:val="0D0D0D" w:themeColor="text1" w:themeTint="F2"/>
          <w:sz w:val="26"/>
          <w:szCs w:val="26"/>
        </w:rPr>
        <w:t xml:space="preserve"> operating a business from their residence </w:t>
      </w:r>
      <w:r w:rsidR="00356D75">
        <w:rPr>
          <w:iCs/>
          <w:color w:val="0D0D0D" w:themeColor="text1" w:themeTint="F2"/>
          <w:sz w:val="26"/>
          <w:szCs w:val="26"/>
        </w:rPr>
        <w:t xml:space="preserve">can enroll or remain in CAP if </w:t>
      </w:r>
      <w:r>
        <w:rPr>
          <w:iCs/>
          <w:color w:val="0D0D0D" w:themeColor="text1" w:themeTint="F2"/>
          <w:sz w:val="26"/>
          <w:szCs w:val="26"/>
        </w:rPr>
        <w:t xml:space="preserve">less than </w:t>
      </w:r>
      <w:r w:rsidR="00971DE7">
        <w:rPr>
          <w:iCs/>
          <w:color w:val="0D0D0D" w:themeColor="text1" w:themeTint="F2"/>
          <w:sz w:val="26"/>
          <w:szCs w:val="26"/>
        </w:rPr>
        <w:t xml:space="preserve">50 </w:t>
      </w:r>
      <w:r>
        <w:rPr>
          <w:iCs/>
          <w:color w:val="0D0D0D" w:themeColor="text1" w:themeTint="F2"/>
          <w:sz w:val="26"/>
          <w:szCs w:val="26"/>
        </w:rPr>
        <w:t>percent of the</w:t>
      </w:r>
      <w:r w:rsidR="0075247F">
        <w:rPr>
          <w:iCs/>
          <w:color w:val="0D0D0D" w:themeColor="text1" w:themeTint="F2"/>
          <w:sz w:val="26"/>
          <w:szCs w:val="26"/>
        </w:rPr>
        <w:t>ir</w:t>
      </w:r>
      <w:r>
        <w:rPr>
          <w:iCs/>
          <w:color w:val="0D0D0D" w:themeColor="text1" w:themeTint="F2"/>
          <w:sz w:val="26"/>
          <w:szCs w:val="26"/>
        </w:rPr>
        <w:t xml:space="preserve"> anticipated usage </w:t>
      </w:r>
      <w:r w:rsidR="006D47D6">
        <w:rPr>
          <w:iCs/>
          <w:color w:val="0D0D0D" w:themeColor="text1" w:themeTint="F2"/>
          <w:sz w:val="26"/>
          <w:szCs w:val="26"/>
        </w:rPr>
        <w:t xml:space="preserve">served through a single meter is </w:t>
      </w:r>
      <w:r w:rsidR="00E611AF">
        <w:rPr>
          <w:iCs/>
          <w:color w:val="0D0D0D" w:themeColor="text1" w:themeTint="F2"/>
          <w:sz w:val="26"/>
          <w:szCs w:val="26"/>
        </w:rPr>
        <w:t xml:space="preserve">used </w:t>
      </w:r>
      <w:r w:rsidR="0075247F">
        <w:rPr>
          <w:iCs/>
          <w:color w:val="0D0D0D" w:themeColor="text1" w:themeTint="F2"/>
          <w:sz w:val="26"/>
          <w:szCs w:val="26"/>
        </w:rPr>
        <w:t xml:space="preserve">for business </w:t>
      </w:r>
      <w:r w:rsidR="005A69D1">
        <w:rPr>
          <w:iCs/>
          <w:color w:val="0D0D0D" w:themeColor="text1" w:themeTint="F2"/>
          <w:sz w:val="26"/>
          <w:szCs w:val="26"/>
        </w:rPr>
        <w:t>purposes.</w:t>
      </w:r>
      <w:r>
        <w:rPr>
          <w:iCs/>
          <w:color w:val="0D0D0D" w:themeColor="text1" w:themeTint="F2"/>
          <w:sz w:val="26"/>
          <w:szCs w:val="26"/>
        </w:rPr>
        <w:t xml:space="preserve">  </w:t>
      </w:r>
      <w:r w:rsidR="00900725">
        <w:rPr>
          <w:iCs/>
          <w:color w:val="0D0D0D" w:themeColor="text1" w:themeTint="F2"/>
          <w:sz w:val="26"/>
          <w:szCs w:val="26"/>
        </w:rPr>
        <w:t>December</w:t>
      </w:r>
      <w:r w:rsidR="00971DE7">
        <w:rPr>
          <w:iCs/>
          <w:color w:val="0D0D0D" w:themeColor="text1" w:themeTint="F2"/>
          <w:sz w:val="26"/>
          <w:szCs w:val="26"/>
        </w:rPr>
        <w:t> </w:t>
      </w:r>
      <w:r w:rsidR="00900725">
        <w:rPr>
          <w:iCs/>
          <w:color w:val="0D0D0D" w:themeColor="text1" w:themeTint="F2"/>
          <w:sz w:val="26"/>
          <w:szCs w:val="26"/>
        </w:rPr>
        <w:t>6</w:t>
      </w:r>
      <w:r w:rsidR="007A67B4" w:rsidRPr="00110E30">
        <w:rPr>
          <w:iCs/>
          <w:color w:val="0D0D0D" w:themeColor="text1" w:themeTint="F2"/>
          <w:sz w:val="26"/>
          <w:szCs w:val="26"/>
        </w:rPr>
        <w:t xml:space="preserve"> compliance filing at </w:t>
      </w:r>
      <w:r w:rsidR="00110E30" w:rsidRPr="00110E30">
        <w:rPr>
          <w:iCs/>
          <w:color w:val="0D0D0D" w:themeColor="text1" w:themeTint="F2"/>
          <w:sz w:val="26"/>
          <w:szCs w:val="26"/>
        </w:rPr>
        <w:t>6-</w:t>
      </w:r>
      <w:r w:rsidR="00444F40" w:rsidRPr="00110E30">
        <w:rPr>
          <w:iCs/>
          <w:color w:val="0D0D0D" w:themeColor="text1" w:themeTint="F2"/>
          <w:sz w:val="26"/>
          <w:szCs w:val="26"/>
        </w:rPr>
        <w:t>7</w:t>
      </w:r>
      <w:r w:rsidR="00C31E16">
        <w:rPr>
          <w:iCs/>
          <w:color w:val="0D0D0D" w:themeColor="text1" w:themeTint="F2"/>
          <w:sz w:val="26"/>
          <w:szCs w:val="26"/>
        </w:rPr>
        <w:t xml:space="preserve"> and</w:t>
      </w:r>
      <w:r w:rsidR="00FC1CD8">
        <w:rPr>
          <w:iCs/>
          <w:color w:val="0D0D0D" w:themeColor="text1" w:themeTint="F2"/>
          <w:sz w:val="26"/>
          <w:szCs w:val="26"/>
        </w:rPr>
        <w:t xml:space="preserve"> 16</w:t>
      </w:r>
      <w:r w:rsidR="000B07CA">
        <w:rPr>
          <w:iCs/>
          <w:color w:val="0D0D0D" w:themeColor="text1" w:themeTint="F2"/>
          <w:sz w:val="26"/>
          <w:szCs w:val="26"/>
        </w:rPr>
        <w:t xml:space="preserve">.  </w:t>
      </w:r>
    </w:p>
    <w:p w14:paraId="1BBCAE31" w14:textId="77777777" w:rsidR="007A67B4" w:rsidRDefault="007A67B4" w:rsidP="00897424">
      <w:pPr>
        <w:pStyle w:val="FootnoteText"/>
        <w:spacing w:line="360" w:lineRule="auto"/>
        <w:rPr>
          <w:i/>
          <w:color w:val="0D0D0D" w:themeColor="text1" w:themeTint="F2"/>
          <w:sz w:val="26"/>
          <w:szCs w:val="26"/>
        </w:rPr>
      </w:pPr>
    </w:p>
    <w:p w14:paraId="3EE54A72" w14:textId="0049A2B6" w:rsidR="005122C2" w:rsidRDefault="00F17C32" w:rsidP="00A65336">
      <w:pPr>
        <w:pStyle w:val="FootnoteText"/>
        <w:numPr>
          <w:ilvl w:val="0"/>
          <w:numId w:val="38"/>
        </w:numPr>
        <w:rPr>
          <w:i/>
          <w:color w:val="0D0D0D" w:themeColor="text1" w:themeTint="F2"/>
          <w:sz w:val="26"/>
          <w:szCs w:val="26"/>
        </w:rPr>
      </w:pPr>
      <w:r>
        <w:rPr>
          <w:i/>
          <w:color w:val="0D0D0D" w:themeColor="text1" w:themeTint="F2"/>
          <w:sz w:val="26"/>
          <w:szCs w:val="26"/>
        </w:rPr>
        <w:t xml:space="preserve"> </w:t>
      </w:r>
      <w:r w:rsidR="005122C2" w:rsidRPr="005122C2">
        <w:rPr>
          <w:i/>
          <w:color w:val="0D0D0D" w:themeColor="text1" w:themeTint="F2"/>
          <w:sz w:val="26"/>
          <w:szCs w:val="26"/>
        </w:rPr>
        <w:t>Eliminate the CAP eligibility restriction for customers with balances above $4,500 who have failed multiple payment arrangements.</w:t>
      </w:r>
    </w:p>
    <w:p w14:paraId="02CA27A6" w14:textId="205FABE7" w:rsidR="007A67B4" w:rsidRDefault="007A67B4" w:rsidP="00971DE7">
      <w:pPr>
        <w:pStyle w:val="FootnoteText"/>
        <w:spacing w:line="360" w:lineRule="auto"/>
        <w:rPr>
          <w:i/>
          <w:color w:val="0D0D0D" w:themeColor="text1" w:themeTint="F2"/>
          <w:sz w:val="26"/>
          <w:szCs w:val="26"/>
        </w:rPr>
      </w:pPr>
    </w:p>
    <w:p w14:paraId="115270EC" w14:textId="69E32DDC" w:rsidR="007A67B4" w:rsidRPr="007A67B4" w:rsidRDefault="00A336A5" w:rsidP="00971DE7">
      <w:pPr>
        <w:pStyle w:val="FootnoteText"/>
        <w:spacing w:line="360" w:lineRule="auto"/>
        <w:ind w:firstLine="720"/>
        <w:rPr>
          <w:iCs/>
          <w:color w:val="0D0D0D" w:themeColor="text1" w:themeTint="F2"/>
          <w:sz w:val="26"/>
          <w:szCs w:val="26"/>
        </w:rPr>
      </w:pPr>
      <w:r w:rsidRPr="00D435AE">
        <w:rPr>
          <w:iCs/>
          <w:color w:val="0D0D0D" w:themeColor="text1" w:themeTint="F2"/>
          <w:sz w:val="26"/>
          <w:szCs w:val="26"/>
        </w:rPr>
        <w:t>UGI</w:t>
      </w:r>
      <w:r w:rsidR="00D435AE" w:rsidRPr="00D435AE">
        <w:rPr>
          <w:iCs/>
          <w:color w:val="0D0D0D" w:themeColor="text1" w:themeTint="F2"/>
          <w:sz w:val="26"/>
          <w:szCs w:val="26"/>
        </w:rPr>
        <w:t xml:space="preserve"> </w:t>
      </w:r>
      <w:r w:rsidR="006762EB">
        <w:rPr>
          <w:iCs/>
          <w:color w:val="0D0D0D" w:themeColor="text1" w:themeTint="F2"/>
          <w:sz w:val="26"/>
          <w:szCs w:val="26"/>
        </w:rPr>
        <w:t xml:space="preserve">has removed this restriction from its </w:t>
      </w:r>
      <w:r w:rsidR="00B36D88">
        <w:rPr>
          <w:iCs/>
          <w:color w:val="0D0D0D" w:themeColor="text1" w:themeTint="F2"/>
          <w:sz w:val="26"/>
          <w:szCs w:val="26"/>
        </w:rPr>
        <w:t xml:space="preserve">CAP eligibility </w:t>
      </w:r>
      <w:r w:rsidR="007A5D6D">
        <w:rPr>
          <w:iCs/>
          <w:color w:val="0D0D0D" w:themeColor="text1" w:themeTint="F2"/>
          <w:sz w:val="26"/>
          <w:szCs w:val="26"/>
        </w:rPr>
        <w:t>criteria</w:t>
      </w:r>
      <w:r w:rsidR="000B3E41">
        <w:rPr>
          <w:iCs/>
          <w:color w:val="0D0D0D" w:themeColor="text1" w:themeTint="F2"/>
          <w:sz w:val="26"/>
          <w:szCs w:val="26"/>
        </w:rPr>
        <w:t>.</w:t>
      </w:r>
      <w:r w:rsidR="007A5D6D">
        <w:rPr>
          <w:iCs/>
          <w:color w:val="0D0D0D" w:themeColor="text1" w:themeTint="F2"/>
          <w:sz w:val="26"/>
          <w:szCs w:val="26"/>
        </w:rPr>
        <w:t xml:space="preserve"> </w:t>
      </w:r>
      <w:r w:rsidR="00D435AE" w:rsidRPr="00D435AE">
        <w:rPr>
          <w:iCs/>
          <w:color w:val="0D0D0D" w:themeColor="text1" w:themeTint="F2"/>
          <w:sz w:val="26"/>
          <w:szCs w:val="26"/>
        </w:rPr>
        <w:t xml:space="preserve"> </w:t>
      </w:r>
      <w:r w:rsidR="00900725">
        <w:rPr>
          <w:iCs/>
          <w:color w:val="0D0D0D" w:themeColor="text1" w:themeTint="F2"/>
          <w:sz w:val="26"/>
          <w:szCs w:val="26"/>
        </w:rPr>
        <w:t>December 6</w:t>
      </w:r>
      <w:r w:rsidR="007A67B4" w:rsidRPr="00D435AE">
        <w:rPr>
          <w:iCs/>
          <w:color w:val="0D0D0D" w:themeColor="text1" w:themeTint="F2"/>
          <w:sz w:val="26"/>
          <w:szCs w:val="26"/>
        </w:rPr>
        <w:t xml:space="preserve"> compliance filing at </w:t>
      </w:r>
      <w:r w:rsidR="007A5D6D">
        <w:rPr>
          <w:iCs/>
          <w:color w:val="0D0D0D" w:themeColor="text1" w:themeTint="F2"/>
          <w:sz w:val="26"/>
          <w:szCs w:val="26"/>
        </w:rPr>
        <w:t>6-7</w:t>
      </w:r>
      <w:r w:rsidR="007A67B4" w:rsidRPr="00D435AE">
        <w:rPr>
          <w:iCs/>
          <w:color w:val="0D0D0D" w:themeColor="text1" w:themeTint="F2"/>
          <w:sz w:val="26"/>
          <w:szCs w:val="26"/>
        </w:rPr>
        <w:t>.</w:t>
      </w:r>
    </w:p>
    <w:p w14:paraId="449E0D5B" w14:textId="77777777" w:rsidR="005122C2" w:rsidRDefault="005122C2" w:rsidP="00971DE7">
      <w:pPr>
        <w:pStyle w:val="FootnoteText"/>
        <w:spacing w:line="360" w:lineRule="auto"/>
        <w:rPr>
          <w:i/>
          <w:color w:val="0D0D0D" w:themeColor="text1" w:themeTint="F2"/>
          <w:sz w:val="26"/>
          <w:szCs w:val="26"/>
        </w:rPr>
      </w:pPr>
    </w:p>
    <w:p w14:paraId="4C4D8C52" w14:textId="371A21C9" w:rsidR="005122C2" w:rsidRDefault="00F17C32" w:rsidP="00A65336">
      <w:pPr>
        <w:pStyle w:val="FootnoteText"/>
        <w:numPr>
          <w:ilvl w:val="0"/>
          <w:numId w:val="38"/>
        </w:numPr>
        <w:rPr>
          <w:i/>
          <w:color w:val="0D0D0D" w:themeColor="text1" w:themeTint="F2"/>
          <w:sz w:val="26"/>
          <w:szCs w:val="26"/>
        </w:rPr>
      </w:pPr>
      <w:r>
        <w:rPr>
          <w:i/>
          <w:color w:val="0D0D0D" w:themeColor="text1" w:themeTint="F2"/>
          <w:sz w:val="26"/>
          <w:szCs w:val="26"/>
        </w:rPr>
        <w:t xml:space="preserve"> </w:t>
      </w:r>
      <w:r w:rsidR="005122C2" w:rsidRPr="005122C2">
        <w:rPr>
          <w:i/>
          <w:color w:val="0D0D0D" w:themeColor="text1" w:themeTint="F2"/>
          <w:sz w:val="26"/>
          <w:szCs w:val="26"/>
        </w:rPr>
        <w:t xml:space="preserve">Specify the alternative forms of identification </w:t>
      </w:r>
      <w:r w:rsidR="002733B6">
        <w:rPr>
          <w:i/>
          <w:color w:val="0D0D0D" w:themeColor="text1" w:themeTint="F2"/>
          <w:sz w:val="26"/>
          <w:szCs w:val="26"/>
        </w:rPr>
        <w:t xml:space="preserve">(or ID) </w:t>
      </w:r>
      <w:r w:rsidR="005122C2" w:rsidRPr="005122C2">
        <w:rPr>
          <w:i/>
          <w:color w:val="0D0D0D" w:themeColor="text1" w:themeTint="F2"/>
          <w:sz w:val="26"/>
          <w:szCs w:val="26"/>
        </w:rPr>
        <w:t xml:space="preserve">accepted from CAP customers in </w:t>
      </w:r>
      <w:r w:rsidR="005122C2" w:rsidRPr="00710CFD">
        <w:rPr>
          <w:i/>
          <w:color w:val="0D0D0D" w:themeColor="text1" w:themeTint="F2"/>
          <w:sz w:val="26"/>
          <w:szCs w:val="26"/>
        </w:rPr>
        <w:t xml:space="preserve">lieu </w:t>
      </w:r>
      <w:r w:rsidR="00C1572E">
        <w:rPr>
          <w:i/>
          <w:color w:val="0D0D0D" w:themeColor="text1" w:themeTint="F2"/>
          <w:sz w:val="26"/>
          <w:szCs w:val="26"/>
        </w:rPr>
        <w:t xml:space="preserve">of a </w:t>
      </w:r>
      <w:r w:rsidR="00710CFD" w:rsidRPr="00A65336">
        <w:rPr>
          <w:i/>
          <w:sz w:val="26"/>
          <w:szCs w:val="26"/>
        </w:rPr>
        <w:t>Social Security Number (SSN) or an Individual Tax Identification Number (ITIN)</w:t>
      </w:r>
      <w:r w:rsidR="005122C2" w:rsidRPr="005122C2">
        <w:rPr>
          <w:i/>
          <w:color w:val="0D0D0D" w:themeColor="text1" w:themeTint="F2"/>
          <w:sz w:val="26"/>
          <w:szCs w:val="26"/>
        </w:rPr>
        <w:t xml:space="preserve">. </w:t>
      </w:r>
    </w:p>
    <w:p w14:paraId="5495EEB1" w14:textId="16F2EA39" w:rsidR="007A67B4" w:rsidRDefault="007A67B4" w:rsidP="00971DE7">
      <w:pPr>
        <w:pStyle w:val="FootnoteText"/>
        <w:spacing w:line="360" w:lineRule="auto"/>
        <w:rPr>
          <w:i/>
          <w:color w:val="0D0D0D" w:themeColor="text1" w:themeTint="F2"/>
          <w:sz w:val="26"/>
          <w:szCs w:val="26"/>
        </w:rPr>
      </w:pPr>
    </w:p>
    <w:p w14:paraId="59D2F54D" w14:textId="05F080F2" w:rsidR="00184A3B" w:rsidRPr="00DD0660" w:rsidRDefault="00FE2A8F" w:rsidP="00971DE7">
      <w:pPr>
        <w:pStyle w:val="FootnoteText"/>
        <w:spacing w:line="360" w:lineRule="auto"/>
        <w:ind w:firstLine="720"/>
        <w:rPr>
          <w:iCs/>
          <w:color w:val="0D0D0D" w:themeColor="text1" w:themeTint="F2"/>
          <w:sz w:val="26"/>
          <w:szCs w:val="26"/>
        </w:rPr>
      </w:pPr>
      <w:r w:rsidRPr="00DD0660">
        <w:rPr>
          <w:iCs/>
          <w:color w:val="0D0D0D" w:themeColor="text1" w:themeTint="F2"/>
          <w:sz w:val="26"/>
          <w:szCs w:val="26"/>
        </w:rPr>
        <w:t xml:space="preserve">UGI specifies that SSNs are requested on CAP applications but </w:t>
      </w:r>
      <w:r w:rsidR="009C2291">
        <w:rPr>
          <w:iCs/>
          <w:color w:val="0D0D0D" w:themeColor="text1" w:themeTint="F2"/>
          <w:sz w:val="26"/>
          <w:szCs w:val="26"/>
        </w:rPr>
        <w:t xml:space="preserve">are </w:t>
      </w:r>
      <w:r w:rsidRPr="00DD0660">
        <w:rPr>
          <w:iCs/>
          <w:color w:val="0D0D0D" w:themeColor="text1" w:themeTint="F2"/>
          <w:sz w:val="26"/>
          <w:szCs w:val="26"/>
        </w:rPr>
        <w:t xml:space="preserve">not required for CAP enrollment.  </w:t>
      </w:r>
      <w:r w:rsidR="009C2291">
        <w:rPr>
          <w:iCs/>
          <w:color w:val="0D0D0D" w:themeColor="text1" w:themeTint="F2"/>
          <w:sz w:val="26"/>
          <w:szCs w:val="26"/>
        </w:rPr>
        <w:t>H</w:t>
      </w:r>
      <w:r w:rsidR="00661B8C">
        <w:rPr>
          <w:iCs/>
          <w:color w:val="0D0D0D" w:themeColor="text1" w:themeTint="F2"/>
          <w:sz w:val="26"/>
          <w:szCs w:val="26"/>
        </w:rPr>
        <w:t>ousehold members</w:t>
      </w:r>
      <w:r w:rsidR="00661B8C" w:rsidRPr="00DD0660">
        <w:rPr>
          <w:iCs/>
          <w:color w:val="0D0D0D" w:themeColor="text1" w:themeTint="F2"/>
          <w:sz w:val="26"/>
          <w:szCs w:val="26"/>
        </w:rPr>
        <w:t xml:space="preserve"> </w:t>
      </w:r>
      <w:r w:rsidRPr="00DD0660">
        <w:rPr>
          <w:iCs/>
          <w:color w:val="0D0D0D" w:themeColor="text1" w:themeTint="F2"/>
          <w:sz w:val="26"/>
          <w:szCs w:val="26"/>
        </w:rPr>
        <w:t>who do not provide a</w:t>
      </w:r>
      <w:r w:rsidR="009C2291">
        <w:rPr>
          <w:iCs/>
          <w:color w:val="0D0D0D" w:themeColor="text1" w:themeTint="F2"/>
          <w:sz w:val="26"/>
          <w:szCs w:val="26"/>
        </w:rPr>
        <w:t>n</w:t>
      </w:r>
      <w:r w:rsidRPr="00DD0660">
        <w:rPr>
          <w:iCs/>
          <w:color w:val="0D0D0D" w:themeColor="text1" w:themeTint="F2"/>
          <w:sz w:val="26"/>
          <w:szCs w:val="26"/>
        </w:rPr>
        <w:t xml:space="preserve"> SSN or ITIN </w:t>
      </w:r>
      <w:r w:rsidR="00131D60">
        <w:rPr>
          <w:iCs/>
          <w:color w:val="0D0D0D" w:themeColor="text1" w:themeTint="F2"/>
          <w:sz w:val="26"/>
          <w:szCs w:val="26"/>
        </w:rPr>
        <w:t xml:space="preserve">will now </w:t>
      </w:r>
      <w:r w:rsidR="00131D60">
        <w:rPr>
          <w:iCs/>
          <w:color w:val="0D0D0D" w:themeColor="text1" w:themeTint="F2"/>
          <w:sz w:val="26"/>
          <w:szCs w:val="26"/>
        </w:rPr>
        <w:lastRenderedPageBreak/>
        <w:t xml:space="preserve">be required to </w:t>
      </w:r>
      <w:r w:rsidRPr="00DD0660">
        <w:rPr>
          <w:iCs/>
          <w:color w:val="0D0D0D" w:themeColor="text1" w:themeTint="F2"/>
          <w:sz w:val="26"/>
          <w:szCs w:val="26"/>
        </w:rPr>
        <w:t xml:space="preserve">provide </w:t>
      </w:r>
      <w:r w:rsidR="00184A3B" w:rsidRPr="00DD0660">
        <w:rPr>
          <w:iCs/>
          <w:color w:val="0D0D0D" w:themeColor="text1" w:themeTint="F2"/>
          <w:sz w:val="26"/>
          <w:szCs w:val="26"/>
        </w:rPr>
        <w:t xml:space="preserve">either one government-issued photo ID or two alternative forms of ID.  </w:t>
      </w:r>
      <w:r w:rsidR="00900725">
        <w:rPr>
          <w:iCs/>
          <w:color w:val="0D0D0D" w:themeColor="text1" w:themeTint="F2"/>
          <w:sz w:val="26"/>
          <w:szCs w:val="26"/>
        </w:rPr>
        <w:t>December 6</w:t>
      </w:r>
      <w:r w:rsidR="00184A3B" w:rsidRPr="00DD0660">
        <w:rPr>
          <w:iCs/>
          <w:color w:val="0D0D0D" w:themeColor="text1" w:themeTint="F2"/>
          <w:sz w:val="26"/>
          <w:szCs w:val="26"/>
        </w:rPr>
        <w:t xml:space="preserve"> compliance filing at </w:t>
      </w:r>
      <w:r w:rsidR="003D2755">
        <w:rPr>
          <w:iCs/>
          <w:color w:val="0D0D0D" w:themeColor="text1" w:themeTint="F2"/>
          <w:sz w:val="26"/>
          <w:szCs w:val="26"/>
        </w:rPr>
        <w:t>15-</w:t>
      </w:r>
      <w:r w:rsidR="00184A3B" w:rsidRPr="00DD0660">
        <w:rPr>
          <w:iCs/>
          <w:color w:val="0D0D0D" w:themeColor="text1" w:themeTint="F2"/>
          <w:sz w:val="26"/>
          <w:szCs w:val="26"/>
        </w:rPr>
        <w:t>16.</w:t>
      </w:r>
    </w:p>
    <w:p w14:paraId="5DE19FDD" w14:textId="77777777" w:rsidR="00184A3B" w:rsidRPr="00DD0660" w:rsidRDefault="00184A3B" w:rsidP="00971DE7">
      <w:pPr>
        <w:pStyle w:val="FootnoteText"/>
        <w:spacing w:line="360" w:lineRule="auto"/>
        <w:ind w:firstLine="720"/>
        <w:rPr>
          <w:iCs/>
          <w:color w:val="0D0D0D" w:themeColor="text1" w:themeTint="F2"/>
          <w:sz w:val="26"/>
          <w:szCs w:val="26"/>
        </w:rPr>
      </w:pPr>
    </w:p>
    <w:p w14:paraId="00105218" w14:textId="69FD3EFE" w:rsidR="007A67B4" w:rsidRPr="007A67B4" w:rsidRDefault="00FE2A8F" w:rsidP="00971DE7">
      <w:pPr>
        <w:pStyle w:val="FootnoteText"/>
        <w:spacing w:line="360" w:lineRule="auto"/>
        <w:ind w:firstLine="720"/>
        <w:rPr>
          <w:iCs/>
          <w:color w:val="0D0D0D" w:themeColor="text1" w:themeTint="F2"/>
          <w:sz w:val="26"/>
          <w:szCs w:val="26"/>
        </w:rPr>
      </w:pPr>
      <w:r w:rsidRPr="00DD0660">
        <w:rPr>
          <w:iCs/>
          <w:color w:val="0D0D0D" w:themeColor="text1" w:themeTint="F2"/>
          <w:sz w:val="26"/>
          <w:szCs w:val="26"/>
        </w:rPr>
        <w:t xml:space="preserve">Acceptable forms </w:t>
      </w:r>
      <w:r w:rsidR="00184A3B" w:rsidRPr="00DD0660">
        <w:rPr>
          <w:iCs/>
          <w:color w:val="0D0D0D" w:themeColor="text1" w:themeTint="F2"/>
          <w:sz w:val="26"/>
          <w:szCs w:val="26"/>
        </w:rPr>
        <w:t xml:space="preserve">of government-issued ID </w:t>
      </w:r>
      <w:r w:rsidR="000A030E" w:rsidRPr="00DD0660">
        <w:rPr>
          <w:iCs/>
          <w:color w:val="0D0D0D" w:themeColor="text1" w:themeTint="F2"/>
          <w:sz w:val="26"/>
          <w:szCs w:val="26"/>
        </w:rPr>
        <w:t>include:</w:t>
      </w:r>
      <w:r w:rsidRPr="00DD0660">
        <w:rPr>
          <w:iCs/>
          <w:color w:val="0D0D0D" w:themeColor="text1" w:themeTint="F2"/>
          <w:sz w:val="26"/>
          <w:szCs w:val="26"/>
        </w:rPr>
        <w:t xml:space="preserve"> driver’s license</w:t>
      </w:r>
      <w:r w:rsidR="00286C8D">
        <w:rPr>
          <w:iCs/>
          <w:color w:val="0D0D0D" w:themeColor="text1" w:themeTint="F2"/>
          <w:sz w:val="26"/>
          <w:szCs w:val="26"/>
        </w:rPr>
        <w:t>;</w:t>
      </w:r>
      <w:r w:rsidRPr="00DD0660">
        <w:rPr>
          <w:iCs/>
          <w:color w:val="0D0D0D" w:themeColor="text1" w:themeTint="F2"/>
          <w:sz w:val="26"/>
          <w:szCs w:val="26"/>
        </w:rPr>
        <w:t xml:space="preserve"> passport</w:t>
      </w:r>
      <w:r w:rsidR="00286C8D">
        <w:rPr>
          <w:iCs/>
          <w:color w:val="0D0D0D" w:themeColor="text1" w:themeTint="F2"/>
          <w:sz w:val="26"/>
          <w:szCs w:val="26"/>
        </w:rPr>
        <w:t>;</w:t>
      </w:r>
      <w:r w:rsidRPr="00DD0660">
        <w:rPr>
          <w:iCs/>
          <w:color w:val="0D0D0D" w:themeColor="text1" w:themeTint="F2"/>
          <w:sz w:val="26"/>
          <w:szCs w:val="26"/>
        </w:rPr>
        <w:t xml:space="preserve"> military ID</w:t>
      </w:r>
      <w:r w:rsidR="00F043DD">
        <w:rPr>
          <w:iCs/>
          <w:color w:val="0D0D0D" w:themeColor="text1" w:themeTint="F2"/>
          <w:sz w:val="26"/>
          <w:szCs w:val="26"/>
        </w:rPr>
        <w:t xml:space="preserve"> card</w:t>
      </w:r>
      <w:r w:rsidR="00286C8D">
        <w:rPr>
          <w:iCs/>
          <w:color w:val="0D0D0D" w:themeColor="text1" w:themeTint="F2"/>
          <w:sz w:val="26"/>
          <w:szCs w:val="26"/>
        </w:rPr>
        <w:t>;</w:t>
      </w:r>
      <w:r w:rsidRPr="00DD0660">
        <w:rPr>
          <w:iCs/>
          <w:color w:val="0D0D0D" w:themeColor="text1" w:themeTint="F2"/>
          <w:sz w:val="26"/>
          <w:szCs w:val="26"/>
        </w:rPr>
        <w:t xml:space="preserve"> ID card issue</w:t>
      </w:r>
      <w:r w:rsidR="00DD0660" w:rsidRPr="00DD0660">
        <w:rPr>
          <w:iCs/>
          <w:color w:val="0D0D0D" w:themeColor="text1" w:themeTint="F2"/>
          <w:sz w:val="26"/>
          <w:szCs w:val="26"/>
        </w:rPr>
        <w:t>d</w:t>
      </w:r>
      <w:r w:rsidRPr="00DD0660">
        <w:rPr>
          <w:iCs/>
          <w:color w:val="0D0D0D" w:themeColor="text1" w:themeTint="F2"/>
          <w:sz w:val="26"/>
          <w:szCs w:val="26"/>
        </w:rPr>
        <w:t xml:space="preserve"> by </w:t>
      </w:r>
      <w:r w:rsidR="006166F9">
        <w:rPr>
          <w:iCs/>
          <w:color w:val="0D0D0D" w:themeColor="text1" w:themeTint="F2"/>
          <w:sz w:val="26"/>
          <w:szCs w:val="26"/>
        </w:rPr>
        <w:t>a f</w:t>
      </w:r>
      <w:r w:rsidRPr="00DD0660">
        <w:rPr>
          <w:iCs/>
          <w:color w:val="0D0D0D" w:themeColor="text1" w:themeTint="F2"/>
          <w:sz w:val="26"/>
          <w:szCs w:val="26"/>
        </w:rPr>
        <w:t xml:space="preserve">ederal, </w:t>
      </w:r>
      <w:r w:rsidR="006166F9">
        <w:rPr>
          <w:iCs/>
          <w:color w:val="0D0D0D" w:themeColor="text1" w:themeTint="F2"/>
          <w:sz w:val="26"/>
          <w:szCs w:val="26"/>
        </w:rPr>
        <w:t>s</w:t>
      </w:r>
      <w:r w:rsidRPr="00DD0660">
        <w:rPr>
          <w:iCs/>
          <w:color w:val="0D0D0D" w:themeColor="text1" w:themeTint="F2"/>
          <w:sz w:val="26"/>
          <w:szCs w:val="26"/>
        </w:rPr>
        <w:t xml:space="preserve">tate, or </w:t>
      </w:r>
      <w:r w:rsidR="006166F9">
        <w:rPr>
          <w:iCs/>
          <w:color w:val="0D0D0D" w:themeColor="text1" w:themeTint="F2"/>
          <w:sz w:val="26"/>
          <w:szCs w:val="26"/>
        </w:rPr>
        <w:t>l</w:t>
      </w:r>
      <w:r w:rsidRPr="00DD0660">
        <w:rPr>
          <w:iCs/>
          <w:color w:val="0D0D0D" w:themeColor="text1" w:themeTint="F2"/>
          <w:sz w:val="26"/>
          <w:szCs w:val="26"/>
        </w:rPr>
        <w:t xml:space="preserve">ocal </w:t>
      </w:r>
      <w:r w:rsidR="000A030E" w:rsidRPr="00DD0660">
        <w:rPr>
          <w:iCs/>
          <w:color w:val="0D0D0D" w:themeColor="text1" w:themeTint="F2"/>
          <w:sz w:val="26"/>
          <w:szCs w:val="26"/>
        </w:rPr>
        <w:t>government</w:t>
      </w:r>
      <w:r w:rsidR="00286C8D">
        <w:rPr>
          <w:iCs/>
          <w:color w:val="0D0D0D" w:themeColor="text1" w:themeTint="F2"/>
          <w:sz w:val="26"/>
          <w:szCs w:val="26"/>
        </w:rPr>
        <w:t>;</w:t>
      </w:r>
      <w:r w:rsidRPr="00DD0660">
        <w:rPr>
          <w:iCs/>
          <w:color w:val="0D0D0D" w:themeColor="text1" w:themeTint="F2"/>
          <w:sz w:val="26"/>
          <w:szCs w:val="26"/>
        </w:rPr>
        <w:t xml:space="preserve"> or any valid foreign government ID.  If government-issued photo </w:t>
      </w:r>
      <w:r w:rsidR="00DD0660" w:rsidRPr="00DD0660">
        <w:rPr>
          <w:iCs/>
          <w:color w:val="0D0D0D" w:themeColor="text1" w:themeTint="F2"/>
          <w:sz w:val="26"/>
          <w:szCs w:val="26"/>
        </w:rPr>
        <w:t>ID</w:t>
      </w:r>
      <w:r w:rsidRPr="00DD0660">
        <w:rPr>
          <w:iCs/>
          <w:color w:val="0D0D0D" w:themeColor="text1" w:themeTint="F2"/>
          <w:sz w:val="26"/>
          <w:szCs w:val="26"/>
        </w:rPr>
        <w:t xml:space="preserve"> cannot be provided, UGI will accept two forms of alternative identification, which include: </w:t>
      </w:r>
      <w:r w:rsidR="000A030E" w:rsidRPr="00DD0660">
        <w:rPr>
          <w:iCs/>
          <w:color w:val="0D0D0D" w:themeColor="text1" w:themeTint="F2"/>
          <w:sz w:val="26"/>
          <w:szCs w:val="26"/>
        </w:rPr>
        <w:t xml:space="preserve">college student ID, social security card, voter </w:t>
      </w:r>
      <w:r w:rsidR="00DD0660" w:rsidRPr="00DD0660">
        <w:rPr>
          <w:iCs/>
          <w:color w:val="0D0D0D" w:themeColor="text1" w:themeTint="F2"/>
          <w:sz w:val="26"/>
          <w:szCs w:val="26"/>
        </w:rPr>
        <w:t>registration card</w:t>
      </w:r>
      <w:r w:rsidR="000A030E" w:rsidRPr="00DD0660">
        <w:rPr>
          <w:iCs/>
          <w:color w:val="0D0D0D" w:themeColor="text1" w:themeTint="F2"/>
          <w:sz w:val="26"/>
          <w:szCs w:val="26"/>
        </w:rPr>
        <w:t xml:space="preserve">, birth certificate, U.S. citizen ID card or permanent resident card, Native American tribal card, and ITIN.  </w:t>
      </w:r>
      <w:r w:rsidR="00900725">
        <w:rPr>
          <w:iCs/>
          <w:color w:val="0D0D0D" w:themeColor="text1" w:themeTint="F2"/>
          <w:sz w:val="26"/>
          <w:szCs w:val="26"/>
        </w:rPr>
        <w:t>December 6</w:t>
      </w:r>
      <w:r w:rsidR="007A67B4" w:rsidRPr="00DD0660">
        <w:rPr>
          <w:iCs/>
          <w:color w:val="0D0D0D" w:themeColor="text1" w:themeTint="F2"/>
          <w:sz w:val="26"/>
          <w:szCs w:val="26"/>
        </w:rPr>
        <w:t xml:space="preserve"> compliance filing at</w:t>
      </w:r>
      <w:r w:rsidR="00FC564D">
        <w:rPr>
          <w:iCs/>
          <w:color w:val="0D0D0D" w:themeColor="text1" w:themeTint="F2"/>
          <w:sz w:val="26"/>
          <w:szCs w:val="26"/>
        </w:rPr>
        <w:t> </w:t>
      </w:r>
      <w:r w:rsidR="00F043DD">
        <w:rPr>
          <w:iCs/>
          <w:color w:val="0D0D0D" w:themeColor="text1" w:themeTint="F2"/>
          <w:sz w:val="26"/>
          <w:szCs w:val="26"/>
        </w:rPr>
        <w:t>15-</w:t>
      </w:r>
      <w:r w:rsidR="00444F40" w:rsidRPr="00DD0660">
        <w:rPr>
          <w:iCs/>
          <w:color w:val="0D0D0D" w:themeColor="text1" w:themeTint="F2"/>
          <w:sz w:val="26"/>
          <w:szCs w:val="26"/>
        </w:rPr>
        <w:t>16</w:t>
      </w:r>
      <w:r w:rsidR="007A67B4" w:rsidRPr="00DD0660">
        <w:rPr>
          <w:iCs/>
          <w:color w:val="0D0D0D" w:themeColor="text1" w:themeTint="F2"/>
          <w:sz w:val="26"/>
          <w:szCs w:val="26"/>
        </w:rPr>
        <w:t>.</w:t>
      </w:r>
    </w:p>
    <w:p w14:paraId="4BF3F272" w14:textId="77777777" w:rsidR="005122C2" w:rsidRDefault="005122C2" w:rsidP="00971DE7">
      <w:pPr>
        <w:pStyle w:val="FootnoteText"/>
        <w:spacing w:line="360" w:lineRule="auto"/>
        <w:rPr>
          <w:i/>
          <w:color w:val="0D0D0D" w:themeColor="text1" w:themeTint="F2"/>
          <w:sz w:val="26"/>
          <w:szCs w:val="26"/>
        </w:rPr>
      </w:pPr>
    </w:p>
    <w:p w14:paraId="0BA1CBB9" w14:textId="3F0880BA" w:rsidR="005122C2" w:rsidRDefault="005122C2" w:rsidP="00A65336">
      <w:pPr>
        <w:pStyle w:val="FootnoteText"/>
        <w:numPr>
          <w:ilvl w:val="0"/>
          <w:numId w:val="38"/>
        </w:numPr>
        <w:rPr>
          <w:i/>
          <w:color w:val="0D0D0D" w:themeColor="text1" w:themeTint="F2"/>
          <w:sz w:val="26"/>
          <w:szCs w:val="26"/>
        </w:rPr>
      </w:pPr>
      <w:r w:rsidRPr="005122C2">
        <w:rPr>
          <w:i/>
          <w:color w:val="0D0D0D" w:themeColor="text1" w:themeTint="F2"/>
          <w:sz w:val="26"/>
          <w:szCs w:val="26"/>
        </w:rPr>
        <w:t xml:space="preserve">Clarify that a former CAP customer who seeks reinstatement will be required to pay any missed CAP payment in order to be reinstated in CAP.  Identify exceptions to its CAP reinstatement policy, which include: (1) when the customer’s actual balance is less than the CAP balance, or (2) where the former CAP customer’s service is terminated and the customer is not a utility customer for a period of 109 days or more. </w:t>
      </w:r>
    </w:p>
    <w:p w14:paraId="0F523746" w14:textId="601F37D1" w:rsidR="007D40D7" w:rsidRDefault="007D40D7" w:rsidP="00971DE7">
      <w:pPr>
        <w:pStyle w:val="FootnoteText"/>
        <w:spacing w:line="360" w:lineRule="auto"/>
        <w:ind w:firstLine="720"/>
        <w:rPr>
          <w:iCs/>
          <w:color w:val="0D0D0D" w:themeColor="text1" w:themeTint="F2"/>
          <w:sz w:val="26"/>
          <w:szCs w:val="26"/>
        </w:rPr>
      </w:pPr>
    </w:p>
    <w:p w14:paraId="70377DEA" w14:textId="2AA47F7A" w:rsidR="00AD678F" w:rsidRDefault="00705667" w:rsidP="00971DE7">
      <w:pPr>
        <w:pStyle w:val="FootnoteText"/>
        <w:spacing w:line="360" w:lineRule="auto"/>
        <w:ind w:firstLine="720"/>
        <w:rPr>
          <w:iCs/>
          <w:color w:val="0D0D0D" w:themeColor="text1" w:themeTint="F2"/>
          <w:sz w:val="26"/>
          <w:szCs w:val="26"/>
        </w:rPr>
      </w:pPr>
      <w:r>
        <w:rPr>
          <w:iCs/>
          <w:color w:val="0D0D0D" w:themeColor="text1" w:themeTint="F2"/>
          <w:sz w:val="26"/>
          <w:szCs w:val="26"/>
        </w:rPr>
        <w:t xml:space="preserve">UGI </w:t>
      </w:r>
      <w:r w:rsidR="008779ED">
        <w:rPr>
          <w:iCs/>
          <w:color w:val="0D0D0D" w:themeColor="text1" w:themeTint="F2"/>
          <w:sz w:val="26"/>
          <w:szCs w:val="26"/>
        </w:rPr>
        <w:t>states</w:t>
      </w:r>
      <w:r>
        <w:rPr>
          <w:iCs/>
          <w:color w:val="0D0D0D" w:themeColor="text1" w:themeTint="F2"/>
          <w:sz w:val="26"/>
          <w:szCs w:val="26"/>
        </w:rPr>
        <w:t xml:space="preserve"> that </w:t>
      </w:r>
      <w:r w:rsidR="00D60A7A">
        <w:rPr>
          <w:iCs/>
          <w:color w:val="0D0D0D" w:themeColor="text1" w:themeTint="F2"/>
          <w:sz w:val="26"/>
          <w:szCs w:val="26"/>
        </w:rPr>
        <w:t xml:space="preserve">once it receives </w:t>
      </w:r>
      <w:r w:rsidR="0017384D">
        <w:rPr>
          <w:iCs/>
          <w:color w:val="0D0D0D" w:themeColor="text1" w:themeTint="F2"/>
          <w:sz w:val="26"/>
          <w:szCs w:val="26"/>
        </w:rPr>
        <w:t>a former CAP customer’s</w:t>
      </w:r>
      <w:r w:rsidR="0017384D" w:rsidRPr="007D40D7">
        <w:rPr>
          <w:iCs/>
          <w:color w:val="0D0D0D" w:themeColor="text1" w:themeTint="F2"/>
          <w:sz w:val="26"/>
          <w:szCs w:val="26"/>
        </w:rPr>
        <w:t xml:space="preserve"> </w:t>
      </w:r>
      <w:r w:rsidR="007D40D7" w:rsidRPr="007D40D7">
        <w:rPr>
          <w:iCs/>
          <w:color w:val="0D0D0D" w:themeColor="text1" w:themeTint="F2"/>
          <w:sz w:val="26"/>
          <w:szCs w:val="26"/>
        </w:rPr>
        <w:t xml:space="preserve">full catch-up </w:t>
      </w:r>
      <w:r w:rsidR="005905DC">
        <w:rPr>
          <w:iCs/>
          <w:color w:val="0D0D0D" w:themeColor="text1" w:themeTint="F2"/>
          <w:sz w:val="26"/>
          <w:szCs w:val="26"/>
        </w:rPr>
        <w:t xml:space="preserve">payment </w:t>
      </w:r>
      <w:r w:rsidR="007D40D7" w:rsidRPr="007D40D7">
        <w:rPr>
          <w:iCs/>
          <w:color w:val="0D0D0D" w:themeColor="text1" w:themeTint="F2"/>
          <w:sz w:val="26"/>
          <w:szCs w:val="26"/>
        </w:rPr>
        <w:t xml:space="preserve">amount and reconnection fee, </w:t>
      </w:r>
      <w:r w:rsidR="00BF378E">
        <w:rPr>
          <w:iCs/>
          <w:color w:val="0D0D0D" w:themeColor="text1" w:themeTint="F2"/>
          <w:sz w:val="26"/>
          <w:szCs w:val="26"/>
        </w:rPr>
        <w:t>the customer</w:t>
      </w:r>
      <w:r w:rsidR="00BF378E" w:rsidRPr="007D40D7">
        <w:rPr>
          <w:iCs/>
          <w:color w:val="0D0D0D" w:themeColor="text1" w:themeTint="F2"/>
          <w:sz w:val="26"/>
          <w:szCs w:val="26"/>
        </w:rPr>
        <w:t xml:space="preserve"> </w:t>
      </w:r>
      <w:r w:rsidR="007C64B2">
        <w:rPr>
          <w:iCs/>
          <w:color w:val="0D0D0D" w:themeColor="text1" w:themeTint="F2"/>
          <w:sz w:val="26"/>
          <w:szCs w:val="26"/>
        </w:rPr>
        <w:t>may then</w:t>
      </w:r>
      <w:r w:rsidR="007C64B2" w:rsidRPr="007D40D7">
        <w:rPr>
          <w:iCs/>
          <w:color w:val="0D0D0D" w:themeColor="text1" w:themeTint="F2"/>
          <w:sz w:val="26"/>
          <w:szCs w:val="26"/>
        </w:rPr>
        <w:t xml:space="preserve"> </w:t>
      </w:r>
      <w:r w:rsidR="007C64B2">
        <w:rPr>
          <w:iCs/>
          <w:color w:val="0D0D0D" w:themeColor="text1" w:themeTint="F2"/>
          <w:sz w:val="26"/>
          <w:szCs w:val="26"/>
        </w:rPr>
        <w:t xml:space="preserve">reapply for </w:t>
      </w:r>
      <w:r w:rsidR="007D40D7" w:rsidRPr="007D40D7">
        <w:rPr>
          <w:iCs/>
          <w:color w:val="0D0D0D" w:themeColor="text1" w:themeTint="F2"/>
          <w:sz w:val="26"/>
          <w:szCs w:val="26"/>
        </w:rPr>
        <w:t>CAP.</w:t>
      </w:r>
      <w:r w:rsidR="00B67939">
        <w:rPr>
          <w:iCs/>
          <w:color w:val="0D0D0D" w:themeColor="text1" w:themeTint="F2"/>
          <w:sz w:val="26"/>
          <w:szCs w:val="26"/>
        </w:rPr>
        <w:t xml:space="preserve">  </w:t>
      </w:r>
      <w:r w:rsidR="00900725">
        <w:rPr>
          <w:iCs/>
          <w:color w:val="0D0D0D" w:themeColor="text1" w:themeTint="F2"/>
          <w:sz w:val="26"/>
          <w:szCs w:val="26"/>
        </w:rPr>
        <w:t>December 6</w:t>
      </w:r>
      <w:r w:rsidR="00B67939" w:rsidRPr="00B67939">
        <w:rPr>
          <w:iCs/>
          <w:color w:val="0D0D0D" w:themeColor="text1" w:themeTint="F2"/>
          <w:sz w:val="26"/>
          <w:szCs w:val="26"/>
        </w:rPr>
        <w:t xml:space="preserve"> compliance filing at 2</w:t>
      </w:r>
      <w:r w:rsidR="00393539">
        <w:rPr>
          <w:iCs/>
          <w:color w:val="0D0D0D" w:themeColor="text1" w:themeTint="F2"/>
          <w:sz w:val="26"/>
          <w:szCs w:val="26"/>
        </w:rPr>
        <w:t>4</w:t>
      </w:r>
      <w:r w:rsidR="00B67939" w:rsidRPr="00B67939">
        <w:rPr>
          <w:iCs/>
          <w:color w:val="0D0D0D" w:themeColor="text1" w:themeTint="F2"/>
          <w:sz w:val="26"/>
          <w:szCs w:val="26"/>
        </w:rPr>
        <w:t xml:space="preserve">.  </w:t>
      </w:r>
      <w:r w:rsidR="004F7AB8">
        <w:rPr>
          <w:iCs/>
          <w:color w:val="0D0D0D" w:themeColor="text1" w:themeTint="F2"/>
          <w:sz w:val="26"/>
          <w:szCs w:val="26"/>
        </w:rPr>
        <w:t xml:space="preserve">Furthermore, UGI </w:t>
      </w:r>
      <w:r w:rsidR="008779ED">
        <w:rPr>
          <w:iCs/>
          <w:color w:val="0D0D0D" w:themeColor="text1" w:themeTint="F2"/>
          <w:sz w:val="26"/>
          <w:szCs w:val="26"/>
        </w:rPr>
        <w:t xml:space="preserve">clarifies </w:t>
      </w:r>
      <w:r w:rsidR="000E6E30">
        <w:rPr>
          <w:iCs/>
          <w:color w:val="0D0D0D" w:themeColor="text1" w:themeTint="F2"/>
          <w:sz w:val="26"/>
          <w:szCs w:val="26"/>
        </w:rPr>
        <w:t>that customers may pa</w:t>
      </w:r>
      <w:r w:rsidR="00D11C8C">
        <w:rPr>
          <w:iCs/>
          <w:color w:val="0D0D0D" w:themeColor="text1" w:themeTint="F2"/>
          <w:sz w:val="26"/>
          <w:szCs w:val="26"/>
        </w:rPr>
        <w:t>y</w:t>
      </w:r>
      <w:r w:rsidR="000E6E30">
        <w:rPr>
          <w:iCs/>
          <w:color w:val="0D0D0D" w:themeColor="text1" w:themeTint="F2"/>
          <w:sz w:val="26"/>
          <w:szCs w:val="26"/>
        </w:rPr>
        <w:t xml:space="preserve"> less than the CAP catch-up amount if the </w:t>
      </w:r>
      <w:r w:rsidR="008B5E52">
        <w:rPr>
          <w:iCs/>
          <w:color w:val="0D0D0D" w:themeColor="text1" w:themeTint="F2"/>
          <w:sz w:val="26"/>
          <w:szCs w:val="26"/>
        </w:rPr>
        <w:t xml:space="preserve">actual </w:t>
      </w:r>
      <w:r w:rsidR="00D11C8C">
        <w:rPr>
          <w:iCs/>
          <w:color w:val="0D0D0D" w:themeColor="text1" w:themeTint="F2"/>
          <w:sz w:val="26"/>
          <w:szCs w:val="26"/>
        </w:rPr>
        <w:t xml:space="preserve">account </w:t>
      </w:r>
      <w:r w:rsidR="008B5E52">
        <w:rPr>
          <w:iCs/>
          <w:color w:val="0D0D0D" w:themeColor="text1" w:themeTint="F2"/>
          <w:sz w:val="26"/>
          <w:szCs w:val="26"/>
        </w:rPr>
        <w:t xml:space="preserve">balance is </w:t>
      </w:r>
      <w:r w:rsidR="000A6738">
        <w:rPr>
          <w:iCs/>
          <w:color w:val="0D0D0D" w:themeColor="text1" w:themeTint="F2"/>
          <w:sz w:val="26"/>
          <w:szCs w:val="26"/>
        </w:rPr>
        <w:t>less than the CAP balance</w:t>
      </w:r>
      <w:r w:rsidR="008B5E52">
        <w:rPr>
          <w:iCs/>
          <w:color w:val="0D0D0D" w:themeColor="text1" w:themeTint="F2"/>
          <w:sz w:val="26"/>
          <w:szCs w:val="26"/>
        </w:rPr>
        <w:t xml:space="preserve"> or </w:t>
      </w:r>
      <w:r w:rsidR="00D11C8C">
        <w:rPr>
          <w:iCs/>
          <w:color w:val="0D0D0D" w:themeColor="text1" w:themeTint="F2"/>
          <w:sz w:val="26"/>
          <w:szCs w:val="26"/>
        </w:rPr>
        <w:t xml:space="preserve">if </w:t>
      </w:r>
      <w:r w:rsidR="008B5E52">
        <w:rPr>
          <w:iCs/>
          <w:color w:val="0D0D0D" w:themeColor="text1" w:themeTint="F2"/>
          <w:sz w:val="26"/>
          <w:szCs w:val="26"/>
        </w:rPr>
        <w:t>the</w:t>
      </w:r>
      <w:r w:rsidR="00DD0141">
        <w:rPr>
          <w:iCs/>
          <w:color w:val="0D0D0D" w:themeColor="text1" w:themeTint="F2"/>
          <w:sz w:val="26"/>
          <w:szCs w:val="26"/>
        </w:rPr>
        <w:t>y have</w:t>
      </w:r>
      <w:r w:rsidR="008B5E52">
        <w:rPr>
          <w:iCs/>
          <w:color w:val="0D0D0D" w:themeColor="text1" w:themeTint="F2"/>
          <w:sz w:val="26"/>
          <w:szCs w:val="26"/>
        </w:rPr>
        <w:t xml:space="preserve"> not had active service for 109 days</w:t>
      </w:r>
      <w:r w:rsidR="008B25ED">
        <w:rPr>
          <w:iCs/>
          <w:color w:val="0D0D0D" w:themeColor="text1" w:themeTint="F2"/>
          <w:sz w:val="26"/>
          <w:szCs w:val="26"/>
        </w:rPr>
        <w:t xml:space="preserve"> or more</w:t>
      </w:r>
      <w:r w:rsidR="008B5E52">
        <w:rPr>
          <w:iCs/>
          <w:color w:val="0D0D0D" w:themeColor="text1" w:themeTint="F2"/>
          <w:sz w:val="26"/>
          <w:szCs w:val="26"/>
        </w:rPr>
        <w:t>.</w:t>
      </w:r>
      <w:r w:rsidR="00E24A96">
        <w:rPr>
          <w:iCs/>
          <w:color w:val="0D0D0D" w:themeColor="text1" w:themeTint="F2"/>
          <w:sz w:val="26"/>
          <w:szCs w:val="26"/>
        </w:rPr>
        <w:t xml:space="preserve"> </w:t>
      </w:r>
      <w:r w:rsidR="003E6F33">
        <w:rPr>
          <w:iCs/>
          <w:color w:val="0D0D0D" w:themeColor="text1" w:themeTint="F2"/>
          <w:sz w:val="26"/>
          <w:szCs w:val="26"/>
        </w:rPr>
        <w:t xml:space="preserve"> </w:t>
      </w:r>
      <w:r w:rsidR="00900725">
        <w:rPr>
          <w:iCs/>
          <w:color w:val="0D0D0D" w:themeColor="text1" w:themeTint="F2"/>
          <w:sz w:val="26"/>
          <w:szCs w:val="26"/>
        </w:rPr>
        <w:t>December 6</w:t>
      </w:r>
      <w:r w:rsidR="00476305" w:rsidRPr="00476305">
        <w:rPr>
          <w:iCs/>
          <w:color w:val="0D0D0D" w:themeColor="text1" w:themeTint="F2"/>
          <w:sz w:val="26"/>
          <w:szCs w:val="26"/>
        </w:rPr>
        <w:t xml:space="preserve"> compliance filing at</w:t>
      </w:r>
      <w:r w:rsidR="00C949E8">
        <w:rPr>
          <w:iCs/>
          <w:color w:val="0D0D0D" w:themeColor="text1" w:themeTint="F2"/>
          <w:sz w:val="26"/>
          <w:szCs w:val="26"/>
        </w:rPr>
        <w:t> </w:t>
      </w:r>
      <w:r w:rsidR="00D50560">
        <w:rPr>
          <w:iCs/>
          <w:color w:val="0D0D0D" w:themeColor="text1" w:themeTint="F2"/>
          <w:sz w:val="26"/>
          <w:szCs w:val="26"/>
        </w:rPr>
        <w:t>24</w:t>
      </w:r>
      <w:r w:rsidR="00476305" w:rsidRPr="00476305">
        <w:rPr>
          <w:iCs/>
          <w:color w:val="0D0D0D" w:themeColor="text1" w:themeTint="F2"/>
          <w:sz w:val="26"/>
          <w:szCs w:val="26"/>
        </w:rPr>
        <w:t xml:space="preserve">.  </w:t>
      </w:r>
      <w:r w:rsidR="00476305">
        <w:rPr>
          <w:iCs/>
          <w:color w:val="0D0D0D" w:themeColor="text1" w:themeTint="F2"/>
          <w:sz w:val="26"/>
          <w:szCs w:val="26"/>
        </w:rPr>
        <w:t xml:space="preserve"> </w:t>
      </w:r>
      <w:r w:rsidR="00AD678F" w:rsidRPr="00AD678F">
        <w:rPr>
          <w:iCs/>
          <w:color w:val="0D0D0D" w:themeColor="text1" w:themeTint="F2"/>
          <w:sz w:val="26"/>
          <w:szCs w:val="26"/>
        </w:rPr>
        <w:t xml:space="preserve"> </w:t>
      </w:r>
    </w:p>
    <w:p w14:paraId="01ABF6ED" w14:textId="77777777" w:rsidR="005122C2" w:rsidRDefault="005122C2" w:rsidP="00971DE7">
      <w:pPr>
        <w:pStyle w:val="FootnoteText"/>
        <w:spacing w:line="360" w:lineRule="auto"/>
        <w:rPr>
          <w:i/>
          <w:color w:val="0D0D0D" w:themeColor="text1" w:themeTint="F2"/>
          <w:sz w:val="26"/>
          <w:szCs w:val="26"/>
        </w:rPr>
      </w:pPr>
    </w:p>
    <w:p w14:paraId="581B38BB" w14:textId="05DFB61A" w:rsidR="00FE1428" w:rsidRDefault="00FE1428" w:rsidP="00A65336">
      <w:pPr>
        <w:pStyle w:val="FootnoteText"/>
        <w:numPr>
          <w:ilvl w:val="0"/>
          <w:numId w:val="38"/>
        </w:numPr>
        <w:spacing w:line="360" w:lineRule="auto"/>
        <w:rPr>
          <w:i/>
          <w:color w:val="0D0D0D" w:themeColor="text1" w:themeTint="F2"/>
          <w:sz w:val="26"/>
          <w:szCs w:val="26"/>
        </w:rPr>
      </w:pPr>
      <w:r w:rsidRPr="00FE1428">
        <w:rPr>
          <w:i/>
          <w:color w:val="0D0D0D" w:themeColor="text1" w:themeTint="F2"/>
          <w:sz w:val="26"/>
          <w:szCs w:val="26"/>
        </w:rPr>
        <w:t>Include provisions for quarterly evaluations of customer CAP bills.</w:t>
      </w:r>
    </w:p>
    <w:p w14:paraId="161A5FB9" w14:textId="0CD6FD9F" w:rsidR="007A67B4" w:rsidRDefault="007A67B4" w:rsidP="00971DE7">
      <w:pPr>
        <w:pStyle w:val="FootnoteText"/>
        <w:spacing w:line="360" w:lineRule="auto"/>
        <w:rPr>
          <w:i/>
          <w:color w:val="0D0D0D" w:themeColor="text1" w:themeTint="F2"/>
          <w:sz w:val="26"/>
          <w:szCs w:val="26"/>
        </w:rPr>
      </w:pPr>
    </w:p>
    <w:p w14:paraId="2ECC8631" w14:textId="052B78E1" w:rsidR="007A67B4" w:rsidRPr="007A67B4" w:rsidRDefault="00F035DB" w:rsidP="00971DE7">
      <w:pPr>
        <w:pStyle w:val="FootnoteText"/>
        <w:spacing w:line="360" w:lineRule="auto"/>
        <w:ind w:firstLine="720"/>
        <w:rPr>
          <w:iCs/>
          <w:color w:val="0D0D0D" w:themeColor="text1" w:themeTint="F2"/>
          <w:sz w:val="26"/>
          <w:szCs w:val="26"/>
        </w:rPr>
      </w:pPr>
      <w:r w:rsidRPr="00F035DB">
        <w:rPr>
          <w:iCs/>
          <w:color w:val="0D0D0D" w:themeColor="text1" w:themeTint="F2"/>
          <w:sz w:val="26"/>
          <w:szCs w:val="26"/>
        </w:rPr>
        <w:t>UGI includes a provision that monthly CAP payment amounts will be reevaluated quarterly to ensure that CAP participants are receiving the most affordable billing option</w:t>
      </w:r>
      <w:r w:rsidR="009A0193">
        <w:rPr>
          <w:iCs/>
          <w:color w:val="0D0D0D" w:themeColor="text1" w:themeTint="F2"/>
          <w:sz w:val="26"/>
          <w:szCs w:val="26"/>
        </w:rPr>
        <w:t xml:space="preserve"> available</w:t>
      </w:r>
      <w:r w:rsidRPr="00F035DB">
        <w:rPr>
          <w:iCs/>
          <w:color w:val="0D0D0D" w:themeColor="text1" w:themeTint="F2"/>
          <w:sz w:val="26"/>
          <w:szCs w:val="26"/>
        </w:rPr>
        <w:t xml:space="preserve">.  </w:t>
      </w:r>
      <w:r w:rsidR="00900725">
        <w:rPr>
          <w:iCs/>
          <w:color w:val="0D0D0D" w:themeColor="text1" w:themeTint="F2"/>
          <w:sz w:val="26"/>
          <w:szCs w:val="26"/>
        </w:rPr>
        <w:t>December 6</w:t>
      </w:r>
      <w:r w:rsidR="007A67B4" w:rsidRPr="00F035DB">
        <w:rPr>
          <w:iCs/>
          <w:color w:val="0D0D0D" w:themeColor="text1" w:themeTint="F2"/>
          <w:sz w:val="26"/>
          <w:szCs w:val="26"/>
        </w:rPr>
        <w:t xml:space="preserve"> compliance filing at</w:t>
      </w:r>
      <w:r w:rsidR="00E13CA1">
        <w:rPr>
          <w:iCs/>
          <w:color w:val="0D0D0D" w:themeColor="text1" w:themeTint="F2"/>
          <w:sz w:val="26"/>
          <w:szCs w:val="26"/>
        </w:rPr>
        <w:t xml:space="preserve"> </w:t>
      </w:r>
      <w:r w:rsidR="00444F40" w:rsidRPr="00F035DB">
        <w:rPr>
          <w:iCs/>
          <w:color w:val="0D0D0D" w:themeColor="text1" w:themeTint="F2"/>
          <w:sz w:val="26"/>
          <w:szCs w:val="26"/>
        </w:rPr>
        <w:t>18</w:t>
      </w:r>
      <w:r w:rsidR="007A67B4" w:rsidRPr="00F035DB">
        <w:rPr>
          <w:iCs/>
          <w:color w:val="0D0D0D" w:themeColor="text1" w:themeTint="F2"/>
          <w:sz w:val="26"/>
          <w:szCs w:val="26"/>
        </w:rPr>
        <w:t>.</w:t>
      </w:r>
    </w:p>
    <w:p w14:paraId="16E5E357" w14:textId="77777777" w:rsidR="00FE1428" w:rsidRDefault="00FE1428" w:rsidP="00971DE7">
      <w:pPr>
        <w:pStyle w:val="FootnoteText"/>
        <w:spacing w:line="360" w:lineRule="auto"/>
        <w:rPr>
          <w:i/>
          <w:color w:val="0D0D0D" w:themeColor="text1" w:themeTint="F2"/>
          <w:sz w:val="26"/>
          <w:szCs w:val="26"/>
        </w:rPr>
      </w:pPr>
    </w:p>
    <w:p w14:paraId="7479F730" w14:textId="7764A5A8" w:rsidR="00FE1428" w:rsidRDefault="00FE1428" w:rsidP="00A65336">
      <w:pPr>
        <w:pStyle w:val="FootnoteText"/>
        <w:numPr>
          <w:ilvl w:val="0"/>
          <w:numId w:val="38"/>
        </w:numPr>
        <w:rPr>
          <w:i/>
          <w:color w:val="0D0D0D" w:themeColor="text1" w:themeTint="F2"/>
          <w:sz w:val="26"/>
          <w:szCs w:val="26"/>
        </w:rPr>
      </w:pPr>
      <w:r w:rsidRPr="00FE1428">
        <w:rPr>
          <w:i/>
          <w:color w:val="0D0D0D" w:themeColor="text1" w:themeTint="F2"/>
          <w:sz w:val="26"/>
          <w:szCs w:val="26"/>
        </w:rPr>
        <w:lastRenderedPageBreak/>
        <w:t>Clarify (1) how UGI defines “household income” as it applies to CAP eligibility and (2)</w:t>
      </w:r>
      <w:r w:rsidR="00E40B29">
        <w:rPr>
          <w:i/>
          <w:color w:val="0D0D0D" w:themeColor="text1" w:themeTint="F2"/>
          <w:sz w:val="26"/>
          <w:szCs w:val="26"/>
        </w:rPr>
        <w:t> </w:t>
      </w:r>
      <w:r w:rsidRPr="00FE1428">
        <w:rPr>
          <w:i/>
          <w:color w:val="0D0D0D" w:themeColor="text1" w:themeTint="F2"/>
          <w:sz w:val="26"/>
          <w:szCs w:val="26"/>
        </w:rPr>
        <w:t>its household income verification process as it relates to determining CAP eligibility.</w:t>
      </w:r>
    </w:p>
    <w:p w14:paraId="50237380" w14:textId="311D561B" w:rsidR="007A67B4" w:rsidRDefault="007A67B4" w:rsidP="00971DE7">
      <w:pPr>
        <w:pStyle w:val="FootnoteText"/>
        <w:spacing w:line="360" w:lineRule="auto"/>
        <w:rPr>
          <w:i/>
          <w:color w:val="0D0D0D" w:themeColor="text1" w:themeTint="F2"/>
          <w:sz w:val="26"/>
          <w:szCs w:val="26"/>
        </w:rPr>
      </w:pPr>
    </w:p>
    <w:p w14:paraId="4D7D187C" w14:textId="034D667D" w:rsidR="007A67B4" w:rsidRPr="007A67B4" w:rsidRDefault="009A0193" w:rsidP="00971DE7">
      <w:pPr>
        <w:pStyle w:val="FootnoteText"/>
        <w:spacing w:line="360" w:lineRule="auto"/>
        <w:ind w:firstLine="720"/>
        <w:rPr>
          <w:iCs/>
          <w:color w:val="0D0D0D" w:themeColor="text1" w:themeTint="F2"/>
          <w:sz w:val="26"/>
          <w:szCs w:val="26"/>
        </w:rPr>
      </w:pPr>
      <w:r w:rsidRPr="009A0193">
        <w:rPr>
          <w:iCs/>
          <w:color w:val="0D0D0D" w:themeColor="text1" w:themeTint="F2"/>
          <w:sz w:val="26"/>
          <w:szCs w:val="26"/>
        </w:rPr>
        <w:t>UGI clarifies that</w:t>
      </w:r>
      <w:r w:rsidR="00BF5138">
        <w:rPr>
          <w:iCs/>
          <w:color w:val="0D0D0D" w:themeColor="text1" w:themeTint="F2"/>
          <w:sz w:val="26"/>
          <w:szCs w:val="26"/>
        </w:rPr>
        <w:t xml:space="preserve">, to be eligible for CAP, </w:t>
      </w:r>
      <w:r w:rsidR="009D5D8A">
        <w:rPr>
          <w:iCs/>
          <w:color w:val="0D0D0D" w:themeColor="text1" w:themeTint="F2"/>
          <w:sz w:val="26"/>
          <w:szCs w:val="26"/>
        </w:rPr>
        <w:t xml:space="preserve">a customer must </w:t>
      </w:r>
      <w:r w:rsidR="00E0085E">
        <w:rPr>
          <w:iCs/>
          <w:color w:val="0D0D0D" w:themeColor="text1" w:themeTint="F2"/>
          <w:sz w:val="26"/>
          <w:szCs w:val="26"/>
        </w:rPr>
        <w:t>verify</w:t>
      </w:r>
      <w:r w:rsidR="009D5D8A">
        <w:rPr>
          <w:iCs/>
          <w:color w:val="0D0D0D" w:themeColor="text1" w:themeTint="F2"/>
          <w:sz w:val="26"/>
          <w:szCs w:val="26"/>
        </w:rPr>
        <w:t xml:space="preserve"> gross household income at</w:t>
      </w:r>
      <w:r w:rsidR="00E0085E">
        <w:rPr>
          <w:iCs/>
          <w:color w:val="0D0D0D" w:themeColor="text1" w:themeTint="F2"/>
          <w:sz w:val="26"/>
          <w:szCs w:val="26"/>
        </w:rPr>
        <w:t xml:space="preserve"> or below</w:t>
      </w:r>
      <w:r w:rsidR="009D5D8A">
        <w:rPr>
          <w:iCs/>
          <w:color w:val="0D0D0D" w:themeColor="text1" w:themeTint="F2"/>
          <w:sz w:val="26"/>
          <w:szCs w:val="26"/>
        </w:rPr>
        <w:t xml:space="preserve"> 15</w:t>
      </w:r>
      <w:r w:rsidR="00E4015D">
        <w:rPr>
          <w:iCs/>
          <w:color w:val="0D0D0D" w:themeColor="text1" w:themeTint="F2"/>
          <w:sz w:val="26"/>
          <w:szCs w:val="26"/>
        </w:rPr>
        <w:t xml:space="preserve">0% of Federal Poverty Income </w:t>
      </w:r>
      <w:r w:rsidR="005A69D1">
        <w:rPr>
          <w:iCs/>
          <w:color w:val="0D0D0D" w:themeColor="text1" w:themeTint="F2"/>
          <w:sz w:val="26"/>
          <w:szCs w:val="26"/>
        </w:rPr>
        <w:t>Guidelines (</w:t>
      </w:r>
      <w:r w:rsidR="00E4015D">
        <w:rPr>
          <w:iCs/>
          <w:color w:val="0D0D0D" w:themeColor="text1" w:themeTint="F2"/>
          <w:sz w:val="26"/>
          <w:szCs w:val="26"/>
        </w:rPr>
        <w:t>FPIG)</w:t>
      </w:r>
      <w:r w:rsidR="00180981">
        <w:rPr>
          <w:iCs/>
          <w:color w:val="0D0D0D" w:themeColor="text1" w:themeTint="F2"/>
          <w:sz w:val="26"/>
          <w:szCs w:val="26"/>
        </w:rPr>
        <w:t xml:space="preserve">.  </w:t>
      </w:r>
      <w:r w:rsidR="00900725">
        <w:rPr>
          <w:iCs/>
          <w:color w:val="0D0D0D" w:themeColor="text1" w:themeTint="F2"/>
          <w:sz w:val="26"/>
          <w:szCs w:val="26"/>
        </w:rPr>
        <w:t>December 6</w:t>
      </w:r>
      <w:r w:rsidR="001578C8" w:rsidRPr="001578C8">
        <w:rPr>
          <w:iCs/>
          <w:color w:val="0D0D0D" w:themeColor="text1" w:themeTint="F2"/>
          <w:sz w:val="26"/>
          <w:szCs w:val="26"/>
        </w:rPr>
        <w:t xml:space="preserve"> compliance filing at </w:t>
      </w:r>
      <w:r w:rsidR="00BF5138">
        <w:rPr>
          <w:iCs/>
          <w:color w:val="0D0D0D" w:themeColor="text1" w:themeTint="F2"/>
          <w:sz w:val="26"/>
          <w:szCs w:val="26"/>
        </w:rPr>
        <w:t>15</w:t>
      </w:r>
      <w:r w:rsidR="001578C8" w:rsidRPr="001578C8">
        <w:rPr>
          <w:iCs/>
          <w:color w:val="0D0D0D" w:themeColor="text1" w:themeTint="F2"/>
          <w:sz w:val="26"/>
          <w:szCs w:val="26"/>
        </w:rPr>
        <w:t>.</w:t>
      </w:r>
      <w:r w:rsidR="001578C8">
        <w:rPr>
          <w:iCs/>
          <w:color w:val="0D0D0D" w:themeColor="text1" w:themeTint="F2"/>
          <w:sz w:val="26"/>
          <w:szCs w:val="26"/>
        </w:rPr>
        <w:t xml:space="preserve">  UGI </w:t>
      </w:r>
      <w:r w:rsidR="00E0085E">
        <w:rPr>
          <w:iCs/>
          <w:color w:val="0D0D0D" w:themeColor="text1" w:themeTint="F2"/>
          <w:sz w:val="26"/>
          <w:szCs w:val="26"/>
        </w:rPr>
        <w:t xml:space="preserve">notes </w:t>
      </w:r>
      <w:r w:rsidR="001578C8">
        <w:rPr>
          <w:iCs/>
          <w:color w:val="0D0D0D" w:themeColor="text1" w:themeTint="F2"/>
          <w:sz w:val="26"/>
          <w:szCs w:val="26"/>
        </w:rPr>
        <w:t xml:space="preserve">that </w:t>
      </w:r>
      <w:r w:rsidR="00900725">
        <w:rPr>
          <w:iCs/>
          <w:color w:val="0D0D0D" w:themeColor="text1" w:themeTint="F2"/>
          <w:sz w:val="26"/>
          <w:szCs w:val="26"/>
        </w:rPr>
        <w:t xml:space="preserve">it does not include income </w:t>
      </w:r>
      <w:r w:rsidR="00EF2EFE">
        <w:rPr>
          <w:iCs/>
          <w:color w:val="0D0D0D" w:themeColor="text1" w:themeTint="F2"/>
          <w:sz w:val="26"/>
          <w:szCs w:val="26"/>
        </w:rPr>
        <w:t xml:space="preserve">earned </w:t>
      </w:r>
      <w:r w:rsidR="00900725">
        <w:rPr>
          <w:iCs/>
          <w:color w:val="0D0D0D" w:themeColor="text1" w:themeTint="F2"/>
          <w:sz w:val="26"/>
          <w:szCs w:val="26"/>
        </w:rPr>
        <w:t>from an occupant under the age of 18 or income received for the benefit of a minor in its calculation of household income</w:t>
      </w:r>
      <w:r w:rsidR="001578C8">
        <w:rPr>
          <w:iCs/>
          <w:color w:val="0D0D0D" w:themeColor="text1" w:themeTint="F2"/>
          <w:sz w:val="26"/>
          <w:szCs w:val="26"/>
        </w:rPr>
        <w:t xml:space="preserve">.  </w:t>
      </w:r>
      <w:r w:rsidR="00900725">
        <w:rPr>
          <w:iCs/>
          <w:color w:val="0D0D0D" w:themeColor="text1" w:themeTint="F2"/>
          <w:sz w:val="26"/>
          <w:szCs w:val="26"/>
        </w:rPr>
        <w:t>December 6</w:t>
      </w:r>
      <w:r w:rsidR="002B0027" w:rsidRPr="002B0027">
        <w:rPr>
          <w:iCs/>
          <w:color w:val="0D0D0D" w:themeColor="text1" w:themeTint="F2"/>
          <w:sz w:val="26"/>
          <w:szCs w:val="26"/>
        </w:rPr>
        <w:t xml:space="preserve"> compliance filing at 1</w:t>
      </w:r>
      <w:r w:rsidR="00900725">
        <w:rPr>
          <w:iCs/>
          <w:color w:val="0D0D0D" w:themeColor="text1" w:themeTint="F2"/>
          <w:sz w:val="26"/>
          <w:szCs w:val="26"/>
        </w:rPr>
        <w:t>8</w:t>
      </w:r>
      <w:r w:rsidR="00EF2EFE">
        <w:rPr>
          <w:iCs/>
          <w:color w:val="0D0D0D" w:themeColor="text1" w:themeTint="F2"/>
          <w:sz w:val="26"/>
          <w:szCs w:val="26"/>
        </w:rPr>
        <w:t>-19</w:t>
      </w:r>
      <w:r w:rsidR="002B0027" w:rsidRPr="002B0027">
        <w:rPr>
          <w:iCs/>
          <w:color w:val="0D0D0D" w:themeColor="text1" w:themeTint="F2"/>
          <w:sz w:val="26"/>
          <w:szCs w:val="26"/>
        </w:rPr>
        <w:t xml:space="preserve">.  </w:t>
      </w:r>
      <w:r w:rsidR="00E0085E">
        <w:rPr>
          <w:iCs/>
          <w:color w:val="0D0D0D" w:themeColor="text1" w:themeTint="F2"/>
          <w:sz w:val="26"/>
          <w:szCs w:val="26"/>
        </w:rPr>
        <w:t xml:space="preserve">Additionally, </w:t>
      </w:r>
      <w:r w:rsidR="009F75C0">
        <w:rPr>
          <w:iCs/>
          <w:color w:val="0D0D0D" w:themeColor="text1" w:themeTint="F2"/>
          <w:sz w:val="26"/>
          <w:szCs w:val="26"/>
        </w:rPr>
        <w:t xml:space="preserve">UGI </w:t>
      </w:r>
      <w:r w:rsidR="00F97242">
        <w:rPr>
          <w:iCs/>
          <w:color w:val="0D0D0D" w:themeColor="text1" w:themeTint="F2"/>
          <w:sz w:val="26"/>
          <w:szCs w:val="26"/>
        </w:rPr>
        <w:t>explains that</w:t>
      </w:r>
      <w:r w:rsidR="009F75C0">
        <w:rPr>
          <w:iCs/>
          <w:color w:val="0D0D0D" w:themeColor="text1" w:themeTint="F2"/>
          <w:sz w:val="26"/>
          <w:szCs w:val="26"/>
        </w:rPr>
        <w:t xml:space="preserve"> CAP customers receiving </w:t>
      </w:r>
      <w:r w:rsidR="0038418C">
        <w:rPr>
          <w:iCs/>
          <w:color w:val="0D0D0D" w:themeColor="text1" w:themeTint="F2"/>
          <w:sz w:val="26"/>
          <w:szCs w:val="26"/>
        </w:rPr>
        <w:t>Low</w:t>
      </w:r>
      <w:r w:rsidR="00EF5506">
        <w:rPr>
          <w:iCs/>
          <w:color w:val="0D0D0D" w:themeColor="text1" w:themeTint="F2"/>
          <w:sz w:val="26"/>
          <w:szCs w:val="26"/>
        </w:rPr>
        <w:t xml:space="preserve"> </w:t>
      </w:r>
      <w:r w:rsidR="0038418C">
        <w:rPr>
          <w:iCs/>
          <w:color w:val="0D0D0D" w:themeColor="text1" w:themeTint="F2"/>
          <w:sz w:val="26"/>
          <w:szCs w:val="26"/>
        </w:rPr>
        <w:t>Income Home Energy Assistance Program (</w:t>
      </w:r>
      <w:r w:rsidR="009F75C0">
        <w:rPr>
          <w:iCs/>
          <w:color w:val="0D0D0D" w:themeColor="text1" w:themeTint="F2"/>
          <w:sz w:val="26"/>
          <w:szCs w:val="26"/>
        </w:rPr>
        <w:t>LIHEAP</w:t>
      </w:r>
      <w:r w:rsidR="0038418C">
        <w:rPr>
          <w:iCs/>
          <w:color w:val="0D0D0D" w:themeColor="text1" w:themeTint="F2"/>
          <w:sz w:val="26"/>
          <w:szCs w:val="26"/>
        </w:rPr>
        <w:t>) grants</w:t>
      </w:r>
      <w:r w:rsidR="009F75C0">
        <w:rPr>
          <w:iCs/>
          <w:color w:val="0D0D0D" w:themeColor="text1" w:themeTint="F2"/>
          <w:sz w:val="26"/>
          <w:szCs w:val="26"/>
        </w:rPr>
        <w:t xml:space="preserve"> do not have to provide income documentation as their household income </w:t>
      </w:r>
      <w:r w:rsidR="008B6B5F">
        <w:rPr>
          <w:iCs/>
          <w:color w:val="0D0D0D" w:themeColor="text1" w:themeTint="F2"/>
          <w:sz w:val="26"/>
          <w:szCs w:val="26"/>
        </w:rPr>
        <w:t>wa</w:t>
      </w:r>
      <w:r w:rsidR="009F75C0">
        <w:rPr>
          <w:iCs/>
          <w:color w:val="0D0D0D" w:themeColor="text1" w:themeTint="F2"/>
          <w:sz w:val="26"/>
          <w:szCs w:val="26"/>
        </w:rPr>
        <w:t>s already determined to be at or under 150% of FPIG</w:t>
      </w:r>
      <w:r w:rsidR="00E0085E">
        <w:rPr>
          <w:iCs/>
          <w:color w:val="0D0D0D" w:themeColor="text1" w:themeTint="F2"/>
          <w:sz w:val="26"/>
          <w:szCs w:val="26"/>
        </w:rPr>
        <w:t xml:space="preserve"> by </w:t>
      </w:r>
      <w:r w:rsidR="003A2468">
        <w:rPr>
          <w:iCs/>
          <w:color w:val="0D0D0D" w:themeColor="text1" w:themeTint="F2"/>
          <w:sz w:val="26"/>
          <w:szCs w:val="26"/>
        </w:rPr>
        <w:t>the Department of Human Services</w:t>
      </w:r>
      <w:r w:rsidR="009F75C0">
        <w:rPr>
          <w:iCs/>
          <w:color w:val="0D0D0D" w:themeColor="text1" w:themeTint="F2"/>
          <w:sz w:val="26"/>
          <w:szCs w:val="26"/>
        </w:rPr>
        <w:t xml:space="preserve">.  </w:t>
      </w:r>
      <w:bookmarkStart w:id="2" w:name="_Hlk20994150"/>
      <w:r w:rsidR="00900725">
        <w:rPr>
          <w:iCs/>
          <w:color w:val="0D0D0D" w:themeColor="text1" w:themeTint="F2"/>
          <w:sz w:val="26"/>
          <w:szCs w:val="26"/>
        </w:rPr>
        <w:t>December 6</w:t>
      </w:r>
      <w:r w:rsidR="007A67B4" w:rsidRPr="009A0193">
        <w:rPr>
          <w:iCs/>
          <w:color w:val="0D0D0D" w:themeColor="text1" w:themeTint="F2"/>
          <w:sz w:val="26"/>
          <w:szCs w:val="26"/>
        </w:rPr>
        <w:t xml:space="preserve"> compliance filing at </w:t>
      </w:r>
      <w:r w:rsidR="008B6B5F">
        <w:rPr>
          <w:iCs/>
          <w:color w:val="0D0D0D" w:themeColor="text1" w:themeTint="F2"/>
          <w:sz w:val="26"/>
          <w:szCs w:val="26"/>
        </w:rPr>
        <w:t>18</w:t>
      </w:r>
      <w:r w:rsidR="007A67B4" w:rsidRPr="009A0193">
        <w:rPr>
          <w:iCs/>
          <w:color w:val="0D0D0D" w:themeColor="text1" w:themeTint="F2"/>
          <w:sz w:val="26"/>
          <w:szCs w:val="26"/>
        </w:rPr>
        <w:t>.</w:t>
      </w:r>
    </w:p>
    <w:bookmarkEnd w:id="2"/>
    <w:p w14:paraId="35E563AC" w14:textId="77777777" w:rsidR="00FE1428" w:rsidRDefault="00FE1428" w:rsidP="00154D13">
      <w:pPr>
        <w:pStyle w:val="FootnoteText"/>
        <w:spacing w:line="360" w:lineRule="auto"/>
        <w:rPr>
          <w:i/>
          <w:color w:val="0D0D0D" w:themeColor="text1" w:themeTint="F2"/>
          <w:sz w:val="26"/>
          <w:szCs w:val="26"/>
        </w:rPr>
      </w:pPr>
    </w:p>
    <w:p w14:paraId="429ACF4F" w14:textId="2ECA11A4" w:rsidR="00FE1428" w:rsidRDefault="00FE1428" w:rsidP="00A65336">
      <w:pPr>
        <w:pStyle w:val="FootnoteText"/>
        <w:numPr>
          <w:ilvl w:val="0"/>
          <w:numId w:val="38"/>
        </w:numPr>
        <w:spacing w:line="360" w:lineRule="auto"/>
        <w:rPr>
          <w:i/>
          <w:color w:val="0D0D0D" w:themeColor="text1" w:themeTint="F2"/>
          <w:sz w:val="26"/>
          <w:szCs w:val="26"/>
        </w:rPr>
      </w:pPr>
      <w:r w:rsidRPr="00FE1428">
        <w:rPr>
          <w:i/>
          <w:color w:val="0D0D0D" w:themeColor="text1" w:themeTint="F2"/>
          <w:sz w:val="26"/>
          <w:szCs w:val="26"/>
        </w:rPr>
        <w:t xml:space="preserve">Clarify “above average annual usage” as it relates to LIURP eligibility. </w:t>
      </w:r>
    </w:p>
    <w:p w14:paraId="43820009" w14:textId="6D483FB2" w:rsidR="004312BD" w:rsidRDefault="004312BD" w:rsidP="00D870CF">
      <w:pPr>
        <w:pStyle w:val="FootnoteText"/>
        <w:spacing w:line="360" w:lineRule="auto"/>
        <w:rPr>
          <w:i/>
          <w:color w:val="0D0D0D" w:themeColor="text1" w:themeTint="F2"/>
          <w:sz w:val="26"/>
          <w:szCs w:val="26"/>
        </w:rPr>
      </w:pPr>
    </w:p>
    <w:p w14:paraId="32F77960" w14:textId="19D5705B" w:rsidR="000C6656" w:rsidRDefault="000C6656" w:rsidP="00D870CF">
      <w:pPr>
        <w:pStyle w:val="FootnoteText"/>
        <w:spacing w:line="360" w:lineRule="auto"/>
        <w:ind w:firstLine="720"/>
        <w:rPr>
          <w:iCs/>
          <w:color w:val="0D0D0D" w:themeColor="text1" w:themeTint="F2"/>
          <w:sz w:val="26"/>
          <w:szCs w:val="26"/>
        </w:rPr>
      </w:pPr>
      <w:r w:rsidRPr="000C6656">
        <w:rPr>
          <w:iCs/>
          <w:color w:val="0D0D0D" w:themeColor="text1" w:themeTint="F2"/>
          <w:sz w:val="26"/>
          <w:szCs w:val="26"/>
        </w:rPr>
        <w:t xml:space="preserve">UGI defines the term “above average usage” in reference to </w:t>
      </w:r>
      <w:r>
        <w:rPr>
          <w:iCs/>
          <w:color w:val="0D0D0D" w:themeColor="text1" w:themeTint="F2"/>
          <w:sz w:val="26"/>
          <w:szCs w:val="26"/>
        </w:rPr>
        <w:t>LIURP</w:t>
      </w:r>
      <w:r w:rsidRPr="000C6656">
        <w:rPr>
          <w:iCs/>
          <w:color w:val="0D0D0D" w:themeColor="text1" w:themeTint="F2"/>
          <w:sz w:val="26"/>
          <w:szCs w:val="26"/>
        </w:rPr>
        <w:t xml:space="preserve"> eligibility as </w:t>
      </w:r>
      <w:r w:rsidR="00D45386">
        <w:rPr>
          <w:iCs/>
          <w:color w:val="0D0D0D" w:themeColor="text1" w:themeTint="F2"/>
          <w:sz w:val="26"/>
          <w:szCs w:val="26"/>
        </w:rPr>
        <w:t xml:space="preserve">a customer who exceeds the average residential threshold by 25% for electric customers </w:t>
      </w:r>
      <w:r w:rsidR="00571C74" w:rsidRPr="00571C74">
        <w:rPr>
          <w:iCs/>
          <w:color w:val="0D0D0D" w:themeColor="text1" w:themeTint="F2"/>
          <w:sz w:val="26"/>
          <w:szCs w:val="26"/>
        </w:rPr>
        <w:t xml:space="preserve">(baseload and heat) </w:t>
      </w:r>
      <w:r w:rsidR="00D45386">
        <w:rPr>
          <w:iCs/>
          <w:color w:val="0D0D0D" w:themeColor="text1" w:themeTint="F2"/>
          <w:sz w:val="26"/>
          <w:szCs w:val="26"/>
        </w:rPr>
        <w:t xml:space="preserve">and 30% for natural gas customers.  The minimum usage criteria for each utility are as follow: </w:t>
      </w:r>
      <w:r>
        <w:rPr>
          <w:iCs/>
          <w:color w:val="0D0D0D" w:themeColor="text1" w:themeTint="F2"/>
          <w:sz w:val="26"/>
          <w:szCs w:val="26"/>
        </w:rPr>
        <w:t>950</w:t>
      </w:r>
      <w:r w:rsidRPr="000C6656">
        <w:rPr>
          <w:iCs/>
          <w:color w:val="0D0D0D" w:themeColor="text1" w:themeTint="F2"/>
          <w:sz w:val="26"/>
          <w:szCs w:val="26"/>
        </w:rPr>
        <w:t xml:space="preserve"> ccf for</w:t>
      </w:r>
      <w:r w:rsidR="00B533B8">
        <w:rPr>
          <w:iCs/>
          <w:color w:val="0D0D0D" w:themeColor="text1" w:themeTint="F2"/>
          <w:sz w:val="26"/>
          <w:szCs w:val="26"/>
        </w:rPr>
        <w:t xml:space="preserve"> </w:t>
      </w:r>
      <w:r w:rsidR="00B85543">
        <w:rPr>
          <w:iCs/>
          <w:color w:val="0D0D0D" w:themeColor="text1" w:themeTint="F2"/>
          <w:sz w:val="26"/>
          <w:szCs w:val="26"/>
        </w:rPr>
        <w:t>natural gas</w:t>
      </w:r>
      <w:r w:rsidR="00B533B8" w:rsidRPr="000C6656">
        <w:rPr>
          <w:iCs/>
          <w:color w:val="0D0D0D" w:themeColor="text1" w:themeTint="F2"/>
          <w:sz w:val="26"/>
          <w:szCs w:val="26"/>
        </w:rPr>
        <w:t xml:space="preserve"> </w:t>
      </w:r>
      <w:r w:rsidRPr="000C6656">
        <w:rPr>
          <w:iCs/>
          <w:color w:val="0D0D0D" w:themeColor="text1" w:themeTint="F2"/>
          <w:sz w:val="26"/>
          <w:szCs w:val="26"/>
        </w:rPr>
        <w:t>customers</w:t>
      </w:r>
      <w:r w:rsidR="00B85543">
        <w:rPr>
          <w:iCs/>
          <w:color w:val="0D0D0D" w:themeColor="text1" w:themeTint="F2"/>
          <w:sz w:val="26"/>
          <w:szCs w:val="26"/>
        </w:rPr>
        <w:t xml:space="preserve"> and</w:t>
      </w:r>
      <w:r w:rsidRPr="000C6656">
        <w:rPr>
          <w:iCs/>
          <w:color w:val="0D0D0D" w:themeColor="text1" w:themeTint="F2"/>
          <w:sz w:val="26"/>
          <w:szCs w:val="26"/>
        </w:rPr>
        <w:t xml:space="preserve"> </w:t>
      </w:r>
      <w:r>
        <w:rPr>
          <w:iCs/>
          <w:color w:val="0D0D0D" w:themeColor="text1" w:themeTint="F2"/>
          <w:sz w:val="26"/>
          <w:szCs w:val="26"/>
        </w:rPr>
        <w:t>12</w:t>
      </w:r>
      <w:r w:rsidRPr="000C6656">
        <w:rPr>
          <w:iCs/>
          <w:color w:val="0D0D0D" w:themeColor="text1" w:themeTint="F2"/>
          <w:sz w:val="26"/>
          <w:szCs w:val="26"/>
        </w:rPr>
        <w:t>,</w:t>
      </w:r>
      <w:r>
        <w:rPr>
          <w:iCs/>
          <w:color w:val="0D0D0D" w:themeColor="text1" w:themeTint="F2"/>
          <w:sz w:val="26"/>
          <w:szCs w:val="26"/>
        </w:rPr>
        <w:t>788</w:t>
      </w:r>
      <w:r w:rsidRPr="000C6656">
        <w:rPr>
          <w:iCs/>
          <w:color w:val="0D0D0D" w:themeColor="text1" w:themeTint="F2"/>
          <w:sz w:val="26"/>
          <w:szCs w:val="26"/>
        </w:rPr>
        <w:t xml:space="preserve"> kwh for </w:t>
      </w:r>
      <w:r w:rsidR="00D77700">
        <w:rPr>
          <w:iCs/>
          <w:color w:val="0D0D0D" w:themeColor="text1" w:themeTint="F2"/>
          <w:sz w:val="26"/>
          <w:szCs w:val="26"/>
        </w:rPr>
        <w:t>e</w:t>
      </w:r>
      <w:r w:rsidRPr="000C6656">
        <w:rPr>
          <w:iCs/>
          <w:color w:val="0D0D0D" w:themeColor="text1" w:themeTint="F2"/>
          <w:sz w:val="26"/>
          <w:szCs w:val="26"/>
        </w:rPr>
        <w:t xml:space="preserve">lectric customers.  </w:t>
      </w:r>
      <w:r w:rsidR="00900725">
        <w:rPr>
          <w:iCs/>
          <w:color w:val="0D0D0D" w:themeColor="text1" w:themeTint="F2"/>
          <w:sz w:val="26"/>
          <w:szCs w:val="26"/>
        </w:rPr>
        <w:t>December 6</w:t>
      </w:r>
      <w:r w:rsidRPr="000C6656">
        <w:rPr>
          <w:iCs/>
          <w:color w:val="0D0D0D" w:themeColor="text1" w:themeTint="F2"/>
          <w:sz w:val="26"/>
          <w:szCs w:val="26"/>
        </w:rPr>
        <w:t xml:space="preserve"> compliance filing at </w:t>
      </w:r>
      <w:r w:rsidR="00BD4645">
        <w:rPr>
          <w:iCs/>
          <w:color w:val="0D0D0D" w:themeColor="text1" w:themeTint="F2"/>
          <w:sz w:val="26"/>
          <w:szCs w:val="26"/>
        </w:rPr>
        <w:t>27</w:t>
      </w:r>
      <w:r w:rsidR="00D42F03">
        <w:rPr>
          <w:iCs/>
          <w:color w:val="0D0D0D" w:themeColor="text1" w:themeTint="F2"/>
          <w:sz w:val="26"/>
          <w:szCs w:val="26"/>
        </w:rPr>
        <w:t>-28</w:t>
      </w:r>
      <w:r w:rsidRPr="000C6656">
        <w:rPr>
          <w:iCs/>
          <w:color w:val="0D0D0D" w:themeColor="text1" w:themeTint="F2"/>
          <w:sz w:val="26"/>
          <w:szCs w:val="26"/>
        </w:rPr>
        <w:t xml:space="preserve">.  </w:t>
      </w:r>
    </w:p>
    <w:p w14:paraId="24317B76" w14:textId="77777777" w:rsidR="00FE1428" w:rsidRDefault="00FE1428" w:rsidP="00D870CF">
      <w:pPr>
        <w:pStyle w:val="FootnoteText"/>
        <w:spacing w:line="360" w:lineRule="auto"/>
        <w:rPr>
          <w:i/>
          <w:color w:val="0D0D0D" w:themeColor="text1" w:themeTint="F2"/>
          <w:sz w:val="26"/>
          <w:szCs w:val="26"/>
        </w:rPr>
      </w:pPr>
    </w:p>
    <w:p w14:paraId="409AD567" w14:textId="6ED31E46" w:rsidR="00FE1428" w:rsidRDefault="000C59E6" w:rsidP="00A65336">
      <w:pPr>
        <w:pStyle w:val="FootnoteText"/>
        <w:numPr>
          <w:ilvl w:val="0"/>
          <w:numId w:val="38"/>
        </w:numPr>
        <w:rPr>
          <w:i/>
          <w:color w:val="0D0D0D" w:themeColor="text1" w:themeTint="F2"/>
          <w:sz w:val="26"/>
          <w:szCs w:val="26"/>
        </w:rPr>
      </w:pPr>
      <w:r w:rsidRPr="0028188B">
        <w:rPr>
          <w:i/>
          <w:sz w:val="26"/>
          <w:szCs w:val="26"/>
        </w:rPr>
        <w:t>Implement adjustments to reflect the provisions and duration of the temporary and partial waivers of Sections 58.10(a)(1) relating to payback rules</w:t>
      </w:r>
      <w:r w:rsidRPr="0028188B">
        <w:rPr>
          <w:i/>
          <w:sz w:val="26"/>
          <w:szCs w:val="26"/>
          <w:vertAlign w:val="superscript"/>
        </w:rPr>
        <w:footnoteReference w:id="8"/>
      </w:r>
      <w:r w:rsidRPr="0028188B">
        <w:rPr>
          <w:i/>
          <w:sz w:val="26"/>
          <w:szCs w:val="26"/>
        </w:rPr>
        <w:t xml:space="preserve"> and 58.11(a) </w:t>
      </w:r>
      <w:r w:rsidRPr="0028188B">
        <w:rPr>
          <w:i/>
          <w:sz w:val="26"/>
          <w:szCs w:val="26"/>
        </w:rPr>
        <w:lastRenderedPageBreak/>
        <w:t>relating to prioritization factors</w:t>
      </w:r>
      <w:r w:rsidRPr="0028188B">
        <w:rPr>
          <w:rStyle w:val="FootnoteReference"/>
          <w:i/>
          <w:sz w:val="26"/>
          <w:szCs w:val="26"/>
        </w:rPr>
        <w:footnoteReference w:id="9"/>
      </w:r>
      <w:r w:rsidRPr="0028188B">
        <w:rPr>
          <w:i/>
          <w:sz w:val="26"/>
          <w:szCs w:val="26"/>
        </w:rPr>
        <w:t xml:space="preserve"> as those sections and waivers directly apply to UGI North’s LIURP rules relative to residential customer’s inoperable gas furnaces.</w:t>
      </w:r>
      <w:r w:rsidR="007B1327">
        <w:rPr>
          <w:rStyle w:val="FootnoteReference"/>
          <w:i/>
          <w:color w:val="0D0D0D" w:themeColor="text1" w:themeTint="F2"/>
          <w:sz w:val="26"/>
          <w:szCs w:val="26"/>
        </w:rPr>
        <w:footnoteReference w:id="10"/>
      </w:r>
      <w:r w:rsidR="00FE1428" w:rsidRPr="00FE1428">
        <w:rPr>
          <w:i/>
          <w:color w:val="0D0D0D" w:themeColor="text1" w:themeTint="F2"/>
          <w:sz w:val="26"/>
          <w:szCs w:val="26"/>
        </w:rPr>
        <w:t xml:space="preserve"> </w:t>
      </w:r>
    </w:p>
    <w:p w14:paraId="717AAE01" w14:textId="0A725813" w:rsidR="007A67B4" w:rsidRDefault="007A67B4" w:rsidP="00D870CF">
      <w:pPr>
        <w:pStyle w:val="FootnoteText"/>
        <w:spacing w:line="360" w:lineRule="auto"/>
        <w:rPr>
          <w:i/>
          <w:color w:val="0D0D0D" w:themeColor="text1" w:themeTint="F2"/>
          <w:sz w:val="26"/>
          <w:szCs w:val="26"/>
        </w:rPr>
      </w:pPr>
    </w:p>
    <w:p w14:paraId="5FA9802E" w14:textId="6087D06D" w:rsidR="007A67B4" w:rsidRDefault="00E60FF9" w:rsidP="00D870CF">
      <w:pPr>
        <w:pStyle w:val="FootnoteText"/>
        <w:spacing w:line="360" w:lineRule="auto"/>
        <w:ind w:firstLine="720"/>
        <w:rPr>
          <w:iCs/>
          <w:color w:val="0D0D0D" w:themeColor="text1" w:themeTint="F2"/>
          <w:sz w:val="26"/>
          <w:szCs w:val="26"/>
        </w:rPr>
      </w:pPr>
      <w:r w:rsidRPr="00E60FF9">
        <w:rPr>
          <w:iCs/>
          <w:color w:val="0D0D0D" w:themeColor="text1" w:themeTint="F2"/>
          <w:sz w:val="26"/>
          <w:szCs w:val="26"/>
        </w:rPr>
        <w:t xml:space="preserve">UGI </w:t>
      </w:r>
      <w:r>
        <w:rPr>
          <w:iCs/>
          <w:color w:val="0D0D0D" w:themeColor="text1" w:themeTint="F2"/>
          <w:sz w:val="26"/>
          <w:szCs w:val="26"/>
        </w:rPr>
        <w:t>clarifies that the Commission</w:t>
      </w:r>
      <w:r w:rsidR="00064849">
        <w:rPr>
          <w:iCs/>
          <w:color w:val="0D0D0D" w:themeColor="text1" w:themeTint="F2"/>
          <w:sz w:val="26"/>
          <w:szCs w:val="26"/>
        </w:rPr>
        <w:t>’s</w:t>
      </w:r>
      <w:r>
        <w:rPr>
          <w:iCs/>
          <w:color w:val="0D0D0D" w:themeColor="text1" w:themeTint="F2"/>
          <w:sz w:val="26"/>
          <w:szCs w:val="26"/>
        </w:rPr>
        <w:t xml:space="preserve"> </w:t>
      </w:r>
      <w:r w:rsidR="00BC5677">
        <w:rPr>
          <w:iCs/>
          <w:color w:val="0D0D0D" w:themeColor="text1" w:themeTint="F2"/>
          <w:sz w:val="26"/>
          <w:szCs w:val="26"/>
        </w:rPr>
        <w:t>approv</w:t>
      </w:r>
      <w:r w:rsidR="00064849">
        <w:rPr>
          <w:iCs/>
          <w:color w:val="0D0D0D" w:themeColor="text1" w:themeTint="F2"/>
          <w:sz w:val="26"/>
          <w:szCs w:val="26"/>
        </w:rPr>
        <w:t>al of</w:t>
      </w:r>
      <w:r w:rsidR="00BC5677">
        <w:rPr>
          <w:iCs/>
          <w:color w:val="0D0D0D" w:themeColor="text1" w:themeTint="F2"/>
          <w:sz w:val="26"/>
          <w:szCs w:val="26"/>
        </w:rPr>
        <w:t xml:space="preserve"> UGI North’s </w:t>
      </w:r>
      <w:r w:rsidR="00CF4861">
        <w:rPr>
          <w:iCs/>
          <w:color w:val="0D0D0D" w:themeColor="text1" w:themeTint="F2"/>
          <w:sz w:val="26"/>
          <w:szCs w:val="26"/>
        </w:rPr>
        <w:t>p</w:t>
      </w:r>
      <w:r w:rsidR="00BC5677">
        <w:rPr>
          <w:iCs/>
          <w:color w:val="0D0D0D" w:themeColor="text1" w:themeTint="F2"/>
          <w:sz w:val="26"/>
          <w:szCs w:val="26"/>
        </w:rPr>
        <w:t xml:space="preserve">etition to waive both the LIURP payback requirement for furnace repair or replacement at </w:t>
      </w:r>
      <w:r w:rsidR="00BC5677" w:rsidRPr="00BC5677">
        <w:rPr>
          <w:iCs/>
          <w:color w:val="0D0D0D" w:themeColor="text1" w:themeTint="F2"/>
          <w:sz w:val="26"/>
          <w:szCs w:val="26"/>
        </w:rPr>
        <w:t>Section</w:t>
      </w:r>
      <w:r w:rsidR="00724098">
        <w:rPr>
          <w:iCs/>
          <w:color w:val="0D0D0D" w:themeColor="text1" w:themeTint="F2"/>
          <w:sz w:val="26"/>
          <w:szCs w:val="26"/>
        </w:rPr>
        <w:t> </w:t>
      </w:r>
      <w:r w:rsidR="00BC5677" w:rsidRPr="00BC5677">
        <w:rPr>
          <w:iCs/>
          <w:color w:val="0D0D0D" w:themeColor="text1" w:themeTint="F2"/>
          <w:sz w:val="26"/>
          <w:szCs w:val="26"/>
        </w:rPr>
        <w:t>58.1</w:t>
      </w:r>
      <w:r w:rsidR="00BC5677">
        <w:rPr>
          <w:iCs/>
          <w:color w:val="0D0D0D" w:themeColor="text1" w:themeTint="F2"/>
          <w:sz w:val="26"/>
          <w:szCs w:val="26"/>
        </w:rPr>
        <w:t>1</w:t>
      </w:r>
      <w:r w:rsidR="00BC5677" w:rsidRPr="00BC5677">
        <w:rPr>
          <w:iCs/>
          <w:color w:val="0D0D0D" w:themeColor="text1" w:themeTint="F2"/>
          <w:sz w:val="26"/>
          <w:szCs w:val="26"/>
        </w:rPr>
        <w:t>(a)</w:t>
      </w:r>
      <w:r w:rsidR="00141B1A">
        <w:rPr>
          <w:iCs/>
          <w:color w:val="0D0D0D" w:themeColor="text1" w:themeTint="F2"/>
          <w:sz w:val="26"/>
          <w:szCs w:val="26"/>
        </w:rPr>
        <w:t xml:space="preserve"> a</w:t>
      </w:r>
      <w:r w:rsidR="00BC5677" w:rsidRPr="00BC5677">
        <w:rPr>
          <w:iCs/>
          <w:color w:val="0D0D0D" w:themeColor="text1" w:themeTint="F2"/>
          <w:sz w:val="26"/>
          <w:szCs w:val="26"/>
        </w:rPr>
        <w:t xml:space="preserve">nd </w:t>
      </w:r>
      <w:r w:rsidR="00BC5677">
        <w:rPr>
          <w:iCs/>
          <w:color w:val="0D0D0D" w:themeColor="text1" w:themeTint="F2"/>
          <w:sz w:val="26"/>
          <w:szCs w:val="26"/>
        </w:rPr>
        <w:t xml:space="preserve">the high-use criteria for customers needing furnace repair or replacement at </w:t>
      </w:r>
      <w:r w:rsidR="00BC5677" w:rsidRPr="00BC5677">
        <w:rPr>
          <w:iCs/>
          <w:color w:val="0D0D0D" w:themeColor="text1" w:themeTint="F2"/>
          <w:sz w:val="26"/>
          <w:szCs w:val="26"/>
        </w:rPr>
        <w:t>58.1</w:t>
      </w:r>
      <w:r w:rsidR="00BC5677">
        <w:rPr>
          <w:iCs/>
          <w:color w:val="0D0D0D" w:themeColor="text1" w:themeTint="F2"/>
          <w:sz w:val="26"/>
          <w:szCs w:val="26"/>
        </w:rPr>
        <w:t>0</w:t>
      </w:r>
      <w:r w:rsidR="00BC5677" w:rsidRPr="00BC5677">
        <w:rPr>
          <w:iCs/>
          <w:color w:val="0D0D0D" w:themeColor="text1" w:themeTint="F2"/>
          <w:sz w:val="26"/>
          <w:szCs w:val="26"/>
        </w:rPr>
        <w:t>(a)(1)</w:t>
      </w:r>
      <w:r w:rsidR="0069064F">
        <w:rPr>
          <w:iCs/>
          <w:color w:val="0D0D0D" w:themeColor="text1" w:themeTint="F2"/>
          <w:sz w:val="26"/>
          <w:szCs w:val="26"/>
        </w:rPr>
        <w:t xml:space="preserve"> </w:t>
      </w:r>
      <w:r w:rsidR="00724098">
        <w:rPr>
          <w:iCs/>
          <w:color w:val="0D0D0D" w:themeColor="text1" w:themeTint="F2"/>
          <w:sz w:val="26"/>
          <w:szCs w:val="26"/>
        </w:rPr>
        <w:t xml:space="preserve">is </w:t>
      </w:r>
      <w:r w:rsidR="00840EC2">
        <w:rPr>
          <w:iCs/>
          <w:color w:val="0D0D0D" w:themeColor="text1" w:themeTint="F2"/>
          <w:sz w:val="26"/>
          <w:szCs w:val="26"/>
        </w:rPr>
        <w:t>pa</w:t>
      </w:r>
      <w:r w:rsidR="00F32958">
        <w:rPr>
          <w:iCs/>
          <w:color w:val="0D0D0D" w:themeColor="text1" w:themeTint="F2"/>
          <w:sz w:val="26"/>
          <w:szCs w:val="26"/>
        </w:rPr>
        <w:t xml:space="preserve">rtial and </w:t>
      </w:r>
      <w:r w:rsidR="00EE1677">
        <w:rPr>
          <w:iCs/>
          <w:color w:val="0D0D0D" w:themeColor="text1" w:themeTint="F2"/>
          <w:sz w:val="26"/>
          <w:szCs w:val="26"/>
        </w:rPr>
        <w:t>temporary</w:t>
      </w:r>
      <w:r w:rsidR="00724098">
        <w:rPr>
          <w:iCs/>
          <w:color w:val="0D0D0D" w:themeColor="text1" w:themeTint="F2"/>
          <w:sz w:val="26"/>
          <w:szCs w:val="26"/>
        </w:rPr>
        <w:t xml:space="preserve">.  Both waivers </w:t>
      </w:r>
      <w:r w:rsidR="00141AC0">
        <w:rPr>
          <w:iCs/>
          <w:color w:val="0D0D0D" w:themeColor="text1" w:themeTint="F2"/>
          <w:sz w:val="26"/>
          <w:szCs w:val="26"/>
        </w:rPr>
        <w:t xml:space="preserve">will expire with </w:t>
      </w:r>
      <w:r w:rsidR="000D7399">
        <w:rPr>
          <w:iCs/>
          <w:color w:val="0D0D0D" w:themeColor="text1" w:themeTint="F2"/>
          <w:sz w:val="26"/>
          <w:szCs w:val="26"/>
        </w:rPr>
        <w:t>approval of</w:t>
      </w:r>
      <w:r w:rsidR="00141AC0">
        <w:rPr>
          <w:iCs/>
          <w:color w:val="0D0D0D" w:themeColor="text1" w:themeTint="F2"/>
          <w:sz w:val="26"/>
          <w:szCs w:val="26"/>
        </w:rPr>
        <w:t xml:space="preserve"> </w:t>
      </w:r>
      <w:r w:rsidR="00724098">
        <w:rPr>
          <w:iCs/>
          <w:color w:val="0D0D0D" w:themeColor="text1" w:themeTint="F2"/>
          <w:sz w:val="26"/>
          <w:szCs w:val="26"/>
        </w:rPr>
        <w:t xml:space="preserve">UGI’s </w:t>
      </w:r>
      <w:r w:rsidR="00141AC0">
        <w:rPr>
          <w:iCs/>
          <w:color w:val="0D0D0D" w:themeColor="text1" w:themeTint="F2"/>
          <w:sz w:val="26"/>
          <w:szCs w:val="26"/>
        </w:rPr>
        <w:t xml:space="preserve">next USECP unless an extension is </w:t>
      </w:r>
      <w:r w:rsidR="00446AB2" w:rsidRPr="00446AB2">
        <w:rPr>
          <w:iCs/>
          <w:color w:val="0D0D0D" w:themeColor="text1" w:themeTint="F2"/>
          <w:sz w:val="26"/>
          <w:szCs w:val="26"/>
        </w:rPr>
        <w:t xml:space="preserve">expressly requested by </w:t>
      </w:r>
      <w:r w:rsidR="00BB1D60">
        <w:rPr>
          <w:iCs/>
          <w:color w:val="0D0D0D" w:themeColor="text1" w:themeTint="F2"/>
          <w:sz w:val="26"/>
          <w:szCs w:val="26"/>
        </w:rPr>
        <w:t xml:space="preserve">UGI </w:t>
      </w:r>
      <w:r w:rsidR="00446AB2" w:rsidRPr="00446AB2">
        <w:rPr>
          <w:iCs/>
          <w:color w:val="0D0D0D" w:themeColor="text1" w:themeTint="F2"/>
          <w:sz w:val="26"/>
          <w:szCs w:val="26"/>
        </w:rPr>
        <w:t>and granted by the Com</w:t>
      </w:r>
      <w:r w:rsidR="005B5D2A">
        <w:rPr>
          <w:iCs/>
          <w:color w:val="0D0D0D" w:themeColor="text1" w:themeTint="F2"/>
          <w:sz w:val="26"/>
          <w:szCs w:val="26"/>
        </w:rPr>
        <w:t>m</w:t>
      </w:r>
      <w:r w:rsidR="00446AB2" w:rsidRPr="00446AB2">
        <w:rPr>
          <w:iCs/>
          <w:color w:val="0D0D0D" w:themeColor="text1" w:themeTint="F2"/>
          <w:sz w:val="26"/>
          <w:szCs w:val="26"/>
        </w:rPr>
        <w:t>ission</w:t>
      </w:r>
      <w:r w:rsidR="00BC5677">
        <w:rPr>
          <w:iCs/>
          <w:color w:val="0D0D0D" w:themeColor="text1" w:themeTint="F2"/>
          <w:sz w:val="26"/>
          <w:szCs w:val="26"/>
        </w:rPr>
        <w:t xml:space="preserve">.  </w:t>
      </w:r>
      <w:r w:rsidR="002204DB">
        <w:rPr>
          <w:iCs/>
          <w:color w:val="0D0D0D" w:themeColor="text1" w:themeTint="F2"/>
          <w:sz w:val="26"/>
          <w:szCs w:val="26"/>
        </w:rPr>
        <w:t xml:space="preserve">Additionally, as a result of </w:t>
      </w:r>
      <w:r w:rsidR="00A4216D">
        <w:rPr>
          <w:iCs/>
          <w:color w:val="0D0D0D" w:themeColor="text1" w:themeTint="F2"/>
          <w:sz w:val="26"/>
          <w:szCs w:val="26"/>
        </w:rPr>
        <w:t>UGI’s 201</w:t>
      </w:r>
      <w:r w:rsidR="007E6B07">
        <w:rPr>
          <w:iCs/>
          <w:color w:val="0D0D0D" w:themeColor="text1" w:themeTint="F2"/>
          <w:sz w:val="26"/>
          <w:szCs w:val="26"/>
        </w:rPr>
        <w:t>8</w:t>
      </w:r>
      <w:r w:rsidR="00A4216D">
        <w:rPr>
          <w:iCs/>
          <w:color w:val="0D0D0D" w:themeColor="text1" w:themeTint="F2"/>
          <w:sz w:val="26"/>
          <w:szCs w:val="26"/>
        </w:rPr>
        <w:t xml:space="preserve"> </w:t>
      </w:r>
      <w:r w:rsidR="00F309FF">
        <w:rPr>
          <w:iCs/>
          <w:color w:val="0D0D0D" w:themeColor="text1" w:themeTint="F2"/>
          <w:sz w:val="26"/>
          <w:szCs w:val="26"/>
        </w:rPr>
        <w:t>r</w:t>
      </w:r>
      <w:r w:rsidR="00A4216D">
        <w:rPr>
          <w:iCs/>
          <w:color w:val="0D0D0D" w:themeColor="text1" w:themeTint="F2"/>
          <w:sz w:val="26"/>
          <w:szCs w:val="26"/>
        </w:rPr>
        <w:t xml:space="preserve">ate </w:t>
      </w:r>
      <w:r w:rsidR="00F309FF">
        <w:rPr>
          <w:iCs/>
          <w:color w:val="0D0D0D" w:themeColor="text1" w:themeTint="F2"/>
          <w:sz w:val="26"/>
          <w:szCs w:val="26"/>
        </w:rPr>
        <w:t>c</w:t>
      </w:r>
      <w:r w:rsidR="00A4216D">
        <w:rPr>
          <w:iCs/>
          <w:color w:val="0D0D0D" w:themeColor="text1" w:themeTint="F2"/>
          <w:sz w:val="26"/>
          <w:szCs w:val="26"/>
        </w:rPr>
        <w:t>ase</w:t>
      </w:r>
      <w:r w:rsidR="00D46971">
        <w:rPr>
          <w:iCs/>
          <w:color w:val="0D0D0D" w:themeColor="text1" w:themeTint="F2"/>
          <w:sz w:val="26"/>
          <w:szCs w:val="26"/>
        </w:rPr>
        <w:t xml:space="preserve">, UGI </w:t>
      </w:r>
      <w:r w:rsidR="004058C2">
        <w:rPr>
          <w:iCs/>
          <w:color w:val="0D0D0D" w:themeColor="text1" w:themeTint="F2"/>
          <w:sz w:val="26"/>
          <w:szCs w:val="26"/>
        </w:rPr>
        <w:t xml:space="preserve">has </w:t>
      </w:r>
      <w:r w:rsidR="00855D26">
        <w:rPr>
          <w:iCs/>
          <w:color w:val="0D0D0D" w:themeColor="text1" w:themeTint="F2"/>
          <w:sz w:val="26"/>
          <w:szCs w:val="26"/>
        </w:rPr>
        <w:t>expanded</w:t>
      </w:r>
      <w:r w:rsidR="00D46971">
        <w:rPr>
          <w:iCs/>
          <w:color w:val="0D0D0D" w:themeColor="text1" w:themeTint="F2"/>
          <w:sz w:val="26"/>
          <w:szCs w:val="26"/>
        </w:rPr>
        <w:t xml:space="preserve"> the use of </w:t>
      </w:r>
      <w:r w:rsidR="00667B3D">
        <w:rPr>
          <w:iCs/>
          <w:color w:val="0D0D0D" w:themeColor="text1" w:themeTint="F2"/>
          <w:sz w:val="26"/>
          <w:szCs w:val="26"/>
        </w:rPr>
        <w:t xml:space="preserve">LIURP funds to </w:t>
      </w:r>
      <w:r w:rsidR="00B04B90">
        <w:rPr>
          <w:iCs/>
          <w:color w:val="0D0D0D" w:themeColor="text1" w:themeTint="F2"/>
          <w:sz w:val="26"/>
          <w:szCs w:val="26"/>
        </w:rPr>
        <w:t>permit</w:t>
      </w:r>
      <w:r w:rsidR="00667B3D">
        <w:rPr>
          <w:iCs/>
          <w:color w:val="0D0D0D" w:themeColor="text1" w:themeTint="F2"/>
          <w:sz w:val="26"/>
          <w:szCs w:val="26"/>
        </w:rPr>
        <w:t xml:space="preserve"> the repair or replace</w:t>
      </w:r>
      <w:r w:rsidR="004058C2">
        <w:rPr>
          <w:iCs/>
          <w:color w:val="0D0D0D" w:themeColor="text1" w:themeTint="F2"/>
          <w:sz w:val="26"/>
          <w:szCs w:val="26"/>
        </w:rPr>
        <w:t>ment of</w:t>
      </w:r>
      <w:r w:rsidR="00855D26">
        <w:rPr>
          <w:iCs/>
          <w:color w:val="0D0D0D" w:themeColor="text1" w:themeTint="F2"/>
          <w:sz w:val="26"/>
          <w:szCs w:val="26"/>
        </w:rPr>
        <w:t xml:space="preserve"> </w:t>
      </w:r>
      <w:r w:rsidR="006227DE">
        <w:rPr>
          <w:iCs/>
          <w:color w:val="0D0D0D" w:themeColor="text1" w:themeTint="F2"/>
          <w:sz w:val="26"/>
          <w:szCs w:val="26"/>
        </w:rPr>
        <w:t xml:space="preserve">inoperable gas furnaces for all eligible </w:t>
      </w:r>
      <w:r w:rsidR="006E519C">
        <w:rPr>
          <w:iCs/>
          <w:color w:val="0D0D0D" w:themeColor="text1" w:themeTint="F2"/>
          <w:sz w:val="26"/>
          <w:szCs w:val="26"/>
        </w:rPr>
        <w:t>residential customers</w:t>
      </w:r>
      <w:r w:rsidR="006227DE">
        <w:rPr>
          <w:iCs/>
          <w:color w:val="0D0D0D" w:themeColor="text1" w:themeTint="F2"/>
          <w:sz w:val="26"/>
          <w:szCs w:val="26"/>
        </w:rPr>
        <w:t xml:space="preserve"> </w:t>
      </w:r>
      <w:r w:rsidR="00B04B90">
        <w:rPr>
          <w:iCs/>
          <w:color w:val="0D0D0D" w:themeColor="text1" w:themeTint="F2"/>
          <w:sz w:val="26"/>
          <w:szCs w:val="26"/>
        </w:rPr>
        <w:t xml:space="preserve">throughout </w:t>
      </w:r>
      <w:r w:rsidR="006227DE">
        <w:rPr>
          <w:iCs/>
          <w:color w:val="0D0D0D" w:themeColor="text1" w:themeTint="F2"/>
          <w:sz w:val="26"/>
          <w:szCs w:val="26"/>
        </w:rPr>
        <w:t xml:space="preserve">its </w:t>
      </w:r>
      <w:r w:rsidR="00B95C85">
        <w:rPr>
          <w:iCs/>
          <w:color w:val="0D0D0D" w:themeColor="text1" w:themeTint="F2"/>
          <w:sz w:val="26"/>
          <w:szCs w:val="26"/>
        </w:rPr>
        <w:t xml:space="preserve">natural gas </w:t>
      </w:r>
      <w:r w:rsidR="006227DE">
        <w:rPr>
          <w:iCs/>
          <w:color w:val="0D0D0D" w:themeColor="text1" w:themeTint="F2"/>
          <w:sz w:val="26"/>
          <w:szCs w:val="26"/>
        </w:rPr>
        <w:t>service territory</w:t>
      </w:r>
      <w:r w:rsidR="00C925C7">
        <w:rPr>
          <w:iCs/>
          <w:color w:val="0D0D0D" w:themeColor="text1" w:themeTint="F2"/>
          <w:sz w:val="26"/>
          <w:szCs w:val="26"/>
        </w:rPr>
        <w:t>.</w:t>
      </w:r>
      <w:r w:rsidR="00667B3D">
        <w:rPr>
          <w:iCs/>
          <w:color w:val="0D0D0D" w:themeColor="text1" w:themeTint="F2"/>
          <w:sz w:val="26"/>
          <w:szCs w:val="26"/>
        </w:rPr>
        <w:t xml:space="preserve"> </w:t>
      </w:r>
      <w:r w:rsidR="005A69D1">
        <w:rPr>
          <w:iCs/>
          <w:color w:val="0D0D0D" w:themeColor="text1" w:themeTint="F2"/>
          <w:sz w:val="26"/>
          <w:szCs w:val="26"/>
        </w:rPr>
        <w:t xml:space="preserve"> </w:t>
      </w:r>
      <w:r w:rsidR="00900725">
        <w:rPr>
          <w:iCs/>
          <w:color w:val="0D0D0D" w:themeColor="text1" w:themeTint="F2"/>
          <w:sz w:val="26"/>
          <w:szCs w:val="26"/>
        </w:rPr>
        <w:t>December 6</w:t>
      </w:r>
      <w:r w:rsidR="007A67B4" w:rsidRPr="00E60FF9">
        <w:rPr>
          <w:iCs/>
          <w:color w:val="0D0D0D" w:themeColor="text1" w:themeTint="F2"/>
          <w:sz w:val="26"/>
          <w:szCs w:val="26"/>
        </w:rPr>
        <w:t xml:space="preserve"> compliance filing at </w:t>
      </w:r>
      <w:r w:rsidR="002204DB">
        <w:rPr>
          <w:iCs/>
          <w:color w:val="0D0D0D" w:themeColor="text1" w:themeTint="F2"/>
          <w:sz w:val="26"/>
          <w:szCs w:val="26"/>
        </w:rPr>
        <w:t>7-8</w:t>
      </w:r>
      <w:r w:rsidR="003E5F10">
        <w:rPr>
          <w:iCs/>
          <w:color w:val="0D0D0D" w:themeColor="text1" w:themeTint="F2"/>
          <w:sz w:val="26"/>
          <w:szCs w:val="26"/>
        </w:rPr>
        <w:t xml:space="preserve">, </w:t>
      </w:r>
      <w:r w:rsidR="002355DE">
        <w:rPr>
          <w:color w:val="0D0D0D" w:themeColor="text1" w:themeTint="F2"/>
          <w:sz w:val="26"/>
          <w:szCs w:val="26"/>
        </w:rPr>
        <w:t>October 4 Rate Case Order</w:t>
      </w:r>
      <w:r w:rsidR="002355DE" w:rsidRPr="00707EEF">
        <w:rPr>
          <w:b/>
          <w:color w:val="0D0D0D" w:themeColor="text1" w:themeTint="F2"/>
          <w:sz w:val="26"/>
          <w:szCs w:val="26"/>
        </w:rPr>
        <w:t xml:space="preserve"> </w:t>
      </w:r>
      <w:r w:rsidR="00F865D9">
        <w:rPr>
          <w:color w:val="0D0D0D" w:themeColor="text1" w:themeTint="F2"/>
          <w:sz w:val="26"/>
          <w:szCs w:val="26"/>
        </w:rPr>
        <w:t>OP</w:t>
      </w:r>
      <w:r w:rsidR="005D7637">
        <w:rPr>
          <w:iCs/>
          <w:color w:val="0D0D0D" w:themeColor="text1" w:themeTint="F2"/>
          <w:sz w:val="26"/>
          <w:szCs w:val="26"/>
        </w:rPr>
        <w:t> </w:t>
      </w:r>
      <w:r w:rsidR="002355DE">
        <w:rPr>
          <w:color w:val="0D0D0D" w:themeColor="text1" w:themeTint="F2"/>
          <w:sz w:val="26"/>
          <w:szCs w:val="26"/>
        </w:rPr>
        <w:t>#</w:t>
      </w:r>
      <w:r w:rsidR="005D7637">
        <w:rPr>
          <w:iCs/>
          <w:color w:val="0D0D0D" w:themeColor="text1" w:themeTint="F2"/>
          <w:sz w:val="26"/>
          <w:szCs w:val="26"/>
        </w:rPr>
        <w:t> </w:t>
      </w:r>
      <w:r w:rsidR="005D7637">
        <w:rPr>
          <w:color w:val="0D0D0D" w:themeColor="text1" w:themeTint="F2"/>
          <w:sz w:val="26"/>
          <w:szCs w:val="26"/>
        </w:rPr>
        <w:t>32</w:t>
      </w:r>
      <w:r w:rsidR="00277907">
        <w:rPr>
          <w:iCs/>
          <w:color w:val="0D0D0D" w:themeColor="text1" w:themeTint="F2"/>
          <w:sz w:val="26"/>
          <w:szCs w:val="26"/>
        </w:rPr>
        <w:t>.</w:t>
      </w:r>
    </w:p>
    <w:p w14:paraId="1A789DFD" w14:textId="77777777" w:rsidR="00FE1428" w:rsidRDefault="00FE1428" w:rsidP="00897424">
      <w:pPr>
        <w:pStyle w:val="FootnoteText"/>
        <w:spacing w:line="360" w:lineRule="auto"/>
        <w:rPr>
          <w:i/>
          <w:color w:val="0D0D0D" w:themeColor="text1" w:themeTint="F2"/>
          <w:sz w:val="26"/>
          <w:szCs w:val="26"/>
        </w:rPr>
      </w:pPr>
    </w:p>
    <w:p w14:paraId="0C788D74" w14:textId="25F39EB5" w:rsidR="00FE1428" w:rsidRDefault="00FE1428" w:rsidP="00A5179B">
      <w:pPr>
        <w:pStyle w:val="FootnoteText"/>
        <w:keepNext/>
        <w:numPr>
          <w:ilvl w:val="0"/>
          <w:numId w:val="38"/>
        </w:numPr>
        <w:rPr>
          <w:i/>
          <w:color w:val="0D0D0D" w:themeColor="text1" w:themeTint="F2"/>
          <w:sz w:val="26"/>
          <w:szCs w:val="26"/>
        </w:rPr>
      </w:pPr>
      <w:r w:rsidRPr="00FE1428">
        <w:rPr>
          <w:i/>
          <w:color w:val="0D0D0D" w:themeColor="text1" w:themeTint="F2"/>
          <w:sz w:val="26"/>
          <w:szCs w:val="26"/>
        </w:rPr>
        <w:t>Include provisions that all UGI utilities allow the use of Operation Share funds for reconnection fees.</w:t>
      </w:r>
    </w:p>
    <w:p w14:paraId="6A5190AC" w14:textId="30824E9B" w:rsidR="00FE1428" w:rsidRDefault="00FE1428" w:rsidP="00D77700">
      <w:pPr>
        <w:pStyle w:val="FootnoteText"/>
        <w:keepNext/>
        <w:spacing w:line="360" w:lineRule="auto"/>
        <w:rPr>
          <w:i/>
          <w:color w:val="0D0D0D" w:themeColor="text1" w:themeTint="F2"/>
          <w:sz w:val="26"/>
          <w:szCs w:val="26"/>
        </w:rPr>
      </w:pPr>
    </w:p>
    <w:p w14:paraId="120E53AC" w14:textId="4543A23B" w:rsidR="007A67B4" w:rsidRDefault="002167A8" w:rsidP="00407C0A">
      <w:pPr>
        <w:pStyle w:val="FootnoteText"/>
        <w:spacing w:line="360" w:lineRule="auto"/>
        <w:ind w:firstLine="720"/>
        <w:rPr>
          <w:iCs/>
          <w:color w:val="0D0D0D" w:themeColor="text1" w:themeTint="F2"/>
          <w:sz w:val="26"/>
          <w:szCs w:val="26"/>
        </w:rPr>
      </w:pPr>
      <w:r w:rsidRPr="0010175B">
        <w:rPr>
          <w:iCs/>
          <w:color w:val="0D0D0D" w:themeColor="text1" w:themeTint="F2"/>
          <w:sz w:val="26"/>
          <w:szCs w:val="26"/>
        </w:rPr>
        <w:t xml:space="preserve">UGI </w:t>
      </w:r>
      <w:r w:rsidR="00363F45">
        <w:rPr>
          <w:iCs/>
          <w:color w:val="0D0D0D" w:themeColor="text1" w:themeTint="F2"/>
          <w:sz w:val="26"/>
          <w:szCs w:val="26"/>
        </w:rPr>
        <w:t>clarifies</w:t>
      </w:r>
      <w:r w:rsidRPr="0010175B">
        <w:rPr>
          <w:iCs/>
          <w:color w:val="0D0D0D" w:themeColor="text1" w:themeTint="F2"/>
          <w:sz w:val="26"/>
          <w:szCs w:val="26"/>
        </w:rPr>
        <w:t xml:space="preserve"> that Operation Share</w:t>
      </w:r>
      <w:r w:rsidR="004F6309">
        <w:rPr>
          <w:iCs/>
          <w:color w:val="0D0D0D" w:themeColor="text1" w:themeTint="F2"/>
          <w:sz w:val="26"/>
          <w:szCs w:val="26"/>
        </w:rPr>
        <w:t xml:space="preserve"> funds, </w:t>
      </w:r>
      <w:r w:rsidR="00920887">
        <w:rPr>
          <w:iCs/>
          <w:color w:val="0D0D0D" w:themeColor="text1" w:themeTint="F2"/>
          <w:sz w:val="26"/>
          <w:szCs w:val="26"/>
        </w:rPr>
        <w:t>UGI’s Hardship Fund</w:t>
      </w:r>
      <w:r w:rsidR="004F6309">
        <w:rPr>
          <w:iCs/>
          <w:color w:val="0D0D0D" w:themeColor="text1" w:themeTint="F2"/>
          <w:sz w:val="26"/>
          <w:szCs w:val="26"/>
        </w:rPr>
        <w:t>,</w:t>
      </w:r>
      <w:r w:rsidR="00920887">
        <w:rPr>
          <w:iCs/>
          <w:color w:val="0D0D0D" w:themeColor="text1" w:themeTint="F2"/>
          <w:sz w:val="26"/>
          <w:szCs w:val="26"/>
        </w:rPr>
        <w:t xml:space="preserve"> </w:t>
      </w:r>
      <w:r w:rsidR="00097ACC">
        <w:rPr>
          <w:iCs/>
          <w:color w:val="0D0D0D" w:themeColor="text1" w:themeTint="F2"/>
          <w:sz w:val="26"/>
          <w:szCs w:val="26"/>
        </w:rPr>
        <w:t xml:space="preserve">may </w:t>
      </w:r>
      <w:r w:rsidR="0010175B" w:rsidRPr="0010175B">
        <w:rPr>
          <w:iCs/>
          <w:color w:val="0D0D0D" w:themeColor="text1" w:themeTint="F2"/>
          <w:sz w:val="26"/>
          <w:szCs w:val="26"/>
        </w:rPr>
        <w:t>be used for</w:t>
      </w:r>
      <w:r w:rsidRPr="0010175B">
        <w:rPr>
          <w:iCs/>
          <w:color w:val="0D0D0D" w:themeColor="text1" w:themeTint="F2"/>
          <w:sz w:val="26"/>
          <w:szCs w:val="26"/>
        </w:rPr>
        <w:t xml:space="preserve"> reconnection fees for all </w:t>
      </w:r>
      <w:r w:rsidR="0010175B" w:rsidRPr="0010175B">
        <w:rPr>
          <w:iCs/>
          <w:color w:val="0D0D0D" w:themeColor="text1" w:themeTint="F2"/>
          <w:sz w:val="26"/>
          <w:szCs w:val="26"/>
        </w:rPr>
        <w:t xml:space="preserve">income-eligible </w:t>
      </w:r>
      <w:r w:rsidRPr="0010175B">
        <w:rPr>
          <w:iCs/>
          <w:color w:val="0D0D0D" w:themeColor="text1" w:themeTint="F2"/>
          <w:sz w:val="26"/>
          <w:szCs w:val="26"/>
        </w:rPr>
        <w:t xml:space="preserve">customers.  </w:t>
      </w:r>
      <w:r w:rsidR="00900725">
        <w:rPr>
          <w:iCs/>
          <w:color w:val="0D0D0D" w:themeColor="text1" w:themeTint="F2"/>
          <w:sz w:val="26"/>
          <w:szCs w:val="26"/>
        </w:rPr>
        <w:t>December 6</w:t>
      </w:r>
      <w:r w:rsidR="007A67B4" w:rsidRPr="0010175B">
        <w:rPr>
          <w:iCs/>
          <w:color w:val="0D0D0D" w:themeColor="text1" w:themeTint="F2"/>
          <w:sz w:val="26"/>
          <w:szCs w:val="26"/>
        </w:rPr>
        <w:t xml:space="preserve"> compliance filing at </w:t>
      </w:r>
      <w:r w:rsidR="00276FC7">
        <w:rPr>
          <w:iCs/>
          <w:color w:val="0D0D0D" w:themeColor="text1" w:themeTint="F2"/>
          <w:sz w:val="26"/>
          <w:szCs w:val="26"/>
        </w:rPr>
        <w:t>6</w:t>
      </w:r>
      <w:r w:rsidR="00444F40" w:rsidRPr="0010175B">
        <w:rPr>
          <w:iCs/>
          <w:color w:val="0D0D0D" w:themeColor="text1" w:themeTint="F2"/>
          <w:sz w:val="26"/>
          <w:szCs w:val="26"/>
        </w:rPr>
        <w:t xml:space="preserve"> </w:t>
      </w:r>
      <w:r w:rsidR="00097ACC">
        <w:rPr>
          <w:iCs/>
          <w:color w:val="0D0D0D" w:themeColor="text1" w:themeTint="F2"/>
          <w:sz w:val="26"/>
          <w:szCs w:val="26"/>
        </w:rPr>
        <w:t>and</w:t>
      </w:r>
      <w:r w:rsidR="00444F40" w:rsidRPr="0010175B">
        <w:rPr>
          <w:iCs/>
          <w:color w:val="0D0D0D" w:themeColor="text1" w:themeTint="F2"/>
          <w:sz w:val="26"/>
          <w:szCs w:val="26"/>
        </w:rPr>
        <w:t xml:space="preserve"> 2</w:t>
      </w:r>
      <w:r w:rsidR="003733ED">
        <w:rPr>
          <w:iCs/>
          <w:color w:val="0D0D0D" w:themeColor="text1" w:themeTint="F2"/>
          <w:sz w:val="26"/>
          <w:szCs w:val="26"/>
        </w:rPr>
        <w:t>4</w:t>
      </w:r>
      <w:r w:rsidR="00B81766">
        <w:rPr>
          <w:iCs/>
          <w:color w:val="0D0D0D" w:themeColor="text1" w:themeTint="F2"/>
          <w:sz w:val="26"/>
          <w:szCs w:val="26"/>
        </w:rPr>
        <w:t>-25</w:t>
      </w:r>
      <w:r w:rsidR="007A67B4" w:rsidRPr="0010175B">
        <w:rPr>
          <w:iCs/>
          <w:color w:val="0D0D0D" w:themeColor="text1" w:themeTint="F2"/>
          <w:sz w:val="26"/>
          <w:szCs w:val="26"/>
        </w:rPr>
        <w:t>.</w:t>
      </w:r>
    </w:p>
    <w:p w14:paraId="4CAC1CA9" w14:textId="77777777" w:rsidR="00D77700" w:rsidRPr="007A67B4" w:rsidRDefault="00D77700" w:rsidP="00407C0A">
      <w:pPr>
        <w:pStyle w:val="FootnoteText"/>
        <w:spacing w:line="360" w:lineRule="auto"/>
        <w:ind w:firstLine="720"/>
        <w:rPr>
          <w:iCs/>
          <w:color w:val="0D0D0D" w:themeColor="text1" w:themeTint="F2"/>
          <w:sz w:val="26"/>
          <w:szCs w:val="26"/>
        </w:rPr>
      </w:pPr>
    </w:p>
    <w:p w14:paraId="062D21AD" w14:textId="53603B1D" w:rsidR="00FE1428" w:rsidRDefault="00FE1428" w:rsidP="00A5179B">
      <w:pPr>
        <w:pStyle w:val="FootnoteText"/>
        <w:keepNext/>
        <w:numPr>
          <w:ilvl w:val="0"/>
          <w:numId w:val="38"/>
        </w:numPr>
        <w:rPr>
          <w:i/>
          <w:color w:val="0D0D0D" w:themeColor="text1" w:themeTint="F2"/>
          <w:sz w:val="26"/>
          <w:szCs w:val="26"/>
        </w:rPr>
      </w:pPr>
      <w:r w:rsidRPr="00FE1428">
        <w:rPr>
          <w:i/>
          <w:color w:val="0D0D0D" w:themeColor="text1" w:themeTint="F2"/>
          <w:sz w:val="26"/>
          <w:szCs w:val="26"/>
        </w:rPr>
        <w:lastRenderedPageBreak/>
        <w:t>Clarify that only the fee payable to CBOs for Hardship Fund-related services are recoverable from ratepayers through UGI’s Universal Service Program Riders.</w:t>
      </w:r>
    </w:p>
    <w:p w14:paraId="24648649" w14:textId="77777777" w:rsidR="007A67B4" w:rsidRDefault="007A67B4" w:rsidP="00C4522C">
      <w:pPr>
        <w:pStyle w:val="FootnoteText"/>
        <w:keepNext/>
        <w:spacing w:line="360" w:lineRule="auto"/>
        <w:rPr>
          <w:i/>
          <w:color w:val="0D0D0D" w:themeColor="text1" w:themeTint="F2"/>
          <w:sz w:val="26"/>
          <w:szCs w:val="26"/>
        </w:rPr>
      </w:pPr>
    </w:p>
    <w:p w14:paraId="0095C955" w14:textId="6780DC50" w:rsidR="00FE1428" w:rsidRDefault="00944113" w:rsidP="00407C0A">
      <w:pPr>
        <w:pStyle w:val="FootnoteText"/>
        <w:spacing w:line="360" w:lineRule="auto"/>
        <w:ind w:firstLine="720"/>
        <w:rPr>
          <w:iCs/>
          <w:color w:val="0D0D0D" w:themeColor="text1" w:themeTint="F2"/>
          <w:sz w:val="26"/>
          <w:szCs w:val="26"/>
        </w:rPr>
      </w:pPr>
      <w:bookmarkStart w:id="3" w:name="_Hlk20916964"/>
      <w:r w:rsidRPr="00944113">
        <w:rPr>
          <w:iCs/>
          <w:color w:val="0D0D0D" w:themeColor="text1" w:themeTint="F2"/>
          <w:sz w:val="26"/>
          <w:szCs w:val="26"/>
        </w:rPr>
        <w:t xml:space="preserve">UGI clarifies that only </w:t>
      </w:r>
      <w:r w:rsidR="00CC07E5">
        <w:rPr>
          <w:iCs/>
          <w:color w:val="0D0D0D" w:themeColor="text1" w:themeTint="F2"/>
          <w:sz w:val="26"/>
          <w:szCs w:val="26"/>
        </w:rPr>
        <w:t>administrative costs pai</w:t>
      </w:r>
      <w:r w:rsidR="009C1789">
        <w:rPr>
          <w:iCs/>
          <w:color w:val="0D0D0D" w:themeColor="text1" w:themeTint="F2"/>
          <w:sz w:val="26"/>
          <w:szCs w:val="26"/>
        </w:rPr>
        <w:t>d</w:t>
      </w:r>
      <w:r w:rsidRPr="00944113">
        <w:rPr>
          <w:iCs/>
          <w:color w:val="0D0D0D" w:themeColor="text1" w:themeTint="F2"/>
          <w:sz w:val="26"/>
          <w:szCs w:val="26"/>
        </w:rPr>
        <w:t xml:space="preserve"> to CBOs for Hardship Fund-related services </w:t>
      </w:r>
      <w:r w:rsidR="009172C7">
        <w:rPr>
          <w:iCs/>
          <w:color w:val="0D0D0D" w:themeColor="text1" w:themeTint="F2"/>
          <w:sz w:val="26"/>
          <w:szCs w:val="26"/>
        </w:rPr>
        <w:t>are</w:t>
      </w:r>
      <w:r w:rsidRPr="00944113">
        <w:rPr>
          <w:iCs/>
          <w:color w:val="0D0D0D" w:themeColor="text1" w:themeTint="F2"/>
          <w:sz w:val="26"/>
          <w:szCs w:val="26"/>
        </w:rPr>
        <w:t xml:space="preserve"> recoverable through the Universal Service Program Rider.  </w:t>
      </w:r>
      <w:r w:rsidR="00900725">
        <w:rPr>
          <w:iCs/>
          <w:color w:val="0D0D0D" w:themeColor="text1" w:themeTint="F2"/>
          <w:sz w:val="26"/>
          <w:szCs w:val="26"/>
        </w:rPr>
        <w:t>December</w:t>
      </w:r>
      <w:r w:rsidR="00097ACC">
        <w:rPr>
          <w:iCs/>
          <w:color w:val="0D0D0D" w:themeColor="text1" w:themeTint="F2"/>
          <w:sz w:val="26"/>
          <w:szCs w:val="26"/>
        </w:rPr>
        <w:t> </w:t>
      </w:r>
      <w:r w:rsidR="00900725">
        <w:rPr>
          <w:iCs/>
          <w:color w:val="0D0D0D" w:themeColor="text1" w:themeTint="F2"/>
          <w:sz w:val="26"/>
          <w:szCs w:val="26"/>
        </w:rPr>
        <w:t>6</w:t>
      </w:r>
      <w:r w:rsidR="007A67B4" w:rsidRPr="00944113">
        <w:rPr>
          <w:iCs/>
          <w:color w:val="0D0D0D" w:themeColor="text1" w:themeTint="F2"/>
          <w:sz w:val="26"/>
          <w:szCs w:val="26"/>
        </w:rPr>
        <w:t xml:space="preserve"> compliance filing at </w:t>
      </w:r>
      <w:r w:rsidR="00741C85">
        <w:rPr>
          <w:iCs/>
          <w:color w:val="0D0D0D" w:themeColor="text1" w:themeTint="F2"/>
          <w:sz w:val="26"/>
          <w:szCs w:val="26"/>
        </w:rPr>
        <w:t>6</w:t>
      </w:r>
      <w:r w:rsidR="007A67B4" w:rsidRPr="000930AF">
        <w:rPr>
          <w:iCs/>
          <w:color w:val="0D0D0D" w:themeColor="text1" w:themeTint="F2"/>
          <w:sz w:val="26"/>
          <w:szCs w:val="26"/>
        </w:rPr>
        <w:t>.</w:t>
      </w:r>
    </w:p>
    <w:bookmarkEnd w:id="3"/>
    <w:p w14:paraId="39FBA81E" w14:textId="77777777" w:rsidR="007A67B4" w:rsidRPr="007A67B4" w:rsidRDefault="007A67B4" w:rsidP="009172C7">
      <w:pPr>
        <w:pStyle w:val="FootnoteText"/>
        <w:spacing w:line="360" w:lineRule="auto"/>
        <w:ind w:firstLine="720"/>
        <w:rPr>
          <w:iCs/>
          <w:color w:val="0D0D0D" w:themeColor="text1" w:themeTint="F2"/>
          <w:sz w:val="26"/>
          <w:szCs w:val="26"/>
        </w:rPr>
      </w:pPr>
    </w:p>
    <w:p w14:paraId="35FA4F30" w14:textId="7F5D8230" w:rsidR="00FE1428" w:rsidRDefault="00FE1428" w:rsidP="00A5179B">
      <w:pPr>
        <w:pStyle w:val="FootnoteText"/>
        <w:numPr>
          <w:ilvl w:val="0"/>
          <w:numId w:val="38"/>
        </w:numPr>
        <w:rPr>
          <w:i/>
          <w:color w:val="0D0D0D" w:themeColor="text1" w:themeTint="F2"/>
          <w:sz w:val="26"/>
          <w:szCs w:val="26"/>
        </w:rPr>
      </w:pPr>
      <w:r w:rsidRPr="00FE1428">
        <w:rPr>
          <w:i/>
          <w:color w:val="0D0D0D" w:themeColor="text1" w:themeTint="F2"/>
          <w:sz w:val="26"/>
          <w:szCs w:val="26"/>
        </w:rPr>
        <w:t>Correct the numbers of Payment-Troubled, Low-Income Customers for UGI South and UGI North in the Projected Needs Assessment.</w:t>
      </w:r>
    </w:p>
    <w:p w14:paraId="5C6D5BE9" w14:textId="6A6BD009" w:rsidR="005C4AD2" w:rsidRDefault="005C4AD2" w:rsidP="00407C0A">
      <w:pPr>
        <w:pStyle w:val="FootnoteText"/>
        <w:spacing w:line="360" w:lineRule="auto"/>
        <w:rPr>
          <w:i/>
          <w:color w:val="0D0D0D" w:themeColor="text1" w:themeTint="F2"/>
          <w:sz w:val="26"/>
          <w:szCs w:val="26"/>
        </w:rPr>
      </w:pPr>
    </w:p>
    <w:p w14:paraId="4518D3AB" w14:textId="251C998A" w:rsidR="005C4AD2" w:rsidRPr="0038608B" w:rsidRDefault="005C4AD2" w:rsidP="00407C0A">
      <w:pPr>
        <w:pStyle w:val="FootnoteText"/>
        <w:spacing w:line="360" w:lineRule="auto"/>
        <w:ind w:firstLine="720"/>
        <w:rPr>
          <w:iCs/>
          <w:color w:val="0D0D0D" w:themeColor="text1" w:themeTint="F2"/>
          <w:sz w:val="26"/>
          <w:szCs w:val="26"/>
        </w:rPr>
      </w:pPr>
      <w:r w:rsidRPr="00B8739C">
        <w:rPr>
          <w:iCs/>
          <w:color w:val="0D0D0D" w:themeColor="text1" w:themeTint="F2"/>
          <w:sz w:val="26"/>
          <w:szCs w:val="26"/>
        </w:rPr>
        <w:t xml:space="preserve">UGI </w:t>
      </w:r>
      <w:r w:rsidR="005F2D70">
        <w:rPr>
          <w:iCs/>
          <w:color w:val="0D0D0D" w:themeColor="text1" w:themeTint="F2"/>
          <w:sz w:val="26"/>
          <w:szCs w:val="26"/>
        </w:rPr>
        <w:t>provided</w:t>
      </w:r>
      <w:r w:rsidRPr="00B8739C">
        <w:rPr>
          <w:iCs/>
          <w:color w:val="0D0D0D" w:themeColor="text1" w:themeTint="F2"/>
          <w:sz w:val="26"/>
          <w:szCs w:val="26"/>
        </w:rPr>
        <w:t xml:space="preserve"> updated </w:t>
      </w:r>
      <w:r w:rsidR="00B8739C">
        <w:rPr>
          <w:iCs/>
          <w:color w:val="0D0D0D" w:themeColor="text1" w:themeTint="F2"/>
          <w:sz w:val="26"/>
          <w:szCs w:val="26"/>
        </w:rPr>
        <w:t>n</w:t>
      </w:r>
      <w:r w:rsidR="00457C34" w:rsidRPr="00B8739C">
        <w:rPr>
          <w:iCs/>
          <w:color w:val="0D0D0D" w:themeColor="text1" w:themeTint="F2"/>
          <w:sz w:val="26"/>
          <w:szCs w:val="26"/>
        </w:rPr>
        <w:t>umber</w:t>
      </w:r>
      <w:r w:rsidR="00B8739C">
        <w:rPr>
          <w:iCs/>
          <w:color w:val="0D0D0D" w:themeColor="text1" w:themeTint="F2"/>
          <w:sz w:val="26"/>
          <w:szCs w:val="26"/>
        </w:rPr>
        <w:t>s</w:t>
      </w:r>
      <w:r w:rsidR="00457C34" w:rsidRPr="00B8739C">
        <w:rPr>
          <w:iCs/>
          <w:color w:val="0D0D0D" w:themeColor="text1" w:themeTint="F2"/>
          <w:sz w:val="26"/>
          <w:szCs w:val="26"/>
        </w:rPr>
        <w:t xml:space="preserve"> of </w:t>
      </w:r>
      <w:r w:rsidR="00B8739C">
        <w:rPr>
          <w:iCs/>
          <w:color w:val="0D0D0D" w:themeColor="text1" w:themeTint="F2"/>
          <w:sz w:val="26"/>
          <w:szCs w:val="26"/>
        </w:rPr>
        <w:t>i</w:t>
      </w:r>
      <w:r w:rsidR="00457C34" w:rsidRPr="00B8739C">
        <w:rPr>
          <w:iCs/>
          <w:color w:val="0D0D0D" w:themeColor="text1" w:themeTint="F2"/>
          <w:sz w:val="26"/>
          <w:szCs w:val="26"/>
        </w:rPr>
        <w:t xml:space="preserve">dentified </w:t>
      </w:r>
      <w:r w:rsidR="00B8739C">
        <w:rPr>
          <w:iCs/>
          <w:color w:val="0D0D0D" w:themeColor="text1" w:themeTint="F2"/>
          <w:sz w:val="26"/>
          <w:szCs w:val="26"/>
        </w:rPr>
        <w:t>p</w:t>
      </w:r>
      <w:r w:rsidR="00457C34" w:rsidRPr="00B8739C">
        <w:rPr>
          <w:iCs/>
          <w:color w:val="0D0D0D" w:themeColor="text1" w:themeTint="F2"/>
          <w:sz w:val="26"/>
          <w:szCs w:val="26"/>
        </w:rPr>
        <w:t>ayment-</w:t>
      </w:r>
      <w:r w:rsidR="00B8739C">
        <w:rPr>
          <w:iCs/>
          <w:color w:val="0D0D0D" w:themeColor="text1" w:themeTint="F2"/>
          <w:sz w:val="26"/>
          <w:szCs w:val="26"/>
        </w:rPr>
        <w:t>t</w:t>
      </w:r>
      <w:r w:rsidR="00457C34" w:rsidRPr="00B8739C">
        <w:rPr>
          <w:iCs/>
          <w:color w:val="0D0D0D" w:themeColor="text1" w:themeTint="F2"/>
          <w:sz w:val="26"/>
          <w:szCs w:val="26"/>
        </w:rPr>
        <w:t xml:space="preserve">roubled, </w:t>
      </w:r>
      <w:r w:rsidR="00B8739C">
        <w:rPr>
          <w:iCs/>
          <w:color w:val="0D0D0D" w:themeColor="text1" w:themeTint="F2"/>
          <w:sz w:val="26"/>
          <w:szCs w:val="26"/>
        </w:rPr>
        <w:t>l</w:t>
      </w:r>
      <w:r w:rsidR="00457C34" w:rsidRPr="00B8739C">
        <w:rPr>
          <w:iCs/>
          <w:color w:val="0D0D0D" w:themeColor="text1" w:themeTint="F2"/>
          <w:sz w:val="26"/>
          <w:szCs w:val="26"/>
        </w:rPr>
        <w:t>ow-</w:t>
      </w:r>
      <w:r w:rsidR="00B8739C">
        <w:rPr>
          <w:iCs/>
          <w:color w:val="0D0D0D" w:themeColor="text1" w:themeTint="F2"/>
          <w:sz w:val="26"/>
          <w:szCs w:val="26"/>
        </w:rPr>
        <w:t>i</w:t>
      </w:r>
      <w:r w:rsidR="00457C34" w:rsidRPr="00B8739C">
        <w:rPr>
          <w:iCs/>
          <w:color w:val="0D0D0D" w:themeColor="text1" w:themeTint="F2"/>
          <w:sz w:val="26"/>
          <w:szCs w:val="26"/>
        </w:rPr>
        <w:t xml:space="preserve">ncome </w:t>
      </w:r>
      <w:r w:rsidR="00B8739C">
        <w:rPr>
          <w:iCs/>
          <w:color w:val="0D0D0D" w:themeColor="text1" w:themeTint="F2"/>
          <w:sz w:val="26"/>
          <w:szCs w:val="26"/>
        </w:rPr>
        <w:t>c</w:t>
      </w:r>
      <w:r w:rsidR="00457C34" w:rsidRPr="00B8739C">
        <w:rPr>
          <w:iCs/>
          <w:color w:val="0D0D0D" w:themeColor="text1" w:themeTint="F2"/>
          <w:sz w:val="26"/>
          <w:szCs w:val="26"/>
        </w:rPr>
        <w:t xml:space="preserve">ustomers for UGI South </w:t>
      </w:r>
      <w:r w:rsidR="005F2D70">
        <w:rPr>
          <w:iCs/>
          <w:color w:val="0D0D0D" w:themeColor="text1" w:themeTint="F2"/>
          <w:sz w:val="26"/>
          <w:szCs w:val="26"/>
        </w:rPr>
        <w:t>(</w:t>
      </w:r>
      <w:r w:rsidR="007A4EF7">
        <w:rPr>
          <w:iCs/>
          <w:color w:val="0D0D0D" w:themeColor="text1" w:themeTint="F2"/>
          <w:sz w:val="26"/>
          <w:szCs w:val="26"/>
        </w:rPr>
        <w:t>8,353)</w:t>
      </w:r>
      <w:r w:rsidR="00457C34" w:rsidRPr="00B8739C">
        <w:rPr>
          <w:iCs/>
          <w:color w:val="0D0D0D" w:themeColor="text1" w:themeTint="F2"/>
          <w:sz w:val="26"/>
          <w:szCs w:val="26"/>
        </w:rPr>
        <w:t xml:space="preserve"> and UGI North</w:t>
      </w:r>
      <w:r w:rsidRPr="00B8739C">
        <w:rPr>
          <w:iCs/>
          <w:color w:val="0D0D0D" w:themeColor="text1" w:themeTint="F2"/>
          <w:sz w:val="26"/>
          <w:szCs w:val="26"/>
        </w:rPr>
        <w:t xml:space="preserve"> </w:t>
      </w:r>
      <w:r w:rsidR="007A4EF7">
        <w:rPr>
          <w:iCs/>
          <w:color w:val="0D0D0D" w:themeColor="text1" w:themeTint="F2"/>
          <w:sz w:val="26"/>
          <w:szCs w:val="26"/>
        </w:rPr>
        <w:t>(4,663)</w:t>
      </w:r>
      <w:r w:rsidR="005A69D1">
        <w:rPr>
          <w:iCs/>
          <w:color w:val="0D0D0D" w:themeColor="text1" w:themeTint="F2"/>
          <w:sz w:val="26"/>
          <w:szCs w:val="26"/>
        </w:rPr>
        <w:t>.</w:t>
      </w:r>
      <w:r w:rsidR="00610386">
        <w:rPr>
          <w:iCs/>
          <w:color w:val="0D0D0D" w:themeColor="text1" w:themeTint="F2"/>
          <w:sz w:val="26"/>
          <w:szCs w:val="26"/>
        </w:rPr>
        <w:t xml:space="preserve">  The corrected numbers reflect confirmed low-income customers failing one or more payment arrangements. </w:t>
      </w:r>
      <w:r w:rsidRPr="00B8739C">
        <w:rPr>
          <w:iCs/>
          <w:color w:val="0D0D0D" w:themeColor="text1" w:themeTint="F2"/>
          <w:sz w:val="26"/>
          <w:szCs w:val="26"/>
        </w:rPr>
        <w:t xml:space="preserve"> </w:t>
      </w:r>
      <w:r w:rsidR="00900725">
        <w:rPr>
          <w:iCs/>
          <w:color w:val="0D0D0D" w:themeColor="text1" w:themeTint="F2"/>
          <w:sz w:val="26"/>
          <w:szCs w:val="26"/>
        </w:rPr>
        <w:t>December</w:t>
      </w:r>
      <w:r w:rsidR="00774AD4">
        <w:rPr>
          <w:iCs/>
          <w:color w:val="0D0D0D" w:themeColor="text1" w:themeTint="F2"/>
          <w:sz w:val="26"/>
          <w:szCs w:val="26"/>
        </w:rPr>
        <w:t> </w:t>
      </w:r>
      <w:r w:rsidR="00900725">
        <w:rPr>
          <w:iCs/>
          <w:color w:val="0D0D0D" w:themeColor="text1" w:themeTint="F2"/>
          <w:sz w:val="26"/>
          <w:szCs w:val="26"/>
        </w:rPr>
        <w:t>6</w:t>
      </w:r>
      <w:r w:rsidRPr="00B8739C">
        <w:rPr>
          <w:iCs/>
          <w:color w:val="0D0D0D" w:themeColor="text1" w:themeTint="F2"/>
          <w:sz w:val="26"/>
          <w:szCs w:val="26"/>
        </w:rPr>
        <w:t xml:space="preserve"> compliance filing at </w:t>
      </w:r>
      <w:r w:rsidR="00457C34" w:rsidRPr="00B8739C">
        <w:rPr>
          <w:iCs/>
          <w:color w:val="0D0D0D" w:themeColor="text1" w:themeTint="F2"/>
          <w:sz w:val="26"/>
          <w:szCs w:val="26"/>
        </w:rPr>
        <w:t>B</w:t>
      </w:r>
      <w:r w:rsidR="00B8739C">
        <w:rPr>
          <w:iCs/>
          <w:color w:val="0D0D0D" w:themeColor="text1" w:themeTint="F2"/>
          <w:sz w:val="26"/>
          <w:szCs w:val="26"/>
        </w:rPr>
        <w:t>-</w:t>
      </w:r>
      <w:r w:rsidR="00457C34" w:rsidRPr="00B8739C">
        <w:rPr>
          <w:iCs/>
          <w:color w:val="0D0D0D" w:themeColor="text1" w:themeTint="F2"/>
          <w:sz w:val="26"/>
          <w:szCs w:val="26"/>
        </w:rPr>
        <w:t>1</w:t>
      </w:r>
      <w:r w:rsidRPr="00B8739C">
        <w:rPr>
          <w:iCs/>
          <w:color w:val="0D0D0D" w:themeColor="text1" w:themeTint="F2"/>
          <w:sz w:val="26"/>
          <w:szCs w:val="26"/>
        </w:rPr>
        <w:t>.</w:t>
      </w:r>
    </w:p>
    <w:p w14:paraId="0A805419" w14:textId="77777777" w:rsidR="00FE1428" w:rsidRDefault="00FE1428" w:rsidP="00DA2332">
      <w:pPr>
        <w:pStyle w:val="FootnoteText"/>
        <w:spacing w:line="360" w:lineRule="auto"/>
        <w:rPr>
          <w:i/>
          <w:color w:val="0D0D0D" w:themeColor="text1" w:themeTint="F2"/>
          <w:sz w:val="26"/>
          <w:szCs w:val="26"/>
        </w:rPr>
      </w:pPr>
    </w:p>
    <w:p w14:paraId="30A9EE58" w14:textId="52B5F402" w:rsidR="00A46F88" w:rsidRDefault="00FE1428" w:rsidP="00A5179B">
      <w:pPr>
        <w:pStyle w:val="FootnoteText"/>
        <w:numPr>
          <w:ilvl w:val="0"/>
          <w:numId w:val="38"/>
        </w:numPr>
        <w:spacing w:line="360" w:lineRule="auto"/>
        <w:rPr>
          <w:i/>
          <w:color w:val="0D0D0D" w:themeColor="text1" w:themeTint="F2"/>
          <w:sz w:val="26"/>
          <w:szCs w:val="26"/>
        </w:rPr>
      </w:pPr>
      <w:r w:rsidRPr="00FE1428">
        <w:rPr>
          <w:i/>
          <w:color w:val="0D0D0D" w:themeColor="text1" w:themeTint="F2"/>
          <w:sz w:val="26"/>
          <w:szCs w:val="26"/>
        </w:rPr>
        <w:t xml:space="preserve">Identify projected universal service program enrollments and budgets for 2021 and 2022. </w:t>
      </w:r>
    </w:p>
    <w:p w14:paraId="05342BFB" w14:textId="3D87E82B" w:rsidR="005C4AD2" w:rsidRDefault="005C4AD2" w:rsidP="00407C0A">
      <w:pPr>
        <w:pStyle w:val="FootnoteText"/>
        <w:spacing w:line="360" w:lineRule="auto"/>
        <w:rPr>
          <w:i/>
          <w:color w:val="0D0D0D" w:themeColor="text1" w:themeTint="F2"/>
          <w:sz w:val="26"/>
          <w:szCs w:val="26"/>
        </w:rPr>
      </w:pPr>
    </w:p>
    <w:p w14:paraId="263C444F" w14:textId="3440DCDB" w:rsidR="00B8739C" w:rsidRDefault="005C4AD2" w:rsidP="009F75C0">
      <w:pPr>
        <w:pStyle w:val="FootnoteText"/>
        <w:spacing w:line="360" w:lineRule="auto"/>
        <w:ind w:firstLine="720"/>
        <w:rPr>
          <w:color w:val="0D0D0D" w:themeColor="text1" w:themeTint="F2"/>
          <w:sz w:val="26"/>
          <w:szCs w:val="26"/>
        </w:rPr>
      </w:pPr>
      <w:r w:rsidRPr="008723CA">
        <w:rPr>
          <w:color w:val="0D0D0D" w:themeColor="text1" w:themeTint="F2"/>
          <w:sz w:val="26"/>
          <w:szCs w:val="26"/>
        </w:rPr>
        <w:t xml:space="preserve">UGI </w:t>
      </w:r>
      <w:r w:rsidR="00C30B28">
        <w:rPr>
          <w:color w:val="0D0D0D" w:themeColor="text1" w:themeTint="F2"/>
          <w:sz w:val="26"/>
          <w:szCs w:val="26"/>
        </w:rPr>
        <w:t xml:space="preserve">has provided </w:t>
      </w:r>
      <w:r w:rsidR="004731E2" w:rsidRPr="008723CA">
        <w:rPr>
          <w:color w:val="0D0D0D" w:themeColor="text1" w:themeTint="F2"/>
          <w:sz w:val="26"/>
          <w:szCs w:val="26"/>
        </w:rPr>
        <w:t xml:space="preserve">enrollment and budget </w:t>
      </w:r>
      <w:r w:rsidR="008848F5">
        <w:rPr>
          <w:color w:val="0D0D0D" w:themeColor="text1" w:themeTint="F2"/>
          <w:sz w:val="26"/>
          <w:szCs w:val="26"/>
        </w:rPr>
        <w:t>projections</w:t>
      </w:r>
      <w:r w:rsidR="004731E2" w:rsidRPr="008723CA">
        <w:rPr>
          <w:color w:val="0D0D0D" w:themeColor="text1" w:themeTint="F2"/>
          <w:sz w:val="26"/>
          <w:szCs w:val="26"/>
        </w:rPr>
        <w:t xml:space="preserve"> for its universal service programs for </w:t>
      </w:r>
      <w:r w:rsidR="00E4208F">
        <w:rPr>
          <w:color w:val="0D0D0D" w:themeColor="text1" w:themeTint="F2"/>
          <w:sz w:val="26"/>
          <w:szCs w:val="26"/>
        </w:rPr>
        <w:t>though 2025</w:t>
      </w:r>
      <w:r w:rsidR="004731E2" w:rsidRPr="008723CA">
        <w:rPr>
          <w:color w:val="0D0D0D" w:themeColor="text1" w:themeTint="F2"/>
          <w:sz w:val="26"/>
          <w:szCs w:val="26"/>
        </w:rPr>
        <w:t xml:space="preserve">.  </w:t>
      </w:r>
      <w:r w:rsidR="00900725">
        <w:rPr>
          <w:color w:val="0D0D0D" w:themeColor="text1" w:themeTint="F2"/>
          <w:sz w:val="26"/>
          <w:szCs w:val="26"/>
        </w:rPr>
        <w:t>December 6</w:t>
      </w:r>
      <w:r w:rsidRPr="008723CA">
        <w:rPr>
          <w:color w:val="0D0D0D" w:themeColor="text1" w:themeTint="F2"/>
          <w:sz w:val="26"/>
          <w:szCs w:val="26"/>
        </w:rPr>
        <w:t xml:space="preserve"> compliance filing at </w:t>
      </w:r>
      <w:r w:rsidR="004731E2" w:rsidRPr="008723CA">
        <w:rPr>
          <w:color w:val="0D0D0D" w:themeColor="text1" w:themeTint="F2"/>
          <w:sz w:val="26"/>
          <w:szCs w:val="26"/>
        </w:rPr>
        <w:t>Appendix A</w:t>
      </w:r>
      <w:r w:rsidR="00E4208F">
        <w:rPr>
          <w:color w:val="0D0D0D" w:themeColor="text1" w:themeTint="F2"/>
          <w:sz w:val="26"/>
          <w:szCs w:val="26"/>
        </w:rPr>
        <w:t>-1</w:t>
      </w:r>
      <w:r w:rsidR="00D459E2">
        <w:rPr>
          <w:color w:val="0D0D0D" w:themeColor="text1" w:themeTint="F2"/>
          <w:sz w:val="26"/>
          <w:szCs w:val="26"/>
        </w:rPr>
        <w:t>-4</w:t>
      </w:r>
      <w:r w:rsidRPr="008723CA">
        <w:rPr>
          <w:color w:val="0D0D0D" w:themeColor="text1" w:themeTint="F2"/>
          <w:sz w:val="26"/>
          <w:szCs w:val="26"/>
        </w:rPr>
        <w:t>.</w:t>
      </w:r>
    </w:p>
    <w:p w14:paraId="01AB1EB2" w14:textId="16482832" w:rsidR="007651B4" w:rsidRPr="003A256A" w:rsidRDefault="007651B4" w:rsidP="0090780C">
      <w:pPr>
        <w:pStyle w:val="FootnoteText"/>
        <w:spacing w:line="360" w:lineRule="auto"/>
        <w:ind w:firstLine="720"/>
        <w:rPr>
          <w:color w:val="0D0D0D" w:themeColor="text1" w:themeTint="F2"/>
          <w:sz w:val="26"/>
          <w:szCs w:val="26"/>
        </w:rPr>
      </w:pPr>
    </w:p>
    <w:p w14:paraId="5620D043" w14:textId="77777777" w:rsidR="008117BF" w:rsidRPr="008117BF" w:rsidRDefault="008117BF" w:rsidP="008117BF">
      <w:pPr>
        <w:keepNext/>
        <w:spacing w:after="0" w:line="360" w:lineRule="auto"/>
        <w:contextualSpacing/>
        <w:rPr>
          <w:rFonts w:ascii="Times New Roman" w:eastAsia="Times New Roman" w:hAnsi="Times New Roman" w:cs="Times New Roman"/>
          <w:b/>
          <w:color w:val="0D0D0D" w:themeColor="text1" w:themeTint="F2"/>
          <w:sz w:val="26"/>
          <w:szCs w:val="26"/>
        </w:rPr>
      </w:pPr>
      <w:r w:rsidRPr="008117BF">
        <w:rPr>
          <w:rFonts w:ascii="Times New Roman" w:eastAsia="Times New Roman" w:hAnsi="Times New Roman" w:cs="Times New Roman"/>
          <w:b/>
          <w:color w:val="0D0D0D" w:themeColor="text1" w:themeTint="F2"/>
          <w:sz w:val="26"/>
          <w:szCs w:val="26"/>
        </w:rPr>
        <w:t>I</w:t>
      </w:r>
      <w:r w:rsidR="009F1304">
        <w:rPr>
          <w:rFonts w:ascii="Times New Roman" w:eastAsia="Times New Roman" w:hAnsi="Times New Roman" w:cs="Times New Roman"/>
          <w:b/>
          <w:color w:val="0D0D0D" w:themeColor="text1" w:themeTint="F2"/>
          <w:sz w:val="26"/>
          <w:szCs w:val="26"/>
        </w:rPr>
        <w:t>V</w:t>
      </w:r>
      <w:r w:rsidRPr="008117BF">
        <w:rPr>
          <w:rFonts w:ascii="Times New Roman" w:eastAsia="Times New Roman" w:hAnsi="Times New Roman" w:cs="Times New Roman"/>
          <w:b/>
          <w:color w:val="0D0D0D" w:themeColor="text1" w:themeTint="F2"/>
          <w:sz w:val="26"/>
          <w:szCs w:val="26"/>
        </w:rPr>
        <w:t xml:space="preserve">.  </w:t>
      </w:r>
      <w:r>
        <w:rPr>
          <w:rFonts w:ascii="Times New Roman" w:eastAsia="Times New Roman" w:hAnsi="Times New Roman" w:cs="Times New Roman"/>
          <w:b/>
          <w:color w:val="0D0D0D" w:themeColor="text1" w:themeTint="F2"/>
          <w:sz w:val="26"/>
          <w:szCs w:val="26"/>
        </w:rPr>
        <w:t>CONCLUSION</w:t>
      </w:r>
    </w:p>
    <w:p w14:paraId="43E279E0" w14:textId="77777777" w:rsidR="008117BF" w:rsidRDefault="008117BF" w:rsidP="008117B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6D270690" w14:textId="750D12A4" w:rsidR="00A92974" w:rsidRPr="00EC6168" w:rsidRDefault="00A92974"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92974">
        <w:rPr>
          <w:rFonts w:ascii="Times New Roman" w:eastAsia="Times New Roman" w:hAnsi="Times New Roman" w:cs="Times New Roman"/>
          <w:color w:val="0D0D0D" w:themeColor="text1" w:themeTint="F2"/>
          <w:sz w:val="26"/>
          <w:szCs w:val="26"/>
        </w:rPr>
        <w:t>Having reviewed UGI’s December 6 compliance filing</w:t>
      </w:r>
      <w:r w:rsidR="000E1EBA">
        <w:rPr>
          <w:rFonts w:ascii="Times New Roman" w:eastAsia="Times New Roman" w:hAnsi="Times New Roman" w:cs="Times New Roman"/>
          <w:color w:val="0D0D0D" w:themeColor="text1" w:themeTint="F2"/>
          <w:sz w:val="26"/>
          <w:szCs w:val="26"/>
        </w:rPr>
        <w:t xml:space="preserve"> relative to </w:t>
      </w:r>
      <w:r w:rsidR="009714BF">
        <w:rPr>
          <w:rFonts w:ascii="Times New Roman" w:eastAsia="Times New Roman" w:hAnsi="Times New Roman" w:cs="Times New Roman"/>
          <w:color w:val="0D0D0D" w:themeColor="text1" w:themeTint="F2"/>
          <w:sz w:val="26"/>
          <w:szCs w:val="26"/>
        </w:rPr>
        <w:t xml:space="preserve">its proposed </w:t>
      </w:r>
      <w:r w:rsidR="000E1EBA">
        <w:rPr>
          <w:rFonts w:ascii="Times New Roman" w:eastAsia="Times New Roman" w:hAnsi="Times New Roman" w:cs="Times New Roman"/>
          <w:color w:val="0D0D0D" w:themeColor="text1" w:themeTint="F2"/>
          <w:sz w:val="26"/>
          <w:szCs w:val="26"/>
        </w:rPr>
        <w:t>2020</w:t>
      </w:r>
      <w:r w:rsidR="00AD52FB">
        <w:rPr>
          <w:rFonts w:ascii="Times New Roman" w:eastAsia="Times New Roman" w:hAnsi="Times New Roman" w:cs="Times New Roman"/>
          <w:color w:val="0D0D0D" w:themeColor="text1" w:themeTint="F2"/>
          <w:sz w:val="26"/>
          <w:szCs w:val="26"/>
        </w:rPr>
        <w:t>-</w:t>
      </w:r>
      <w:r w:rsidR="000E1EBA">
        <w:rPr>
          <w:rFonts w:ascii="Times New Roman" w:eastAsia="Times New Roman" w:hAnsi="Times New Roman" w:cs="Times New Roman"/>
          <w:color w:val="0D0D0D" w:themeColor="text1" w:themeTint="F2"/>
          <w:sz w:val="26"/>
          <w:szCs w:val="26"/>
        </w:rPr>
        <w:t>20</w:t>
      </w:r>
      <w:r w:rsidR="00F30A43">
        <w:rPr>
          <w:rFonts w:ascii="Times New Roman" w:eastAsia="Times New Roman" w:hAnsi="Times New Roman" w:cs="Times New Roman"/>
          <w:color w:val="0D0D0D" w:themeColor="text1" w:themeTint="F2"/>
          <w:sz w:val="26"/>
          <w:szCs w:val="26"/>
        </w:rPr>
        <w:t>2</w:t>
      </w:r>
      <w:r w:rsidR="000E1EBA">
        <w:rPr>
          <w:rFonts w:ascii="Times New Roman" w:eastAsia="Times New Roman" w:hAnsi="Times New Roman" w:cs="Times New Roman"/>
          <w:color w:val="0D0D0D" w:themeColor="text1" w:themeTint="F2"/>
          <w:sz w:val="26"/>
          <w:szCs w:val="26"/>
        </w:rPr>
        <w:t>5 USECP</w:t>
      </w:r>
      <w:r w:rsidRPr="00A92974">
        <w:rPr>
          <w:rFonts w:ascii="Times New Roman" w:eastAsia="Times New Roman" w:hAnsi="Times New Roman" w:cs="Times New Roman"/>
          <w:color w:val="0D0D0D" w:themeColor="text1" w:themeTint="F2"/>
          <w:sz w:val="26"/>
          <w:szCs w:val="26"/>
        </w:rPr>
        <w:t xml:space="preserve">, we find that it contains all the clarifications, changes, and information </w:t>
      </w:r>
      <w:r w:rsidR="00E61B11">
        <w:rPr>
          <w:rFonts w:ascii="Times New Roman" w:eastAsia="Times New Roman" w:hAnsi="Times New Roman" w:cs="Times New Roman"/>
          <w:color w:val="0D0D0D" w:themeColor="text1" w:themeTint="F2"/>
          <w:sz w:val="26"/>
          <w:szCs w:val="26"/>
        </w:rPr>
        <w:t xml:space="preserve">consistent with </w:t>
      </w:r>
      <w:r w:rsidR="00CE62EB">
        <w:rPr>
          <w:rFonts w:ascii="Times New Roman" w:eastAsia="Times New Roman" w:hAnsi="Times New Roman" w:cs="Times New Roman"/>
          <w:color w:val="0D0D0D" w:themeColor="text1" w:themeTint="F2"/>
          <w:sz w:val="26"/>
          <w:szCs w:val="26"/>
        </w:rPr>
        <w:t>the</w:t>
      </w:r>
      <w:r w:rsidRPr="00A92974">
        <w:rPr>
          <w:rFonts w:ascii="Times New Roman" w:eastAsia="Times New Roman" w:hAnsi="Times New Roman" w:cs="Times New Roman"/>
          <w:color w:val="0D0D0D" w:themeColor="text1" w:themeTint="F2"/>
          <w:sz w:val="26"/>
          <w:szCs w:val="26"/>
        </w:rPr>
        <w:t xml:space="preserve"> August 8 Order</w:t>
      </w:r>
      <w:r w:rsidR="00AD52FB">
        <w:rPr>
          <w:rFonts w:ascii="Times New Roman" w:eastAsia="Times New Roman" w:hAnsi="Times New Roman" w:cs="Times New Roman"/>
          <w:color w:val="0D0D0D" w:themeColor="text1" w:themeTint="F2"/>
          <w:sz w:val="26"/>
          <w:szCs w:val="26"/>
        </w:rPr>
        <w:t xml:space="preserve"> and </w:t>
      </w:r>
      <w:r w:rsidR="00C4522C">
        <w:rPr>
          <w:rFonts w:ascii="Times New Roman" w:eastAsia="Times New Roman" w:hAnsi="Times New Roman" w:cs="Times New Roman"/>
          <w:color w:val="0D0D0D" w:themeColor="text1" w:themeTint="F2"/>
          <w:sz w:val="26"/>
          <w:szCs w:val="26"/>
        </w:rPr>
        <w:t xml:space="preserve">the </w:t>
      </w:r>
      <w:r w:rsidR="00AD52FB">
        <w:rPr>
          <w:rFonts w:ascii="Times New Roman" w:eastAsia="Times New Roman" w:hAnsi="Times New Roman" w:cs="Times New Roman"/>
          <w:color w:val="0D0D0D" w:themeColor="text1" w:themeTint="F2"/>
          <w:sz w:val="26"/>
          <w:szCs w:val="26"/>
        </w:rPr>
        <w:t>November 15 Secretarial Letter</w:t>
      </w:r>
      <w:r w:rsidR="00A2724A">
        <w:rPr>
          <w:rFonts w:ascii="Times New Roman" w:eastAsia="Times New Roman" w:hAnsi="Times New Roman" w:cs="Times New Roman"/>
          <w:color w:val="0D0D0D" w:themeColor="text1" w:themeTint="F2"/>
          <w:sz w:val="26"/>
          <w:szCs w:val="26"/>
        </w:rPr>
        <w:t xml:space="preserve"> </w:t>
      </w:r>
      <w:r w:rsidR="009714BF">
        <w:rPr>
          <w:rFonts w:ascii="Times New Roman" w:eastAsia="Times New Roman" w:hAnsi="Times New Roman" w:cs="Times New Roman"/>
          <w:color w:val="0D0D0D" w:themeColor="text1" w:themeTint="F2"/>
          <w:sz w:val="26"/>
          <w:szCs w:val="26"/>
        </w:rPr>
        <w:t xml:space="preserve">as well as </w:t>
      </w:r>
      <w:r w:rsidR="00A2724A">
        <w:rPr>
          <w:rFonts w:ascii="Times New Roman" w:eastAsia="Times New Roman" w:hAnsi="Times New Roman" w:cs="Times New Roman"/>
          <w:color w:val="0D0D0D" w:themeColor="text1" w:themeTint="F2"/>
          <w:sz w:val="26"/>
          <w:szCs w:val="26"/>
        </w:rPr>
        <w:t xml:space="preserve">with the approved USECP provisions of the </w:t>
      </w:r>
      <w:r w:rsidR="00257F77" w:rsidRPr="00257F77">
        <w:rPr>
          <w:rFonts w:ascii="Times New Roman" w:eastAsia="Times New Roman" w:hAnsi="Times New Roman" w:cs="Times New Roman"/>
          <w:color w:val="0D0D0D" w:themeColor="text1" w:themeTint="F2"/>
          <w:sz w:val="26"/>
          <w:szCs w:val="26"/>
        </w:rPr>
        <w:t>October 4 Rate Case Order</w:t>
      </w:r>
      <w:r w:rsidRPr="00A92974">
        <w:rPr>
          <w:rFonts w:ascii="Times New Roman" w:eastAsia="Times New Roman" w:hAnsi="Times New Roman" w:cs="Times New Roman"/>
          <w:color w:val="0D0D0D" w:themeColor="text1" w:themeTint="F2"/>
          <w:sz w:val="26"/>
          <w:szCs w:val="26"/>
        </w:rPr>
        <w:t xml:space="preserve">.  </w:t>
      </w:r>
      <w:r w:rsidR="001F42BB">
        <w:rPr>
          <w:rFonts w:ascii="Times New Roman" w:eastAsia="Times New Roman" w:hAnsi="Times New Roman" w:cs="Times New Roman"/>
          <w:color w:val="0D0D0D" w:themeColor="text1" w:themeTint="F2"/>
          <w:sz w:val="26"/>
          <w:szCs w:val="26"/>
        </w:rPr>
        <w:t xml:space="preserve">It also provides </w:t>
      </w:r>
      <w:r w:rsidR="009C3EE2">
        <w:rPr>
          <w:rFonts w:ascii="Times New Roman" w:eastAsia="Times New Roman" w:hAnsi="Times New Roman" w:cs="Times New Roman"/>
          <w:color w:val="0D0D0D" w:themeColor="text1" w:themeTint="F2"/>
          <w:sz w:val="26"/>
          <w:szCs w:val="26"/>
        </w:rPr>
        <w:t xml:space="preserve">updated </w:t>
      </w:r>
      <w:r w:rsidR="005904AF">
        <w:rPr>
          <w:rFonts w:ascii="Times New Roman" w:eastAsia="Times New Roman" w:hAnsi="Times New Roman" w:cs="Times New Roman"/>
          <w:color w:val="0D0D0D" w:themeColor="text1" w:themeTint="F2"/>
          <w:sz w:val="26"/>
          <w:szCs w:val="26"/>
        </w:rPr>
        <w:t xml:space="preserve">program </w:t>
      </w:r>
      <w:r w:rsidR="009C3EE2">
        <w:rPr>
          <w:rFonts w:ascii="Times New Roman" w:eastAsia="Times New Roman" w:hAnsi="Times New Roman" w:cs="Times New Roman"/>
          <w:color w:val="0D0D0D" w:themeColor="text1" w:themeTint="F2"/>
          <w:sz w:val="26"/>
          <w:szCs w:val="26"/>
        </w:rPr>
        <w:t xml:space="preserve">enrollment and budget projections through </w:t>
      </w:r>
      <w:r w:rsidR="0053035A">
        <w:rPr>
          <w:rFonts w:ascii="Times New Roman" w:eastAsia="Times New Roman" w:hAnsi="Times New Roman" w:cs="Times New Roman"/>
          <w:color w:val="0D0D0D" w:themeColor="text1" w:themeTint="F2"/>
          <w:sz w:val="26"/>
          <w:szCs w:val="26"/>
        </w:rPr>
        <w:t xml:space="preserve">2025.  </w:t>
      </w:r>
      <w:r w:rsidRPr="00A92974">
        <w:rPr>
          <w:rFonts w:ascii="Times New Roman" w:eastAsia="Times New Roman" w:hAnsi="Times New Roman" w:cs="Times New Roman"/>
          <w:color w:val="0D0D0D" w:themeColor="text1" w:themeTint="F2"/>
          <w:sz w:val="26"/>
          <w:szCs w:val="26"/>
        </w:rPr>
        <w:t>Parties to this proceeding have not filed exceptions.</w:t>
      </w:r>
    </w:p>
    <w:p w14:paraId="2ACECB25" w14:textId="77777777" w:rsidR="0012674A" w:rsidRDefault="0012674A"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38276A9" w14:textId="19D0FCAA" w:rsidR="002F013D" w:rsidRDefault="00411E9F"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 xml:space="preserve">Accordingly, </w:t>
      </w:r>
      <w:r w:rsidR="00FE3BA6">
        <w:rPr>
          <w:rFonts w:ascii="Times New Roman" w:eastAsia="Times New Roman" w:hAnsi="Times New Roman" w:cs="Times New Roman"/>
          <w:color w:val="0D0D0D" w:themeColor="text1" w:themeTint="F2"/>
          <w:sz w:val="26"/>
          <w:szCs w:val="26"/>
        </w:rPr>
        <w:t>UGI</w:t>
      </w:r>
      <w:r>
        <w:rPr>
          <w:rFonts w:ascii="Times New Roman" w:eastAsia="Times New Roman" w:hAnsi="Times New Roman" w:cs="Times New Roman"/>
          <w:color w:val="0D0D0D" w:themeColor="text1" w:themeTint="F2"/>
          <w:sz w:val="26"/>
          <w:szCs w:val="26"/>
        </w:rPr>
        <w:t xml:space="preserve">’s </w:t>
      </w:r>
      <w:r w:rsidR="003D2D62">
        <w:rPr>
          <w:rFonts w:ascii="Times New Roman" w:eastAsia="Times New Roman" w:hAnsi="Times New Roman" w:cs="Times New Roman"/>
          <w:color w:val="0D0D0D" w:themeColor="text1" w:themeTint="F2"/>
          <w:sz w:val="26"/>
          <w:szCs w:val="26"/>
        </w:rPr>
        <w:t>R</w:t>
      </w:r>
      <w:r>
        <w:rPr>
          <w:rFonts w:ascii="Times New Roman" w:eastAsia="Times New Roman" w:hAnsi="Times New Roman" w:cs="Times New Roman"/>
          <w:color w:val="0D0D0D" w:themeColor="text1" w:themeTint="F2"/>
          <w:sz w:val="26"/>
          <w:szCs w:val="26"/>
        </w:rPr>
        <w:t xml:space="preserve">evised </w:t>
      </w:r>
      <w:r w:rsidR="00E277ED">
        <w:rPr>
          <w:rFonts w:ascii="Times New Roman" w:eastAsia="Times New Roman" w:hAnsi="Times New Roman" w:cs="Times New Roman"/>
          <w:color w:val="0D0D0D" w:themeColor="text1" w:themeTint="F2"/>
          <w:sz w:val="26"/>
          <w:szCs w:val="26"/>
        </w:rPr>
        <w:t>2020-2025</w:t>
      </w:r>
      <w:r>
        <w:rPr>
          <w:rFonts w:ascii="Times New Roman" w:eastAsia="Times New Roman" w:hAnsi="Times New Roman" w:cs="Times New Roman"/>
          <w:color w:val="0D0D0D" w:themeColor="text1" w:themeTint="F2"/>
          <w:sz w:val="26"/>
          <w:szCs w:val="26"/>
        </w:rPr>
        <w:t xml:space="preserve"> Plan</w:t>
      </w:r>
      <w:r w:rsidR="00D04890">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filed on </w:t>
      </w:r>
      <w:r w:rsidR="00900725">
        <w:rPr>
          <w:rFonts w:ascii="Times New Roman" w:eastAsia="Times New Roman" w:hAnsi="Times New Roman" w:cs="Times New Roman"/>
          <w:color w:val="0D0D0D" w:themeColor="text1" w:themeTint="F2"/>
          <w:sz w:val="26"/>
          <w:szCs w:val="26"/>
        </w:rPr>
        <w:t>December 6</w:t>
      </w:r>
      <w:r>
        <w:rPr>
          <w:rFonts w:ascii="Times New Roman" w:eastAsia="Times New Roman" w:hAnsi="Times New Roman" w:cs="Times New Roman"/>
          <w:color w:val="0D0D0D" w:themeColor="text1" w:themeTint="F2"/>
          <w:sz w:val="26"/>
          <w:szCs w:val="26"/>
        </w:rPr>
        <w:t>, 201</w:t>
      </w:r>
      <w:r w:rsidR="003D2D62">
        <w:rPr>
          <w:rFonts w:ascii="Times New Roman" w:eastAsia="Times New Roman" w:hAnsi="Times New Roman" w:cs="Times New Roman"/>
          <w:color w:val="0D0D0D" w:themeColor="text1" w:themeTint="F2"/>
          <w:sz w:val="26"/>
          <w:szCs w:val="26"/>
        </w:rPr>
        <w:t>9</w:t>
      </w:r>
      <w:r>
        <w:rPr>
          <w:rFonts w:ascii="Times New Roman" w:eastAsia="Times New Roman" w:hAnsi="Times New Roman" w:cs="Times New Roman"/>
          <w:color w:val="0D0D0D" w:themeColor="text1" w:themeTint="F2"/>
          <w:sz w:val="26"/>
          <w:szCs w:val="26"/>
        </w:rPr>
        <w:t>, is hereby approved</w:t>
      </w:r>
      <w:r w:rsidR="00946D63">
        <w:rPr>
          <w:rFonts w:ascii="Times New Roman" w:eastAsia="Times New Roman" w:hAnsi="Times New Roman" w:cs="Times New Roman"/>
          <w:color w:val="0D0D0D" w:themeColor="text1" w:themeTint="F2"/>
          <w:sz w:val="26"/>
          <w:szCs w:val="26"/>
        </w:rPr>
        <w:t xml:space="preserve"> at Docket No. M-2019-301</w:t>
      </w:r>
      <w:r w:rsidR="00F53F63">
        <w:rPr>
          <w:rFonts w:ascii="Times New Roman" w:eastAsia="Times New Roman" w:hAnsi="Times New Roman" w:cs="Times New Roman"/>
          <w:color w:val="0D0D0D" w:themeColor="text1" w:themeTint="F2"/>
          <w:sz w:val="26"/>
          <w:szCs w:val="26"/>
        </w:rPr>
        <w:t>4966</w:t>
      </w:r>
      <w:r w:rsidR="002F013D">
        <w:rPr>
          <w:rFonts w:ascii="Times New Roman" w:eastAsia="Times New Roman" w:hAnsi="Times New Roman" w:cs="Times New Roman"/>
          <w:color w:val="0D0D0D" w:themeColor="text1" w:themeTint="F2"/>
          <w:sz w:val="26"/>
          <w:szCs w:val="26"/>
        </w:rPr>
        <w:t>.</w:t>
      </w:r>
    </w:p>
    <w:p w14:paraId="12FA62C2" w14:textId="77777777" w:rsidR="002F013D" w:rsidRDefault="002F013D"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626A508D" w14:textId="16D53FD5" w:rsidR="00236183" w:rsidRPr="005F4CC0" w:rsidRDefault="00D04890"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We remind </w:t>
      </w:r>
      <w:r w:rsidR="00764EE7">
        <w:rPr>
          <w:rFonts w:ascii="Times New Roman" w:eastAsia="Times New Roman" w:hAnsi="Times New Roman" w:cs="Times New Roman"/>
          <w:sz w:val="26"/>
          <w:szCs w:val="26"/>
        </w:rPr>
        <w:t xml:space="preserve">the </w:t>
      </w:r>
      <w:r w:rsidR="002F013D" w:rsidRPr="00701767">
        <w:rPr>
          <w:rFonts w:ascii="Times New Roman" w:eastAsia="Times New Roman" w:hAnsi="Times New Roman" w:cs="Times New Roman"/>
          <w:sz w:val="26"/>
          <w:szCs w:val="26"/>
        </w:rPr>
        <w:t>parties</w:t>
      </w:r>
      <w:r w:rsidR="00764EE7">
        <w:rPr>
          <w:rFonts w:ascii="Times New Roman" w:eastAsia="Times New Roman" w:hAnsi="Times New Roman" w:cs="Times New Roman"/>
          <w:sz w:val="26"/>
          <w:szCs w:val="26"/>
        </w:rPr>
        <w:t>, however,</w:t>
      </w:r>
      <w:r w:rsidR="002F013D" w:rsidRPr="00701767">
        <w:rPr>
          <w:rFonts w:ascii="Times New Roman" w:eastAsia="Times New Roman" w:hAnsi="Times New Roman" w:cs="Times New Roman"/>
          <w:sz w:val="26"/>
          <w:szCs w:val="26"/>
        </w:rPr>
        <w:t xml:space="preserve"> that approval of universal service policies or procedures in this or </w:t>
      </w:r>
      <w:r w:rsidR="002F013D" w:rsidRPr="002946C8">
        <w:rPr>
          <w:rFonts w:ascii="Times New Roman" w:eastAsia="Times New Roman" w:hAnsi="Times New Roman" w:cs="Times New Roman"/>
          <w:sz w:val="26"/>
          <w:szCs w:val="26"/>
        </w:rPr>
        <w:t xml:space="preserve">any other USECP proceeding </w:t>
      </w:r>
      <w:r w:rsidR="002F013D" w:rsidRPr="002828D2">
        <w:rPr>
          <w:rFonts w:ascii="Times New Roman" w:eastAsia="Times New Roman" w:hAnsi="Times New Roman" w:cs="Times New Roman"/>
          <w:sz w:val="26"/>
          <w:szCs w:val="26"/>
        </w:rPr>
        <w:t xml:space="preserve">does not preclude </w:t>
      </w:r>
      <w:r w:rsidR="002F013D" w:rsidRPr="006B5E8A">
        <w:rPr>
          <w:rFonts w:ascii="Times New Roman" w:eastAsia="Times New Roman" w:hAnsi="Times New Roman" w:cs="Times New Roman"/>
          <w:sz w:val="26"/>
          <w:szCs w:val="26"/>
        </w:rPr>
        <w:t xml:space="preserve">the Commission from </w:t>
      </w:r>
      <w:r w:rsidR="002F013D">
        <w:rPr>
          <w:rFonts w:ascii="Times New Roman" w:eastAsia="Times New Roman" w:hAnsi="Times New Roman" w:cs="Times New Roman"/>
          <w:sz w:val="26"/>
          <w:szCs w:val="26"/>
        </w:rPr>
        <w:t>requesting or mandating</w:t>
      </w:r>
      <w:r w:rsidR="002F013D" w:rsidRPr="00701767">
        <w:rPr>
          <w:rFonts w:ascii="Times New Roman" w:eastAsia="Times New Roman" w:hAnsi="Times New Roman" w:cs="Times New Roman"/>
          <w:sz w:val="26"/>
          <w:szCs w:val="26"/>
        </w:rPr>
        <w:t xml:space="preserve"> changes to </w:t>
      </w:r>
      <w:r w:rsidR="003F053E">
        <w:rPr>
          <w:rFonts w:ascii="Times New Roman" w:eastAsia="Times New Roman" w:hAnsi="Times New Roman" w:cs="Times New Roman"/>
          <w:sz w:val="26"/>
          <w:szCs w:val="26"/>
        </w:rPr>
        <w:t xml:space="preserve">such </w:t>
      </w:r>
      <w:r w:rsidR="002F013D" w:rsidRPr="00701767">
        <w:rPr>
          <w:rFonts w:ascii="Times New Roman" w:eastAsia="Times New Roman" w:hAnsi="Times New Roman" w:cs="Times New Roman"/>
          <w:sz w:val="26"/>
          <w:szCs w:val="26"/>
        </w:rPr>
        <w:t>program</w:t>
      </w:r>
      <w:r w:rsidR="002F013D">
        <w:rPr>
          <w:rFonts w:ascii="Times New Roman" w:eastAsia="Times New Roman" w:hAnsi="Times New Roman" w:cs="Times New Roman"/>
          <w:sz w:val="26"/>
          <w:szCs w:val="26"/>
        </w:rPr>
        <w:t>s</w:t>
      </w:r>
      <w:r w:rsidR="002F013D" w:rsidRPr="00701767">
        <w:rPr>
          <w:rFonts w:ascii="Times New Roman" w:eastAsia="Times New Roman" w:hAnsi="Times New Roman" w:cs="Times New Roman"/>
          <w:sz w:val="26"/>
          <w:szCs w:val="26"/>
        </w:rPr>
        <w:t xml:space="preserve"> in </w:t>
      </w:r>
      <w:r w:rsidR="002F013D">
        <w:rPr>
          <w:rFonts w:ascii="Times New Roman" w:eastAsia="Times New Roman" w:hAnsi="Times New Roman" w:cs="Times New Roman"/>
          <w:sz w:val="26"/>
          <w:szCs w:val="26"/>
        </w:rPr>
        <w:t xml:space="preserve">either </w:t>
      </w:r>
      <w:r w:rsidR="002F013D" w:rsidRPr="005A69D1">
        <w:rPr>
          <w:rFonts w:ascii="Times New Roman" w:hAnsi="Times New Roman" w:cs="Times New Roman"/>
          <w:i/>
          <w:iCs/>
          <w:sz w:val="26"/>
          <w:szCs w:val="26"/>
        </w:rPr>
        <w:t>2019 Amendments to Policy Statement on Customer Assistance Program, 52 Pa. Code § 69.261-69.267</w:t>
      </w:r>
      <w:r w:rsidR="002F013D" w:rsidRPr="005A69D1">
        <w:rPr>
          <w:rFonts w:ascii="Times New Roman" w:hAnsi="Times New Roman" w:cs="Times New Roman"/>
          <w:sz w:val="26"/>
          <w:szCs w:val="26"/>
        </w:rPr>
        <w:t xml:space="preserve"> (Docket No. M-2019-3012599) or the </w:t>
      </w:r>
      <w:r w:rsidR="002F013D" w:rsidRPr="005A69D1">
        <w:rPr>
          <w:rFonts w:ascii="Times New Roman" w:hAnsi="Times New Roman" w:cs="Times New Roman"/>
          <w:i/>
          <w:iCs/>
          <w:sz w:val="26"/>
          <w:szCs w:val="26"/>
        </w:rPr>
        <w:t>Universal Service Rulemaking</w:t>
      </w:r>
      <w:r w:rsidR="002F013D" w:rsidRPr="005A69D1">
        <w:rPr>
          <w:rFonts w:ascii="Times New Roman" w:hAnsi="Times New Roman" w:cs="Times New Roman"/>
          <w:sz w:val="26"/>
          <w:szCs w:val="26"/>
        </w:rPr>
        <w:t xml:space="preserve"> (Docket No. L</w:t>
      </w:r>
      <w:r>
        <w:rPr>
          <w:rFonts w:ascii="Times New Roman" w:hAnsi="Times New Roman" w:cs="Times New Roman"/>
          <w:sz w:val="26"/>
          <w:szCs w:val="26"/>
        </w:rPr>
        <w:noBreakHyphen/>
      </w:r>
      <w:r w:rsidR="002F013D" w:rsidRPr="005A69D1">
        <w:rPr>
          <w:rFonts w:ascii="Times New Roman" w:hAnsi="Times New Roman" w:cs="Times New Roman"/>
          <w:sz w:val="26"/>
          <w:szCs w:val="26"/>
        </w:rPr>
        <w:t>2019-3012600) proceedings or other dockets</w:t>
      </w:r>
      <w:r w:rsidR="004905FD" w:rsidRPr="005A69D1">
        <w:rPr>
          <w:rFonts w:ascii="Times New Roman" w:eastAsia="Times New Roman" w:hAnsi="Times New Roman" w:cs="Times New Roman"/>
          <w:sz w:val="26"/>
          <w:szCs w:val="26"/>
        </w:rPr>
        <w:t>;</w:t>
      </w:r>
      <w:r w:rsidR="00411E9F" w:rsidRPr="005A69D1">
        <w:rPr>
          <w:rFonts w:ascii="Times New Roman" w:eastAsia="Times New Roman" w:hAnsi="Times New Roman" w:cs="Times New Roman"/>
          <w:sz w:val="26"/>
          <w:szCs w:val="26"/>
        </w:rPr>
        <w:t xml:space="preserve"> </w:t>
      </w:r>
      <w:r w:rsidR="00FA4A19" w:rsidRPr="000D643B">
        <w:rPr>
          <w:rFonts w:ascii="Times New Roman" w:eastAsia="Times New Roman" w:hAnsi="Times New Roman" w:cs="Times New Roman"/>
          <w:b/>
          <w:sz w:val="26"/>
          <w:szCs w:val="26"/>
        </w:rPr>
        <w:t>THEREFORE,</w:t>
      </w:r>
    </w:p>
    <w:p w14:paraId="23A12AAF" w14:textId="77777777" w:rsidR="00236183" w:rsidRPr="00E94831" w:rsidRDefault="00236183" w:rsidP="00E94831">
      <w:pPr>
        <w:spacing w:after="0" w:line="360" w:lineRule="auto"/>
        <w:contextualSpacing/>
        <w:rPr>
          <w:rFonts w:ascii="Times New Roman" w:eastAsia="Times New Roman" w:hAnsi="Times New Roman" w:cs="Times New Roman"/>
          <w:color w:val="0D0D0D" w:themeColor="text1" w:themeTint="F2"/>
          <w:sz w:val="26"/>
          <w:szCs w:val="26"/>
        </w:rPr>
      </w:pPr>
    </w:p>
    <w:p w14:paraId="78EF3FE8" w14:textId="77777777" w:rsidR="00236183" w:rsidRPr="005F4CC0"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IT IS ORDERED:</w:t>
      </w:r>
    </w:p>
    <w:p w14:paraId="0D739A4D" w14:textId="77777777" w:rsidR="00236183"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14:paraId="26F3288F" w14:textId="770AEA86" w:rsidR="00D9627C" w:rsidRPr="00D9627C" w:rsidRDefault="00D9627C" w:rsidP="00D9627C">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1.</w:t>
      </w:r>
      <w:r w:rsidRPr="00D9627C">
        <w:rPr>
          <w:rFonts w:ascii="Times New Roman" w:eastAsia="Times New Roman" w:hAnsi="Times New Roman" w:cs="Times New Roman"/>
          <w:color w:val="0D0D0D" w:themeColor="text1" w:themeTint="F2"/>
          <w:sz w:val="26"/>
          <w:szCs w:val="26"/>
        </w:rPr>
        <w:tab/>
      </w:r>
      <w:r w:rsidR="00411E9F">
        <w:rPr>
          <w:rFonts w:ascii="Times New Roman" w:eastAsia="Times New Roman" w:hAnsi="Times New Roman" w:cs="Times New Roman"/>
          <w:color w:val="0D0D0D" w:themeColor="text1" w:themeTint="F2"/>
          <w:sz w:val="26"/>
          <w:szCs w:val="26"/>
        </w:rPr>
        <w:t xml:space="preserve">That </w:t>
      </w:r>
      <w:r w:rsidR="00FE3BA6">
        <w:rPr>
          <w:rFonts w:ascii="Times New Roman" w:eastAsia="Times New Roman" w:hAnsi="Times New Roman" w:cs="Times New Roman"/>
          <w:color w:val="0D0D0D" w:themeColor="text1" w:themeTint="F2"/>
          <w:sz w:val="26"/>
          <w:szCs w:val="26"/>
        </w:rPr>
        <w:t>UGI</w:t>
      </w:r>
      <w:r w:rsidR="00B9717F" w:rsidRPr="00286E97">
        <w:rPr>
          <w:rFonts w:ascii="Times New Roman" w:eastAsia="Times New Roman" w:hAnsi="Times New Roman" w:cs="Times New Roman"/>
          <w:sz w:val="26"/>
          <w:szCs w:val="26"/>
        </w:rPr>
        <w:t>’s</w:t>
      </w:r>
      <w:r w:rsidR="001A53C5">
        <w:rPr>
          <w:rFonts w:ascii="Times New Roman" w:eastAsia="Times New Roman" w:hAnsi="Times New Roman" w:cs="Times New Roman"/>
          <w:color w:val="0D0D0D" w:themeColor="text1" w:themeTint="F2"/>
          <w:sz w:val="26"/>
          <w:szCs w:val="26"/>
        </w:rPr>
        <w:t xml:space="preserve"> </w:t>
      </w:r>
      <w:r w:rsidR="00411E9F">
        <w:rPr>
          <w:rFonts w:ascii="Times New Roman" w:eastAsia="Times New Roman" w:hAnsi="Times New Roman" w:cs="Times New Roman"/>
          <w:color w:val="0D0D0D" w:themeColor="text1" w:themeTint="F2"/>
          <w:sz w:val="26"/>
          <w:szCs w:val="26"/>
        </w:rPr>
        <w:t xml:space="preserve">Revised </w:t>
      </w:r>
      <w:r w:rsidR="00411E9F" w:rsidRPr="00C4016A">
        <w:rPr>
          <w:rFonts w:ascii="Times New Roman" w:eastAsia="Times New Roman" w:hAnsi="Times New Roman" w:cs="Times New Roman"/>
          <w:color w:val="0D0D0D" w:themeColor="text1" w:themeTint="F2"/>
          <w:sz w:val="26"/>
          <w:szCs w:val="26"/>
        </w:rPr>
        <w:t>Universal Service and Ener</w:t>
      </w:r>
      <w:r w:rsidR="00411E9F">
        <w:rPr>
          <w:rFonts w:ascii="Times New Roman" w:eastAsia="Times New Roman" w:hAnsi="Times New Roman" w:cs="Times New Roman"/>
          <w:color w:val="0D0D0D" w:themeColor="text1" w:themeTint="F2"/>
          <w:sz w:val="26"/>
          <w:szCs w:val="26"/>
        </w:rPr>
        <w:t xml:space="preserve">gy Conservation Plan for </w:t>
      </w:r>
      <w:r w:rsidR="00E277ED">
        <w:rPr>
          <w:rFonts w:ascii="Times New Roman" w:eastAsia="Times New Roman" w:hAnsi="Times New Roman" w:cs="Times New Roman"/>
          <w:color w:val="0D0D0D" w:themeColor="text1" w:themeTint="F2"/>
          <w:sz w:val="26"/>
          <w:szCs w:val="26"/>
        </w:rPr>
        <w:t>2020-2025</w:t>
      </w:r>
      <w:r w:rsidR="00411E9F">
        <w:rPr>
          <w:rFonts w:ascii="Times New Roman" w:eastAsia="Times New Roman" w:hAnsi="Times New Roman" w:cs="Times New Roman"/>
          <w:color w:val="0D0D0D" w:themeColor="text1" w:themeTint="F2"/>
          <w:sz w:val="26"/>
          <w:szCs w:val="26"/>
        </w:rPr>
        <w:t xml:space="preserve">, as filed on </w:t>
      </w:r>
      <w:r w:rsidR="00900725">
        <w:rPr>
          <w:rFonts w:ascii="Times New Roman" w:eastAsia="Times New Roman" w:hAnsi="Times New Roman" w:cs="Times New Roman"/>
          <w:color w:val="0D0D0D" w:themeColor="text1" w:themeTint="F2"/>
          <w:sz w:val="26"/>
          <w:szCs w:val="26"/>
        </w:rPr>
        <w:t>December 6</w:t>
      </w:r>
      <w:r w:rsidR="00411E9F">
        <w:rPr>
          <w:rFonts w:ascii="Times New Roman" w:eastAsia="Times New Roman" w:hAnsi="Times New Roman" w:cs="Times New Roman"/>
          <w:color w:val="0D0D0D" w:themeColor="text1" w:themeTint="F2"/>
          <w:sz w:val="26"/>
          <w:szCs w:val="26"/>
        </w:rPr>
        <w:t>, 201</w:t>
      </w:r>
      <w:r w:rsidR="003D2D62">
        <w:rPr>
          <w:rFonts w:ascii="Times New Roman" w:eastAsia="Times New Roman" w:hAnsi="Times New Roman" w:cs="Times New Roman"/>
          <w:color w:val="0D0D0D" w:themeColor="text1" w:themeTint="F2"/>
          <w:sz w:val="26"/>
          <w:szCs w:val="26"/>
        </w:rPr>
        <w:t>9</w:t>
      </w:r>
      <w:r w:rsidR="00411E9F" w:rsidRPr="00C4016A">
        <w:rPr>
          <w:rFonts w:ascii="Times New Roman" w:eastAsia="Times New Roman" w:hAnsi="Times New Roman" w:cs="Times New Roman"/>
          <w:color w:val="0D0D0D" w:themeColor="text1" w:themeTint="F2"/>
          <w:sz w:val="26"/>
          <w:szCs w:val="26"/>
        </w:rPr>
        <w:t xml:space="preserve">, is approved as consistent with </w:t>
      </w:r>
      <w:r w:rsidR="004E4557" w:rsidRPr="004E4557">
        <w:rPr>
          <w:rFonts w:ascii="Times New Roman" w:eastAsia="Times New Roman" w:hAnsi="Times New Roman" w:cs="Times New Roman"/>
          <w:color w:val="0D0D0D" w:themeColor="text1" w:themeTint="F2"/>
          <w:sz w:val="26"/>
          <w:szCs w:val="26"/>
        </w:rPr>
        <w:t xml:space="preserve">the provisions of the </w:t>
      </w:r>
      <w:r w:rsidR="00D5345F" w:rsidRPr="00D5345F">
        <w:rPr>
          <w:rFonts w:ascii="Times New Roman" w:eastAsia="Times New Roman" w:hAnsi="Times New Roman" w:cs="Times New Roman"/>
          <w:color w:val="0D0D0D" w:themeColor="text1" w:themeTint="F2"/>
          <w:sz w:val="26"/>
          <w:szCs w:val="26"/>
        </w:rPr>
        <w:t>Natural Gas Choice and Competition Act at 66 Pa. C.S. §§ 2202-2203,</w:t>
      </w:r>
      <w:r w:rsidR="00D5345F">
        <w:rPr>
          <w:rFonts w:ascii="Times New Roman" w:eastAsia="Times New Roman" w:hAnsi="Times New Roman" w:cs="Times New Roman"/>
          <w:color w:val="0D0D0D" w:themeColor="text1" w:themeTint="F2"/>
          <w:sz w:val="26"/>
          <w:szCs w:val="26"/>
        </w:rPr>
        <w:t xml:space="preserve"> </w:t>
      </w:r>
      <w:r w:rsidR="008D79CA">
        <w:rPr>
          <w:rFonts w:ascii="Times New Roman" w:eastAsia="Times New Roman" w:hAnsi="Times New Roman" w:cs="Times New Roman"/>
          <w:color w:val="0D0D0D" w:themeColor="text1" w:themeTint="F2"/>
          <w:sz w:val="26"/>
          <w:szCs w:val="26"/>
        </w:rPr>
        <w:t xml:space="preserve">the </w:t>
      </w:r>
      <w:r w:rsidR="00416F83" w:rsidRPr="00416F83">
        <w:rPr>
          <w:rFonts w:ascii="Times New Roman" w:eastAsia="Times New Roman" w:hAnsi="Times New Roman" w:cs="Times New Roman"/>
          <w:color w:val="0D0D0D" w:themeColor="text1" w:themeTint="F2"/>
          <w:sz w:val="26"/>
          <w:szCs w:val="26"/>
        </w:rPr>
        <w:t xml:space="preserve">Electricity Generation Customer Choice and Competition Act </w:t>
      </w:r>
      <w:r w:rsidR="004E4557" w:rsidRPr="00416F83">
        <w:rPr>
          <w:rFonts w:ascii="Times New Roman" w:eastAsia="Times New Roman" w:hAnsi="Times New Roman" w:cs="Times New Roman"/>
          <w:color w:val="0D0D0D" w:themeColor="text1" w:themeTint="F2"/>
          <w:sz w:val="26"/>
          <w:szCs w:val="26"/>
        </w:rPr>
        <w:t xml:space="preserve">at 66 Pa. C.S. §§ </w:t>
      </w:r>
      <w:r w:rsidR="00416F83" w:rsidRPr="00416F83">
        <w:rPr>
          <w:rFonts w:ascii="Times New Roman" w:eastAsia="Times New Roman" w:hAnsi="Times New Roman" w:cs="Times New Roman"/>
          <w:color w:val="0D0D0D" w:themeColor="text1" w:themeTint="F2"/>
          <w:sz w:val="26"/>
          <w:szCs w:val="26"/>
        </w:rPr>
        <w:t>2801-2812</w:t>
      </w:r>
      <w:r w:rsidR="004E4557" w:rsidRPr="004E4557">
        <w:rPr>
          <w:rFonts w:ascii="Times New Roman" w:eastAsia="Times New Roman" w:hAnsi="Times New Roman" w:cs="Times New Roman"/>
          <w:color w:val="0D0D0D" w:themeColor="text1" w:themeTint="F2"/>
          <w:sz w:val="26"/>
          <w:szCs w:val="26"/>
        </w:rPr>
        <w:t xml:space="preserve">, the Commission’s </w:t>
      </w:r>
      <w:r w:rsidR="00E910FF" w:rsidRPr="004E4557">
        <w:rPr>
          <w:rFonts w:ascii="Times New Roman" w:eastAsia="Times New Roman" w:hAnsi="Times New Roman" w:cs="Times New Roman"/>
          <w:color w:val="0D0D0D" w:themeColor="text1" w:themeTint="F2"/>
          <w:sz w:val="26"/>
          <w:szCs w:val="26"/>
        </w:rPr>
        <w:t>Low-Income Usage Reduction Programs regulations at 52 Pa. Code §§</w:t>
      </w:r>
      <w:r w:rsidR="00634924">
        <w:rPr>
          <w:rFonts w:ascii="Times New Roman" w:eastAsia="Times New Roman" w:hAnsi="Times New Roman" w:cs="Times New Roman"/>
          <w:color w:val="0D0D0D" w:themeColor="text1" w:themeTint="F2"/>
          <w:sz w:val="26"/>
          <w:szCs w:val="26"/>
        </w:rPr>
        <w:t> </w:t>
      </w:r>
      <w:r w:rsidR="00E910FF" w:rsidRPr="004E4557">
        <w:rPr>
          <w:rFonts w:ascii="Times New Roman" w:eastAsia="Times New Roman" w:hAnsi="Times New Roman" w:cs="Times New Roman"/>
          <w:color w:val="0D0D0D" w:themeColor="text1" w:themeTint="F2"/>
          <w:sz w:val="26"/>
          <w:szCs w:val="26"/>
        </w:rPr>
        <w:t>58.1-58.18</w:t>
      </w:r>
      <w:r w:rsidR="00E910FF">
        <w:rPr>
          <w:rFonts w:ascii="Times New Roman" w:eastAsia="Times New Roman" w:hAnsi="Times New Roman" w:cs="Times New Roman"/>
          <w:color w:val="0D0D0D" w:themeColor="text1" w:themeTint="F2"/>
          <w:sz w:val="26"/>
          <w:szCs w:val="26"/>
        </w:rPr>
        <w:t xml:space="preserve">, the Commission’s Universal Service </w:t>
      </w:r>
      <w:r w:rsidR="005F6081">
        <w:rPr>
          <w:rFonts w:ascii="Times New Roman" w:eastAsia="Times New Roman" w:hAnsi="Times New Roman" w:cs="Times New Roman"/>
          <w:color w:val="0D0D0D" w:themeColor="text1" w:themeTint="F2"/>
          <w:sz w:val="26"/>
          <w:szCs w:val="26"/>
        </w:rPr>
        <w:t xml:space="preserve">and Energy Conservation Reporting Requirements </w:t>
      </w:r>
      <w:r w:rsidR="00B351C3">
        <w:rPr>
          <w:rFonts w:ascii="Times New Roman" w:eastAsia="Times New Roman" w:hAnsi="Times New Roman" w:cs="Times New Roman"/>
          <w:color w:val="0D0D0D" w:themeColor="text1" w:themeTint="F2"/>
          <w:sz w:val="26"/>
          <w:szCs w:val="26"/>
        </w:rPr>
        <w:t xml:space="preserve">for electric distribution companies </w:t>
      </w:r>
      <w:r w:rsidR="005F6081">
        <w:rPr>
          <w:rFonts w:ascii="Times New Roman" w:eastAsia="Times New Roman" w:hAnsi="Times New Roman" w:cs="Times New Roman"/>
          <w:color w:val="0D0D0D" w:themeColor="text1" w:themeTint="F2"/>
          <w:sz w:val="26"/>
          <w:szCs w:val="26"/>
        </w:rPr>
        <w:t>at 52 Pa. Code §§ 54.71</w:t>
      </w:r>
      <w:r w:rsidR="00634924">
        <w:rPr>
          <w:rFonts w:ascii="Times New Roman" w:eastAsia="Times New Roman" w:hAnsi="Times New Roman" w:cs="Times New Roman"/>
          <w:color w:val="0D0D0D" w:themeColor="text1" w:themeTint="F2"/>
          <w:sz w:val="26"/>
          <w:szCs w:val="26"/>
        </w:rPr>
        <w:t xml:space="preserve">-54.78, </w:t>
      </w:r>
      <w:r w:rsidR="001C665A">
        <w:rPr>
          <w:rFonts w:ascii="Times New Roman" w:eastAsia="Times New Roman" w:hAnsi="Times New Roman" w:cs="Times New Roman"/>
          <w:color w:val="0D0D0D" w:themeColor="text1" w:themeTint="F2"/>
          <w:sz w:val="26"/>
          <w:szCs w:val="26"/>
        </w:rPr>
        <w:t xml:space="preserve">the Commission’s Universal Service and Energy Conservation Reporting Requirements for natural gas distribution companies at 52 Pa. Code §§ </w:t>
      </w:r>
      <w:r w:rsidR="004B1B89">
        <w:rPr>
          <w:rFonts w:ascii="Times New Roman" w:eastAsia="Times New Roman" w:hAnsi="Times New Roman" w:cs="Times New Roman"/>
          <w:color w:val="0D0D0D" w:themeColor="text1" w:themeTint="F2"/>
          <w:sz w:val="26"/>
          <w:szCs w:val="26"/>
        </w:rPr>
        <w:t xml:space="preserve">62.1-62.8, and </w:t>
      </w:r>
      <w:r w:rsidR="004E4557" w:rsidRPr="004E4557">
        <w:rPr>
          <w:rFonts w:ascii="Times New Roman" w:eastAsia="Times New Roman" w:hAnsi="Times New Roman" w:cs="Times New Roman"/>
          <w:color w:val="0D0D0D" w:themeColor="text1" w:themeTint="F2"/>
          <w:sz w:val="26"/>
          <w:szCs w:val="26"/>
        </w:rPr>
        <w:t>the Commission’s Customer Assistance Programs Policy Statement at 52 Pa. Code §§</w:t>
      </w:r>
      <w:r w:rsidR="004B21B8">
        <w:rPr>
          <w:rFonts w:ascii="Times New Roman" w:eastAsia="Times New Roman" w:hAnsi="Times New Roman" w:cs="Times New Roman"/>
          <w:color w:val="0D0D0D" w:themeColor="text1" w:themeTint="F2"/>
          <w:sz w:val="26"/>
          <w:szCs w:val="26"/>
        </w:rPr>
        <w:t> </w:t>
      </w:r>
      <w:r w:rsidR="004E4557" w:rsidRPr="004E4557">
        <w:rPr>
          <w:rFonts w:ascii="Times New Roman" w:eastAsia="Times New Roman" w:hAnsi="Times New Roman" w:cs="Times New Roman"/>
          <w:color w:val="0D0D0D" w:themeColor="text1" w:themeTint="F2"/>
          <w:sz w:val="26"/>
          <w:szCs w:val="26"/>
        </w:rPr>
        <w:t>69.261-69.267</w:t>
      </w:r>
      <w:r w:rsidR="00411E9F" w:rsidRPr="00C4016A">
        <w:rPr>
          <w:rFonts w:ascii="Times New Roman" w:eastAsia="Times New Roman" w:hAnsi="Times New Roman" w:cs="Times New Roman"/>
          <w:color w:val="0D0D0D" w:themeColor="text1" w:themeTint="F2"/>
          <w:sz w:val="26"/>
          <w:szCs w:val="26"/>
        </w:rPr>
        <w:t>.</w:t>
      </w:r>
    </w:p>
    <w:p w14:paraId="4B3C226E" w14:textId="77777777" w:rsidR="004E226A" w:rsidRPr="00D9627C" w:rsidRDefault="004E226A" w:rsidP="00D9627C">
      <w:pPr>
        <w:spacing w:after="0" w:line="360" w:lineRule="auto"/>
        <w:contextualSpacing/>
        <w:rPr>
          <w:rFonts w:ascii="Times New Roman" w:eastAsia="Times New Roman" w:hAnsi="Times New Roman" w:cs="Times New Roman"/>
          <w:color w:val="0D0D0D" w:themeColor="text1" w:themeTint="F2"/>
          <w:sz w:val="26"/>
          <w:szCs w:val="26"/>
        </w:rPr>
      </w:pPr>
    </w:p>
    <w:p w14:paraId="794BA739" w14:textId="4EF3C371" w:rsidR="0087299F" w:rsidRDefault="00D9627C" w:rsidP="005862FE">
      <w:pPr>
        <w:spacing w:after="0" w:line="360" w:lineRule="auto"/>
        <w:contextualSpacing/>
        <w:rPr>
          <w:rFonts w:ascii="Times New Roman" w:eastAsia="Times New Roman" w:hAnsi="Times New Roman" w:cs="Times New Roman"/>
          <w:color w:val="0D0D0D" w:themeColor="text1" w:themeTint="F2"/>
          <w:sz w:val="26"/>
          <w:szCs w:val="26"/>
        </w:rPr>
      </w:pPr>
      <w:r w:rsidRPr="00D9627C">
        <w:rPr>
          <w:rFonts w:ascii="Times New Roman" w:eastAsia="Times New Roman" w:hAnsi="Times New Roman" w:cs="Times New Roman"/>
          <w:color w:val="0D0D0D" w:themeColor="text1" w:themeTint="F2"/>
          <w:sz w:val="26"/>
          <w:szCs w:val="26"/>
        </w:rPr>
        <w:t>2.</w:t>
      </w:r>
      <w:r w:rsidRPr="00D9627C">
        <w:rPr>
          <w:rFonts w:ascii="Times New Roman" w:eastAsia="Times New Roman" w:hAnsi="Times New Roman" w:cs="Times New Roman"/>
          <w:color w:val="0D0D0D" w:themeColor="text1" w:themeTint="F2"/>
          <w:sz w:val="26"/>
          <w:szCs w:val="26"/>
        </w:rPr>
        <w:tab/>
      </w:r>
      <w:r w:rsidR="001A53C5">
        <w:rPr>
          <w:rFonts w:ascii="Times New Roman" w:eastAsia="Times New Roman" w:hAnsi="Times New Roman" w:cs="Times New Roman"/>
          <w:color w:val="0D0D0D" w:themeColor="text1" w:themeTint="F2"/>
          <w:sz w:val="26"/>
          <w:szCs w:val="26"/>
        </w:rPr>
        <w:t xml:space="preserve">That a copy of this </w:t>
      </w:r>
      <w:r w:rsidR="001A53C5" w:rsidRPr="005F4CC0">
        <w:rPr>
          <w:rFonts w:ascii="Times New Roman" w:eastAsia="Times New Roman" w:hAnsi="Times New Roman" w:cs="Times New Roman"/>
          <w:color w:val="0D0D0D" w:themeColor="text1" w:themeTint="F2"/>
          <w:sz w:val="26"/>
          <w:szCs w:val="26"/>
        </w:rPr>
        <w:t xml:space="preserve">Order be served on </w:t>
      </w:r>
      <w:r w:rsidR="00FE3BA6" w:rsidRPr="00997D96">
        <w:rPr>
          <w:rFonts w:ascii="Times New Roman" w:eastAsia="Times New Roman" w:hAnsi="Times New Roman" w:cs="Times New Roman"/>
          <w:color w:val="0D0D0D" w:themeColor="text1" w:themeTint="F2"/>
          <w:sz w:val="26"/>
          <w:szCs w:val="26"/>
        </w:rPr>
        <w:t>UGI</w:t>
      </w:r>
      <w:r w:rsidR="0027738B" w:rsidRPr="00997D96">
        <w:rPr>
          <w:rFonts w:ascii="Times New Roman" w:eastAsia="Times New Roman" w:hAnsi="Times New Roman" w:cs="Times New Roman"/>
          <w:color w:val="0D0D0D" w:themeColor="text1" w:themeTint="F2"/>
          <w:sz w:val="26"/>
          <w:szCs w:val="26"/>
        </w:rPr>
        <w:t xml:space="preserve"> Utilities, Inc. </w:t>
      </w:r>
      <w:r w:rsidR="005862FE" w:rsidRPr="00997D96">
        <w:rPr>
          <w:rFonts w:ascii="Times New Roman" w:eastAsia="Times New Roman" w:hAnsi="Times New Roman" w:cs="Times New Roman"/>
          <w:color w:val="0D0D0D" w:themeColor="text1" w:themeTint="F2"/>
          <w:sz w:val="26"/>
          <w:szCs w:val="26"/>
        </w:rPr>
        <w:t>– Gas Division</w:t>
      </w:r>
      <w:r w:rsidR="00997D96">
        <w:rPr>
          <w:rFonts w:ascii="Times New Roman" w:eastAsia="Times New Roman" w:hAnsi="Times New Roman" w:cs="Times New Roman"/>
          <w:color w:val="0D0D0D" w:themeColor="text1" w:themeTint="F2"/>
          <w:sz w:val="26"/>
          <w:szCs w:val="26"/>
        </w:rPr>
        <w:t>,</w:t>
      </w:r>
      <w:r w:rsidR="005862FE" w:rsidRPr="00997D96">
        <w:rPr>
          <w:rFonts w:ascii="Times New Roman" w:eastAsia="Times New Roman" w:hAnsi="Times New Roman" w:cs="Times New Roman"/>
          <w:color w:val="0D0D0D" w:themeColor="text1" w:themeTint="F2"/>
          <w:sz w:val="26"/>
          <w:szCs w:val="26"/>
        </w:rPr>
        <w:t xml:space="preserve"> UGI Utilities, Inc. – Electric Division</w:t>
      </w:r>
      <w:r w:rsidR="001A53C5" w:rsidRPr="005F4CC0">
        <w:rPr>
          <w:rFonts w:ascii="Times New Roman" w:eastAsia="Times New Roman" w:hAnsi="Times New Roman" w:cs="Times New Roman"/>
          <w:color w:val="0D0D0D" w:themeColor="text1" w:themeTint="F2"/>
          <w:sz w:val="26"/>
          <w:szCs w:val="26"/>
        </w:rPr>
        <w:t>, the O</w:t>
      </w:r>
      <w:r w:rsidR="001A53C5">
        <w:rPr>
          <w:rFonts w:ascii="Times New Roman" w:eastAsia="Times New Roman" w:hAnsi="Times New Roman" w:cs="Times New Roman"/>
          <w:color w:val="0D0D0D" w:themeColor="text1" w:themeTint="F2"/>
          <w:sz w:val="26"/>
          <w:szCs w:val="26"/>
        </w:rPr>
        <w:t>ffice of the Consumer Advocate</w:t>
      </w:r>
      <w:r w:rsidR="001A53C5" w:rsidRPr="005F4CC0">
        <w:rPr>
          <w:rFonts w:ascii="Times New Roman" w:eastAsia="Times New Roman" w:hAnsi="Times New Roman" w:cs="Times New Roman"/>
          <w:color w:val="0D0D0D" w:themeColor="text1" w:themeTint="F2"/>
          <w:sz w:val="26"/>
          <w:szCs w:val="26"/>
        </w:rPr>
        <w:t>, the Bureau of Investigation and</w:t>
      </w:r>
      <w:r w:rsidR="0033260E">
        <w:rPr>
          <w:rFonts w:ascii="Times New Roman" w:eastAsia="Times New Roman" w:hAnsi="Times New Roman" w:cs="Times New Roman"/>
          <w:color w:val="0D0D0D" w:themeColor="text1" w:themeTint="F2"/>
          <w:sz w:val="26"/>
          <w:szCs w:val="26"/>
        </w:rPr>
        <w:t xml:space="preserve"> </w:t>
      </w:r>
      <w:r w:rsidR="001A53C5" w:rsidRPr="005F4CC0">
        <w:rPr>
          <w:rFonts w:ascii="Times New Roman" w:eastAsia="Times New Roman" w:hAnsi="Times New Roman" w:cs="Times New Roman"/>
          <w:color w:val="0D0D0D" w:themeColor="text1" w:themeTint="F2"/>
          <w:sz w:val="26"/>
          <w:szCs w:val="26"/>
        </w:rPr>
        <w:t xml:space="preserve">Enforcement, and the </w:t>
      </w:r>
      <w:r w:rsidR="001A53C5" w:rsidRPr="001A53C5">
        <w:rPr>
          <w:rFonts w:ascii="Times New Roman" w:eastAsia="Times New Roman" w:hAnsi="Times New Roman" w:cs="Times New Roman"/>
          <w:color w:val="0D0D0D" w:themeColor="text1" w:themeTint="F2"/>
          <w:sz w:val="26"/>
          <w:szCs w:val="26"/>
        </w:rPr>
        <w:t>Coalition for Affordable Utility Services and Energy Efficiency in Pennsylvania</w:t>
      </w:r>
      <w:r w:rsidR="001A53C5" w:rsidRPr="005F4CC0">
        <w:rPr>
          <w:rFonts w:ascii="Times New Roman" w:eastAsia="Times New Roman" w:hAnsi="Times New Roman" w:cs="Times New Roman"/>
          <w:color w:val="0D0D0D" w:themeColor="text1" w:themeTint="F2"/>
          <w:sz w:val="26"/>
          <w:szCs w:val="26"/>
        </w:rPr>
        <w:t xml:space="preserve">.  </w:t>
      </w:r>
    </w:p>
    <w:p w14:paraId="692961A4" w14:textId="77777777" w:rsidR="00C95F3F" w:rsidRDefault="00C95F3F" w:rsidP="00312BDA">
      <w:pPr>
        <w:spacing w:after="0" w:line="360" w:lineRule="auto"/>
        <w:contextualSpacing/>
        <w:rPr>
          <w:rFonts w:ascii="Times New Roman" w:eastAsia="Times New Roman" w:hAnsi="Times New Roman" w:cs="Times New Roman"/>
          <w:color w:val="0D0D0D" w:themeColor="text1" w:themeTint="F2"/>
          <w:sz w:val="26"/>
          <w:szCs w:val="26"/>
        </w:rPr>
      </w:pPr>
    </w:p>
    <w:p w14:paraId="6A54BB28" w14:textId="17EBFD0C" w:rsidR="00312BDA" w:rsidRDefault="00302A73" w:rsidP="004509BF">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lastRenderedPageBreak/>
        <w:t>3.</w:t>
      </w:r>
      <w:r>
        <w:rPr>
          <w:rFonts w:ascii="Times New Roman" w:eastAsia="Times New Roman" w:hAnsi="Times New Roman" w:cs="Times New Roman"/>
          <w:color w:val="0D0D0D" w:themeColor="text1" w:themeTint="F2"/>
          <w:sz w:val="26"/>
          <w:szCs w:val="26"/>
        </w:rPr>
        <w:tab/>
        <w:t xml:space="preserve">That </w:t>
      </w:r>
      <w:r w:rsidR="00312BDA">
        <w:rPr>
          <w:rFonts w:ascii="Times New Roman" w:eastAsia="Times New Roman" w:hAnsi="Times New Roman" w:cs="Times New Roman"/>
          <w:sz w:val="26"/>
          <w:szCs w:val="26"/>
        </w:rPr>
        <w:t xml:space="preserve">UGI Utilities, Inc. – Gas Division, nka UGI South, </w:t>
      </w:r>
      <w:r w:rsidR="00312BDA" w:rsidRPr="00AD7BCB">
        <w:rPr>
          <w:rFonts w:ascii="Times New Roman" w:eastAsia="Times New Roman" w:hAnsi="Times New Roman" w:cs="Times New Roman"/>
          <w:sz w:val="26"/>
          <w:szCs w:val="26"/>
        </w:rPr>
        <w:t>Universal Service and Energy Conservation Plan for 201</w:t>
      </w:r>
      <w:r w:rsidR="00312BDA">
        <w:rPr>
          <w:rFonts w:ascii="Times New Roman" w:eastAsia="Times New Roman" w:hAnsi="Times New Roman" w:cs="Times New Roman"/>
          <w:sz w:val="26"/>
          <w:szCs w:val="26"/>
        </w:rPr>
        <w:t>8</w:t>
      </w:r>
      <w:r w:rsidR="00312BDA" w:rsidRPr="00AD7BCB">
        <w:rPr>
          <w:rFonts w:ascii="Times New Roman" w:eastAsia="Times New Roman" w:hAnsi="Times New Roman" w:cs="Times New Roman"/>
          <w:sz w:val="26"/>
          <w:szCs w:val="26"/>
        </w:rPr>
        <w:t>-202</w:t>
      </w:r>
      <w:r w:rsidR="00312BDA">
        <w:rPr>
          <w:rFonts w:ascii="Times New Roman" w:eastAsia="Times New Roman" w:hAnsi="Times New Roman" w:cs="Times New Roman"/>
          <w:sz w:val="26"/>
          <w:szCs w:val="26"/>
        </w:rPr>
        <w:t xml:space="preserve">0, </w:t>
      </w:r>
      <w:r w:rsidR="00312BDA" w:rsidRPr="00AD7BCB">
        <w:rPr>
          <w:rFonts w:ascii="Times New Roman" w:eastAsia="Times New Roman" w:hAnsi="Times New Roman" w:cs="Times New Roman"/>
          <w:sz w:val="26"/>
          <w:szCs w:val="26"/>
        </w:rPr>
        <w:t>Docket No. M-2017-2</w:t>
      </w:r>
      <w:r w:rsidR="00312BDA">
        <w:rPr>
          <w:rFonts w:ascii="Times New Roman" w:eastAsia="Times New Roman" w:hAnsi="Times New Roman" w:cs="Times New Roman"/>
          <w:sz w:val="26"/>
          <w:szCs w:val="26"/>
        </w:rPr>
        <w:t>598190</w:t>
      </w:r>
      <w:r w:rsidR="006F47D7">
        <w:rPr>
          <w:rFonts w:ascii="Times New Roman" w:eastAsia="Times New Roman" w:hAnsi="Times New Roman" w:cs="Times New Roman"/>
          <w:sz w:val="26"/>
          <w:szCs w:val="26"/>
        </w:rPr>
        <w:t>;</w:t>
      </w:r>
      <w:r w:rsidR="00312BDA" w:rsidRPr="00312BDA">
        <w:rPr>
          <w:rFonts w:ascii="Times New Roman" w:eastAsia="Times New Roman" w:hAnsi="Times New Roman" w:cs="Times New Roman"/>
          <w:sz w:val="26"/>
          <w:szCs w:val="26"/>
        </w:rPr>
        <w:t xml:space="preserve"> </w:t>
      </w:r>
      <w:r w:rsidR="00312BDA">
        <w:rPr>
          <w:rFonts w:ascii="Times New Roman" w:eastAsia="Times New Roman" w:hAnsi="Times New Roman" w:cs="Times New Roman"/>
          <w:sz w:val="26"/>
          <w:szCs w:val="26"/>
        </w:rPr>
        <w:t>UGI Central Penn Gas, Inc., nka UGI Central,</w:t>
      </w:r>
      <w:r w:rsidR="00312BDA" w:rsidRPr="00AD7BCB">
        <w:rPr>
          <w:rFonts w:ascii="Times New Roman" w:eastAsia="Times New Roman" w:hAnsi="Times New Roman" w:cs="Times New Roman"/>
          <w:sz w:val="26"/>
          <w:szCs w:val="26"/>
        </w:rPr>
        <w:t xml:space="preserve"> Universal Service and Energy Conservation Plan for 201</w:t>
      </w:r>
      <w:r w:rsidR="00312BDA">
        <w:rPr>
          <w:rFonts w:ascii="Times New Roman" w:eastAsia="Times New Roman" w:hAnsi="Times New Roman" w:cs="Times New Roman"/>
          <w:sz w:val="26"/>
          <w:szCs w:val="26"/>
        </w:rPr>
        <w:t>8</w:t>
      </w:r>
      <w:r w:rsidR="00312BDA" w:rsidRPr="00AD7BCB">
        <w:rPr>
          <w:rFonts w:ascii="Times New Roman" w:eastAsia="Times New Roman" w:hAnsi="Times New Roman" w:cs="Times New Roman"/>
          <w:sz w:val="26"/>
          <w:szCs w:val="26"/>
        </w:rPr>
        <w:t>-202</w:t>
      </w:r>
      <w:r w:rsidR="00312BDA">
        <w:rPr>
          <w:rFonts w:ascii="Times New Roman" w:eastAsia="Times New Roman" w:hAnsi="Times New Roman" w:cs="Times New Roman"/>
          <w:sz w:val="26"/>
          <w:szCs w:val="26"/>
        </w:rPr>
        <w:t>0</w:t>
      </w:r>
      <w:r w:rsidR="006F47D7">
        <w:rPr>
          <w:rFonts w:ascii="Times New Roman" w:eastAsia="Times New Roman" w:hAnsi="Times New Roman" w:cs="Times New Roman"/>
          <w:sz w:val="26"/>
          <w:szCs w:val="26"/>
        </w:rPr>
        <w:t>,</w:t>
      </w:r>
      <w:r w:rsidR="00312BDA" w:rsidRPr="00312BDA">
        <w:rPr>
          <w:rFonts w:ascii="Times New Roman" w:eastAsia="Times New Roman" w:hAnsi="Times New Roman" w:cs="Times New Roman"/>
          <w:sz w:val="26"/>
          <w:szCs w:val="26"/>
        </w:rPr>
        <w:t xml:space="preserve"> </w:t>
      </w:r>
      <w:r w:rsidR="00312BDA" w:rsidRPr="00AD7BCB">
        <w:rPr>
          <w:rFonts w:ascii="Times New Roman" w:eastAsia="Times New Roman" w:hAnsi="Times New Roman" w:cs="Times New Roman"/>
          <w:sz w:val="26"/>
          <w:szCs w:val="26"/>
        </w:rPr>
        <w:t>Docket No. M-2017-2</w:t>
      </w:r>
      <w:r w:rsidR="00EC7236">
        <w:rPr>
          <w:rFonts w:ascii="Times New Roman" w:eastAsia="Times New Roman" w:hAnsi="Times New Roman" w:cs="Times New Roman"/>
          <w:sz w:val="26"/>
          <w:szCs w:val="26"/>
        </w:rPr>
        <w:t>637094</w:t>
      </w:r>
      <w:r w:rsidR="006F47D7">
        <w:rPr>
          <w:rFonts w:ascii="Times New Roman" w:eastAsia="Times New Roman" w:hAnsi="Times New Roman" w:cs="Times New Roman"/>
          <w:sz w:val="26"/>
          <w:szCs w:val="26"/>
        </w:rPr>
        <w:t>;</w:t>
      </w:r>
      <w:r w:rsidR="00312BDA" w:rsidRPr="00312BDA">
        <w:rPr>
          <w:rFonts w:ascii="Times New Roman" w:eastAsia="Times New Roman" w:hAnsi="Times New Roman" w:cs="Times New Roman"/>
          <w:sz w:val="26"/>
          <w:szCs w:val="26"/>
        </w:rPr>
        <w:t xml:space="preserve"> </w:t>
      </w:r>
      <w:r w:rsidR="00312BDA">
        <w:rPr>
          <w:rFonts w:ascii="Times New Roman" w:eastAsia="Times New Roman" w:hAnsi="Times New Roman" w:cs="Times New Roman"/>
          <w:sz w:val="26"/>
          <w:szCs w:val="26"/>
        </w:rPr>
        <w:t>UGI Penn Natural Gas, Inc., nka UGI North,</w:t>
      </w:r>
      <w:r w:rsidR="00312BDA" w:rsidRPr="00AD7BCB">
        <w:rPr>
          <w:rFonts w:ascii="Times New Roman" w:eastAsia="Times New Roman" w:hAnsi="Times New Roman" w:cs="Times New Roman"/>
          <w:sz w:val="26"/>
          <w:szCs w:val="26"/>
        </w:rPr>
        <w:t xml:space="preserve"> Universal Service and Energy Conservation Plan for 201</w:t>
      </w:r>
      <w:r w:rsidR="00312BDA">
        <w:rPr>
          <w:rFonts w:ascii="Times New Roman" w:eastAsia="Times New Roman" w:hAnsi="Times New Roman" w:cs="Times New Roman"/>
          <w:sz w:val="26"/>
          <w:szCs w:val="26"/>
        </w:rPr>
        <w:t>8</w:t>
      </w:r>
      <w:r w:rsidR="00312BDA" w:rsidRPr="00AD7BCB">
        <w:rPr>
          <w:rFonts w:ascii="Times New Roman" w:eastAsia="Times New Roman" w:hAnsi="Times New Roman" w:cs="Times New Roman"/>
          <w:sz w:val="26"/>
          <w:szCs w:val="26"/>
        </w:rPr>
        <w:t>-202</w:t>
      </w:r>
      <w:r w:rsidR="00312BDA">
        <w:rPr>
          <w:rFonts w:ascii="Times New Roman" w:eastAsia="Times New Roman" w:hAnsi="Times New Roman" w:cs="Times New Roman"/>
          <w:sz w:val="26"/>
          <w:szCs w:val="26"/>
        </w:rPr>
        <w:t>0</w:t>
      </w:r>
      <w:r w:rsidR="006F47D7">
        <w:rPr>
          <w:rFonts w:ascii="Times New Roman" w:eastAsia="Times New Roman" w:hAnsi="Times New Roman" w:cs="Times New Roman"/>
          <w:sz w:val="26"/>
          <w:szCs w:val="26"/>
        </w:rPr>
        <w:t>,</w:t>
      </w:r>
      <w:r w:rsidR="00312BDA" w:rsidRPr="00312BDA">
        <w:rPr>
          <w:rFonts w:ascii="Times New Roman" w:eastAsia="Times New Roman" w:hAnsi="Times New Roman" w:cs="Times New Roman"/>
          <w:sz w:val="26"/>
          <w:szCs w:val="26"/>
        </w:rPr>
        <w:t xml:space="preserve"> </w:t>
      </w:r>
      <w:r w:rsidR="00312BDA" w:rsidRPr="00AD7BCB">
        <w:rPr>
          <w:rFonts w:ascii="Times New Roman" w:eastAsia="Times New Roman" w:hAnsi="Times New Roman" w:cs="Times New Roman"/>
          <w:sz w:val="26"/>
          <w:szCs w:val="26"/>
        </w:rPr>
        <w:t>Docket No. M</w:t>
      </w:r>
      <w:r w:rsidR="00C40EF1">
        <w:rPr>
          <w:rFonts w:ascii="Times New Roman" w:eastAsia="Times New Roman" w:hAnsi="Times New Roman" w:cs="Times New Roman"/>
          <w:sz w:val="26"/>
          <w:szCs w:val="26"/>
        </w:rPr>
        <w:noBreakHyphen/>
      </w:r>
      <w:r w:rsidR="00312BDA" w:rsidRPr="00AD7BCB">
        <w:rPr>
          <w:rFonts w:ascii="Times New Roman" w:eastAsia="Times New Roman" w:hAnsi="Times New Roman" w:cs="Times New Roman"/>
          <w:sz w:val="26"/>
          <w:szCs w:val="26"/>
        </w:rPr>
        <w:t>2017</w:t>
      </w:r>
      <w:r w:rsidR="00C40EF1">
        <w:rPr>
          <w:rFonts w:ascii="Times New Roman" w:eastAsia="Times New Roman" w:hAnsi="Times New Roman" w:cs="Times New Roman"/>
          <w:sz w:val="26"/>
          <w:szCs w:val="26"/>
        </w:rPr>
        <w:noBreakHyphen/>
      </w:r>
      <w:r w:rsidR="00312BDA" w:rsidRPr="00AD7BCB">
        <w:rPr>
          <w:rFonts w:ascii="Times New Roman" w:eastAsia="Times New Roman" w:hAnsi="Times New Roman" w:cs="Times New Roman"/>
          <w:sz w:val="26"/>
          <w:szCs w:val="26"/>
        </w:rPr>
        <w:t>263</w:t>
      </w:r>
      <w:r w:rsidR="00312BDA">
        <w:rPr>
          <w:rFonts w:ascii="Times New Roman" w:eastAsia="Times New Roman" w:hAnsi="Times New Roman" w:cs="Times New Roman"/>
          <w:sz w:val="26"/>
          <w:szCs w:val="26"/>
        </w:rPr>
        <w:t>7095</w:t>
      </w:r>
      <w:r w:rsidR="006F47D7">
        <w:rPr>
          <w:rFonts w:ascii="Times New Roman" w:eastAsia="Times New Roman" w:hAnsi="Times New Roman" w:cs="Times New Roman"/>
          <w:sz w:val="26"/>
          <w:szCs w:val="26"/>
        </w:rPr>
        <w:t xml:space="preserve">; and </w:t>
      </w:r>
      <w:r w:rsidR="00312BDA">
        <w:rPr>
          <w:rFonts w:ascii="Times New Roman" w:eastAsia="Times New Roman" w:hAnsi="Times New Roman" w:cs="Times New Roman"/>
          <w:sz w:val="26"/>
          <w:szCs w:val="26"/>
        </w:rPr>
        <w:t>UGI Utilities, Inc. – Electric Division</w:t>
      </w:r>
      <w:r w:rsidR="00312BDA" w:rsidRPr="00AD7BCB">
        <w:rPr>
          <w:rFonts w:ascii="Times New Roman" w:eastAsia="Times New Roman" w:hAnsi="Times New Roman" w:cs="Times New Roman"/>
          <w:sz w:val="26"/>
          <w:szCs w:val="26"/>
        </w:rPr>
        <w:t xml:space="preserve"> Universal Service and Energy Conservation Plan for 201</w:t>
      </w:r>
      <w:r w:rsidR="00312BDA">
        <w:rPr>
          <w:rFonts w:ascii="Times New Roman" w:eastAsia="Times New Roman" w:hAnsi="Times New Roman" w:cs="Times New Roman"/>
          <w:sz w:val="26"/>
          <w:szCs w:val="26"/>
        </w:rPr>
        <w:t>8</w:t>
      </w:r>
      <w:r w:rsidR="00312BDA" w:rsidRPr="00AD7BCB">
        <w:rPr>
          <w:rFonts w:ascii="Times New Roman" w:eastAsia="Times New Roman" w:hAnsi="Times New Roman" w:cs="Times New Roman"/>
          <w:sz w:val="26"/>
          <w:szCs w:val="26"/>
        </w:rPr>
        <w:t>-202</w:t>
      </w:r>
      <w:r w:rsidR="00312BDA">
        <w:rPr>
          <w:rFonts w:ascii="Times New Roman" w:eastAsia="Times New Roman" w:hAnsi="Times New Roman" w:cs="Times New Roman"/>
          <w:sz w:val="26"/>
          <w:szCs w:val="26"/>
        </w:rPr>
        <w:t>0</w:t>
      </w:r>
      <w:r w:rsidR="006F47D7">
        <w:rPr>
          <w:rFonts w:ascii="Times New Roman" w:eastAsia="Times New Roman" w:hAnsi="Times New Roman" w:cs="Times New Roman"/>
          <w:sz w:val="26"/>
          <w:szCs w:val="26"/>
        </w:rPr>
        <w:t>,</w:t>
      </w:r>
      <w:r w:rsidR="00312BDA" w:rsidRPr="00312BDA">
        <w:rPr>
          <w:rFonts w:ascii="Times New Roman" w:eastAsia="Times New Roman" w:hAnsi="Times New Roman" w:cs="Times New Roman"/>
          <w:sz w:val="26"/>
          <w:szCs w:val="26"/>
        </w:rPr>
        <w:t xml:space="preserve"> </w:t>
      </w:r>
      <w:r w:rsidR="00312BDA" w:rsidRPr="00AD7BCB">
        <w:rPr>
          <w:rFonts w:ascii="Times New Roman" w:eastAsia="Times New Roman" w:hAnsi="Times New Roman" w:cs="Times New Roman"/>
          <w:sz w:val="26"/>
          <w:szCs w:val="26"/>
        </w:rPr>
        <w:t>Docket No. M-2017-263</w:t>
      </w:r>
      <w:r w:rsidR="00312BDA">
        <w:rPr>
          <w:rFonts w:ascii="Times New Roman" w:eastAsia="Times New Roman" w:hAnsi="Times New Roman" w:cs="Times New Roman"/>
          <w:sz w:val="26"/>
          <w:szCs w:val="26"/>
        </w:rPr>
        <w:t>7098</w:t>
      </w:r>
      <w:r w:rsidR="006F47D7">
        <w:rPr>
          <w:rFonts w:ascii="Times New Roman" w:eastAsia="Times New Roman" w:hAnsi="Times New Roman" w:cs="Times New Roman"/>
          <w:sz w:val="26"/>
          <w:szCs w:val="26"/>
        </w:rPr>
        <w:t>, be marked closed.</w:t>
      </w:r>
    </w:p>
    <w:p w14:paraId="4552887F" w14:textId="0A4B3CA4" w:rsidR="00413452" w:rsidRDefault="00413452" w:rsidP="004509BF">
      <w:pPr>
        <w:spacing w:after="0" w:line="360" w:lineRule="auto"/>
        <w:contextualSpacing/>
        <w:rPr>
          <w:rFonts w:ascii="Times New Roman" w:eastAsia="Times New Roman" w:hAnsi="Times New Roman" w:cs="Times New Roman"/>
          <w:sz w:val="26"/>
          <w:szCs w:val="26"/>
        </w:rPr>
      </w:pPr>
    </w:p>
    <w:p w14:paraId="03622484" w14:textId="3A74054E" w:rsidR="00413452" w:rsidRDefault="002C5D8A" w:rsidP="004509BF">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B95086">
        <w:rPr>
          <w:rFonts w:ascii="Times New Roman" w:eastAsia="Times New Roman" w:hAnsi="Times New Roman" w:cs="Times New Roman"/>
          <w:sz w:val="26"/>
          <w:szCs w:val="26"/>
        </w:rPr>
        <w:tab/>
      </w:r>
      <w:r w:rsidR="00BD4281">
        <w:rPr>
          <w:rFonts w:ascii="Times New Roman" w:eastAsia="Times New Roman" w:hAnsi="Times New Roman" w:cs="Times New Roman"/>
          <w:sz w:val="26"/>
          <w:szCs w:val="26"/>
        </w:rPr>
        <w:t xml:space="preserve">That the partial and temporary waivers of </w:t>
      </w:r>
      <w:r w:rsidR="00BD4281" w:rsidRPr="004509BF">
        <w:rPr>
          <w:rFonts w:ascii="Times New Roman" w:eastAsia="Times New Roman" w:hAnsi="Times New Roman" w:cs="Times New Roman"/>
          <w:sz w:val="26"/>
          <w:szCs w:val="26"/>
        </w:rPr>
        <w:t>the L</w:t>
      </w:r>
      <w:r w:rsidR="00DC24C0">
        <w:rPr>
          <w:rFonts w:ascii="Times New Roman" w:eastAsia="Times New Roman" w:hAnsi="Times New Roman" w:cs="Times New Roman"/>
          <w:sz w:val="26"/>
          <w:szCs w:val="26"/>
        </w:rPr>
        <w:t xml:space="preserve">ow Income Usage Reduction Program </w:t>
      </w:r>
      <w:r w:rsidR="00BD4281" w:rsidRPr="004509BF">
        <w:rPr>
          <w:rFonts w:ascii="Times New Roman" w:eastAsia="Times New Roman" w:hAnsi="Times New Roman" w:cs="Times New Roman"/>
          <w:sz w:val="26"/>
          <w:szCs w:val="26"/>
        </w:rPr>
        <w:t xml:space="preserve">payback requirement for furnace repair or replacement at </w:t>
      </w:r>
      <w:r w:rsidR="003317D6">
        <w:rPr>
          <w:rFonts w:ascii="Times New Roman" w:eastAsia="Times New Roman" w:hAnsi="Times New Roman" w:cs="Times New Roman"/>
          <w:sz w:val="26"/>
          <w:szCs w:val="26"/>
        </w:rPr>
        <w:t>52 Pa. Code §</w:t>
      </w:r>
      <w:r w:rsidR="00A04F8F">
        <w:rPr>
          <w:rFonts w:ascii="Times New Roman" w:eastAsia="Times New Roman" w:hAnsi="Times New Roman" w:cs="Times New Roman"/>
          <w:sz w:val="26"/>
          <w:szCs w:val="26"/>
        </w:rPr>
        <w:t> </w:t>
      </w:r>
      <w:r w:rsidR="00BD4281" w:rsidRPr="004509BF">
        <w:rPr>
          <w:rFonts w:ascii="Times New Roman" w:eastAsia="Times New Roman" w:hAnsi="Times New Roman" w:cs="Times New Roman"/>
          <w:sz w:val="26"/>
          <w:szCs w:val="26"/>
        </w:rPr>
        <w:t xml:space="preserve">58.11(a) and the high-use criteria for customers needing furnace repair or replacement at </w:t>
      </w:r>
      <w:r w:rsidR="003317D6">
        <w:rPr>
          <w:rFonts w:ascii="Times New Roman" w:eastAsia="Times New Roman" w:hAnsi="Times New Roman" w:cs="Times New Roman"/>
          <w:sz w:val="26"/>
          <w:szCs w:val="26"/>
        </w:rPr>
        <w:t xml:space="preserve">52 Pa. Code § </w:t>
      </w:r>
      <w:r w:rsidR="00BD4281" w:rsidRPr="004509BF">
        <w:rPr>
          <w:rFonts w:ascii="Times New Roman" w:eastAsia="Times New Roman" w:hAnsi="Times New Roman" w:cs="Times New Roman"/>
          <w:sz w:val="26"/>
          <w:szCs w:val="26"/>
        </w:rPr>
        <w:t xml:space="preserve">58.10(a)(1) </w:t>
      </w:r>
      <w:r w:rsidR="00E91AC0">
        <w:rPr>
          <w:rFonts w:ascii="Times New Roman" w:eastAsia="Times New Roman" w:hAnsi="Times New Roman" w:cs="Times New Roman"/>
          <w:sz w:val="26"/>
          <w:szCs w:val="26"/>
        </w:rPr>
        <w:t xml:space="preserve">will </w:t>
      </w:r>
      <w:r w:rsidR="00BD4281" w:rsidRPr="004509BF">
        <w:rPr>
          <w:rFonts w:ascii="Times New Roman" w:eastAsia="Times New Roman" w:hAnsi="Times New Roman" w:cs="Times New Roman"/>
          <w:sz w:val="26"/>
          <w:szCs w:val="26"/>
        </w:rPr>
        <w:t xml:space="preserve">expire with </w:t>
      </w:r>
      <w:r w:rsidR="008C278D">
        <w:rPr>
          <w:rFonts w:ascii="Times New Roman" w:eastAsia="Times New Roman" w:hAnsi="Times New Roman" w:cs="Times New Roman"/>
          <w:sz w:val="26"/>
          <w:szCs w:val="26"/>
        </w:rPr>
        <w:t xml:space="preserve">the approval of </w:t>
      </w:r>
      <w:r w:rsidR="00BD4281" w:rsidRPr="004509BF">
        <w:rPr>
          <w:rFonts w:ascii="Times New Roman" w:eastAsia="Times New Roman" w:hAnsi="Times New Roman" w:cs="Times New Roman"/>
          <w:sz w:val="26"/>
          <w:szCs w:val="26"/>
        </w:rPr>
        <w:t>UGI</w:t>
      </w:r>
      <w:r w:rsidR="00373922">
        <w:rPr>
          <w:rFonts w:ascii="Times New Roman" w:eastAsia="Times New Roman" w:hAnsi="Times New Roman" w:cs="Times New Roman"/>
          <w:sz w:val="26"/>
          <w:szCs w:val="26"/>
        </w:rPr>
        <w:t xml:space="preserve"> U</w:t>
      </w:r>
      <w:r w:rsidR="00990F10">
        <w:rPr>
          <w:rFonts w:ascii="Times New Roman" w:eastAsia="Times New Roman" w:hAnsi="Times New Roman" w:cs="Times New Roman"/>
          <w:sz w:val="26"/>
          <w:szCs w:val="26"/>
        </w:rPr>
        <w:t>tilities, Inc</w:t>
      </w:r>
      <w:r w:rsidR="00FB22C3">
        <w:rPr>
          <w:rFonts w:ascii="Times New Roman" w:eastAsia="Times New Roman" w:hAnsi="Times New Roman" w:cs="Times New Roman"/>
          <w:sz w:val="26"/>
          <w:szCs w:val="26"/>
        </w:rPr>
        <w:t>.’s</w:t>
      </w:r>
      <w:r w:rsidR="00BD4281" w:rsidRPr="004509BF">
        <w:rPr>
          <w:rFonts w:ascii="Times New Roman" w:eastAsia="Times New Roman" w:hAnsi="Times New Roman" w:cs="Times New Roman"/>
          <w:sz w:val="26"/>
          <w:szCs w:val="26"/>
        </w:rPr>
        <w:t xml:space="preserve"> next </w:t>
      </w:r>
      <w:r w:rsidR="00FB22C3">
        <w:rPr>
          <w:rFonts w:ascii="Times New Roman" w:eastAsia="Times New Roman" w:hAnsi="Times New Roman" w:cs="Times New Roman"/>
          <w:sz w:val="26"/>
          <w:szCs w:val="26"/>
        </w:rPr>
        <w:t>universal service and energy conservation plan</w:t>
      </w:r>
      <w:r w:rsidR="00E5706C">
        <w:rPr>
          <w:rFonts w:ascii="Times New Roman" w:eastAsia="Times New Roman" w:hAnsi="Times New Roman" w:cs="Times New Roman"/>
          <w:sz w:val="26"/>
          <w:szCs w:val="26"/>
        </w:rPr>
        <w:t xml:space="preserve"> </w:t>
      </w:r>
      <w:r w:rsidR="00BD4281" w:rsidRPr="004509BF">
        <w:rPr>
          <w:rFonts w:ascii="Times New Roman" w:eastAsia="Times New Roman" w:hAnsi="Times New Roman" w:cs="Times New Roman"/>
          <w:sz w:val="26"/>
          <w:szCs w:val="26"/>
        </w:rPr>
        <w:t xml:space="preserve">unless an extension is expressly requested by </w:t>
      </w:r>
      <w:r w:rsidR="002434AB" w:rsidRPr="005D5170">
        <w:rPr>
          <w:rFonts w:ascii="Times New Roman" w:eastAsia="Times New Roman" w:hAnsi="Times New Roman" w:cs="Times New Roman"/>
          <w:sz w:val="26"/>
          <w:szCs w:val="26"/>
        </w:rPr>
        <w:t>UGI</w:t>
      </w:r>
      <w:r w:rsidR="002434AB">
        <w:rPr>
          <w:rFonts w:ascii="Times New Roman" w:eastAsia="Times New Roman" w:hAnsi="Times New Roman" w:cs="Times New Roman"/>
          <w:sz w:val="26"/>
          <w:szCs w:val="26"/>
        </w:rPr>
        <w:t xml:space="preserve"> Utilities, Inc.,</w:t>
      </w:r>
      <w:r w:rsidR="00BD4281" w:rsidRPr="004509BF">
        <w:rPr>
          <w:rFonts w:ascii="Times New Roman" w:eastAsia="Times New Roman" w:hAnsi="Times New Roman" w:cs="Times New Roman"/>
          <w:sz w:val="26"/>
          <w:szCs w:val="26"/>
        </w:rPr>
        <w:t xml:space="preserve"> and granted by the Commission</w:t>
      </w:r>
      <w:r w:rsidR="00C12B21">
        <w:rPr>
          <w:rFonts w:ascii="Times New Roman" w:eastAsia="Times New Roman" w:hAnsi="Times New Roman" w:cs="Times New Roman"/>
          <w:sz w:val="26"/>
          <w:szCs w:val="26"/>
        </w:rPr>
        <w:t xml:space="preserve">.  </w:t>
      </w:r>
    </w:p>
    <w:p w14:paraId="418FB6A1" w14:textId="10EE0FCF" w:rsidR="004509BF" w:rsidRDefault="004509BF" w:rsidP="004509BF">
      <w:pPr>
        <w:spacing w:after="0" w:line="360" w:lineRule="auto"/>
        <w:contextualSpacing/>
        <w:rPr>
          <w:rFonts w:ascii="Times New Roman" w:eastAsia="Times New Roman" w:hAnsi="Times New Roman" w:cs="Times New Roman"/>
          <w:sz w:val="26"/>
          <w:szCs w:val="26"/>
        </w:rPr>
      </w:pPr>
    </w:p>
    <w:p w14:paraId="35FBEA82" w14:textId="699F78DF" w:rsidR="0005523D" w:rsidRPr="00222F67" w:rsidRDefault="00F92BA7" w:rsidP="00222F67">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ab/>
        <w:t xml:space="preserve">That UGI Utilities, Inc., shall </w:t>
      </w:r>
      <w:r w:rsidR="00930CFA">
        <w:rPr>
          <w:rFonts w:ascii="Times New Roman" w:eastAsia="Times New Roman" w:hAnsi="Times New Roman" w:cs="Times New Roman"/>
          <w:sz w:val="26"/>
          <w:szCs w:val="26"/>
        </w:rPr>
        <w:t xml:space="preserve">file and serve at </w:t>
      </w:r>
      <w:r w:rsidR="009766B4">
        <w:rPr>
          <w:rFonts w:ascii="Times New Roman" w:eastAsia="Times New Roman" w:hAnsi="Times New Roman" w:cs="Times New Roman"/>
          <w:sz w:val="26"/>
          <w:szCs w:val="26"/>
        </w:rPr>
        <w:t>Docket No. M-2019</w:t>
      </w:r>
      <w:r w:rsidR="00CD7242">
        <w:rPr>
          <w:rFonts w:ascii="Times New Roman" w:eastAsia="Times New Roman" w:hAnsi="Times New Roman" w:cs="Times New Roman"/>
          <w:sz w:val="26"/>
          <w:szCs w:val="26"/>
        </w:rPr>
        <w:t>-</w:t>
      </w:r>
      <w:r w:rsidR="009766B4">
        <w:rPr>
          <w:rFonts w:ascii="Times New Roman" w:eastAsia="Times New Roman" w:hAnsi="Times New Roman" w:cs="Times New Roman"/>
          <w:sz w:val="26"/>
          <w:szCs w:val="26"/>
        </w:rPr>
        <w:t>301</w:t>
      </w:r>
      <w:r w:rsidR="00F437BA">
        <w:rPr>
          <w:rFonts w:ascii="Times New Roman" w:eastAsia="Times New Roman" w:hAnsi="Times New Roman" w:cs="Times New Roman"/>
          <w:sz w:val="26"/>
          <w:szCs w:val="26"/>
        </w:rPr>
        <w:t xml:space="preserve">4966 </w:t>
      </w:r>
      <w:r w:rsidR="00930CFA">
        <w:rPr>
          <w:rFonts w:ascii="Times New Roman" w:eastAsia="Times New Roman" w:hAnsi="Times New Roman" w:cs="Times New Roman"/>
          <w:sz w:val="26"/>
          <w:szCs w:val="26"/>
        </w:rPr>
        <w:t xml:space="preserve">a copy of </w:t>
      </w:r>
      <w:r w:rsidR="0056392B">
        <w:rPr>
          <w:rFonts w:ascii="Times New Roman" w:eastAsia="Times New Roman" w:hAnsi="Times New Roman" w:cs="Times New Roman"/>
          <w:sz w:val="26"/>
          <w:szCs w:val="26"/>
        </w:rPr>
        <w:t xml:space="preserve">the </w:t>
      </w:r>
      <w:r w:rsidR="0005523D" w:rsidRPr="00222F67">
        <w:rPr>
          <w:rFonts w:ascii="Times New Roman" w:eastAsia="Times New Roman" w:hAnsi="Times New Roman" w:cs="Times New Roman"/>
          <w:sz w:val="26"/>
          <w:szCs w:val="26"/>
        </w:rPr>
        <w:t xml:space="preserve">report </w:t>
      </w:r>
      <w:r w:rsidR="0056392B">
        <w:rPr>
          <w:rFonts w:ascii="Times New Roman" w:eastAsia="Times New Roman" w:hAnsi="Times New Roman" w:cs="Times New Roman"/>
          <w:sz w:val="26"/>
          <w:szCs w:val="26"/>
        </w:rPr>
        <w:t xml:space="preserve">required </w:t>
      </w:r>
      <w:r w:rsidR="00F437BA">
        <w:rPr>
          <w:rFonts w:ascii="Times New Roman" w:eastAsia="Times New Roman" w:hAnsi="Times New Roman" w:cs="Times New Roman"/>
          <w:sz w:val="26"/>
          <w:szCs w:val="26"/>
        </w:rPr>
        <w:t xml:space="preserve">at </w:t>
      </w:r>
      <w:r w:rsidR="0056392B">
        <w:rPr>
          <w:rFonts w:ascii="Times New Roman" w:eastAsia="Times New Roman" w:hAnsi="Times New Roman" w:cs="Times New Roman"/>
          <w:sz w:val="26"/>
          <w:szCs w:val="26"/>
        </w:rPr>
        <w:t>Docket No. R-2018</w:t>
      </w:r>
      <w:r w:rsidR="007664D8">
        <w:rPr>
          <w:rFonts w:ascii="Times New Roman" w:eastAsia="Times New Roman" w:hAnsi="Times New Roman" w:cs="Times New Roman"/>
          <w:sz w:val="26"/>
          <w:szCs w:val="26"/>
        </w:rPr>
        <w:t>–</w:t>
      </w:r>
      <w:r w:rsidR="000C4B51">
        <w:rPr>
          <w:rFonts w:ascii="Times New Roman" w:eastAsia="Times New Roman" w:hAnsi="Times New Roman" w:cs="Times New Roman"/>
          <w:sz w:val="26"/>
          <w:szCs w:val="26"/>
        </w:rPr>
        <w:t xml:space="preserve">3006814 </w:t>
      </w:r>
      <w:r w:rsidR="00930CFA">
        <w:rPr>
          <w:rFonts w:ascii="Times New Roman" w:eastAsia="Times New Roman" w:hAnsi="Times New Roman" w:cs="Times New Roman"/>
          <w:sz w:val="26"/>
          <w:szCs w:val="26"/>
        </w:rPr>
        <w:t xml:space="preserve">regarding </w:t>
      </w:r>
      <w:r w:rsidR="0005523D" w:rsidRPr="00222F67">
        <w:rPr>
          <w:rFonts w:ascii="Times New Roman" w:eastAsia="Times New Roman" w:hAnsi="Times New Roman" w:cs="Times New Roman"/>
          <w:sz w:val="26"/>
          <w:szCs w:val="26"/>
        </w:rPr>
        <w:t xml:space="preserve">the number of </w:t>
      </w:r>
      <w:r w:rsidR="0056392B">
        <w:rPr>
          <w:rFonts w:ascii="Times New Roman" w:eastAsia="Times New Roman" w:hAnsi="Times New Roman" w:cs="Times New Roman"/>
          <w:sz w:val="26"/>
          <w:szCs w:val="26"/>
        </w:rPr>
        <w:t xml:space="preserve">CAP </w:t>
      </w:r>
      <w:r w:rsidR="00930CFA">
        <w:rPr>
          <w:rFonts w:ascii="Times New Roman" w:eastAsia="Times New Roman" w:hAnsi="Times New Roman" w:cs="Times New Roman"/>
          <w:sz w:val="26"/>
          <w:szCs w:val="26"/>
        </w:rPr>
        <w:t xml:space="preserve">billing </w:t>
      </w:r>
      <w:r w:rsidR="0005523D" w:rsidRPr="00222F67">
        <w:rPr>
          <w:rFonts w:ascii="Times New Roman" w:eastAsia="Times New Roman" w:hAnsi="Times New Roman" w:cs="Times New Roman"/>
          <w:sz w:val="26"/>
          <w:szCs w:val="26"/>
        </w:rPr>
        <w:t xml:space="preserve">adjustments made </w:t>
      </w:r>
      <w:r w:rsidR="00261116">
        <w:rPr>
          <w:rFonts w:ascii="Times New Roman" w:eastAsia="Times New Roman" w:hAnsi="Times New Roman" w:cs="Times New Roman"/>
          <w:sz w:val="26"/>
          <w:szCs w:val="26"/>
        </w:rPr>
        <w:t xml:space="preserve">pursuant to the quarterly review </w:t>
      </w:r>
      <w:r w:rsidR="0005523D" w:rsidRPr="00222F67">
        <w:rPr>
          <w:rFonts w:ascii="Times New Roman" w:eastAsia="Times New Roman" w:hAnsi="Times New Roman" w:cs="Times New Roman"/>
          <w:sz w:val="26"/>
          <w:szCs w:val="26"/>
        </w:rPr>
        <w:t xml:space="preserve">within 90 days after the first quarterly CAP adjustment.  </w:t>
      </w:r>
    </w:p>
    <w:p w14:paraId="1C605EA3" w14:textId="77777777" w:rsidR="0005523D" w:rsidRPr="00222F67" w:rsidRDefault="0005523D" w:rsidP="0005523D">
      <w:pPr>
        <w:spacing w:after="0" w:line="360" w:lineRule="auto"/>
        <w:contextualSpacing/>
        <w:rPr>
          <w:rFonts w:ascii="Times New Roman" w:eastAsia="Times New Roman" w:hAnsi="Times New Roman" w:cs="Times New Roman"/>
          <w:sz w:val="26"/>
          <w:szCs w:val="26"/>
        </w:rPr>
      </w:pPr>
    </w:p>
    <w:p w14:paraId="381B4BC9" w14:textId="30000712" w:rsidR="0005523D" w:rsidRDefault="00F437BA" w:rsidP="00691981">
      <w:pPr>
        <w:keepNext/>
        <w:spacing w:after="0" w:line="360" w:lineRule="auto"/>
        <w:contextualSpacing/>
        <w:rPr>
          <w:rFonts w:ascii="Times New Roman" w:eastAsia="Times New Roman" w:hAnsi="Times New Roman" w:cs="Times New Roman"/>
          <w:color w:val="000000"/>
          <w:sz w:val="26"/>
          <w:szCs w:val="26"/>
        </w:rPr>
      </w:pPr>
      <w:r>
        <w:rPr>
          <w:rFonts w:ascii="Times New Roman" w:eastAsia="Times New Roman" w:hAnsi="Times New Roman"/>
          <w:color w:val="000000"/>
          <w:sz w:val="26"/>
          <w:szCs w:val="26"/>
        </w:rPr>
        <w:t>6.</w:t>
      </w:r>
      <w:r>
        <w:rPr>
          <w:rFonts w:ascii="Times New Roman" w:eastAsia="Times New Roman" w:hAnsi="Times New Roman"/>
          <w:color w:val="000000"/>
          <w:sz w:val="26"/>
          <w:szCs w:val="26"/>
        </w:rPr>
        <w:tab/>
        <w:t xml:space="preserve">That </w:t>
      </w:r>
      <w:r w:rsidR="0005523D" w:rsidRPr="001029DF">
        <w:rPr>
          <w:rFonts w:ascii="Times New Roman" w:eastAsia="Times New Roman" w:hAnsi="Times New Roman"/>
          <w:color w:val="000000"/>
          <w:sz w:val="26"/>
          <w:szCs w:val="26"/>
        </w:rPr>
        <w:t xml:space="preserve">UGI </w:t>
      </w:r>
      <w:r w:rsidR="00885A61">
        <w:rPr>
          <w:rFonts w:ascii="Times New Roman" w:eastAsia="Times New Roman" w:hAnsi="Times New Roman"/>
          <w:color w:val="000000"/>
          <w:sz w:val="26"/>
          <w:szCs w:val="26"/>
        </w:rPr>
        <w:t xml:space="preserve">Utilities, Inc., shall </w:t>
      </w:r>
      <w:r w:rsidR="0005523D" w:rsidRPr="00DD14CB">
        <w:rPr>
          <w:rFonts w:ascii="Times New Roman" w:eastAsia="Times New Roman" w:hAnsi="Times New Roman" w:cs="Times New Roman"/>
          <w:color w:val="000000"/>
          <w:sz w:val="26"/>
          <w:szCs w:val="26"/>
        </w:rPr>
        <w:t xml:space="preserve">file </w:t>
      </w:r>
      <w:r w:rsidR="00885A61">
        <w:rPr>
          <w:rFonts w:ascii="Times New Roman" w:eastAsia="Times New Roman" w:hAnsi="Times New Roman" w:cs="Times New Roman"/>
          <w:color w:val="000000"/>
          <w:sz w:val="26"/>
          <w:szCs w:val="26"/>
        </w:rPr>
        <w:t xml:space="preserve">and serve </w:t>
      </w:r>
      <w:r w:rsidR="00CD7242">
        <w:rPr>
          <w:rFonts w:ascii="Times New Roman" w:eastAsia="Times New Roman" w:hAnsi="Times New Roman" w:cs="Times New Roman"/>
          <w:sz w:val="26"/>
          <w:szCs w:val="26"/>
        </w:rPr>
        <w:t xml:space="preserve">at Docket No. M-2019-3014966 </w:t>
      </w:r>
      <w:r w:rsidR="0005523D" w:rsidRPr="00DD14CB">
        <w:rPr>
          <w:rFonts w:ascii="Times New Roman" w:eastAsia="Times New Roman" w:hAnsi="Times New Roman" w:cs="Times New Roman"/>
          <w:color w:val="000000"/>
          <w:sz w:val="26"/>
          <w:szCs w:val="26"/>
        </w:rPr>
        <w:t>a</w:t>
      </w:r>
      <w:r w:rsidR="00B64835">
        <w:rPr>
          <w:rFonts w:ascii="Times New Roman" w:eastAsia="Times New Roman" w:hAnsi="Times New Roman" w:cs="Times New Roman"/>
          <w:color w:val="000000"/>
          <w:sz w:val="26"/>
          <w:szCs w:val="26"/>
        </w:rPr>
        <w:t xml:space="preserve"> copy of the </w:t>
      </w:r>
      <w:r w:rsidR="0005523D" w:rsidRPr="00DD14CB">
        <w:rPr>
          <w:rFonts w:ascii="Times New Roman" w:eastAsia="Times New Roman" w:hAnsi="Times New Roman" w:cs="Times New Roman"/>
          <w:color w:val="000000"/>
          <w:sz w:val="26"/>
          <w:szCs w:val="26"/>
        </w:rPr>
        <w:t xml:space="preserve">status report </w:t>
      </w:r>
      <w:r w:rsidR="000C6642">
        <w:rPr>
          <w:rFonts w:ascii="Times New Roman" w:eastAsia="Times New Roman" w:hAnsi="Times New Roman" w:cs="Times New Roman"/>
          <w:color w:val="000000"/>
          <w:sz w:val="26"/>
          <w:szCs w:val="26"/>
        </w:rPr>
        <w:t xml:space="preserve">required in </w:t>
      </w:r>
      <w:r w:rsidR="000C6642">
        <w:rPr>
          <w:rFonts w:ascii="Times New Roman" w:eastAsia="Times New Roman" w:hAnsi="Times New Roman" w:cs="Times New Roman"/>
          <w:sz w:val="26"/>
          <w:szCs w:val="26"/>
        </w:rPr>
        <w:t xml:space="preserve">Docket No. R-2018–3006814 </w:t>
      </w:r>
      <w:r w:rsidR="0005523D" w:rsidRPr="00DD14CB">
        <w:rPr>
          <w:rFonts w:ascii="Times New Roman" w:eastAsia="Times New Roman" w:hAnsi="Times New Roman" w:cs="Times New Roman"/>
          <w:color w:val="000000"/>
          <w:sz w:val="26"/>
          <w:szCs w:val="26"/>
        </w:rPr>
        <w:t xml:space="preserve">certifying that the </w:t>
      </w:r>
      <w:r w:rsidR="0005523D" w:rsidRPr="00DD14CB">
        <w:rPr>
          <w:rFonts w:ascii="Times New Roman" w:eastAsia="Times New Roman" w:hAnsi="Times New Roman" w:cs="Times New Roman"/>
          <w:color w:val="000000"/>
          <w:sz w:val="26"/>
          <w:szCs w:val="26"/>
        </w:rPr>
        <w:lastRenderedPageBreak/>
        <w:t>agreed-upon policy changes ha</w:t>
      </w:r>
      <w:r w:rsidR="0005523D">
        <w:rPr>
          <w:rFonts w:ascii="Times New Roman" w:eastAsia="Times New Roman" w:hAnsi="Times New Roman" w:cs="Times New Roman"/>
          <w:color w:val="000000"/>
          <w:sz w:val="26"/>
          <w:szCs w:val="26"/>
        </w:rPr>
        <w:t>d</w:t>
      </w:r>
      <w:r w:rsidR="0005523D" w:rsidRPr="00DD14CB">
        <w:rPr>
          <w:rFonts w:ascii="Times New Roman" w:eastAsia="Times New Roman" w:hAnsi="Times New Roman" w:cs="Times New Roman"/>
          <w:color w:val="000000"/>
          <w:sz w:val="26"/>
          <w:szCs w:val="26"/>
        </w:rPr>
        <w:t xml:space="preserve"> been implemented within 180 days of the effective date of the </w:t>
      </w:r>
      <w:r w:rsidR="00292F6F">
        <w:rPr>
          <w:rFonts w:ascii="Times New Roman" w:eastAsia="Times New Roman" w:hAnsi="Times New Roman" w:cs="Times New Roman"/>
          <w:sz w:val="26"/>
          <w:szCs w:val="26"/>
        </w:rPr>
        <w:t xml:space="preserve">Docket No. R-2018–3006814 </w:t>
      </w:r>
      <w:r w:rsidR="000C6642">
        <w:rPr>
          <w:rFonts w:ascii="Times New Roman" w:eastAsia="Times New Roman" w:hAnsi="Times New Roman" w:cs="Times New Roman"/>
          <w:sz w:val="26"/>
          <w:szCs w:val="26"/>
        </w:rPr>
        <w:t xml:space="preserve">rate </w:t>
      </w:r>
      <w:r w:rsidR="0005523D" w:rsidRPr="00DD14CB">
        <w:rPr>
          <w:rFonts w:ascii="Times New Roman" w:eastAsia="Times New Roman" w:hAnsi="Times New Roman" w:cs="Times New Roman"/>
          <w:color w:val="000000"/>
          <w:sz w:val="26"/>
          <w:szCs w:val="26"/>
        </w:rPr>
        <w:t>increase</w:t>
      </w:r>
      <w:r w:rsidR="0005523D">
        <w:rPr>
          <w:rFonts w:ascii="Times New Roman" w:eastAsia="Times New Roman" w:hAnsi="Times New Roman" w:cs="Times New Roman"/>
          <w:color w:val="000000"/>
          <w:sz w:val="26"/>
          <w:szCs w:val="26"/>
        </w:rPr>
        <w:t xml:space="preserve">.  </w:t>
      </w:r>
    </w:p>
    <w:p w14:paraId="17E136B1" w14:textId="77777777" w:rsidR="0005523D" w:rsidRDefault="0005523D" w:rsidP="00691981">
      <w:pPr>
        <w:keepNext/>
        <w:spacing w:after="0" w:line="360" w:lineRule="auto"/>
        <w:contextualSpacing/>
        <w:rPr>
          <w:rFonts w:ascii="Times New Roman" w:eastAsia="Times New Roman" w:hAnsi="Times New Roman" w:cs="Times New Roman"/>
          <w:sz w:val="26"/>
          <w:szCs w:val="26"/>
        </w:rPr>
      </w:pPr>
    </w:p>
    <w:p w14:paraId="3CA8C986" w14:textId="003C9BB4" w:rsidR="004509BF" w:rsidRPr="006F47D7" w:rsidRDefault="004509BF" w:rsidP="00691981">
      <w:pPr>
        <w:keepNext/>
        <w:spacing w:after="0" w:line="360" w:lineRule="auto"/>
        <w:contextualSpacing/>
        <w:rPr>
          <w:rFonts w:ascii="Times New Roman" w:eastAsia="Times New Roman" w:hAnsi="Times New Roman" w:cs="Times New Roman"/>
          <w:color w:val="0D0D0D" w:themeColor="text1" w:themeTint="F2"/>
          <w:sz w:val="26"/>
          <w:szCs w:val="26"/>
        </w:rPr>
      </w:pPr>
    </w:p>
    <w:p w14:paraId="665B2E31" w14:textId="7F2C7FDE" w:rsidR="0087299F" w:rsidRPr="005F4CC0" w:rsidRDefault="0087299F" w:rsidP="00691981">
      <w:pPr>
        <w:keepNext/>
        <w:spacing w:after="0" w:line="360" w:lineRule="auto"/>
        <w:contextualSpacing/>
        <w:rPr>
          <w:rFonts w:ascii="Times New Roman" w:eastAsia="Times New Roman" w:hAnsi="Times New Roman" w:cs="Times New Roman"/>
          <w:color w:val="0D0D0D" w:themeColor="text1" w:themeTint="F2"/>
          <w:sz w:val="26"/>
          <w:szCs w:val="26"/>
        </w:rPr>
      </w:pPr>
    </w:p>
    <w:p w14:paraId="5307EAA3" w14:textId="302DEA09" w:rsidR="00236183" w:rsidRPr="005F4CC0" w:rsidRDefault="0057024B" w:rsidP="007A4813">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r>
        <w:rPr>
          <w:noProof/>
        </w:rPr>
        <w:drawing>
          <wp:anchor distT="0" distB="0" distL="114300" distR="114300" simplePos="0" relativeHeight="251659264" behindDoc="1" locked="0" layoutInCell="1" allowOverlap="1" wp14:anchorId="5AD4BE24" wp14:editId="7D87D71B">
            <wp:simplePos x="0" y="0"/>
            <wp:positionH relativeFrom="column">
              <wp:posOffset>2876550</wp:posOffset>
            </wp:positionH>
            <wp:positionV relativeFrom="paragraph">
              <wp:posOffset>268605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183" w:rsidRPr="005F4CC0">
        <w:rPr>
          <w:rFonts w:ascii="Times New Roman" w:eastAsia="Times New Roman" w:hAnsi="Times New Roman" w:cs="Times New Roman"/>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BY THE COMMISSION,</w:t>
      </w:r>
    </w:p>
    <w:p w14:paraId="71C14B13" w14:textId="5BBE171E"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p>
    <w:p w14:paraId="1F6A0C45" w14:textId="77777777" w:rsidR="003653F8" w:rsidRDefault="003653F8" w:rsidP="007A4813">
      <w:pPr>
        <w:keepNext/>
      </w:pPr>
    </w:p>
    <w:p w14:paraId="426569FD" w14:textId="77777777"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p>
    <w:p w14:paraId="479FEE38" w14:textId="77777777"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Rosemary Chiavetta</w:t>
      </w:r>
    </w:p>
    <w:p w14:paraId="5D82B5FB" w14:textId="77777777"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Secretary</w:t>
      </w:r>
    </w:p>
    <w:p w14:paraId="7A8C3DA4" w14:textId="77777777"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p>
    <w:p w14:paraId="7125A626" w14:textId="77777777"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(SEAL)</w:t>
      </w:r>
    </w:p>
    <w:p w14:paraId="4C63FD76" w14:textId="421D5CF1" w:rsidR="00236183" w:rsidRPr="005F4CC0" w:rsidRDefault="00236183" w:rsidP="007A4813">
      <w:pPr>
        <w:keepNext/>
        <w:spacing w:after="0" w:line="36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ORDER ADOPTED: </w:t>
      </w:r>
      <w:r w:rsidR="00AF0AEC">
        <w:rPr>
          <w:rFonts w:ascii="Times New Roman" w:eastAsia="Times New Roman" w:hAnsi="Times New Roman" w:cs="Times New Roman"/>
          <w:color w:val="0D0D0D" w:themeColor="text1" w:themeTint="F2"/>
          <w:sz w:val="26"/>
          <w:szCs w:val="26"/>
        </w:rPr>
        <w:t>January 16, 2020</w:t>
      </w:r>
    </w:p>
    <w:p w14:paraId="32FF62DF" w14:textId="7D0D71AF" w:rsidR="002F357B" w:rsidRPr="005F4CC0" w:rsidRDefault="00236183" w:rsidP="0033260E">
      <w:pPr>
        <w:spacing w:after="0" w:line="360" w:lineRule="auto"/>
        <w:contextualSpacing/>
        <w:rPr>
          <w:rFonts w:ascii="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ORDER ENTERED:  </w:t>
      </w:r>
      <w:r w:rsidR="0057024B">
        <w:rPr>
          <w:rFonts w:ascii="Times New Roman" w:eastAsia="Times New Roman" w:hAnsi="Times New Roman" w:cs="Times New Roman"/>
          <w:color w:val="0D0D0D" w:themeColor="text1" w:themeTint="F2"/>
          <w:sz w:val="26"/>
          <w:szCs w:val="26"/>
        </w:rPr>
        <w:t>January 16</w:t>
      </w:r>
      <w:bookmarkStart w:id="4" w:name="_GoBack"/>
      <w:bookmarkEnd w:id="4"/>
      <w:r w:rsidR="0057024B">
        <w:rPr>
          <w:rFonts w:ascii="Times New Roman" w:eastAsia="Times New Roman" w:hAnsi="Times New Roman" w:cs="Times New Roman"/>
          <w:color w:val="0D0D0D" w:themeColor="text1" w:themeTint="F2"/>
          <w:sz w:val="26"/>
          <w:szCs w:val="26"/>
        </w:rPr>
        <w:t>, 2020</w:t>
      </w:r>
    </w:p>
    <w:sectPr w:rsidR="002F357B" w:rsidRPr="005F4CC0" w:rsidSect="00E97DC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7666A" w14:textId="77777777" w:rsidR="00F7283A" w:rsidRDefault="00F7283A" w:rsidP="00236183">
      <w:pPr>
        <w:spacing w:after="0" w:line="240" w:lineRule="auto"/>
      </w:pPr>
      <w:r>
        <w:separator/>
      </w:r>
    </w:p>
  </w:endnote>
  <w:endnote w:type="continuationSeparator" w:id="0">
    <w:p w14:paraId="1F2E50EF" w14:textId="77777777" w:rsidR="00F7283A" w:rsidRDefault="00F7283A" w:rsidP="00236183">
      <w:pPr>
        <w:spacing w:after="0" w:line="240" w:lineRule="auto"/>
      </w:pPr>
      <w:r>
        <w:continuationSeparator/>
      </w:r>
    </w:p>
  </w:endnote>
  <w:endnote w:type="continuationNotice" w:id="1">
    <w:p w14:paraId="0D976A4F" w14:textId="77777777" w:rsidR="00F7283A" w:rsidRDefault="00F72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5863" w14:textId="77777777" w:rsidR="00455CF0" w:rsidRDefault="00455CF0">
    <w:pPr>
      <w:pStyle w:val="Footer"/>
      <w:jc w:val="center"/>
    </w:pPr>
    <w:r>
      <w:fldChar w:fldCharType="begin"/>
    </w:r>
    <w:r>
      <w:instrText xml:space="preserve"> PAGE   \* MERGEFORMAT </w:instrText>
    </w:r>
    <w:r>
      <w:fldChar w:fldCharType="separate"/>
    </w:r>
    <w:r>
      <w:rPr>
        <w:noProof/>
      </w:rPr>
      <w:t>1</w:t>
    </w:r>
    <w:r>
      <w:rPr>
        <w:noProof/>
      </w:rPr>
      <w:fldChar w:fldCharType="end"/>
    </w:r>
  </w:p>
  <w:p w14:paraId="7897C672" w14:textId="77777777" w:rsidR="00455CF0" w:rsidRDefault="0045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7CFD" w14:textId="77777777" w:rsidR="00F7283A" w:rsidRDefault="00F7283A" w:rsidP="00236183">
      <w:pPr>
        <w:spacing w:after="0" w:line="240" w:lineRule="auto"/>
      </w:pPr>
      <w:r>
        <w:separator/>
      </w:r>
    </w:p>
  </w:footnote>
  <w:footnote w:type="continuationSeparator" w:id="0">
    <w:p w14:paraId="43B2B0A2" w14:textId="77777777" w:rsidR="00F7283A" w:rsidRDefault="00F7283A" w:rsidP="00236183">
      <w:pPr>
        <w:spacing w:after="0" w:line="240" w:lineRule="auto"/>
      </w:pPr>
      <w:r>
        <w:continuationSeparator/>
      </w:r>
    </w:p>
  </w:footnote>
  <w:footnote w:type="continuationNotice" w:id="1">
    <w:p w14:paraId="5BD15CCB" w14:textId="77777777" w:rsidR="00F7283A" w:rsidRDefault="00F7283A">
      <w:pPr>
        <w:spacing w:after="0" w:line="240" w:lineRule="auto"/>
      </w:pPr>
    </w:p>
  </w:footnote>
  <w:footnote w:id="2">
    <w:p w14:paraId="688A8A25" w14:textId="3BC978D0" w:rsidR="00737844" w:rsidRPr="00CC101D" w:rsidRDefault="00737844" w:rsidP="00737844">
      <w:pPr>
        <w:pStyle w:val="FootnoteText"/>
        <w:rPr>
          <w:sz w:val="24"/>
          <w:szCs w:val="24"/>
        </w:rPr>
      </w:pPr>
      <w:r w:rsidRPr="00CC101D">
        <w:rPr>
          <w:rStyle w:val="FootnoteReference"/>
          <w:sz w:val="24"/>
          <w:szCs w:val="24"/>
        </w:rPr>
        <w:footnoteRef/>
      </w:r>
      <w:r w:rsidRPr="00CC101D">
        <w:rPr>
          <w:sz w:val="24"/>
          <w:szCs w:val="24"/>
        </w:rPr>
        <w:t xml:space="preserve">  By Order entered September 20, 2018, the Commission approved a settlement petition in </w:t>
      </w:r>
      <w:r w:rsidRPr="00727053">
        <w:rPr>
          <w:i/>
          <w:sz w:val="24"/>
          <w:szCs w:val="24"/>
        </w:rPr>
        <w:t xml:space="preserve">Joint Application of UGI Utilities, Inc., </w:t>
      </w:r>
      <w:r w:rsidR="00FA7734">
        <w:rPr>
          <w:i/>
          <w:sz w:val="24"/>
          <w:szCs w:val="24"/>
        </w:rPr>
        <w:t>et al.</w:t>
      </w:r>
      <w:r w:rsidRPr="00727053">
        <w:rPr>
          <w:i/>
          <w:sz w:val="24"/>
          <w:szCs w:val="24"/>
        </w:rPr>
        <w:t>, for Approval of Merger</w:t>
      </w:r>
      <w:r w:rsidRPr="00CC101D">
        <w:rPr>
          <w:sz w:val="24"/>
          <w:szCs w:val="24"/>
        </w:rPr>
        <w:t xml:space="preserve">, Docket Nos. A-2018-3000381, A-2018 3000382, &amp; A-2018-3000383 (Merger Dockets).  By Secretarial Letter at the Merger Dockets, the Commission approved tariff supplements, effective October 1, 2018, that reflected name changes and tariff adoptions.  </w:t>
      </w:r>
      <w:r w:rsidR="00F47F93" w:rsidRPr="001308DE">
        <w:rPr>
          <w:sz w:val="24"/>
          <w:szCs w:val="24"/>
        </w:rPr>
        <w:t>UGI Utilities, Inc. – Gas Division became UGI South, UGI Central Penn Gas, Inc. became UGI Central, UGI Penn Natural Gas, Inc. became UGI North</w:t>
      </w:r>
      <w:r w:rsidRPr="001308DE">
        <w:rPr>
          <w:sz w:val="24"/>
          <w:szCs w:val="24"/>
        </w:rPr>
        <w:t xml:space="preserve">  </w:t>
      </w:r>
    </w:p>
  </w:footnote>
  <w:footnote w:id="3">
    <w:p w14:paraId="7F37B562" w14:textId="1788C7EB" w:rsidR="007F414D" w:rsidRDefault="007F414D">
      <w:pPr>
        <w:pStyle w:val="FootnoteText"/>
      </w:pPr>
      <w:r w:rsidRPr="00FA016F">
        <w:rPr>
          <w:rStyle w:val="FootnoteReference"/>
          <w:sz w:val="24"/>
          <w:szCs w:val="24"/>
        </w:rPr>
        <w:footnoteRef/>
      </w:r>
      <w:r>
        <w:t xml:space="preserve">  </w:t>
      </w:r>
      <w:r w:rsidRPr="00E646D4">
        <w:rPr>
          <w:sz w:val="24"/>
          <w:szCs w:val="24"/>
        </w:rPr>
        <w:t xml:space="preserve">In the initial </w:t>
      </w:r>
      <w:r w:rsidR="006C6510">
        <w:rPr>
          <w:sz w:val="24"/>
          <w:szCs w:val="24"/>
        </w:rPr>
        <w:t>proposed 2018-202</w:t>
      </w:r>
      <w:r w:rsidR="001979DF">
        <w:rPr>
          <w:sz w:val="24"/>
          <w:szCs w:val="24"/>
        </w:rPr>
        <w:t>0</w:t>
      </w:r>
      <w:r w:rsidR="006C6510">
        <w:rPr>
          <w:sz w:val="24"/>
          <w:szCs w:val="24"/>
        </w:rPr>
        <w:t xml:space="preserve"> USECP filing</w:t>
      </w:r>
      <w:r w:rsidR="000E2BD9">
        <w:rPr>
          <w:sz w:val="24"/>
          <w:szCs w:val="24"/>
        </w:rPr>
        <w:t>,</w:t>
      </w:r>
      <w:r w:rsidRPr="00E646D4">
        <w:rPr>
          <w:sz w:val="24"/>
          <w:szCs w:val="24"/>
        </w:rPr>
        <w:t xml:space="preserve"> UGI North requested waiver</w:t>
      </w:r>
      <w:r w:rsidR="00B63CDF">
        <w:rPr>
          <w:sz w:val="24"/>
          <w:szCs w:val="24"/>
        </w:rPr>
        <w:t>s</w:t>
      </w:r>
      <w:r w:rsidRPr="00E646D4">
        <w:rPr>
          <w:sz w:val="24"/>
          <w:szCs w:val="24"/>
        </w:rPr>
        <w:t xml:space="preserve"> </w:t>
      </w:r>
      <w:r w:rsidR="00B63CDF">
        <w:rPr>
          <w:sz w:val="24"/>
          <w:szCs w:val="24"/>
        </w:rPr>
        <w:t>of</w:t>
      </w:r>
      <w:r w:rsidRPr="00E646D4">
        <w:rPr>
          <w:sz w:val="24"/>
          <w:szCs w:val="24"/>
        </w:rPr>
        <w:t xml:space="preserve"> Section</w:t>
      </w:r>
      <w:r w:rsidR="00F94D67">
        <w:rPr>
          <w:sz w:val="24"/>
          <w:szCs w:val="24"/>
        </w:rPr>
        <w:t> </w:t>
      </w:r>
      <w:r w:rsidRPr="00E646D4">
        <w:rPr>
          <w:sz w:val="24"/>
          <w:szCs w:val="24"/>
        </w:rPr>
        <w:t xml:space="preserve">58.11(a), payback rules, and </w:t>
      </w:r>
      <w:r w:rsidR="000E2BD9">
        <w:rPr>
          <w:sz w:val="24"/>
          <w:szCs w:val="24"/>
        </w:rPr>
        <w:t xml:space="preserve">Section </w:t>
      </w:r>
      <w:r w:rsidRPr="00E646D4">
        <w:rPr>
          <w:sz w:val="24"/>
          <w:szCs w:val="24"/>
        </w:rPr>
        <w:t xml:space="preserve">58.10(a)(1), prioritization factors, as part of its furnace repair/replacement project.  If granted, UGI intended to review the results of the furnace repair/replacement project </w:t>
      </w:r>
      <w:r w:rsidR="00D84495">
        <w:rPr>
          <w:sz w:val="24"/>
          <w:szCs w:val="24"/>
        </w:rPr>
        <w:t xml:space="preserve">to </w:t>
      </w:r>
      <w:r w:rsidRPr="00E646D4">
        <w:rPr>
          <w:sz w:val="24"/>
          <w:szCs w:val="24"/>
        </w:rPr>
        <w:t>determin</w:t>
      </w:r>
      <w:r w:rsidR="00D84495">
        <w:rPr>
          <w:sz w:val="24"/>
          <w:szCs w:val="24"/>
        </w:rPr>
        <w:t>e</w:t>
      </w:r>
      <w:r w:rsidRPr="00E646D4">
        <w:rPr>
          <w:sz w:val="24"/>
          <w:szCs w:val="24"/>
        </w:rPr>
        <w:t xml:space="preserve"> whether to propose expanding th</w:t>
      </w:r>
      <w:r w:rsidR="00641269">
        <w:rPr>
          <w:sz w:val="24"/>
          <w:szCs w:val="24"/>
        </w:rPr>
        <w:t>at project</w:t>
      </w:r>
      <w:r w:rsidRPr="00E646D4">
        <w:rPr>
          <w:sz w:val="24"/>
          <w:szCs w:val="24"/>
        </w:rPr>
        <w:t xml:space="preserve"> to the other UGI service territories in future USECPs.  </w:t>
      </w:r>
      <w:r w:rsidR="00A66A7B">
        <w:rPr>
          <w:sz w:val="24"/>
          <w:szCs w:val="24"/>
        </w:rPr>
        <w:t>Tentative Ord</w:t>
      </w:r>
      <w:r w:rsidR="0014093C">
        <w:rPr>
          <w:sz w:val="24"/>
          <w:szCs w:val="24"/>
        </w:rPr>
        <w:t>e</w:t>
      </w:r>
      <w:r w:rsidR="00A66A7B">
        <w:rPr>
          <w:sz w:val="24"/>
          <w:szCs w:val="24"/>
        </w:rPr>
        <w:t>r (</w:t>
      </w:r>
      <w:r w:rsidR="0014093C">
        <w:rPr>
          <w:sz w:val="24"/>
          <w:szCs w:val="24"/>
        </w:rPr>
        <w:t xml:space="preserve">or </w:t>
      </w:r>
      <w:r w:rsidRPr="00E646D4">
        <w:rPr>
          <w:sz w:val="24"/>
          <w:szCs w:val="24"/>
        </w:rPr>
        <w:t>TO</w:t>
      </w:r>
      <w:r w:rsidR="0014093C">
        <w:rPr>
          <w:sz w:val="24"/>
          <w:szCs w:val="24"/>
        </w:rPr>
        <w:t>)</w:t>
      </w:r>
      <w:r w:rsidRPr="00E646D4">
        <w:rPr>
          <w:sz w:val="24"/>
          <w:szCs w:val="24"/>
        </w:rPr>
        <w:t xml:space="preserve"> at 12.</w:t>
      </w:r>
    </w:p>
  </w:footnote>
  <w:footnote w:id="4">
    <w:p w14:paraId="72C2D789" w14:textId="0A299D25" w:rsidR="00EE7CAB" w:rsidRPr="00215C83" w:rsidRDefault="00EE7CAB">
      <w:pPr>
        <w:pStyle w:val="FootnoteText"/>
        <w:rPr>
          <w:sz w:val="24"/>
          <w:szCs w:val="24"/>
        </w:rPr>
      </w:pPr>
      <w:r w:rsidRPr="00215C83">
        <w:rPr>
          <w:rStyle w:val="FootnoteReference"/>
          <w:sz w:val="24"/>
          <w:szCs w:val="24"/>
        </w:rPr>
        <w:footnoteRef/>
      </w:r>
      <w:r w:rsidRPr="00215C83">
        <w:rPr>
          <w:sz w:val="24"/>
          <w:szCs w:val="24"/>
        </w:rPr>
        <w:t xml:space="preserve">  </w:t>
      </w:r>
      <w:r w:rsidR="00215C83" w:rsidRPr="00215C83">
        <w:rPr>
          <w:sz w:val="24"/>
          <w:szCs w:val="24"/>
        </w:rPr>
        <w:t xml:space="preserve">The Tentative Order provided that </w:t>
      </w:r>
      <w:r w:rsidR="00730466" w:rsidRPr="00215C83">
        <w:rPr>
          <w:sz w:val="24"/>
          <w:szCs w:val="24"/>
        </w:rPr>
        <w:t xml:space="preserve">the UGI </w:t>
      </w:r>
      <w:r w:rsidR="006557D2">
        <w:rPr>
          <w:sz w:val="24"/>
          <w:szCs w:val="24"/>
        </w:rPr>
        <w:t xml:space="preserve">North </w:t>
      </w:r>
      <w:r w:rsidR="00730466" w:rsidRPr="00215C83">
        <w:rPr>
          <w:sz w:val="24"/>
          <w:szCs w:val="24"/>
        </w:rPr>
        <w:t>waiver requests</w:t>
      </w:r>
      <w:r w:rsidR="003E0037">
        <w:rPr>
          <w:sz w:val="24"/>
          <w:szCs w:val="24"/>
        </w:rPr>
        <w:t>,</w:t>
      </w:r>
      <w:r w:rsidR="00730466" w:rsidRPr="00215C83">
        <w:rPr>
          <w:sz w:val="24"/>
          <w:szCs w:val="24"/>
        </w:rPr>
        <w:t xml:space="preserve"> as well as </w:t>
      </w:r>
      <w:r w:rsidR="00732360">
        <w:rPr>
          <w:sz w:val="24"/>
          <w:szCs w:val="24"/>
        </w:rPr>
        <w:t xml:space="preserve">related </w:t>
      </w:r>
      <w:r w:rsidR="00730466" w:rsidRPr="00215C83">
        <w:rPr>
          <w:sz w:val="24"/>
          <w:szCs w:val="24"/>
        </w:rPr>
        <w:t>supplemental information and stakeholder comments</w:t>
      </w:r>
      <w:r w:rsidR="003E0037">
        <w:rPr>
          <w:sz w:val="24"/>
          <w:szCs w:val="24"/>
        </w:rPr>
        <w:t>,</w:t>
      </w:r>
      <w:r w:rsidR="00730466" w:rsidRPr="00215C83">
        <w:rPr>
          <w:sz w:val="24"/>
          <w:szCs w:val="24"/>
        </w:rPr>
        <w:t xml:space="preserve"> would be addressed in the resolution at </w:t>
      </w:r>
      <w:r w:rsidR="00730466" w:rsidRPr="00215C83">
        <w:rPr>
          <w:i/>
          <w:sz w:val="24"/>
          <w:szCs w:val="24"/>
        </w:rPr>
        <w:t xml:space="preserve">UGI </w:t>
      </w:r>
      <w:r w:rsidR="000673E7">
        <w:rPr>
          <w:i/>
          <w:sz w:val="24"/>
          <w:szCs w:val="24"/>
        </w:rPr>
        <w:t>[North]</w:t>
      </w:r>
      <w:r w:rsidR="00730466" w:rsidRPr="00215C83">
        <w:rPr>
          <w:i/>
          <w:sz w:val="24"/>
          <w:szCs w:val="24"/>
        </w:rPr>
        <w:t xml:space="preserve"> 2018</w:t>
      </w:r>
      <w:r w:rsidR="003E0037">
        <w:rPr>
          <w:i/>
          <w:sz w:val="24"/>
          <w:szCs w:val="24"/>
        </w:rPr>
        <w:noBreakHyphen/>
      </w:r>
      <w:r w:rsidR="00730466" w:rsidRPr="00215C83">
        <w:rPr>
          <w:i/>
          <w:sz w:val="24"/>
          <w:szCs w:val="24"/>
        </w:rPr>
        <w:t>2020 USECP</w:t>
      </w:r>
      <w:r w:rsidR="00730466" w:rsidRPr="00215C83">
        <w:rPr>
          <w:sz w:val="24"/>
          <w:szCs w:val="24"/>
        </w:rPr>
        <w:t xml:space="preserve">, Docket No. M-2017-2637095.  TO at 36.  </w:t>
      </w:r>
    </w:p>
  </w:footnote>
  <w:footnote w:id="5">
    <w:p w14:paraId="6C0F5DEC" w14:textId="360E2AC8" w:rsidR="00432A39" w:rsidRPr="005636C4" w:rsidRDefault="00432A39">
      <w:pPr>
        <w:pStyle w:val="FootnoteText"/>
        <w:rPr>
          <w:sz w:val="24"/>
          <w:szCs w:val="24"/>
        </w:rPr>
      </w:pPr>
      <w:r w:rsidRPr="005636C4">
        <w:rPr>
          <w:rStyle w:val="FootnoteReference"/>
          <w:sz w:val="24"/>
          <w:szCs w:val="24"/>
        </w:rPr>
        <w:footnoteRef/>
      </w:r>
      <w:r w:rsidRPr="005636C4">
        <w:rPr>
          <w:sz w:val="24"/>
          <w:szCs w:val="24"/>
        </w:rPr>
        <w:t xml:space="preserve"> </w:t>
      </w:r>
      <w:r w:rsidR="00E92CF1" w:rsidRPr="005636C4">
        <w:rPr>
          <w:sz w:val="24"/>
          <w:szCs w:val="24"/>
        </w:rPr>
        <w:t xml:space="preserve"> </w:t>
      </w:r>
      <w:r w:rsidR="00E92CF1" w:rsidRPr="005636C4">
        <w:rPr>
          <w:i/>
          <w:sz w:val="24"/>
          <w:szCs w:val="24"/>
        </w:rPr>
        <w:t>See PA PUC, et al. v. UGI</w:t>
      </w:r>
      <w:r w:rsidR="00D31F9F" w:rsidRPr="005636C4">
        <w:rPr>
          <w:sz w:val="24"/>
          <w:szCs w:val="24"/>
        </w:rPr>
        <w:t xml:space="preserve">, Docket No. R-2018-3006814, </w:t>
      </w:r>
      <w:r w:rsidR="00D31F9F" w:rsidRPr="005636C4">
        <w:rPr>
          <w:i/>
          <w:sz w:val="24"/>
          <w:szCs w:val="24"/>
        </w:rPr>
        <w:t>et al.</w:t>
      </w:r>
      <w:r w:rsidR="00D31F9F" w:rsidRPr="005636C4">
        <w:rPr>
          <w:sz w:val="24"/>
          <w:szCs w:val="24"/>
        </w:rPr>
        <w:t xml:space="preserve">  </w:t>
      </w:r>
      <w:r w:rsidR="00106FFC" w:rsidRPr="005636C4">
        <w:rPr>
          <w:sz w:val="24"/>
          <w:szCs w:val="24"/>
        </w:rPr>
        <w:t xml:space="preserve">The </w:t>
      </w:r>
      <w:r w:rsidR="009463A5" w:rsidRPr="005636C4">
        <w:rPr>
          <w:sz w:val="24"/>
          <w:szCs w:val="24"/>
        </w:rPr>
        <w:t>s</w:t>
      </w:r>
      <w:r w:rsidR="0065071F" w:rsidRPr="005636C4">
        <w:rPr>
          <w:sz w:val="24"/>
          <w:szCs w:val="24"/>
        </w:rPr>
        <w:t>ettlement among UGI</w:t>
      </w:r>
      <w:r w:rsidR="00EC0D59" w:rsidRPr="005636C4">
        <w:rPr>
          <w:sz w:val="24"/>
          <w:szCs w:val="24"/>
        </w:rPr>
        <w:t>;</w:t>
      </w:r>
      <w:r w:rsidR="0065071F" w:rsidRPr="005636C4">
        <w:rPr>
          <w:sz w:val="24"/>
          <w:szCs w:val="24"/>
        </w:rPr>
        <w:t xml:space="preserve"> </w:t>
      </w:r>
      <w:r w:rsidR="00FB4F93" w:rsidRPr="005636C4">
        <w:rPr>
          <w:sz w:val="24"/>
          <w:szCs w:val="24"/>
        </w:rPr>
        <w:t>the Commission’s Bureau of Investigation and Enforcement</w:t>
      </w:r>
      <w:r w:rsidR="00EC0D59" w:rsidRPr="005636C4">
        <w:rPr>
          <w:sz w:val="24"/>
          <w:szCs w:val="24"/>
        </w:rPr>
        <w:t>;</w:t>
      </w:r>
      <w:r w:rsidR="00FB4F93" w:rsidRPr="005636C4">
        <w:rPr>
          <w:sz w:val="24"/>
          <w:szCs w:val="24"/>
        </w:rPr>
        <w:t xml:space="preserve"> OCA</w:t>
      </w:r>
      <w:r w:rsidR="00EC0D59" w:rsidRPr="005636C4">
        <w:rPr>
          <w:sz w:val="24"/>
          <w:szCs w:val="24"/>
        </w:rPr>
        <w:t>;</w:t>
      </w:r>
      <w:r w:rsidR="00FB4F93" w:rsidRPr="005636C4">
        <w:rPr>
          <w:sz w:val="24"/>
          <w:szCs w:val="24"/>
        </w:rPr>
        <w:t xml:space="preserve"> </w:t>
      </w:r>
      <w:r w:rsidR="00B3299F" w:rsidRPr="005636C4">
        <w:rPr>
          <w:sz w:val="24"/>
          <w:szCs w:val="24"/>
        </w:rPr>
        <w:t>the Office of Small Business Advocate</w:t>
      </w:r>
      <w:r w:rsidR="00EC0D59" w:rsidRPr="005636C4">
        <w:rPr>
          <w:sz w:val="24"/>
          <w:szCs w:val="24"/>
        </w:rPr>
        <w:t>;</w:t>
      </w:r>
      <w:r w:rsidR="00B3299F" w:rsidRPr="005636C4">
        <w:rPr>
          <w:sz w:val="24"/>
          <w:szCs w:val="24"/>
        </w:rPr>
        <w:t xml:space="preserve"> </w:t>
      </w:r>
      <w:r w:rsidR="00302797" w:rsidRPr="005636C4">
        <w:rPr>
          <w:sz w:val="24"/>
          <w:szCs w:val="24"/>
        </w:rPr>
        <w:t>CAUSE-PA</w:t>
      </w:r>
      <w:r w:rsidR="00EC0D59" w:rsidRPr="005636C4">
        <w:rPr>
          <w:sz w:val="24"/>
          <w:szCs w:val="24"/>
        </w:rPr>
        <w:t>;</w:t>
      </w:r>
      <w:r w:rsidR="00302797" w:rsidRPr="005636C4">
        <w:rPr>
          <w:sz w:val="24"/>
          <w:szCs w:val="24"/>
        </w:rPr>
        <w:t xml:space="preserve"> the Commission for Economic Opportunity</w:t>
      </w:r>
      <w:r w:rsidR="00EC0D59" w:rsidRPr="005636C4">
        <w:rPr>
          <w:sz w:val="24"/>
          <w:szCs w:val="24"/>
        </w:rPr>
        <w:t>;</w:t>
      </w:r>
      <w:r w:rsidR="00302797" w:rsidRPr="005636C4">
        <w:rPr>
          <w:sz w:val="24"/>
          <w:szCs w:val="24"/>
        </w:rPr>
        <w:t xml:space="preserve"> Natural Gas Supplier Parties and the </w:t>
      </w:r>
      <w:r w:rsidR="00EC0D59" w:rsidRPr="005636C4">
        <w:rPr>
          <w:sz w:val="24"/>
          <w:szCs w:val="24"/>
        </w:rPr>
        <w:t>Retail Energy Supply Association; UGI Energy Services, Inc.; and Direct Energy</w:t>
      </w:r>
      <w:r w:rsidR="00106FFC" w:rsidRPr="005636C4">
        <w:rPr>
          <w:sz w:val="24"/>
          <w:szCs w:val="24"/>
        </w:rPr>
        <w:t xml:space="preserve"> was filed on </w:t>
      </w:r>
      <w:r w:rsidR="00F05E4C" w:rsidRPr="005636C4">
        <w:rPr>
          <w:sz w:val="24"/>
          <w:szCs w:val="24"/>
        </w:rPr>
        <w:t>July 22, 2019</w:t>
      </w:r>
      <w:r w:rsidR="00EC0D59" w:rsidRPr="005636C4">
        <w:rPr>
          <w:sz w:val="24"/>
          <w:szCs w:val="24"/>
        </w:rPr>
        <w:t>.</w:t>
      </w:r>
      <w:r w:rsidR="008B0AD9" w:rsidRPr="005636C4">
        <w:rPr>
          <w:sz w:val="24"/>
          <w:szCs w:val="24"/>
        </w:rPr>
        <w:t xml:space="preserve">  The Recommended Decision </w:t>
      </w:r>
      <w:r w:rsidR="004E0FDD" w:rsidRPr="005636C4">
        <w:rPr>
          <w:sz w:val="24"/>
          <w:szCs w:val="24"/>
        </w:rPr>
        <w:t>(</w:t>
      </w:r>
      <w:r w:rsidR="001D231F">
        <w:rPr>
          <w:sz w:val="24"/>
          <w:szCs w:val="24"/>
        </w:rPr>
        <w:t xml:space="preserve"> or RD</w:t>
      </w:r>
      <w:r w:rsidR="004E0FDD" w:rsidRPr="005636C4">
        <w:rPr>
          <w:sz w:val="24"/>
          <w:szCs w:val="24"/>
        </w:rPr>
        <w:t xml:space="preserve">) </w:t>
      </w:r>
      <w:r w:rsidR="001F1DB7" w:rsidRPr="005636C4">
        <w:rPr>
          <w:sz w:val="24"/>
          <w:szCs w:val="24"/>
        </w:rPr>
        <w:t xml:space="preserve">to </w:t>
      </w:r>
      <w:r w:rsidR="008B0AD9" w:rsidRPr="005636C4">
        <w:rPr>
          <w:sz w:val="24"/>
          <w:szCs w:val="24"/>
        </w:rPr>
        <w:t>approv</w:t>
      </w:r>
      <w:r w:rsidR="001F1DB7" w:rsidRPr="005636C4">
        <w:rPr>
          <w:sz w:val="24"/>
          <w:szCs w:val="24"/>
        </w:rPr>
        <w:t>e</w:t>
      </w:r>
      <w:r w:rsidR="008B0AD9" w:rsidRPr="005636C4">
        <w:rPr>
          <w:sz w:val="24"/>
          <w:szCs w:val="24"/>
        </w:rPr>
        <w:t xml:space="preserve"> the </w:t>
      </w:r>
      <w:r w:rsidR="001F1DB7" w:rsidRPr="005636C4">
        <w:rPr>
          <w:sz w:val="24"/>
          <w:szCs w:val="24"/>
        </w:rPr>
        <w:t xml:space="preserve">settlement was issued on </w:t>
      </w:r>
      <w:r w:rsidR="00122032" w:rsidRPr="005636C4">
        <w:rPr>
          <w:sz w:val="24"/>
          <w:szCs w:val="24"/>
        </w:rPr>
        <w:t xml:space="preserve">August 22, 2019.  </w:t>
      </w:r>
      <w:r w:rsidR="004E0FDD" w:rsidRPr="005636C4">
        <w:rPr>
          <w:sz w:val="24"/>
          <w:szCs w:val="24"/>
        </w:rPr>
        <w:t xml:space="preserve">The RD was adopted with a slight modification by order entered </w:t>
      </w:r>
      <w:r w:rsidR="004A1ACA" w:rsidRPr="005636C4">
        <w:rPr>
          <w:sz w:val="24"/>
          <w:szCs w:val="24"/>
        </w:rPr>
        <w:t xml:space="preserve">October 4, 2019.  </w:t>
      </w:r>
      <w:r w:rsidR="00707BEE" w:rsidRPr="005636C4">
        <w:rPr>
          <w:sz w:val="24"/>
          <w:szCs w:val="24"/>
        </w:rPr>
        <w:t>Th</w:t>
      </w:r>
      <w:r w:rsidR="00887C57" w:rsidRPr="005636C4">
        <w:rPr>
          <w:sz w:val="24"/>
          <w:szCs w:val="24"/>
        </w:rPr>
        <w:t>ereafter</w:t>
      </w:r>
      <w:r w:rsidR="00707BEE" w:rsidRPr="005636C4">
        <w:rPr>
          <w:sz w:val="24"/>
          <w:szCs w:val="24"/>
        </w:rPr>
        <w:t xml:space="preserve">, while the USECP provisions </w:t>
      </w:r>
      <w:r w:rsidR="00887C57" w:rsidRPr="005636C4">
        <w:rPr>
          <w:sz w:val="24"/>
          <w:szCs w:val="24"/>
        </w:rPr>
        <w:t>stemming from</w:t>
      </w:r>
      <w:r w:rsidR="00707BEE" w:rsidRPr="005636C4">
        <w:rPr>
          <w:sz w:val="24"/>
          <w:szCs w:val="24"/>
        </w:rPr>
        <w:t xml:space="preserve"> the rate case referr</w:t>
      </w:r>
      <w:r w:rsidR="00071388" w:rsidRPr="005636C4">
        <w:rPr>
          <w:sz w:val="24"/>
          <w:szCs w:val="24"/>
        </w:rPr>
        <w:t>ed</w:t>
      </w:r>
      <w:r w:rsidR="00707BEE" w:rsidRPr="005636C4">
        <w:rPr>
          <w:sz w:val="24"/>
          <w:szCs w:val="24"/>
        </w:rPr>
        <w:t xml:space="preserve"> </w:t>
      </w:r>
      <w:r w:rsidR="00667B1D" w:rsidRPr="005636C4">
        <w:rPr>
          <w:sz w:val="24"/>
          <w:szCs w:val="24"/>
        </w:rPr>
        <w:t>specifically</w:t>
      </w:r>
      <w:r w:rsidR="00707BEE" w:rsidRPr="005636C4">
        <w:rPr>
          <w:sz w:val="24"/>
          <w:szCs w:val="24"/>
        </w:rPr>
        <w:t xml:space="preserve"> to </w:t>
      </w:r>
      <w:r w:rsidR="00503C0E" w:rsidRPr="005636C4">
        <w:rPr>
          <w:sz w:val="24"/>
          <w:szCs w:val="24"/>
        </w:rPr>
        <w:t>UGI’s proposed 2018-2020 USECP, UGI actually inco</w:t>
      </w:r>
      <w:r w:rsidR="006516D3" w:rsidRPr="005636C4">
        <w:rPr>
          <w:sz w:val="24"/>
          <w:szCs w:val="24"/>
        </w:rPr>
        <w:t>rporated them into its proposed 2020-2025 USECP.</w:t>
      </w:r>
    </w:p>
  </w:footnote>
  <w:footnote w:id="6">
    <w:p w14:paraId="42E9259C" w14:textId="41BEF141" w:rsidR="006916B4" w:rsidRPr="0039131C" w:rsidRDefault="006916B4" w:rsidP="006916B4">
      <w:pPr>
        <w:pStyle w:val="FootnoteText"/>
        <w:rPr>
          <w:sz w:val="24"/>
          <w:szCs w:val="24"/>
        </w:rPr>
      </w:pPr>
      <w:r w:rsidRPr="000E6EEC">
        <w:rPr>
          <w:rStyle w:val="FootnoteReference"/>
          <w:sz w:val="24"/>
          <w:szCs w:val="32"/>
        </w:rPr>
        <w:footnoteRef/>
      </w:r>
      <w:r w:rsidRPr="0039131C">
        <w:rPr>
          <w:sz w:val="24"/>
          <w:szCs w:val="24"/>
        </w:rPr>
        <w:t xml:space="preserve">  UGI amend</w:t>
      </w:r>
      <w:r w:rsidR="00FE248C">
        <w:rPr>
          <w:sz w:val="24"/>
          <w:szCs w:val="24"/>
        </w:rPr>
        <w:t>ed</w:t>
      </w:r>
      <w:r w:rsidRPr="0039131C">
        <w:rPr>
          <w:sz w:val="24"/>
          <w:szCs w:val="24"/>
        </w:rPr>
        <w:t xml:space="preserve"> page nine to clarify that Operation Share funding is available </w:t>
      </w:r>
      <w:r>
        <w:rPr>
          <w:sz w:val="24"/>
          <w:szCs w:val="24"/>
        </w:rPr>
        <w:t>in</w:t>
      </w:r>
      <w:r w:rsidRPr="0039131C">
        <w:rPr>
          <w:sz w:val="24"/>
          <w:szCs w:val="24"/>
        </w:rPr>
        <w:t xml:space="preserve"> all UGI </w:t>
      </w:r>
      <w:r>
        <w:rPr>
          <w:sz w:val="24"/>
          <w:szCs w:val="24"/>
        </w:rPr>
        <w:t>rate districts</w:t>
      </w:r>
      <w:r w:rsidRPr="0039131C">
        <w:rPr>
          <w:sz w:val="24"/>
          <w:szCs w:val="24"/>
        </w:rPr>
        <w:t xml:space="preserve">. </w:t>
      </w:r>
    </w:p>
  </w:footnote>
  <w:footnote w:id="7">
    <w:p w14:paraId="2531CE76" w14:textId="1C6701C5" w:rsidR="00E61CD5" w:rsidRPr="00A5097D" w:rsidRDefault="00E61CD5" w:rsidP="00E61CD5">
      <w:pPr>
        <w:pStyle w:val="FootnoteText"/>
        <w:rPr>
          <w:sz w:val="24"/>
          <w:szCs w:val="24"/>
        </w:rPr>
      </w:pPr>
      <w:r w:rsidRPr="00A5097D">
        <w:rPr>
          <w:rStyle w:val="FootnoteReference"/>
          <w:sz w:val="24"/>
          <w:szCs w:val="24"/>
        </w:rPr>
        <w:footnoteRef/>
      </w:r>
      <w:r w:rsidRPr="00A5097D">
        <w:rPr>
          <w:sz w:val="24"/>
          <w:szCs w:val="24"/>
        </w:rPr>
        <w:t xml:space="preserve">  </w:t>
      </w:r>
      <w:r>
        <w:rPr>
          <w:sz w:val="24"/>
          <w:szCs w:val="24"/>
        </w:rPr>
        <w:t>UGI</w:t>
      </w:r>
      <w:r w:rsidR="00CA526D">
        <w:rPr>
          <w:sz w:val="24"/>
          <w:szCs w:val="24"/>
        </w:rPr>
        <w:t xml:space="preserve"> did not</w:t>
      </w:r>
      <w:r w:rsidRPr="00A5097D">
        <w:rPr>
          <w:sz w:val="24"/>
          <w:szCs w:val="24"/>
        </w:rPr>
        <w:t xml:space="preserve">: </w:t>
      </w:r>
    </w:p>
    <w:p w14:paraId="02CA417D" w14:textId="014398AF" w:rsidR="00E61CD5" w:rsidRPr="003D7639" w:rsidRDefault="00CA526D" w:rsidP="00E61CD5">
      <w:pPr>
        <w:pStyle w:val="FootnoteText"/>
        <w:numPr>
          <w:ilvl w:val="0"/>
          <w:numId w:val="35"/>
        </w:numPr>
        <w:rPr>
          <w:sz w:val="24"/>
          <w:szCs w:val="24"/>
        </w:rPr>
      </w:pPr>
      <w:r>
        <w:rPr>
          <w:rFonts w:eastAsia="Calibri"/>
          <w:sz w:val="24"/>
          <w:szCs w:val="24"/>
        </w:rPr>
        <w:t>S</w:t>
      </w:r>
      <w:r w:rsidR="00E61CD5" w:rsidRPr="00A5097D">
        <w:rPr>
          <w:rFonts w:eastAsia="Calibri"/>
          <w:sz w:val="24"/>
          <w:szCs w:val="24"/>
        </w:rPr>
        <w:t xml:space="preserve">pecify whether unearned income of a minor is excluded when determining household </w:t>
      </w:r>
      <w:r w:rsidR="00E61CD5" w:rsidRPr="00F90D59">
        <w:rPr>
          <w:rFonts w:eastAsia="Calibri"/>
          <w:sz w:val="24"/>
          <w:szCs w:val="24"/>
        </w:rPr>
        <w:t>eligibility for CAP; and</w:t>
      </w:r>
    </w:p>
    <w:p w14:paraId="243F09DD" w14:textId="2B45E18C" w:rsidR="00E61CD5" w:rsidRDefault="00CA526D" w:rsidP="00E61CD5">
      <w:pPr>
        <w:pStyle w:val="FootnoteText"/>
        <w:numPr>
          <w:ilvl w:val="0"/>
          <w:numId w:val="35"/>
        </w:numPr>
      </w:pPr>
      <w:r>
        <w:rPr>
          <w:rFonts w:eastAsia="Calibri"/>
          <w:sz w:val="24"/>
          <w:szCs w:val="24"/>
        </w:rPr>
        <w:t>S</w:t>
      </w:r>
      <w:r w:rsidR="00E61CD5" w:rsidRPr="003D7639">
        <w:rPr>
          <w:rFonts w:eastAsia="Calibri"/>
          <w:sz w:val="24"/>
          <w:szCs w:val="24"/>
        </w:rPr>
        <w:t xml:space="preserve">pecify the duration of the partial waivers of Sections 58.10(a)(1) and 58.11(a) or that the partial waivers </w:t>
      </w:r>
      <w:r w:rsidR="00A216D3">
        <w:rPr>
          <w:rFonts w:eastAsia="Calibri"/>
          <w:sz w:val="24"/>
          <w:szCs w:val="24"/>
        </w:rPr>
        <w:t>would be</w:t>
      </w:r>
      <w:r w:rsidR="00E61CD5" w:rsidRPr="003D7639">
        <w:rPr>
          <w:rFonts w:eastAsia="Calibri"/>
          <w:sz w:val="24"/>
          <w:szCs w:val="24"/>
        </w:rPr>
        <w:t xml:space="preserve"> temporary.</w:t>
      </w:r>
      <w:r w:rsidR="00E61CD5" w:rsidRPr="009F2943">
        <w:rPr>
          <w:rFonts w:eastAsia="Calibri"/>
          <w:sz w:val="24"/>
          <w:szCs w:val="24"/>
        </w:rPr>
        <w:t xml:space="preserve"> </w:t>
      </w:r>
      <w:r w:rsidR="00E61CD5">
        <w:t xml:space="preserve">  </w:t>
      </w:r>
    </w:p>
  </w:footnote>
  <w:footnote w:id="8">
    <w:p w14:paraId="2FA3C176" w14:textId="77777777" w:rsidR="000C59E6" w:rsidRPr="001743A7" w:rsidRDefault="000C59E6" w:rsidP="000C59E6">
      <w:pPr>
        <w:autoSpaceDE w:val="0"/>
        <w:autoSpaceDN w:val="0"/>
        <w:adjustRightInd w:val="0"/>
        <w:spacing w:after="0" w:line="240" w:lineRule="auto"/>
        <w:rPr>
          <w:rFonts w:ascii="Times New Roman" w:hAnsi="Times New Roman" w:cs="Times New Roman"/>
          <w:sz w:val="24"/>
          <w:szCs w:val="24"/>
        </w:rPr>
      </w:pPr>
      <w:r w:rsidRPr="001743A7">
        <w:rPr>
          <w:rStyle w:val="FootnoteReference"/>
          <w:rFonts w:ascii="Times New Roman" w:hAnsi="Times New Roman" w:cs="Times New Roman"/>
          <w:sz w:val="24"/>
          <w:szCs w:val="24"/>
        </w:rPr>
        <w:footnoteRef/>
      </w:r>
      <w:r w:rsidRPr="001743A7">
        <w:rPr>
          <w:rFonts w:ascii="Times New Roman" w:hAnsi="Times New Roman" w:cs="Times New Roman"/>
          <w:sz w:val="24"/>
          <w:szCs w:val="24"/>
        </w:rPr>
        <w:t xml:space="preserve">  Section 58.11(a):  </w:t>
      </w:r>
    </w:p>
    <w:p w14:paraId="38418C88" w14:textId="77777777" w:rsidR="000C59E6" w:rsidRPr="001743A7" w:rsidRDefault="000C59E6" w:rsidP="000C59E6">
      <w:pPr>
        <w:autoSpaceDE w:val="0"/>
        <w:autoSpaceDN w:val="0"/>
        <w:adjustRightInd w:val="0"/>
        <w:spacing w:after="0" w:line="240" w:lineRule="auto"/>
        <w:ind w:left="450" w:right="720"/>
        <w:rPr>
          <w:rFonts w:ascii="Times New Roman" w:hAnsi="Times New Roman" w:cs="Times New Roman"/>
        </w:rPr>
      </w:pPr>
      <w:r w:rsidRPr="001743A7">
        <w:rPr>
          <w:rFonts w:ascii="Times New Roman" w:hAnsi="Times New Roman" w:cs="Times New Roman"/>
          <w:sz w:val="24"/>
          <w:szCs w:val="24"/>
        </w:rPr>
        <w:t>If an applicant is eligible to receive program services, an onsite energy survey shall be performed to determine if the installation of program measures would be appropriate. The installation of a program measure is considered appropriate if it is not already present and performing effectively and when the energy savings derived from the installation will result in a simple payback of 7 years or less.  A 12-year simple payback criterion shall be utilized for the installation of side wall insulation, attic insulation, space heating system replacement, water heater replacements and refrigerator replacement when the expected lifetime of the measure exceeds the payback period.</w:t>
      </w:r>
    </w:p>
  </w:footnote>
  <w:footnote w:id="9">
    <w:p w14:paraId="45B90DE1" w14:textId="77777777" w:rsidR="000C59E6" w:rsidRPr="001743A7" w:rsidRDefault="000C59E6" w:rsidP="000C59E6">
      <w:pPr>
        <w:pStyle w:val="FootnoteText"/>
        <w:rPr>
          <w:sz w:val="24"/>
          <w:szCs w:val="24"/>
        </w:rPr>
      </w:pPr>
      <w:r w:rsidRPr="001743A7">
        <w:rPr>
          <w:rStyle w:val="FootnoteReference"/>
          <w:sz w:val="24"/>
          <w:szCs w:val="24"/>
        </w:rPr>
        <w:footnoteRef/>
      </w:r>
      <w:r w:rsidRPr="001743A7">
        <w:rPr>
          <w:sz w:val="24"/>
          <w:szCs w:val="24"/>
        </w:rPr>
        <w:t xml:space="preserve">  Section 58.10(a)(1):</w:t>
      </w:r>
    </w:p>
    <w:p w14:paraId="67564DB9" w14:textId="77777777" w:rsidR="000C59E6" w:rsidRPr="00D954F0" w:rsidRDefault="000C59E6" w:rsidP="000C59E6">
      <w:pPr>
        <w:autoSpaceDE w:val="0"/>
        <w:autoSpaceDN w:val="0"/>
        <w:adjustRightInd w:val="0"/>
        <w:spacing w:after="0" w:line="240" w:lineRule="auto"/>
        <w:ind w:left="450" w:right="720"/>
        <w:rPr>
          <w:rFonts w:ascii="Times New Roman" w:hAnsi="Times New Roman" w:cs="Times New Roman"/>
        </w:rPr>
      </w:pPr>
      <w:r w:rsidRPr="001743A7">
        <w:rPr>
          <w:rFonts w:ascii="Times New Roman" w:hAnsi="Times New Roman" w:cs="Times New Roman"/>
          <w:sz w:val="24"/>
          <w:szCs w:val="24"/>
        </w:rPr>
        <w:t>Among eligible customers, those with the largest usage and greatest opportunities for bill reductions relative to the cost of providing program services shall receive services first.  When prioritizing eligible customers by usage level, several factors shall be considered when feasible.  These factors include: the size of the dwelling, the number of occupants and the end uses of the utility service.  When prioritizing eligible customers by opportunities for bill reductions, utility rate factors which may tend to limit (for example, declining block rates) or facilitate, for example, time-of-day rates or heating rates, bill reductions somewhat independently of absolute usage levels should be considered.</w:t>
      </w:r>
    </w:p>
  </w:footnote>
  <w:footnote w:id="10">
    <w:p w14:paraId="2A6C85CF" w14:textId="75F4AD59" w:rsidR="007B1327" w:rsidRDefault="007B1327">
      <w:pPr>
        <w:pStyle w:val="FootnoteText"/>
      </w:pPr>
      <w:r w:rsidRPr="001743A7">
        <w:rPr>
          <w:rStyle w:val="FootnoteReference"/>
          <w:sz w:val="24"/>
          <w:szCs w:val="24"/>
        </w:rPr>
        <w:footnoteRef/>
      </w:r>
      <w:r w:rsidRPr="001743A7">
        <w:rPr>
          <w:sz w:val="24"/>
          <w:szCs w:val="24"/>
        </w:rPr>
        <w:t xml:space="preserve"> </w:t>
      </w:r>
      <w:r w:rsidR="004F6309">
        <w:rPr>
          <w:sz w:val="24"/>
          <w:szCs w:val="24"/>
        </w:rPr>
        <w:t xml:space="preserve"> </w:t>
      </w:r>
      <w:r w:rsidR="008E7966" w:rsidRPr="008E7966">
        <w:rPr>
          <w:i/>
          <w:sz w:val="24"/>
          <w:szCs w:val="24"/>
        </w:rPr>
        <w:t>See</w:t>
      </w:r>
      <w:r w:rsidR="008E7966">
        <w:rPr>
          <w:sz w:val="24"/>
          <w:szCs w:val="24"/>
        </w:rPr>
        <w:t xml:space="preserve"> </w:t>
      </w:r>
      <w:r w:rsidR="006738A4" w:rsidRPr="008E7966">
        <w:rPr>
          <w:sz w:val="24"/>
          <w:szCs w:val="24"/>
        </w:rPr>
        <w:t>June</w:t>
      </w:r>
      <w:r w:rsidR="006738A4" w:rsidRPr="001743A7">
        <w:rPr>
          <w:sz w:val="24"/>
          <w:szCs w:val="24"/>
        </w:rPr>
        <w:t xml:space="preserve"> 20, 2017 Pe</w:t>
      </w:r>
      <w:r w:rsidR="004A4915" w:rsidRPr="001743A7">
        <w:rPr>
          <w:sz w:val="24"/>
          <w:szCs w:val="24"/>
        </w:rPr>
        <w:t xml:space="preserve">tition at </w:t>
      </w:r>
      <w:r w:rsidR="00847449" w:rsidRPr="001743A7">
        <w:rPr>
          <w:sz w:val="24"/>
          <w:szCs w:val="24"/>
        </w:rPr>
        <w:t>Docket No. M-2017-2598190.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3F1"/>
    <w:multiLevelType w:val="hybridMultilevel"/>
    <w:tmpl w:val="B1ACB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2A6F65"/>
    <w:multiLevelType w:val="hybridMultilevel"/>
    <w:tmpl w:val="531E15E2"/>
    <w:lvl w:ilvl="0" w:tplc="EB420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D03FB"/>
    <w:multiLevelType w:val="hybridMultilevel"/>
    <w:tmpl w:val="C1F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F677F"/>
    <w:multiLevelType w:val="hybridMultilevel"/>
    <w:tmpl w:val="FCD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140F3"/>
    <w:multiLevelType w:val="hybridMultilevel"/>
    <w:tmpl w:val="F21A6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5522F1"/>
    <w:multiLevelType w:val="hybridMultilevel"/>
    <w:tmpl w:val="295AAF4E"/>
    <w:lvl w:ilvl="0" w:tplc="7ECE16C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6203E"/>
    <w:multiLevelType w:val="hybridMultilevel"/>
    <w:tmpl w:val="67C6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A0ACB"/>
    <w:multiLevelType w:val="multilevel"/>
    <w:tmpl w:val="9272AA66"/>
    <w:lvl w:ilvl="0">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9442A"/>
    <w:multiLevelType w:val="hybridMultilevel"/>
    <w:tmpl w:val="882A1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202656"/>
    <w:multiLevelType w:val="hybridMultilevel"/>
    <w:tmpl w:val="B530A9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B5794B"/>
    <w:multiLevelType w:val="hybridMultilevel"/>
    <w:tmpl w:val="FC9206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69744C"/>
    <w:multiLevelType w:val="multilevel"/>
    <w:tmpl w:val="A84A9D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44E98"/>
    <w:multiLevelType w:val="hybridMultilevel"/>
    <w:tmpl w:val="BF80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21" w15:restartNumberingAfterBreak="0">
    <w:nsid w:val="51457A91"/>
    <w:multiLevelType w:val="hybridMultilevel"/>
    <w:tmpl w:val="7CBC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BC0BBC"/>
    <w:multiLevelType w:val="hybridMultilevel"/>
    <w:tmpl w:val="4240F85A"/>
    <w:lvl w:ilvl="0" w:tplc="5442CA6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B4613"/>
    <w:multiLevelType w:val="hybridMultilevel"/>
    <w:tmpl w:val="07FA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C14271"/>
    <w:multiLevelType w:val="hybridMultilevel"/>
    <w:tmpl w:val="15942D72"/>
    <w:lvl w:ilvl="0" w:tplc="95BE2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44BA5"/>
    <w:multiLevelType w:val="hybridMultilevel"/>
    <w:tmpl w:val="55FA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A6769"/>
    <w:multiLevelType w:val="hybridMultilevel"/>
    <w:tmpl w:val="54B2C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20EFE"/>
    <w:multiLevelType w:val="hybridMultilevel"/>
    <w:tmpl w:val="FC9206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4E388D"/>
    <w:multiLevelType w:val="hybridMultilevel"/>
    <w:tmpl w:val="2806E8A0"/>
    <w:lvl w:ilvl="0" w:tplc="88EEA414">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41BCE"/>
    <w:multiLevelType w:val="hybridMultilevel"/>
    <w:tmpl w:val="DD98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1705C"/>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83B4F"/>
    <w:multiLevelType w:val="hybridMultilevel"/>
    <w:tmpl w:val="67629AA4"/>
    <w:lvl w:ilvl="0" w:tplc="F1E0A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8"/>
  </w:num>
  <w:num w:numId="3">
    <w:abstractNumId w:val="27"/>
  </w:num>
  <w:num w:numId="4">
    <w:abstractNumId w:val="33"/>
  </w:num>
  <w:num w:numId="5">
    <w:abstractNumId w:val="29"/>
  </w:num>
  <w:num w:numId="6">
    <w:abstractNumId w:val="8"/>
  </w:num>
  <w:num w:numId="7">
    <w:abstractNumId w:val="11"/>
  </w:num>
  <w:num w:numId="8">
    <w:abstractNumId w:val="37"/>
  </w:num>
  <w:num w:numId="9">
    <w:abstractNumId w:val="2"/>
  </w:num>
  <w:num w:numId="10">
    <w:abstractNumId w:val="1"/>
  </w:num>
  <w:num w:numId="11">
    <w:abstractNumId w:val="20"/>
  </w:num>
  <w:num w:numId="12">
    <w:abstractNumId w:val="25"/>
  </w:num>
  <w:num w:numId="13">
    <w:abstractNumId w:val="18"/>
  </w:num>
  <w:num w:numId="14">
    <w:abstractNumId w:val="36"/>
  </w:num>
  <w:num w:numId="15">
    <w:abstractNumId w:val="13"/>
  </w:num>
  <w:num w:numId="16">
    <w:abstractNumId w:val="22"/>
  </w:num>
  <w:num w:numId="17">
    <w:abstractNumId w:val="5"/>
  </w:num>
  <w:num w:numId="18">
    <w:abstractNumId w:val="19"/>
  </w:num>
  <w:num w:numId="19">
    <w:abstractNumId w:val="3"/>
  </w:num>
  <w:num w:numId="20">
    <w:abstractNumId w:val="35"/>
  </w:num>
  <w:num w:numId="21">
    <w:abstractNumId w:val="34"/>
  </w:num>
  <w:num w:numId="22">
    <w:abstractNumId w:val="4"/>
  </w:num>
  <w:num w:numId="23">
    <w:abstractNumId w:val="0"/>
  </w:num>
  <w:num w:numId="24">
    <w:abstractNumId w:val="24"/>
  </w:num>
  <w:num w:numId="25">
    <w:abstractNumId w:val="6"/>
  </w:num>
  <w:num w:numId="26">
    <w:abstractNumId w:val="31"/>
  </w:num>
  <w:num w:numId="27">
    <w:abstractNumId w:val="10"/>
  </w:num>
  <w:num w:numId="28">
    <w:abstractNumId w:val="16"/>
  </w:num>
  <w:num w:numId="29">
    <w:abstractNumId w:val="23"/>
  </w:num>
  <w:num w:numId="30">
    <w:abstractNumId w:val="30"/>
  </w:num>
  <w:num w:numId="31">
    <w:abstractNumId w:val="17"/>
  </w:num>
  <w:num w:numId="32">
    <w:abstractNumId w:val="9"/>
  </w:num>
  <w:num w:numId="33">
    <w:abstractNumId w:val="12"/>
  </w:num>
  <w:num w:numId="34">
    <w:abstractNumId w:val="15"/>
  </w:num>
  <w:num w:numId="35">
    <w:abstractNumId w:val="26"/>
  </w:num>
  <w:num w:numId="36">
    <w:abstractNumId w:val="32"/>
  </w:num>
  <w:num w:numId="37">
    <w:abstractNumId w:val="1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F22AC51A-DC83-4655-8C9A-7575CFE6E426}"/>
  </w:docVars>
  <w:rsids>
    <w:rsidRoot w:val="00236183"/>
    <w:rsid w:val="00000605"/>
    <w:rsid w:val="00000CF3"/>
    <w:rsid w:val="00001551"/>
    <w:rsid w:val="0000253A"/>
    <w:rsid w:val="0000290D"/>
    <w:rsid w:val="00003CDE"/>
    <w:rsid w:val="00003F13"/>
    <w:rsid w:val="00005B3B"/>
    <w:rsid w:val="00005B41"/>
    <w:rsid w:val="00006204"/>
    <w:rsid w:val="000067B5"/>
    <w:rsid w:val="00007DAD"/>
    <w:rsid w:val="00010610"/>
    <w:rsid w:val="00011124"/>
    <w:rsid w:val="000118F9"/>
    <w:rsid w:val="00012233"/>
    <w:rsid w:val="0001233A"/>
    <w:rsid w:val="00012E56"/>
    <w:rsid w:val="00012E83"/>
    <w:rsid w:val="00014102"/>
    <w:rsid w:val="00014DEE"/>
    <w:rsid w:val="00017770"/>
    <w:rsid w:val="0001778C"/>
    <w:rsid w:val="00020F93"/>
    <w:rsid w:val="00021D9A"/>
    <w:rsid w:val="00022E1B"/>
    <w:rsid w:val="000231AB"/>
    <w:rsid w:val="00023FF6"/>
    <w:rsid w:val="00026026"/>
    <w:rsid w:val="00027BD3"/>
    <w:rsid w:val="00031477"/>
    <w:rsid w:val="00032547"/>
    <w:rsid w:val="0003353C"/>
    <w:rsid w:val="00033917"/>
    <w:rsid w:val="000340DE"/>
    <w:rsid w:val="000343D8"/>
    <w:rsid w:val="000347AE"/>
    <w:rsid w:val="0003516D"/>
    <w:rsid w:val="000354F4"/>
    <w:rsid w:val="000359B2"/>
    <w:rsid w:val="00035B28"/>
    <w:rsid w:val="0003663C"/>
    <w:rsid w:val="00037271"/>
    <w:rsid w:val="00037C49"/>
    <w:rsid w:val="00037DDD"/>
    <w:rsid w:val="000403AF"/>
    <w:rsid w:val="000403BF"/>
    <w:rsid w:val="00040C12"/>
    <w:rsid w:val="00040E4A"/>
    <w:rsid w:val="00040EBC"/>
    <w:rsid w:val="000412B6"/>
    <w:rsid w:val="000413E8"/>
    <w:rsid w:val="0004184C"/>
    <w:rsid w:val="00041D11"/>
    <w:rsid w:val="00043848"/>
    <w:rsid w:val="00044AC9"/>
    <w:rsid w:val="000451DE"/>
    <w:rsid w:val="00045A05"/>
    <w:rsid w:val="00045BB5"/>
    <w:rsid w:val="00046E20"/>
    <w:rsid w:val="00046FEB"/>
    <w:rsid w:val="00047295"/>
    <w:rsid w:val="00050C2C"/>
    <w:rsid w:val="0005154B"/>
    <w:rsid w:val="00051C75"/>
    <w:rsid w:val="00051C80"/>
    <w:rsid w:val="00052B42"/>
    <w:rsid w:val="00052E97"/>
    <w:rsid w:val="00053072"/>
    <w:rsid w:val="00053C8F"/>
    <w:rsid w:val="00054D91"/>
    <w:rsid w:val="00054F2F"/>
    <w:rsid w:val="0005523D"/>
    <w:rsid w:val="0005604A"/>
    <w:rsid w:val="00056AA5"/>
    <w:rsid w:val="00056CA4"/>
    <w:rsid w:val="00056EC9"/>
    <w:rsid w:val="00057357"/>
    <w:rsid w:val="0005794F"/>
    <w:rsid w:val="00057BD4"/>
    <w:rsid w:val="00060B5D"/>
    <w:rsid w:val="00060EA1"/>
    <w:rsid w:val="00061772"/>
    <w:rsid w:val="000618C7"/>
    <w:rsid w:val="0006190C"/>
    <w:rsid w:val="00061A43"/>
    <w:rsid w:val="00062C24"/>
    <w:rsid w:val="00062FBE"/>
    <w:rsid w:val="00063332"/>
    <w:rsid w:val="00063C60"/>
    <w:rsid w:val="00064849"/>
    <w:rsid w:val="0006568E"/>
    <w:rsid w:val="00065B3F"/>
    <w:rsid w:val="00065D42"/>
    <w:rsid w:val="00066348"/>
    <w:rsid w:val="00066C64"/>
    <w:rsid w:val="00067283"/>
    <w:rsid w:val="000673E7"/>
    <w:rsid w:val="00067EAB"/>
    <w:rsid w:val="00067FFC"/>
    <w:rsid w:val="0007082A"/>
    <w:rsid w:val="00070A38"/>
    <w:rsid w:val="00071388"/>
    <w:rsid w:val="00072858"/>
    <w:rsid w:val="00073053"/>
    <w:rsid w:val="000746BF"/>
    <w:rsid w:val="00074F5F"/>
    <w:rsid w:val="000768B2"/>
    <w:rsid w:val="00076C59"/>
    <w:rsid w:val="00077108"/>
    <w:rsid w:val="00077D1A"/>
    <w:rsid w:val="00080530"/>
    <w:rsid w:val="00081282"/>
    <w:rsid w:val="00081344"/>
    <w:rsid w:val="000816FE"/>
    <w:rsid w:val="00081DAA"/>
    <w:rsid w:val="00084BB0"/>
    <w:rsid w:val="00084FED"/>
    <w:rsid w:val="000861E4"/>
    <w:rsid w:val="000863F9"/>
    <w:rsid w:val="0008663F"/>
    <w:rsid w:val="00086AA1"/>
    <w:rsid w:val="00086E96"/>
    <w:rsid w:val="00087994"/>
    <w:rsid w:val="00090718"/>
    <w:rsid w:val="000909EE"/>
    <w:rsid w:val="00090FA9"/>
    <w:rsid w:val="00091A86"/>
    <w:rsid w:val="000930AF"/>
    <w:rsid w:val="00093555"/>
    <w:rsid w:val="00093DAA"/>
    <w:rsid w:val="000968A0"/>
    <w:rsid w:val="00097ACC"/>
    <w:rsid w:val="000A030E"/>
    <w:rsid w:val="000A0330"/>
    <w:rsid w:val="000A1009"/>
    <w:rsid w:val="000A1072"/>
    <w:rsid w:val="000A1DCC"/>
    <w:rsid w:val="000A27D7"/>
    <w:rsid w:val="000A2AEA"/>
    <w:rsid w:val="000A4E2C"/>
    <w:rsid w:val="000A526F"/>
    <w:rsid w:val="000A6738"/>
    <w:rsid w:val="000A6CE3"/>
    <w:rsid w:val="000A7332"/>
    <w:rsid w:val="000B07CA"/>
    <w:rsid w:val="000B1132"/>
    <w:rsid w:val="000B1668"/>
    <w:rsid w:val="000B17EE"/>
    <w:rsid w:val="000B17F6"/>
    <w:rsid w:val="000B2DF7"/>
    <w:rsid w:val="000B3E41"/>
    <w:rsid w:val="000B3EE3"/>
    <w:rsid w:val="000B4D73"/>
    <w:rsid w:val="000B6839"/>
    <w:rsid w:val="000B6C83"/>
    <w:rsid w:val="000B7DCD"/>
    <w:rsid w:val="000C06A0"/>
    <w:rsid w:val="000C06F3"/>
    <w:rsid w:val="000C0A1F"/>
    <w:rsid w:val="000C0DC6"/>
    <w:rsid w:val="000C158A"/>
    <w:rsid w:val="000C1922"/>
    <w:rsid w:val="000C1EEA"/>
    <w:rsid w:val="000C287E"/>
    <w:rsid w:val="000C2C88"/>
    <w:rsid w:val="000C3D1C"/>
    <w:rsid w:val="000C40CD"/>
    <w:rsid w:val="000C4165"/>
    <w:rsid w:val="000C4382"/>
    <w:rsid w:val="000C44E9"/>
    <w:rsid w:val="000C48D8"/>
    <w:rsid w:val="000C4B51"/>
    <w:rsid w:val="000C4B66"/>
    <w:rsid w:val="000C4EEA"/>
    <w:rsid w:val="000C5242"/>
    <w:rsid w:val="000C565C"/>
    <w:rsid w:val="000C59E6"/>
    <w:rsid w:val="000C6642"/>
    <w:rsid w:val="000C6656"/>
    <w:rsid w:val="000C6E90"/>
    <w:rsid w:val="000D051B"/>
    <w:rsid w:val="000D10F4"/>
    <w:rsid w:val="000D1279"/>
    <w:rsid w:val="000D1674"/>
    <w:rsid w:val="000D169B"/>
    <w:rsid w:val="000D2FA0"/>
    <w:rsid w:val="000D35E4"/>
    <w:rsid w:val="000D4B63"/>
    <w:rsid w:val="000D4CE4"/>
    <w:rsid w:val="000D54A5"/>
    <w:rsid w:val="000D635D"/>
    <w:rsid w:val="000D648D"/>
    <w:rsid w:val="000D67C0"/>
    <w:rsid w:val="000D6B64"/>
    <w:rsid w:val="000D7399"/>
    <w:rsid w:val="000E083D"/>
    <w:rsid w:val="000E0D0B"/>
    <w:rsid w:val="000E1656"/>
    <w:rsid w:val="000E1964"/>
    <w:rsid w:val="000E1EBA"/>
    <w:rsid w:val="000E2209"/>
    <w:rsid w:val="000E29BA"/>
    <w:rsid w:val="000E2B28"/>
    <w:rsid w:val="000E2BD9"/>
    <w:rsid w:val="000E2D00"/>
    <w:rsid w:val="000E3810"/>
    <w:rsid w:val="000E3D29"/>
    <w:rsid w:val="000E45D7"/>
    <w:rsid w:val="000E4CDF"/>
    <w:rsid w:val="000E4D94"/>
    <w:rsid w:val="000E5117"/>
    <w:rsid w:val="000E6C5D"/>
    <w:rsid w:val="000E6E30"/>
    <w:rsid w:val="000E6EEC"/>
    <w:rsid w:val="000F1EC7"/>
    <w:rsid w:val="000F20CB"/>
    <w:rsid w:val="000F2956"/>
    <w:rsid w:val="000F342E"/>
    <w:rsid w:val="000F3AA3"/>
    <w:rsid w:val="000F3CAA"/>
    <w:rsid w:val="000F40BF"/>
    <w:rsid w:val="000F54FA"/>
    <w:rsid w:val="000F5A76"/>
    <w:rsid w:val="000F5CB6"/>
    <w:rsid w:val="000F5E30"/>
    <w:rsid w:val="000F62E4"/>
    <w:rsid w:val="000F69AC"/>
    <w:rsid w:val="000F6FF7"/>
    <w:rsid w:val="000F70E6"/>
    <w:rsid w:val="000F73B3"/>
    <w:rsid w:val="000F766E"/>
    <w:rsid w:val="000F77E1"/>
    <w:rsid w:val="000F7FA8"/>
    <w:rsid w:val="0010036E"/>
    <w:rsid w:val="00100513"/>
    <w:rsid w:val="001006D8"/>
    <w:rsid w:val="00100FBA"/>
    <w:rsid w:val="00101218"/>
    <w:rsid w:val="00101461"/>
    <w:rsid w:val="0010175B"/>
    <w:rsid w:val="00102228"/>
    <w:rsid w:val="00102803"/>
    <w:rsid w:val="00102C33"/>
    <w:rsid w:val="00103FCD"/>
    <w:rsid w:val="00104F81"/>
    <w:rsid w:val="0010526E"/>
    <w:rsid w:val="00105E07"/>
    <w:rsid w:val="00106DF2"/>
    <w:rsid w:val="00106FFC"/>
    <w:rsid w:val="00107153"/>
    <w:rsid w:val="00110E30"/>
    <w:rsid w:val="00112412"/>
    <w:rsid w:val="00112A89"/>
    <w:rsid w:val="00113A4D"/>
    <w:rsid w:val="00114CCE"/>
    <w:rsid w:val="00114EBD"/>
    <w:rsid w:val="0011510A"/>
    <w:rsid w:val="00115938"/>
    <w:rsid w:val="00115C42"/>
    <w:rsid w:val="00116268"/>
    <w:rsid w:val="001162E3"/>
    <w:rsid w:val="00117C66"/>
    <w:rsid w:val="00121FBF"/>
    <w:rsid w:val="00122032"/>
    <w:rsid w:val="00122B3C"/>
    <w:rsid w:val="00122EAD"/>
    <w:rsid w:val="001232E9"/>
    <w:rsid w:val="00124E49"/>
    <w:rsid w:val="001253DA"/>
    <w:rsid w:val="001254EC"/>
    <w:rsid w:val="0012607B"/>
    <w:rsid w:val="0012674A"/>
    <w:rsid w:val="00126B8C"/>
    <w:rsid w:val="00126D1E"/>
    <w:rsid w:val="001270F5"/>
    <w:rsid w:val="0012788E"/>
    <w:rsid w:val="001308DE"/>
    <w:rsid w:val="00130AA1"/>
    <w:rsid w:val="00131B17"/>
    <w:rsid w:val="00131D60"/>
    <w:rsid w:val="00132B38"/>
    <w:rsid w:val="00132CE5"/>
    <w:rsid w:val="001358A4"/>
    <w:rsid w:val="00135A7D"/>
    <w:rsid w:val="00135F5B"/>
    <w:rsid w:val="00135FEB"/>
    <w:rsid w:val="001360AE"/>
    <w:rsid w:val="001376B5"/>
    <w:rsid w:val="00137BBC"/>
    <w:rsid w:val="00137BEA"/>
    <w:rsid w:val="0014093C"/>
    <w:rsid w:val="00141AC0"/>
    <w:rsid w:val="00141B1A"/>
    <w:rsid w:val="0014279F"/>
    <w:rsid w:val="00142BBC"/>
    <w:rsid w:val="001433B5"/>
    <w:rsid w:val="00144320"/>
    <w:rsid w:val="00144912"/>
    <w:rsid w:val="00144F9A"/>
    <w:rsid w:val="001458C2"/>
    <w:rsid w:val="00150DD0"/>
    <w:rsid w:val="00151ECB"/>
    <w:rsid w:val="00151EEF"/>
    <w:rsid w:val="00152EA0"/>
    <w:rsid w:val="00153920"/>
    <w:rsid w:val="00154A24"/>
    <w:rsid w:val="00154CCA"/>
    <w:rsid w:val="00154D13"/>
    <w:rsid w:val="001567BC"/>
    <w:rsid w:val="00156839"/>
    <w:rsid w:val="00156E33"/>
    <w:rsid w:val="001578C8"/>
    <w:rsid w:val="0016014F"/>
    <w:rsid w:val="00160B15"/>
    <w:rsid w:val="001610D7"/>
    <w:rsid w:val="001611CD"/>
    <w:rsid w:val="00161483"/>
    <w:rsid w:val="001617F9"/>
    <w:rsid w:val="00161D7A"/>
    <w:rsid w:val="00161E16"/>
    <w:rsid w:val="00161EB4"/>
    <w:rsid w:val="00162BAD"/>
    <w:rsid w:val="00162E05"/>
    <w:rsid w:val="0016446A"/>
    <w:rsid w:val="001658A8"/>
    <w:rsid w:val="00166159"/>
    <w:rsid w:val="00166BF8"/>
    <w:rsid w:val="00166EE8"/>
    <w:rsid w:val="00170C31"/>
    <w:rsid w:val="00171050"/>
    <w:rsid w:val="001716C0"/>
    <w:rsid w:val="0017268F"/>
    <w:rsid w:val="001728BA"/>
    <w:rsid w:val="0017371F"/>
    <w:rsid w:val="0017384D"/>
    <w:rsid w:val="001741C6"/>
    <w:rsid w:val="001743A7"/>
    <w:rsid w:val="001745DE"/>
    <w:rsid w:val="0017581C"/>
    <w:rsid w:val="00175AC2"/>
    <w:rsid w:val="00175EFF"/>
    <w:rsid w:val="0017647C"/>
    <w:rsid w:val="0017685D"/>
    <w:rsid w:val="001768EE"/>
    <w:rsid w:val="00176C8F"/>
    <w:rsid w:val="001772CB"/>
    <w:rsid w:val="001779E2"/>
    <w:rsid w:val="00180981"/>
    <w:rsid w:val="00180D0C"/>
    <w:rsid w:val="00180F42"/>
    <w:rsid w:val="00181133"/>
    <w:rsid w:val="0018124C"/>
    <w:rsid w:val="00181335"/>
    <w:rsid w:val="00181524"/>
    <w:rsid w:val="00181AEF"/>
    <w:rsid w:val="00182C4A"/>
    <w:rsid w:val="00182EC9"/>
    <w:rsid w:val="0018499F"/>
    <w:rsid w:val="00184A3B"/>
    <w:rsid w:val="00184B41"/>
    <w:rsid w:val="00184C77"/>
    <w:rsid w:val="00185C1B"/>
    <w:rsid w:val="00186097"/>
    <w:rsid w:val="00186234"/>
    <w:rsid w:val="00186AB1"/>
    <w:rsid w:val="00186EEC"/>
    <w:rsid w:val="00186FD9"/>
    <w:rsid w:val="00187D1D"/>
    <w:rsid w:val="0019058E"/>
    <w:rsid w:val="001905DD"/>
    <w:rsid w:val="00190738"/>
    <w:rsid w:val="00190B0B"/>
    <w:rsid w:val="0019262A"/>
    <w:rsid w:val="0019265C"/>
    <w:rsid w:val="0019284D"/>
    <w:rsid w:val="00192CA3"/>
    <w:rsid w:val="00194274"/>
    <w:rsid w:val="00194291"/>
    <w:rsid w:val="00195024"/>
    <w:rsid w:val="0019542E"/>
    <w:rsid w:val="00195A29"/>
    <w:rsid w:val="001960E8"/>
    <w:rsid w:val="00196B9E"/>
    <w:rsid w:val="001979DF"/>
    <w:rsid w:val="001A04B6"/>
    <w:rsid w:val="001A102D"/>
    <w:rsid w:val="001A1453"/>
    <w:rsid w:val="001A14E0"/>
    <w:rsid w:val="001A1DB6"/>
    <w:rsid w:val="001A2B63"/>
    <w:rsid w:val="001A3B6E"/>
    <w:rsid w:val="001A3CFB"/>
    <w:rsid w:val="001A3DE1"/>
    <w:rsid w:val="001A4DBA"/>
    <w:rsid w:val="001A53C5"/>
    <w:rsid w:val="001A5474"/>
    <w:rsid w:val="001A55BF"/>
    <w:rsid w:val="001A68C4"/>
    <w:rsid w:val="001A7C0C"/>
    <w:rsid w:val="001B0395"/>
    <w:rsid w:val="001B1FB3"/>
    <w:rsid w:val="001B22E8"/>
    <w:rsid w:val="001B4218"/>
    <w:rsid w:val="001B4541"/>
    <w:rsid w:val="001B4C7C"/>
    <w:rsid w:val="001B4DFC"/>
    <w:rsid w:val="001B5202"/>
    <w:rsid w:val="001B52FC"/>
    <w:rsid w:val="001B59C8"/>
    <w:rsid w:val="001B6970"/>
    <w:rsid w:val="001B6ECC"/>
    <w:rsid w:val="001B789C"/>
    <w:rsid w:val="001B7C70"/>
    <w:rsid w:val="001C106E"/>
    <w:rsid w:val="001C151E"/>
    <w:rsid w:val="001C1549"/>
    <w:rsid w:val="001C19D5"/>
    <w:rsid w:val="001C1FD5"/>
    <w:rsid w:val="001C2B3C"/>
    <w:rsid w:val="001C39CE"/>
    <w:rsid w:val="001C4E9C"/>
    <w:rsid w:val="001C6043"/>
    <w:rsid w:val="001C63F7"/>
    <w:rsid w:val="001C6519"/>
    <w:rsid w:val="001C665A"/>
    <w:rsid w:val="001C72C5"/>
    <w:rsid w:val="001C75BE"/>
    <w:rsid w:val="001C7F22"/>
    <w:rsid w:val="001D1EBE"/>
    <w:rsid w:val="001D231F"/>
    <w:rsid w:val="001D262B"/>
    <w:rsid w:val="001D37B6"/>
    <w:rsid w:val="001D7542"/>
    <w:rsid w:val="001D7A3C"/>
    <w:rsid w:val="001E0AA5"/>
    <w:rsid w:val="001E0E0A"/>
    <w:rsid w:val="001E271D"/>
    <w:rsid w:val="001E272B"/>
    <w:rsid w:val="001E428D"/>
    <w:rsid w:val="001E50CB"/>
    <w:rsid w:val="001E5330"/>
    <w:rsid w:val="001E56A0"/>
    <w:rsid w:val="001F159C"/>
    <w:rsid w:val="001F1DB7"/>
    <w:rsid w:val="001F2C0A"/>
    <w:rsid w:val="001F2C59"/>
    <w:rsid w:val="001F2D10"/>
    <w:rsid w:val="001F2D8A"/>
    <w:rsid w:val="001F316F"/>
    <w:rsid w:val="001F3286"/>
    <w:rsid w:val="001F3450"/>
    <w:rsid w:val="001F3698"/>
    <w:rsid w:val="001F4259"/>
    <w:rsid w:val="001F42BB"/>
    <w:rsid w:val="001F43B8"/>
    <w:rsid w:val="001F53A8"/>
    <w:rsid w:val="001F551F"/>
    <w:rsid w:val="001F5E41"/>
    <w:rsid w:val="001F740C"/>
    <w:rsid w:val="001F7A3F"/>
    <w:rsid w:val="00200DF6"/>
    <w:rsid w:val="00200F12"/>
    <w:rsid w:val="00202034"/>
    <w:rsid w:val="00202626"/>
    <w:rsid w:val="00202817"/>
    <w:rsid w:val="00203802"/>
    <w:rsid w:val="00203A31"/>
    <w:rsid w:val="00203AAB"/>
    <w:rsid w:val="00205509"/>
    <w:rsid w:val="00207454"/>
    <w:rsid w:val="002075A8"/>
    <w:rsid w:val="00210556"/>
    <w:rsid w:val="00210803"/>
    <w:rsid w:val="00211774"/>
    <w:rsid w:val="00212623"/>
    <w:rsid w:val="002134F0"/>
    <w:rsid w:val="00213950"/>
    <w:rsid w:val="00215C83"/>
    <w:rsid w:val="00215D9E"/>
    <w:rsid w:val="002167A8"/>
    <w:rsid w:val="00216FC4"/>
    <w:rsid w:val="00217F8E"/>
    <w:rsid w:val="002204DB"/>
    <w:rsid w:val="002206D0"/>
    <w:rsid w:val="00220A7F"/>
    <w:rsid w:val="002213BF"/>
    <w:rsid w:val="00221D03"/>
    <w:rsid w:val="00221D43"/>
    <w:rsid w:val="00221DAE"/>
    <w:rsid w:val="00222D97"/>
    <w:rsid w:val="00222F67"/>
    <w:rsid w:val="00223C72"/>
    <w:rsid w:val="0022688E"/>
    <w:rsid w:val="002276CC"/>
    <w:rsid w:val="00227717"/>
    <w:rsid w:val="0022784B"/>
    <w:rsid w:val="002303A3"/>
    <w:rsid w:val="00232782"/>
    <w:rsid w:val="0023287B"/>
    <w:rsid w:val="00232888"/>
    <w:rsid w:val="00232B8B"/>
    <w:rsid w:val="00233D5E"/>
    <w:rsid w:val="00234115"/>
    <w:rsid w:val="00234233"/>
    <w:rsid w:val="002355DE"/>
    <w:rsid w:val="00235634"/>
    <w:rsid w:val="002358BF"/>
    <w:rsid w:val="00236183"/>
    <w:rsid w:val="0023640C"/>
    <w:rsid w:val="002369B0"/>
    <w:rsid w:val="00236C8E"/>
    <w:rsid w:val="00237B23"/>
    <w:rsid w:val="002409B2"/>
    <w:rsid w:val="002420CD"/>
    <w:rsid w:val="00242741"/>
    <w:rsid w:val="002434AB"/>
    <w:rsid w:val="00244AEE"/>
    <w:rsid w:val="00244BF2"/>
    <w:rsid w:val="00245BD4"/>
    <w:rsid w:val="00245F51"/>
    <w:rsid w:val="002462D4"/>
    <w:rsid w:val="00246E0E"/>
    <w:rsid w:val="00247119"/>
    <w:rsid w:val="0024776E"/>
    <w:rsid w:val="0025016F"/>
    <w:rsid w:val="0025136E"/>
    <w:rsid w:val="00251513"/>
    <w:rsid w:val="002522F9"/>
    <w:rsid w:val="00252426"/>
    <w:rsid w:val="002525E9"/>
    <w:rsid w:val="00253D17"/>
    <w:rsid w:val="00254BB9"/>
    <w:rsid w:val="00256445"/>
    <w:rsid w:val="00257A45"/>
    <w:rsid w:val="00257F77"/>
    <w:rsid w:val="00261116"/>
    <w:rsid w:val="00261F31"/>
    <w:rsid w:val="0026245C"/>
    <w:rsid w:val="00262BC2"/>
    <w:rsid w:val="002636FC"/>
    <w:rsid w:val="00263773"/>
    <w:rsid w:val="00264FB7"/>
    <w:rsid w:val="0026516B"/>
    <w:rsid w:val="00265AAB"/>
    <w:rsid w:val="00266F51"/>
    <w:rsid w:val="002677E0"/>
    <w:rsid w:val="00267837"/>
    <w:rsid w:val="00267DBB"/>
    <w:rsid w:val="00267F7F"/>
    <w:rsid w:val="0027105B"/>
    <w:rsid w:val="00272011"/>
    <w:rsid w:val="00272E32"/>
    <w:rsid w:val="002733B6"/>
    <w:rsid w:val="00273B49"/>
    <w:rsid w:val="002755F6"/>
    <w:rsid w:val="00275B3F"/>
    <w:rsid w:val="00275B5B"/>
    <w:rsid w:val="00276081"/>
    <w:rsid w:val="00276341"/>
    <w:rsid w:val="0027660E"/>
    <w:rsid w:val="00276CCF"/>
    <w:rsid w:val="00276FC7"/>
    <w:rsid w:val="0027738B"/>
    <w:rsid w:val="00277907"/>
    <w:rsid w:val="0028036F"/>
    <w:rsid w:val="00280815"/>
    <w:rsid w:val="0028188B"/>
    <w:rsid w:val="00282539"/>
    <w:rsid w:val="00283936"/>
    <w:rsid w:val="002841AE"/>
    <w:rsid w:val="0028439C"/>
    <w:rsid w:val="002863FE"/>
    <w:rsid w:val="00286882"/>
    <w:rsid w:val="0028689E"/>
    <w:rsid w:val="00286C8D"/>
    <w:rsid w:val="00287C2B"/>
    <w:rsid w:val="0029074C"/>
    <w:rsid w:val="00291454"/>
    <w:rsid w:val="0029185C"/>
    <w:rsid w:val="00291D53"/>
    <w:rsid w:val="00292473"/>
    <w:rsid w:val="00292F6F"/>
    <w:rsid w:val="00293ED1"/>
    <w:rsid w:val="00294530"/>
    <w:rsid w:val="0029453B"/>
    <w:rsid w:val="002948F1"/>
    <w:rsid w:val="0029565E"/>
    <w:rsid w:val="002958DB"/>
    <w:rsid w:val="00296037"/>
    <w:rsid w:val="002964E6"/>
    <w:rsid w:val="00296FA0"/>
    <w:rsid w:val="002A02BF"/>
    <w:rsid w:val="002A046A"/>
    <w:rsid w:val="002A0627"/>
    <w:rsid w:val="002A21B4"/>
    <w:rsid w:val="002A2D1D"/>
    <w:rsid w:val="002A3229"/>
    <w:rsid w:val="002A4BA3"/>
    <w:rsid w:val="002A6694"/>
    <w:rsid w:val="002A761B"/>
    <w:rsid w:val="002A7BBA"/>
    <w:rsid w:val="002B0027"/>
    <w:rsid w:val="002B07D1"/>
    <w:rsid w:val="002B09C4"/>
    <w:rsid w:val="002B16E9"/>
    <w:rsid w:val="002B16FF"/>
    <w:rsid w:val="002B174A"/>
    <w:rsid w:val="002B29F1"/>
    <w:rsid w:val="002B327F"/>
    <w:rsid w:val="002B4951"/>
    <w:rsid w:val="002B4E86"/>
    <w:rsid w:val="002B583E"/>
    <w:rsid w:val="002B5EE6"/>
    <w:rsid w:val="002C19CB"/>
    <w:rsid w:val="002C19D6"/>
    <w:rsid w:val="002C3261"/>
    <w:rsid w:val="002C5D8A"/>
    <w:rsid w:val="002C64A2"/>
    <w:rsid w:val="002C7992"/>
    <w:rsid w:val="002C79FF"/>
    <w:rsid w:val="002C7FCF"/>
    <w:rsid w:val="002D079E"/>
    <w:rsid w:val="002D1E54"/>
    <w:rsid w:val="002D1E6F"/>
    <w:rsid w:val="002D347D"/>
    <w:rsid w:val="002D3486"/>
    <w:rsid w:val="002D38B8"/>
    <w:rsid w:val="002D409F"/>
    <w:rsid w:val="002D423B"/>
    <w:rsid w:val="002D4286"/>
    <w:rsid w:val="002D43AE"/>
    <w:rsid w:val="002D49FF"/>
    <w:rsid w:val="002D50BE"/>
    <w:rsid w:val="002D56CD"/>
    <w:rsid w:val="002D5A91"/>
    <w:rsid w:val="002D636B"/>
    <w:rsid w:val="002D66F8"/>
    <w:rsid w:val="002D676E"/>
    <w:rsid w:val="002D6B42"/>
    <w:rsid w:val="002D77D8"/>
    <w:rsid w:val="002D7E2A"/>
    <w:rsid w:val="002E05EF"/>
    <w:rsid w:val="002E0C87"/>
    <w:rsid w:val="002E15E7"/>
    <w:rsid w:val="002E1BF9"/>
    <w:rsid w:val="002E37B2"/>
    <w:rsid w:val="002E3972"/>
    <w:rsid w:val="002E39FF"/>
    <w:rsid w:val="002F013D"/>
    <w:rsid w:val="002F0189"/>
    <w:rsid w:val="002F0920"/>
    <w:rsid w:val="002F0AA0"/>
    <w:rsid w:val="002F220A"/>
    <w:rsid w:val="002F29BF"/>
    <w:rsid w:val="002F2D26"/>
    <w:rsid w:val="002F3307"/>
    <w:rsid w:val="002F34B5"/>
    <w:rsid w:val="002F357B"/>
    <w:rsid w:val="002F3D1A"/>
    <w:rsid w:val="002F4536"/>
    <w:rsid w:val="002F4A3E"/>
    <w:rsid w:val="002F4B61"/>
    <w:rsid w:val="002F5C90"/>
    <w:rsid w:val="002F63E2"/>
    <w:rsid w:val="002F6990"/>
    <w:rsid w:val="00302797"/>
    <w:rsid w:val="00302A73"/>
    <w:rsid w:val="00303FE9"/>
    <w:rsid w:val="00304A3F"/>
    <w:rsid w:val="003059F2"/>
    <w:rsid w:val="00305F87"/>
    <w:rsid w:val="00310C11"/>
    <w:rsid w:val="00312BDA"/>
    <w:rsid w:val="00312EC7"/>
    <w:rsid w:val="003143D7"/>
    <w:rsid w:val="003144E6"/>
    <w:rsid w:val="0031549E"/>
    <w:rsid w:val="00316A65"/>
    <w:rsid w:val="00316DDC"/>
    <w:rsid w:val="00320271"/>
    <w:rsid w:val="0032085D"/>
    <w:rsid w:val="00320BDB"/>
    <w:rsid w:val="00320C91"/>
    <w:rsid w:val="003223F9"/>
    <w:rsid w:val="00322E7E"/>
    <w:rsid w:val="00322FEE"/>
    <w:rsid w:val="00323175"/>
    <w:rsid w:val="00323B81"/>
    <w:rsid w:val="00323FFA"/>
    <w:rsid w:val="003242BB"/>
    <w:rsid w:val="0032454D"/>
    <w:rsid w:val="00324697"/>
    <w:rsid w:val="00324E17"/>
    <w:rsid w:val="0032534F"/>
    <w:rsid w:val="00327EFC"/>
    <w:rsid w:val="0033057F"/>
    <w:rsid w:val="0033089C"/>
    <w:rsid w:val="003312AF"/>
    <w:rsid w:val="00331448"/>
    <w:rsid w:val="003317D6"/>
    <w:rsid w:val="003322DC"/>
    <w:rsid w:val="0033260E"/>
    <w:rsid w:val="0033284A"/>
    <w:rsid w:val="00334169"/>
    <w:rsid w:val="00334E1D"/>
    <w:rsid w:val="0033575D"/>
    <w:rsid w:val="00335ACE"/>
    <w:rsid w:val="00335DD5"/>
    <w:rsid w:val="003363F5"/>
    <w:rsid w:val="00336E2C"/>
    <w:rsid w:val="00336E7F"/>
    <w:rsid w:val="00337C83"/>
    <w:rsid w:val="003412B5"/>
    <w:rsid w:val="003413BF"/>
    <w:rsid w:val="003423C3"/>
    <w:rsid w:val="00342DF1"/>
    <w:rsid w:val="00343345"/>
    <w:rsid w:val="00343D2D"/>
    <w:rsid w:val="00343D58"/>
    <w:rsid w:val="00344BB9"/>
    <w:rsid w:val="00345452"/>
    <w:rsid w:val="003466C9"/>
    <w:rsid w:val="003472F0"/>
    <w:rsid w:val="003477B5"/>
    <w:rsid w:val="0035067C"/>
    <w:rsid w:val="00350B40"/>
    <w:rsid w:val="003516BA"/>
    <w:rsid w:val="003524C2"/>
    <w:rsid w:val="0035254C"/>
    <w:rsid w:val="00352E59"/>
    <w:rsid w:val="00353EEC"/>
    <w:rsid w:val="0035481E"/>
    <w:rsid w:val="00355E89"/>
    <w:rsid w:val="003568B0"/>
    <w:rsid w:val="00356CB7"/>
    <w:rsid w:val="00356D75"/>
    <w:rsid w:val="00357B91"/>
    <w:rsid w:val="003604E9"/>
    <w:rsid w:val="00360DC5"/>
    <w:rsid w:val="003619DD"/>
    <w:rsid w:val="00361D3C"/>
    <w:rsid w:val="0036347D"/>
    <w:rsid w:val="00363F45"/>
    <w:rsid w:val="00364C76"/>
    <w:rsid w:val="003653F8"/>
    <w:rsid w:val="003664CB"/>
    <w:rsid w:val="0036658F"/>
    <w:rsid w:val="003665C0"/>
    <w:rsid w:val="003667B6"/>
    <w:rsid w:val="003668A7"/>
    <w:rsid w:val="00367395"/>
    <w:rsid w:val="0037020D"/>
    <w:rsid w:val="00370928"/>
    <w:rsid w:val="00370AE4"/>
    <w:rsid w:val="00371094"/>
    <w:rsid w:val="00372C4D"/>
    <w:rsid w:val="003733ED"/>
    <w:rsid w:val="00373922"/>
    <w:rsid w:val="00373CDA"/>
    <w:rsid w:val="00373F77"/>
    <w:rsid w:val="003749C0"/>
    <w:rsid w:val="003751FF"/>
    <w:rsid w:val="00376754"/>
    <w:rsid w:val="00376C0C"/>
    <w:rsid w:val="003773B5"/>
    <w:rsid w:val="00377752"/>
    <w:rsid w:val="00377E7D"/>
    <w:rsid w:val="00380F3B"/>
    <w:rsid w:val="00381B5B"/>
    <w:rsid w:val="00381E5D"/>
    <w:rsid w:val="00382544"/>
    <w:rsid w:val="00382EB6"/>
    <w:rsid w:val="00383362"/>
    <w:rsid w:val="003834BC"/>
    <w:rsid w:val="003838AD"/>
    <w:rsid w:val="0038418C"/>
    <w:rsid w:val="00384776"/>
    <w:rsid w:val="0038608B"/>
    <w:rsid w:val="00387D9B"/>
    <w:rsid w:val="003903D3"/>
    <w:rsid w:val="00390CDB"/>
    <w:rsid w:val="0039261F"/>
    <w:rsid w:val="003927C8"/>
    <w:rsid w:val="00392EC6"/>
    <w:rsid w:val="00393539"/>
    <w:rsid w:val="003935B3"/>
    <w:rsid w:val="00393E5C"/>
    <w:rsid w:val="00394800"/>
    <w:rsid w:val="00394FEE"/>
    <w:rsid w:val="003952F4"/>
    <w:rsid w:val="00395F7B"/>
    <w:rsid w:val="0039604F"/>
    <w:rsid w:val="00396082"/>
    <w:rsid w:val="00396496"/>
    <w:rsid w:val="00396902"/>
    <w:rsid w:val="0039711D"/>
    <w:rsid w:val="00397269"/>
    <w:rsid w:val="00397291"/>
    <w:rsid w:val="003976E5"/>
    <w:rsid w:val="003A01D1"/>
    <w:rsid w:val="003A02A6"/>
    <w:rsid w:val="003A0A5C"/>
    <w:rsid w:val="003A1377"/>
    <w:rsid w:val="003A2468"/>
    <w:rsid w:val="003A256A"/>
    <w:rsid w:val="003A55AC"/>
    <w:rsid w:val="003A58F4"/>
    <w:rsid w:val="003A6920"/>
    <w:rsid w:val="003A73A3"/>
    <w:rsid w:val="003A7964"/>
    <w:rsid w:val="003A7A41"/>
    <w:rsid w:val="003B0088"/>
    <w:rsid w:val="003B12F3"/>
    <w:rsid w:val="003B2318"/>
    <w:rsid w:val="003B2432"/>
    <w:rsid w:val="003B24C9"/>
    <w:rsid w:val="003B2EBE"/>
    <w:rsid w:val="003B392E"/>
    <w:rsid w:val="003B444C"/>
    <w:rsid w:val="003B5B66"/>
    <w:rsid w:val="003B616D"/>
    <w:rsid w:val="003B6276"/>
    <w:rsid w:val="003B669E"/>
    <w:rsid w:val="003B72B6"/>
    <w:rsid w:val="003B777D"/>
    <w:rsid w:val="003B7820"/>
    <w:rsid w:val="003C03E8"/>
    <w:rsid w:val="003C05C2"/>
    <w:rsid w:val="003C0F1A"/>
    <w:rsid w:val="003C1144"/>
    <w:rsid w:val="003C1D99"/>
    <w:rsid w:val="003C336A"/>
    <w:rsid w:val="003C3695"/>
    <w:rsid w:val="003C3AE9"/>
    <w:rsid w:val="003C457C"/>
    <w:rsid w:val="003C755F"/>
    <w:rsid w:val="003D0B10"/>
    <w:rsid w:val="003D2581"/>
    <w:rsid w:val="003D2755"/>
    <w:rsid w:val="003D2804"/>
    <w:rsid w:val="003D2D62"/>
    <w:rsid w:val="003D3CF4"/>
    <w:rsid w:val="003D3D7E"/>
    <w:rsid w:val="003D475E"/>
    <w:rsid w:val="003D5C29"/>
    <w:rsid w:val="003D611B"/>
    <w:rsid w:val="003D631D"/>
    <w:rsid w:val="003D67F0"/>
    <w:rsid w:val="003D7639"/>
    <w:rsid w:val="003D7992"/>
    <w:rsid w:val="003E0037"/>
    <w:rsid w:val="003E0DD4"/>
    <w:rsid w:val="003E1C35"/>
    <w:rsid w:val="003E1E39"/>
    <w:rsid w:val="003E282D"/>
    <w:rsid w:val="003E2F3F"/>
    <w:rsid w:val="003E3FE6"/>
    <w:rsid w:val="003E4E82"/>
    <w:rsid w:val="003E4F1D"/>
    <w:rsid w:val="003E54CF"/>
    <w:rsid w:val="003E592E"/>
    <w:rsid w:val="003E5A73"/>
    <w:rsid w:val="003E5F10"/>
    <w:rsid w:val="003E6974"/>
    <w:rsid w:val="003E6F33"/>
    <w:rsid w:val="003E7143"/>
    <w:rsid w:val="003E7347"/>
    <w:rsid w:val="003E7351"/>
    <w:rsid w:val="003E7B24"/>
    <w:rsid w:val="003F0489"/>
    <w:rsid w:val="003F04C8"/>
    <w:rsid w:val="003F053E"/>
    <w:rsid w:val="003F1037"/>
    <w:rsid w:val="003F13EE"/>
    <w:rsid w:val="003F1504"/>
    <w:rsid w:val="003F22F4"/>
    <w:rsid w:val="003F2AB0"/>
    <w:rsid w:val="003F2CF4"/>
    <w:rsid w:val="003F2D3C"/>
    <w:rsid w:val="003F38ED"/>
    <w:rsid w:val="003F47B5"/>
    <w:rsid w:val="003F57CB"/>
    <w:rsid w:val="003F6F5A"/>
    <w:rsid w:val="003F7EFC"/>
    <w:rsid w:val="004003E2"/>
    <w:rsid w:val="00400959"/>
    <w:rsid w:val="0040114D"/>
    <w:rsid w:val="00401791"/>
    <w:rsid w:val="00401C09"/>
    <w:rsid w:val="004022E8"/>
    <w:rsid w:val="004026A5"/>
    <w:rsid w:val="00403260"/>
    <w:rsid w:val="00403DD5"/>
    <w:rsid w:val="00404FD4"/>
    <w:rsid w:val="004058C2"/>
    <w:rsid w:val="0040654E"/>
    <w:rsid w:val="00406851"/>
    <w:rsid w:val="00406986"/>
    <w:rsid w:val="00406BED"/>
    <w:rsid w:val="00407303"/>
    <w:rsid w:val="0040761D"/>
    <w:rsid w:val="00407C0A"/>
    <w:rsid w:val="00411442"/>
    <w:rsid w:val="0041154E"/>
    <w:rsid w:val="00411E3A"/>
    <w:rsid w:val="00411E9F"/>
    <w:rsid w:val="00412B90"/>
    <w:rsid w:val="0041301F"/>
    <w:rsid w:val="00413452"/>
    <w:rsid w:val="00413545"/>
    <w:rsid w:val="00413B70"/>
    <w:rsid w:val="00413E6A"/>
    <w:rsid w:val="00413F44"/>
    <w:rsid w:val="004141BA"/>
    <w:rsid w:val="00415343"/>
    <w:rsid w:val="00415AEC"/>
    <w:rsid w:val="00416047"/>
    <w:rsid w:val="00416C28"/>
    <w:rsid w:val="00416F83"/>
    <w:rsid w:val="00417B00"/>
    <w:rsid w:val="00417C0F"/>
    <w:rsid w:val="0042095F"/>
    <w:rsid w:val="00420D9A"/>
    <w:rsid w:val="00421D32"/>
    <w:rsid w:val="00423180"/>
    <w:rsid w:val="00423BA3"/>
    <w:rsid w:val="00423F85"/>
    <w:rsid w:val="00424858"/>
    <w:rsid w:val="00425604"/>
    <w:rsid w:val="004260E7"/>
    <w:rsid w:val="0043061F"/>
    <w:rsid w:val="00430C47"/>
    <w:rsid w:val="00430CFA"/>
    <w:rsid w:val="004312BD"/>
    <w:rsid w:val="004318D6"/>
    <w:rsid w:val="00432A39"/>
    <w:rsid w:val="00432A85"/>
    <w:rsid w:val="004337C9"/>
    <w:rsid w:val="0043381A"/>
    <w:rsid w:val="00433A2C"/>
    <w:rsid w:val="00433DDC"/>
    <w:rsid w:val="00434D9C"/>
    <w:rsid w:val="00435042"/>
    <w:rsid w:val="004352A5"/>
    <w:rsid w:val="00437ACB"/>
    <w:rsid w:val="00437F84"/>
    <w:rsid w:val="004400C1"/>
    <w:rsid w:val="0044193F"/>
    <w:rsid w:val="00441F04"/>
    <w:rsid w:val="00442983"/>
    <w:rsid w:val="00442CDF"/>
    <w:rsid w:val="00443323"/>
    <w:rsid w:val="00443E91"/>
    <w:rsid w:val="00444032"/>
    <w:rsid w:val="00444F40"/>
    <w:rsid w:val="004458FF"/>
    <w:rsid w:val="00446AB2"/>
    <w:rsid w:val="00446B66"/>
    <w:rsid w:val="00447882"/>
    <w:rsid w:val="00450542"/>
    <w:rsid w:val="00450598"/>
    <w:rsid w:val="004509BF"/>
    <w:rsid w:val="00451760"/>
    <w:rsid w:val="00451F41"/>
    <w:rsid w:val="0045273C"/>
    <w:rsid w:val="00453E5F"/>
    <w:rsid w:val="00453F0C"/>
    <w:rsid w:val="00454007"/>
    <w:rsid w:val="00454450"/>
    <w:rsid w:val="00455CF0"/>
    <w:rsid w:val="00455DB4"/>
    <w:rsid w:val="00457035"/>
    <w:rsid w:val="00457599"/>
    <w:rsid w:val="00457721"/>
    <w:rsid w:val="004579DA"/>
    <w:rsid w:val="00457C34"/>
    <w:rsid w:val="00460009"/>
    <w:rsid w:val="0046010E"/>
    <w:rsid w:val="0046074B"/>
    <w:rsid w:val="00461357"/>
    <w:rsid w:val="004616F2"/>
    <w:rsid w:val="00461E08"/>
    <w:rsid w:val="0046222E"/>
    <w:rsid w:val="00462A46"/>
    <w:rsid w:val="004637A6"/>
    <w:rsid w:val="00464282"/>
    <w:rsid w:val="0046628C"/>
    <w:rsid w:val="004708B4"/>
    <w:rsid w:val="00471165"/>
    <w:rsid w:val="00471265"/>
    <w:rsid w:val="00471511"/>
    <w:rsid w:val="0047296A"/>
    <w:rsid w:val="00472F36"/>
    <w:rsid w:val="00473168"/>
    <w:rsid w:val="004731E2"/>
    <w:rsid w:val="00474518"/>
    <w:rsid w:val="00474987"/>
    <w:rsid w:val="004749E0"/>
    <w:rsid w:val="00474C8B"/>
    <w:rsid w:val="00474EF2"/>
    <w:rsid w:val="00476305"/>
    <w:rsid w:val="00476877"/>
    <w:rsid w:val="00476C1A"/>
    <w:rsid w:val="00477303"/>
    <w:rsid w:val="00477A85"/>
    <w:rsid w:val="00480B6C"/>
    <w:rsid w:val="004816DB"/>
    <w:rsid w:val="00482192"/>
    <w:rsid w:val="004829B6"/>
    <w:rsid w:val="00482DF5"/>
    <w:rsid w:val="004845ED"/>
    <w:rsid w:val="00484CAA"/>
    <w:rsid w:val="00484F4A"/>
    <w:rsid w:val="0048731E"/>
    <w:rsid w:val="004876CE"/>
    <w:rsid w:val="004877E3"/>
    <w:rsid w:val="00487F28"/>
    <w:rsid w:val="004905FD"/>
    <w:rsid w:val="00491340"/>
    <w:rsid w:val="004925DB"/>
    <w:rsid w:val="00492B17"/>
    <w:rsid w:val="00493C72"/>
    <w:rsid w:val="0049427C"/>
    <w:rsid w:val="00494C21"/>
    <w:rsid w:val="00495156"/>
    <w:rsid w:val="0049570D"/>
    <w:rsid w:val="00495944"/>
    <w:rsid w:val="00495BE2"/>
    <w:rsid w:val="0049600B"/>
    <w:rsid w:val="00496918"/>
    <w:rsid w:val="00496BE7"/>
    <w:rsid w:val="00497A48"/>
    <w:rsid w:val="004A015C"/>
    <w:rsid w:val="004A061F"/>
    <w:rsid w:val="004A07E7"/>
    <w:rsid w:val="004A1ACA"/>
    <w:rsid w:val="004A2452"/>
    <w:rsid w:val="004A2839"/>
    <w:rsid w:val="004A288C"/>
    <w:rsid w:val="004A4915"/>
    <w:rsid w:val="004A574C"/>
    <w:rsid w:val="004A57A9"/>
    <w:rsid w:val="004A5A8E"/>
    <w:rsid w:val="004A786A"/>
    <w:rsid w:val="004B0BF6"/>
    <w:rsid w:val="004B0FA2"/>
    <w:rsid w:val="004B19E0"/>
    <w:rsid w:val="004B1B89"/>
    <w:rsid w:val="004B21B8"/>
    <w:rsid w:val="004B3734"/>
    <w:rsid w:val="004B47F1"/>
    <w:rsid w:val="004B4A12"/>
    <w:rsid w:val="004B503C"/>
    <w:rsid w:val="004B505D"/>
    <w:rsid w:val="004B62C7"/>
    <w:rsid w:val="004C02EB"/>
    <w:rsid w:val="004C05DF"/>
    <w:rsid w:val="004C0B2D"/>
    <w:rsid w:val="004C13AD"/>
    <w:rsid w:val="004C1B1B"/>
    <w:rsid w:val="004C5247"/>
    <w:rsid w:val="004C58DD"/>
    <w:rsid w:val="004C5F6B"/>
    <w:rsid w:val="004C685B"/>
    <w:rsid w:val="004D146A"/>
    <w:rsid w:val="004D1B71"/>
    <w:rsid w:val="004D233A"/>
    <w:rsid w:val="004D4031"/>
    <w:rsid w:val="004D4F71"/>
    <w:rsid w:val="004D67BE"/>
    <w:rsid w:val="004D6A01"/>
    <w:rsid w:val="004D7655"/>
    <w:rsid w:val="004E0FDD"/>
    <w:rsid w:val="004E18B3"/>
    <w:rsid w:val="004E226A"/>
    <w:rsid w:val="004E278B"/>
    <w:rsid w:val="004E2C46"/>
    <w:rsid w:val="004E4497"/>
    <w:rsid w:val="004E4557"/>
    <w:rsid w:val="004E46A9"/>
    <w:rsid w:val="004E503E"/>
    <w:rsid w:val="004E5D14"/>
    <w:rsid w:val="004E6833"/>
    <w:rsid w:val="004E7138"/>
    <w:rsid w:val="004F0505"/>
    <w:rsid w:val="004F0C02"/>
    <w:rsid w:val="004F10D1"/>
    <w:rsid w:val="004F1270"/>
    <w:rsid w:val="004F282C"/>
    <w:rsid w:val="004F4D32"/>
    <w:rsid w:val="004F6309"/>
    <w:rsid w:val="004F6804"/>
    <w:rsid w:val="004F7AB8"/>
    <w:rsid w:val="005006A7"/>
    <w:rsid w:val="005006B4"/>
    <w:rsid w:val="0050224D"/>
    <w:rsid w:val="00502328"/>
    <w:rsid w:val="005027CC"/>
    <w:rsid w:val="00502E47"/>
    <w:rsid w:val="005030C9"/>
    <w:rsid w:val="00503777"/>
    <w:rsid w:val="00503C0E"/>
    <w:rsid w:val="00504076"/>
    <w:rsid w:val="00504898"/>
    <w:rsid w:val="00504AB1"/>
    <w:rsid w:val="00504B62"/>
    <w:rsid w:val="00506530"/>
    <w:rsid w:val="005067D7"/>
    <w:rsid w:val="00506B37"/>
    <w:rsid w:val="0050736C"/>
    <w:rsid w:val="0051035C"/>
    <w:rsid w:val="005109BB"/>
    <w:rsid w:val="00510C8F"/>
    <w:rsid w:val="00511495"/>
    <w:rsid w:val="0051171B"/>
    <w:rsid w:val="00511B79"/>
    <w:rsid w:val="005122C2"/>
    <w:rsid w:val="00513F75"/>
    <w:rsid w:val="00514101"/>
    <w:rsid w:val="00520250"/>
    <w:rsid w:val="00520E1A"/>
    <w:rsid w:val="00520EAA"/>
    <w:rsid w:val="00521149"/>
    <w:rsid w:val="005217C9"/>
    <w:rsid w:val="00522CE8"/>
    <w:rsid w:val="00523A9E"/>
    <w:rsid w:val="00524218"/>
    <w:rsid w:val="00524677"/>
    <w:rsid w:val="00524AB4"/>
    <w:rsid w:val="00525391"/>
    <w:rsid w:val="00525B33"/>
    <w:rsid w:val="005260DA"/>
    <w:rsid w:val="00526276"/>
    <w:rsid w:val="00526BB6"/>
    <w:rsid w:val="00526CCA"/>
    <w:rsid w:val="00527537"/>
    <w:rsid w:val="005275F5"/>
    <w:rsid w:val="00527844"/>
    <w:rsid w:val="0053029F"/>
    <w:rsid w:val="0053035A"/>
    <w:rsid w:val="00531D69"/>
    <w:rsid w:val="00533293"/>
    <w:rsid w:val="00533BD1"/>
    <w:rsid w:val="00533D60"/>
    <w:rsid w:val="005345D0"/>
    <w:rsid w:val="00536140"/>
    <w:rsid w:val="005362D8"/>
    <w:rsid w:val="00536304"/>
    <w:rsid w:val="00536492"/>
    <w:rsid w:val="0053659C"/>
    <w:rsid w:val="00537523"/>
    <w:rsid w:val="00537E0E"/>
    <w:rsid w:val="00540658"/>
    <w:rsid w:val="005421FA"/>
    <w:rsid w:val="00542848"/>
    <w:rsid w:val="00543A44"/>
    <w:rsid w:val="00544D6A"/>
    <w:rsid w:val="00544ED9"/>
    <w:rsid w:val="00545B09"/>
    <w:rsid w:val="005460EC"/>
    <w:rsid w:val="005462A0"/>
    <w:rsid w:val="005467AB"/>
    <w:rsid w:val="00546E56"/>
    <w:rsid w:val="00546EFE"/>
    <w:rsid w:val="005472D1"/>
    <w:rsid w:val="00551516"/>
    <w:rsid w:val="00551653"/>
    <w:rsid w:val="005521CD"/>
    <w:rsid w:val="005524A5"/>
    <w:rsid w:val="00552825"/>
    <w:rsid w:val="005529B8"/>
    <w:rsid w:val="00552C41"/>
    <w:rsid w:val="00552F08"/>
    <w:rsid w:val="00553A5E"/>
    <w:rsid w:val="00554345"/>
    <w:rsid w:val="005545AB"/>
    <w:rsid w:val="0055482F"/>
    <w:rsid w:val="00555B7F"/>
    <w:rsid w:val="00556318"/>
    <w:rsid w:val="00556CE4"/>
    <w:rsid w:val="005570A5"/>
    <w:rsid w:val="005570DE"/>
    <w:rsid w:val="0056098A"/>
    <w:rsid w:val="0056129F"/>
    <w:rsid w:val="00562680"/>
    <w:rsid w:val="005628E2"/>
    <w:rsid w:val="00562E32"/>
    <w:rsid w:val="00563453"/>
    <w:rsid w:val="005636C4"/>
    <w:rsid w:val="0056392B"/>
    <w:rsid w:val="00565ED8"/>
    <w:rsid w:val="0056605C"/>
    <w:rsid w:val="00566F74"/>
    <w:rsid w:val="005670BB"/>
    <w:rsid w:val="00567BBC"/>
    <w:rsid w:val="0057024B"/>
    <w:rsid w:val="005704E3"/>
    <w:rsid w:val="00570A6F"/>
    <w:rsid w:val="00571540"/>
    <w:rsid w:val="005718D7"/>
    <w:rsid w:val="00571B75"/>
    <w:rsid w:val="00571C74"/>
    <w:rsid w:val="0057265B"/>
    <w:rsid w:val="005735D6"/>
    <w:rsid w:val="00573648"/>
    <w:rsid w:val="00573685"/>
    <w:rsid w:val="00573828"/>
    <w:rsid w:val="00573F47"/>
    <w:rsid w:val="0057400F"/>
    <w:rsid w:val="005759E9"/>
    <w:rsid w:val="00575F01"/>
    <w:rsid w:val="00576100"/>
    <w:rsid w:val="0057675E"/>
    <w:rsid w:val="00576D20"/>
    <w:rsid w:val="00577C57"/>
    <w:rsid w:val="00577E23"/>
    <w:rsid w:val="00580C90"/>
    <w:rsid w:val="00580DE7"/>
    <w:rsid w:val="00580F81"/>
    <w:rsid w:val="0058160B"/>
    <w:rsid w:val="00581DF4"/>
    <w:rsid w:val="00582274"/>
    <w:rsid w:val="00582404"/>
    <w:rsid w:val="00582991"/>
    <w:rsid w:val="00582C3A"/>
    <w:rsid w:val="00583513"/>
    <w:rsid w:val="0058373B"/>
    <w:rsid w:val="005837DB"/>
    <w:rsid w:val="00583C3D"/>
    <w:rsid w:val="00584527"/>
    <w:rsid w:val="005862FE"/>
    <w:rsid w:val="00586577"/>
    <w:rsid w:val="005867EF"/>
    <w:rsid w:val="005904AF"/>
    <w:rsid w:val="005905DC"/>
    <w:rsid w:val="00591CAB"/>
    <w:rsid w:val="005925EE"/>
    <w:rsid w:val="00592AF0"/>
    <w:rsid w:val="00592BFE"/>
    <w:rsid w:val="00595605"/>
    <w:rsid w:val="005960F4"/>
    <w:rsid w:val="005962C8"/>
    <w:rsid w:val="005973B6"/>
    <w:rsid w:val="005A14D0"/>
    <w:rsid w:val="005A17E7"/>
    <w:rsid w:val="005A2E83"/>
    <w:rsid w:val="005A46BB"/>
    <w:rsid w:val="005A59F3"/>
    <w:rsid w:val="005A5E9D"/>
    <w:rsid w:val="005A5FA9"/>
    <w:rsid w:val="005A69D1"/>
    <w:rsid w:val="005A6B72"/>
    <w:rsid w:val="005A6C7A"/>
    <w:rsid w:val="005A7DD6"/>
    <w:rsid w:val="005A7F99"/>
    <w:rsid w:val="005B0034"/>
    <w:rsid w:val="005B026C"/>
    <w:rsid w:val="005B1AE8"/>
    <w:rsid w:val="005B1FA1"/>
    <w:rsid w:val="005B24F2"/>
    <w:rsid w:val="005B3B41"/>
    <w:rsid w:val="005B3EC9"/>
    <w:rsid w:val="005B3F1B"/>
    <w:rsid w:val="005B3F32"/>
    <w:rsid w:val="005B5439"/>
    <w:rsid w:val="005B5786"/>
    <w:rsid w:val="005B5D2A"/>
    <w:rsid w:val="005B6ED5"/>
    <w:rsid w:val="005B7D8D"/>
    <w:rsid w:val="005B7D8F"/>
    <w:rsid w:val="005C021F"/>
    <w:rsid w:val="005C10E7"/>
    <w:rsid w:val="005C195A"/>
    <w:rsid w:val="005C1DFA"/>
    <w:rsid w:val="005C1F9E"/>
    <w:rsid w:val="005C350B"/>
    <w:rsid w:val="005C3BB4"/>
    <w:rsid w:val="005C3DAD"/>
    <w:rsid w:val="005C3DC0"/>
    <w:rsid w:val="005C3FC8"/>
    <w:rsid w:val="005C4AD2"/>
    <w:rsid w:val="005C4B56"/>
    <w:rsid w:val="005C4BCC"/>
    <w:rsid w:val="005C5CA2"/>
    <w:rsid w:val="005C6CEE"/>
    <w:rsid w:val="005C7304"/>
    <w:rsid w:val="005C7550"/>
    <w:rsid w:val="005C788C"/>
    <w:rsid w:val="005C7A12"/>
    <w:rsid w:val="005D2E31"/>
    <w:rsid w:val="005D2FAD"/>
    <w:rsid w:val="005D4147"/>
    <w:rsid w:val="005D47B3"/>
    <w:rsid w:val="005D5356"/>
    <w:rsid w:val="005D5478"/>
    <w:rsid w:val="005D5E38"/>
    <w:rsid w:val="005D634A"/>
    <w:rsid w:val="005D6B5C"/>
    <w:rsid w:val="005D6EF2"/>
    <w:rsid w:val="005D7637"/>
    <w:rsid w:val="005E081A"/>
    <w:rsid w:val="005E2026"/>
    <w:rsid w:val="005E2725"/>
    <w:rsid w:val="005E2BDB"/>
    <w:rsid w:val="005E2BDC"/>
    <w:rsid w:val="005E2CE9"/>
    <w:rsid w:val="005E3358"/>
    <w:rsid w:val="005E4A61"/>
    <w:rsid w:val="005E56E2"/>
    <w:rsid w:val="005E58B2"/>
    <w:rsid w:val="005E5B91"/>
    <w:rsid w:val="005E5F96"/>
    <w:rsid w:val="005E631C"/>
    <w:rsid w:val="005E741F"/>
    <w:rsid w:val="005F086F"/>
    <w:rsid w:val="005F2104"/>
    <w:rsid w:val="005F2A02"/>
    <w:rsid w:val="005F2D70"/>
    <w:rsid w:val="005F3C08"/>
    <w:rsid w:val="005F4208"/>
    <w:rsid w:val="005F4B97"/>
    <w:rsid w:val="005F4CC0"/>
    <w:rsid w:val="005F5FB2"/>
    <w:rsid w:val="005F6081"/>
    <w:rsid w:val="005F69C9"/>
    <w:rsid w:val="005F6ECC"/>
    <w:rsid w:val="005F7D4E"/>
    <w:rsid w:val="005F7ECF"/>
    <w:rsid w:val="0060119E"/>
    <w:rsid w:val="006013C3"/>
    <w:rsid w:val="006036E1"/>
    <w:rsid w:val="00604548"/>
    <w:rsid w:val="00604881"/>
    <w:rsid w:val="00606833"/>
    <w:rsid w:val="00606869"/>
    <w:rsid w:val="006100FC"/>
    <w:rsid w:val="00610386"/>
    <w:rsid w:val="00610984"/>
    <w:rsid w:val="00610BCE"/>
    <w:rsid w:val="006114F2"/>
    <w:rsid w:val="00611560"/>
    <w:rsid w:val="00611DA5"/>
    <w:rsid w:val="0061215C"/>
    <w:rsid w:val="006136CF"/>
    <w:rsid w:val="00613C19"/>
    <w:rsid w:val="00614442"/>
    <w:rsid w:val="0061668F"/>
    <w:rsid w:val="006166F9"/>
    <w:rsid w:val="00617202"/>
    <w:rsid w:val="00617E5A"/>
    <w:rsid w:val="00620607"/>
    <w:rsid w:val="006215C8"/>
    <w:rsid w:val="00621E69"/>
    <w:rsid w:val="00621F84"/>
    <w:rsid w:val="006227DE"/>
    <w:rsid w:val="00624CA6"/>
    <w:rsid w:val="006266CE"/>
    <w:rsid w:val="00626961"/>
    <w:rsid w:val="00626DE8"/>
    <w:rsid w:val="0062743C"/>
    <w:rsid w:val="00627D52"/>
    <w:rsid w:val="00630223"/>
    <w:rsid w:val="00630AED"/>
    <w:rsid w:val="00630B99"/>
    <w:rsid w:val="00630C0D"/>
    <w:rsid w:val="00631308"/>
    <w:rsid w:val="0063149F"/>
    <w:rsid w:val="006317E3"/>
    <w:rsid w:val="006344E8"/>
    <w:rsid w:val="00634543"/>
    <w:rsid w:val="00634924"/>
    <w:rsid w:val="00634AB0"/>
    <w:rsid w:val="006355F9"/>
    <w:rsid w:val="00635606"/>
    <w:rsid w:val="00636070"/>
    <w:rsid w:val="0063662C"/>
    <w:rsid w:val="00640201"/>
    <w:rsid w:val="00641269"/>
    <w:rsid w:val="00642680"/>
    <w:rsid w:val="00643B9F"/>
    <w:rsid w:val="006451C1"/>
    <w:rsid w:val="00646F52"/>
    <w:rsid w:val="0064744F"/>
    <w:rsid w:val="0065071F"/>
    <w:rsid w:val="00651401"/>
    <w:rsid w:val="006516D3"/>
    <w:rsid w:val="00651D92"/>
    <w:rsid w:val="006522FD"/>
    <w:rsid w:val="006530D9"/>
    <w:rsid w:val="00654045"/>
    <w:rsid w:val="006543A7"/>
    <w:rsid w:val="0065508D"/>
    <w:rsid w:val="0065534D"/>
    <w:rsid w:val="006553A9"/>
    <w:rsid w:val="006557D2"/>
    <w:rsid w:val="00656E67"/>
    <w:rsid w:val="006571D7"/>
    <w:rsid w:val="006572BB"/>
    <w:rsid w:val="00660CAD"/>
    <w:rsid w:val="00661331"/>
    <w:rsid w:val="00661530"/>
    <w:rsid w:val="00661B8C"/>
    <w:rsid w:val="006624E9"/>
    <w:rsid w:val="00662A6C"/>
    <w:rsid w:val="00662E59"/>
    <w:rsid w:val="006647FA"/>
    <w:rsid w:val="00664D17"/>
    <w:rsid w:val="00664D60"/>
    <w:rsid w:val="006658B2"/>
    <w:rsid w:val="00666180"/>
    <w:rsid w:val="0066752C"/>
    <w:rsid w:val="00667B1D"/>
    <w:rsid w:val="00667B3D"/>
    <w:rsid w:val="00667BD5"/>
    <w:rsid w:val="00667E93"/>
    <w:rsid w:val="00670345"/>
    <w:rsid w:val="006707A5"/>
    <w:rsid w:val="00670C26"/>
    <w:rsid w:val="006711D6"/>
    <w:rsid w:val="0067151A"/>
    <w:rsid w:val="00671804"/>
    <w:rsid w:val="00672213"/>
    <w:rsid w:val="006738A4"/>
    <w:rsid w:val="00673926"/>
    <w:rsid w:val="00673CDD"/>
    <w:rsid w:val="00673FB3"/>
    <w:rsid w:val="00674515"/>
    <w:rsid w:val="00674D52"/>
    <w:rsid w:val="00675F75"/>
    <w:rsid w:val="006762EB"/>
    <w:rsid w:val="00676745"/>
    <w:rsid w:val="006778A8"/>
    <w:rsid w:val="00680831"/>
    <w:rsid w:val="00680B92"/>
    <w:rsid w:val="00680CB5"/>
    <w:rsid w:val="0068111C"/>
    <w:rsid w:val="0068168F"/>
    <w:rsid w:val="00681A7F"/>
    <w:rsid w:val="0068201D"/>
    <w:rsid w:val="006841DE"/>
    <w:rsid w:val="00684613"/>
    <w:rsid w:val="00685A74"/>
    <w:rsid w:val="00685E92"/>
    <w:rsid w:val="006874AD"/>
    <w:rsid w:val="00687981"/>
    <w:rsid w:val="00687B23"/>
    <w:rsid w:val="00687EB2"/>
    <w:rsid w:val="00690589"/>
    <w:rsid w:val="0069064F"/>
    <w:rsid w:val="00690875"/>
    <w:rsid w:val="00690B98"/>
    <w:rsid w:val="0069111A"/>
    <w:rsid w:val="006914F7"/>
    <w:rsid w:val="006916B4"/>
    <w:rsid w:val="00691859"/>
    <w:rsid w:val="00691981"/>
    <w:rsid w:val="006935B3"/>
    <w:rsid w:val="006938EB"/>
    <w:rsid w:val="0069394C"/>
    <w:rsid w:val="00694B1F"/>
    <w:rsid w:val="00694F59"/>
    <w:rsid w:val="006950FF"/>
    <w:rsid w:val="00695ADE"/>
    <w:rsid w:val="006964AB"/>
    <w:rsid w:val="0069749E"/>
    <w:rsid w:val="00697ACD"/>
    <w:rsid w:val="006A1BC8"/>
    <w:rsid w:val="006A1C55"/>
    <w:rsid w:val="006A21E5"/>
    <w:rsid w:val="006A34E4"/>
    <w:rsid w:val="006A3A3B"/>
    <w:rsid w:val="006A418B"/>
    <w:rsid w:val="006A4618"/>
    <w:rsid w:val="006A5045"/>
    <w:rsid w:val="006A5C9B"/>
    <w:rsid w:val="006A6504"/>
    <w:rsid w:val="006A66C3"/>
    <w:rsid w:val="006A7058"/>
    <w:rsid w:val="006A7F6E"/>
    <w:rsid w:val="006B14AC"/>
    <w:rsid w:val="006B1852"/>
    <w:rsid w:val="006B190D"/>
    <w:rsid w:val="006B2B75"/>
    <w:rsid w:val="006B3D03"/>
    <w:rsid w:val="006B4C87"/>
    <w:rsid w:val="006B5747"/>
    <w:rsid w:val="006B5889"/>
    <w:rsid w:val="006B6537"/>
    <w:rsid w:val="006B695F"/>
    <w:rsid w:val="006B707C"/>
    <w:rsid w:val="006B794A"/>
    <w:rsid w:val="006B7B55"/>
    <w:rsid w:val="006C09AC"/>
    <w:rsid w:val="006C0AB9"/>
    <w:rsid w:val="006C14CA"/>
    <w:rsid w:val="006C1A53"/>
    <w:rsid w:val="006C1AFF"/>
    <w:rsid w:val="006C381C"/>
    <w:rsid w:val="006C44FB"/>
    <w:rsid w:val="006C45EC"/>
    <w:rsid w:val="006C4C4B"/>
    <w:rsid w:val="006C4D76"/>
    <w:rsid w:val="006C4ED3"/>
    <w:rsid w:val="006C54DF"/>
    <w:rsid w:val="006C6510"/>
    <w:rsid w:val="006C6915"/>
    <w:rsid w:val="006C6E2A"/>
    <w:rsid w:val="006C73A5"/>
    <w:rsid w:val="006D05D7"/>
    <w:rsid w:val="006D0B20"/>
    <w:rsid w:val="006D137D"/>
    <w:rsid w:val="006D1438"/>
    <w:rsid w:val="006D1B03"/>
    <w:rsid w:val="006D2C49"/>
    <w:rsid w:val="006D3774"/>
    <w:rsid w:val="006D3F86"/>
    <w:rsid w:val="006D3F9A"/>
    <w:rsid w:val="006D47D6"/>
    <w:rsid w:val="006D5660"/>
    <w:rsid w:val="006D584A"/>
    <w:rsid w:val="006D7E10"/>
    <w:rsid w:val="006D7F4C"/>
    <w:rsid w:val="006E0D94"/>
    <w:rsid w:val="006E1640"/>
    <w:rsid w:val="006E1CE2"/>
    <w:rsid w:val="006E3996"/>
    <w:rsid w:val="006E3BE7"/>
    <w:rsid w:val="006E3D8E"/>
    <w:rsid w:val="006E4294"/>
    <w:rsid w:val="006E519C"/>
    <w:rsid w:val="006E7185"/>
    <w:rsid w:val="006E75F7"/>
    <w:rsid w:val="006E76D2"/>
    <w:rsid w:val="006F0ABA"/>
    <w:rsid w:val="006F1F70"/>
    <w:rsid w:val="006F448E"/>
    <w:rsid w:val="006F47D7"/>
    <w:rsid w:val="006F4D83"/>
    <w:rsid w:val="006F5C7B"/>
    <w:rsid w:val="006F6288"/>
    <w:rsid w:val="006F6E8B"/>
    <w:rsid w:val="006F721E"/>
    <w:rsid w:val="00700085"/>
    <w:rsid w:val="00700579"/>
    <w:rsid w:val="007006C0"/>
    <w:rsid w:val="00700E42"/>
    <w:rsid w:val="007020C5"/>
    <w:rsid w:val="007022E2"/>
    <w:rsid w:val="0070257C"/>
    <w:rsid w:val="0070278E"/>
    <w:rsid w:val="00702929"/>
    <w:rsid w:val="0070370D"/>
    <w:rsid w:val="00703F79"/>
    <w:rsid w:val="007046B0"/>
    <w:rsid w:val="00704893"/>
    <w:rsid w:val="00705667"/>
    <w:rsid w:val="0070669A"/>
    <w:rsid w:val="00707AAE"/>
    <w:rsid w:val="00707B2F"/>
    <w:rsid w:val="00707BEE"/>
    <w:rsid w:val="00707CB5"/>
    <w:rsid w:val="00710ADA"/>
    <w:rsid w:val="00710CFD"/>
    <w:rsid w:val="0071118F"/>
    <w:rsid w:val="00711D9C"/>
    <w:rsid w:val="0071241D"/>
    <w:rsid w:val="00712C1A"/>
    <w:rsid w:val="00713070"/>
    <w:rsid w:val="00713B4A"/>
    <w:rsid w:val="00713C1B"/>
    <w:rsid w:val="007140A1"/>
    <w:rsid w:val="00714B70"/>
    <w:rsid w:val="0071518A"/>
    <w:rsid w:val="007159A0"/>
    <w:rsid w:val="007161DC"/>
    <w:rsid w:val="00717131"/>
    <w:rsid w:val="00717413"/>
    <w:rsid w:val="00717C3A"/>
    <w:rsid w:val="00717D5F"/>
    <w:rsid w:val="007201A8"/>
    <w:rsid w:val="007213BE"/>
    <w:rsid w:val="007223EC"/>
    <w:rsid w:val="00722450"/>
    <w:rsid w:val="007228BF"/>
    <w:rsid w:val="00723D46"/>
    <w:rsid w:val="00724098"/>
    <w:rsid w:val="0072466B"/>
    <w:rsid w:val="007246A3"/>
    <w:rsid w:val="00724BE6"/>
    <w:rsid w:val="00725D86"/>
    <w:rsid w:val="00726836"/>
    <w:rsid w:val="00726D85"/>
    <w:rsid w:val="00727053"/>
    <w:rsid w:val="00727504"/>
    <w:rsid w:val="007277AD"/>
    <w:rsid w:val="00730466"/>
    <w:rsid w:val="0073139F"/>
    <w:rsid w:val="0073147F"/>
    <w:rsid w:val="0073195C"/>
    <w:rsid w:val="00731F79"/>
    <w:rsid w:val="00732360"/>
    <w:rsid w:val="007329B0"/>
    <w:rsid w:val="00734516"/>
    <w:rsid w:val="007348AB"/>
    <w:rsid w:val="007352A5"/>
    <w:rsid w:val="0073579C"/>
    <w:rsid w:val="00735C28"/>
    <w:rsid w:val="00737047"/>
    <w:rsid w:val="00737844"/>
    <w:rsid w:val="00737D49"/>
    <w:rsid w:val="00737FD9"/>
    <w:rsid w:val="007409DA"/>
    <w:rsid w:val="00740F8F"/>
    <w:rsid w:val="00741530"/>
    <w:rsid w:val="007418E4"/>
    <w:rsid w:val="00741C85"/>
    <w:rsid w:val="00742F46"/>
    <w:rsid w:val="00743A0E"/>
    <w:rsid w:val="00743C2D"/>
    <w:rsid w:val="007448CF"/>
    <w:rsid w:val="00745512"/>
    <w:rsid w:val="007458BC"/>
    <w:rsid w:val="00746E49"/>
    <w:rsid w:val="00746EC9"/>
    <w:rsid w:val="0074731B"/>
    <w:rsid w:val="0074756D"/>
    <w:rsid w:val="00747A87"/>
    <w:rsid w:val="00747C2D"/>
    <w:rsid w:val="00747F39"/>
    <w:rsid w:val="00751423"/>
    <w:rsid w:val="0075142E"/>
    <w:rsid w:val="007515D2"/>
    <w:rsid w:val="0075185B"/>
    <w:rsid w:val="0075247F"/>
    <w:rsid w:val="00752B8C"/>
    <w:rsid w:val="00752FAF"/>
    <w:rsid w:val="007530D7"/>
    <w:rsid w:val="007546BC"/>
    <w:rsid w:val="007551E1"/>
    <w:rsid w:val="00755FE8"/>
    <w:rsid w:val="00756256"/>
    <w:rsid w:val="0075656D"/>
    <w:rsid w:val="00757F7A"/>
    <w:rsid w:val="00760A4C"/>
    <w:rsid w:val="00761CAA"/>
    <w:rsid w:val="00761F95"/>
    <w:rsid w:val="00763EA1"/>
    <w:rsid w:val="00764EE7"/>
    <w:rsid w:val="007651B4"/>
    <w:rsid w:val="0076591F"/>
    <w:rsid w:val="0076598B"/>
    <w:rsid w:val="007664D8"/>
    <w:rsid w:val="00770E15"/>
    <w:rsid w:val="007726A3"/>
    <w:rsid w:val="00772960"/>
    <w:rsid w:val="0077305A"/>
    <w:rsid w:val="00773742"/>
    <w:rsid w:val="00773CDF"/>
    <w:rsid w:val="007746CD"/>
    <w:rsid w:val="00774AD4"/>
    <w:rsid w:val="00775C5F"/>
    <w:rsid w:val="00775CEE"/>
    <w:rsid w:val="007763A2"/>
    <w:rsid w:val="00776E91"/>
    <w:rsid w:val="007778BA"/>
    <w:rsid w:val="00780448"/>
    <w:rsid w:val="007819BF"/>
    <w:rsid w:val="00783F99"/>
    <w:rsid w:val="00783FD2"/>
    <w:rsid w:val="00786086"/>
    <w:rsid w:val="00786474"/>
    <w:rsid w:val="00786EFA"/>
    <w:rsid w:val="00787A2F"/>
    <w:rsid w:val="00787AE2"/>
    <w:rsid w:val="007903EF"/>
    <w:rsid w:val="00790A12"/>
    <w:rsid w:val="0079128E"/>
    <w:rsid w:val="00791A56"/>
    <w:rsid w:val="0079250E"/>
    <w:rsid w:val="00792BAC"/>
    <w:rsid w:val="00792E9F"/>
    <w:rsid w:val="00794F34"/>
    <w:rsid w:val="00795537"/>
    <w:rsid w:val="00795A3B"/>
    <w:rsid w:val="0079632B"/>
    <w:rsid w:val="007964A1"/>
    <w:rsid w:val="007964FA"/>
    <w:rsid w:val="00796D19"/>
    <w:rsid w:val="007A189F"/>
    <w:rsid w:val="007A1B7D"/>
    <w:rsid w:val="007A2300"/>
    <w:rsid w:val="007A23AC"/>
    <w:rsid w:val="007A2610"/>
    <w:rsid w:val="007A4813"/>
    <w:rsid w:val="007A4DF9"/>
    <w:rsid w:val="007A4EF7"/>
    <w:rsid w:val="007A4FC9"/>
    <w:rsid w:val="007A55C8"/>
    <w:rsid w:val="007A5872"/>
    <w:rsid w:val="007A5D6D"/>
    <w:rsid w:val="007A6511"/>
    <w:rsid w:val="007A652D"/>
    <w:rsid w:val="007A67B4"/>
    <w:rsid w:val="007A730A"/>
    <w:rsid w:val="007A7F84"/>
    <w:rsid w:val="007B0027"/>
    <w:rsid w:val="007B01C4"/>
    <w:rsid w:val="007B0F4D"/>
    <w:rsid w:val="007B1327"/>
    <w:rsid w:val="007B248B"/>
    <w:rsid w:val="007B2F81"/>
    <w:rsid w:val="007B396A"/>
    <w:rsid w:val="007B3A33"/>
    <w:rsid w:val="007B3E92"/>
    <w:rsid w:val="007B426A"/>
    <w:rsid w:val="007B5931"/>
    <w:rsid w:val="007B5ABF"/>
    <w:rsid w:val="007B72B7"/>
    <w:rsid w:val="007C021C"/>
    <w:rsid w:val="007C37F8"/>
    <w:rsid w:val="007C4629"/>
    <w:rsid w:val="007C4B01"/>
    <w:rsid w:val="007C64B2"/>
    <w:rsid w:val="007C6FCF"/>
    <w:rsid w:val="007D0046"/>
    <w:rsid w:val="007D0698"/>
    <w:rsid w:val="007D0CFD"/>
    <w:rsid w:val="007D0E6D"/>
    <w:rsid w:val="007D136A"/>
    <w:rsid w:val="007D1876"/>
    <w:rsid w:val="007D1F23"/>
    <w:rsid w:val="007D2EAE"/>
    <w:rsid w:val="007D40D7"/>
    <w:rsid w:val="007D55F2"/>
    <w:rsid w:val="007D77EA"/>
    <w:rsid w:val="007D7B2B"/>
    <w:rsid w:val="007E0F3C"/>
    <w:rsid w:val="007E13E8"/>
    <w:rsid w:val="007E15DB"/>
    <w:rsid w:val="007E1EC7"/>
    <w:rsid w:val="007E5045"/>
    <w:rsid w:val="007E5224"/>
    <w:rsid w:val="007E5AC0"/>
    <w:rsid w:val="007E5AF0"/>
    <w:rsid w:val="007E5B72"/>
    <w:rsid w:val="007E5C35"/>
    <w:rsid w:val="007E6B07"/>
    <w:rsid w:val="007F12EA"/>
    <w:rsid w:val="007F1C1B"/>
    <w:rsid w:val="007F2B3B"/>
    <w:rsid w:val="007F2DB0"/>
    <w:rsid w:val="007F3258"/>
    <w:rsid w:val="007F3744"/>
    <w:rsid w:val="007F3F4E"/>
    <w:rsid w:val="007F414D"/>
    <w:rsid w:val="007F4462"/>
    <w:rsid w:val="007F4EE5"/>
    <w:rsid w:val="007F6347"/>
    <w:rsid w:val="007F66EC"/>
    <w:rsid w:val="007F6A98"/>
    <w:rsid w:val="007F6F02"/>
    <w:rsid w:val="007F708D"/>
    <w:rsid w:val="007F7581"/>
    <w:rsid w:val="00800789"/>
    <w:rsid w:val="008007A4"/>
    <w:rsid w:val="00800815"/>
    <w:rsid w:val="00800B4E"/>
    <w:rsid w:val="00801F5E"/>
    <w:rsid w:val="00801F95"/>
    <w:rsid w:val="008032E4"/>
    <w:rsid w:val="00803843"/>
    <w:rsid w:val="00803FE9"/>
    <w:rsid w:val="00804663"/>
    <w:rsid w:val="00805341"/>
    <w:rsid w:val="0080644E"/>
    <w:rsid w:val="00806A64"/>
    <w:rsid w:val="0080712C"/>
    <w:rsid w:val="00810629"/>
    <w:rsid w:val="008106C4"/>
    <w:rsid w:val="00810818"/>
    <w:rsid w:val="008117BF"/>
    <w:rsid w:val="00811C0A"/>
    <w:rsid w:val="00811F30"/>
    <w:rsid w:val="008130FC"/>
    <w:rsid w:val="00813380"/>
    <w:rsid w:val="008140C6"/>
    <w:rsid w:val="00815210"/>
    <w:rsid w:val="0081532E"/>
    <w:rsid w:val="00815AC8"/>
    <w:rsid w:val="0081604B"/>
    <w:rsid w:val="00816287"/>
    <w:rsid w:val="00816ED8"/>
    <w:rsid w:val="00817564"/>
    <w:rsid w:val="00817D22"/>
    <w:rsid w:val="0082039B"/>
    <w:rsid w:val="00820605"/>
    <w:rsid w:val="00821A26"/>
    <w:rsid w:val="00822E9F"/>
    <w:rsid w:val="00822F0F"/>
    <w:rsid w:val="008231CB"/>
    <w:rsid w:val="00824085"/>
    <w:rsid w:val="00824D2E"/>
    <w:rsid w:val="0082502F"/>
    <w:rsid w:val="008255BB"/>
    <w:rsid w:val="008256A7"/>
    <w:rsid w:val="00825A26"/>
    <w:rsid w:val="00827C9E"/>
    <w:rsid w:val="00831EE6"/>
    <w:rsid w:val="008327F6"/>
    <w:rsid w:val="00832E6E"/>
    <w:rsid w:val="00834AE5"/>
    <w:rsid w:val="00834E28"/>
    <w:rsid w:val="008358B2"/>
    <w:rsid w:val="008361CD"/>
    <w:rsid w:val="00836468"/>
    <w:rsid w:val="0083685A"/>
    <w:rsid w:val="00836DAB"/>
    <w:rsid w:val="008373E3"/>
    <w:rsid w:val="00840575"/>
    <w:rsid w:val="00840EC2"/>
    <w:rsid w:val="00841468"/>
    <w:rsid w:val="00841F2B"/>
    <w:rsid w:val="008430DB"/>
    <w:rsid w:val="00843597"/>
    <w:rsid w:val="00844033"/>
    <w:rsid w:val="00844436"/>
    <w:rsid w:val="00844703"/>
    <w:rsid w:val="00845FD6"/>
    <w:rsid w:val="008463A2"/>
    <w:rsid w:val="00847449"/>
    <w:rsid w:val="00847781"/>
    <w:rsid w:val="00850115"/>
    <w:rsid w:val="008507CE"/>
    <w:rsid w:val="00850E8D"/>
    <w:rsid w:val="00850F64"/>
    <w:rsid w:val="0085133E"/>
    <w:rsid w:val="00851B6E"/>
    <w:rsid w:val="00851EEE"/>
    <w:rsid w:val="00852A46"/>
    <w:rsid w:val="00854FAE"/>
    <w:rsid w:val="00855240"/>
    <w:rsid w:val="008556C9"/>
    <w:rsid w:val="00855D26"/>
    <w:rsid w:val="00856882"/>
    <w:rsid w:val="0085792B"/>
    <w:rsid w:val="008579E5"/>
    <w:rsid w:val="00860768"/>
    <w:rsid w:val="00862527"/>
    <w:rsid w:val="0086269C"/>
    <w:rsid w:val="00864CE4"/>
    <w:rsid w:val="00865480"/>
    <w:rsid w:val="00865709"/>
    <w:rsid w:val="00865E0C"/>
    <w:rsid w:val="00866387"/>
    <w:rsid w:val="00866884"/>
    <w:rsid w:val="00867D58"/>
    <w:rsid w:val="0087035F"/>
    <w:rsid w:val="00870CEA"/>
    <w:rsid w:val="00871AFA"/>
    <w:rsid w:val="00871D56"/>
    <w:rsid w:val="008723CA"/>
    <w:rsid w:val="0087299F"/>
    <w:rsid w:val="00873737"/>
    <w:rsid w:val="008739DC"/>
    <w:rsid w:val="00873B56"/>
    <w:rsid w:val="008757E1"/>
    <w:rsid w:val="0087590C"/>
    <w:rsid w:val="008759AC"/>
    <w:rsid w:val="00875AE7"/>
    <w:rsid w:val="00875D26"/>
    <w:rsid w:val="00876234"/>
    <w:rsid w:val="00876910"/>
    <w:rsid w:val="00876F09"/>
    <w:rsid w:val="00876F1B"/>
    <w:rsid w:val="0087794A"/>
    <w:rsid w:val="008779ED"/>
    <w:rsid w:val="008808B2"/>
    <w:rsid w:val="00880D38"/>
    <w:rsid w:val="00881646"/>
    <w:rsid w:val="008819BA"/>
    <w:rsid w:val="00882077"/>
    <w:rsid w:val="0088226F"/>
    <w:rsid w:val="00882D5E"/>
    <w:rsid w:val="00882F7E"/>
    <w:rsid w:val="00883241"/>
    <w:rsid w:val="0088403B"/>
    <w:rsid w:val="00884536"/>
    <w:rsid w:val="008848F5"/>
    <w:rsid w:val="00884FAD"/>
    <w:rsid w:val="0088583B"/>
    <w:rsid w:val="00885A61"/>
    <w:rsid w:val="00885E0E"/>
    <w:rsid w:val="00886692"/>
    <w:rsid w:val="00887C57"/>
    <w:rsid w:val="00890350"/>
    <w:rsid w:val="00891E2C"/>
    <w:rsid w:val="008932D2"/>
    <w:rsid w:val="008939B1"/>
    <w:rsid w:val="00893A58"/>
    <w:rsid w:val="008948CA"/>
    <w:rsid w:val="0089579E"/>
    <w:rsid w:val="00895D4C"/>
    <w:rsid w:val="00895E50"/>
    <w:rsid w:val="0089679A"/>
    <w:rsid w:val="008967F5"/>
    <w:rsid w:val="00896EBA"/>
    <w:rsid w:val="00897424"/>
    <w:rsid w:val="0089782F"/>
    <w:rsid w:val="008A0920"/>
    <w:rsid w:val="008A0BDA"/>
    <w:rsid w:val="008A0EB5"/>
    <w:rsid w:val="008A2F04"/>
    <w:rsid w:val="008A397B"/>
    <w:rsid w:val="008A3D8C"/>
    <w:rsid w:val="008A453C"/>
    <w:rsid w:val="008A4C54"/>
    <w:rsid w:val="008A5983"/>
    <w:rsid w:val="008A6793"/>
    <w:rsid w:val="008A7CCD"/>
    <w:rsid w:val="008B0AD9"/>
    <w:rsid w:val="008B0FCD"/>
    <w:rsid w:val="008B15A5"/>
    <w:rsid w:val="008B224C"/>
    <w:rsid w:val="008B25ED"/>
    <w:rsid w:val="008B2EC7"/>
    <w:rsid w:val="008B588B"/>
    <w:rsid w:val="008B5E52"/>
    <w:rsid w:val="008B6AB3"/>
    <w:rsid w:val="008B6B5F"/>
    <w:rsid w:val="008B7190"/>
    <w:rsid w:val="008B7AA3"/>
    <w:rsid w:val="008C0C4D"/>
    <w:rsid w:val="008C244E"/>
    <w:rsid w:val="008C278D"/>
    <w:rsid w:val="008C4D11"/>
    <w:rsid w:val="008C53C8"/>
    <w:rsid w:val="008C591B"/>
    <w:rsid w:val="008C5BAB"/>
    <w:rsid w:val="008D15E0"/>
    <w:rsid w:val="008D1E82"/>
    <w:rsid w:val="008D2B70"/>
    <w:rsid w:val="008D399F"/>
    <w:rsid w:val="008D50A4"/>
    <w:rsid w:val="008D5E91"/>
    <w:rsid w:val="008D6838"/>
    <w:rsid w:val="008D781F"/>
    <w:rsid w:val="008D79CA"/>
    <w:rsid w:val="008D7B37"/>
    <w:rsid w:val="008E031A"/>
    <w:rsid w:val="008E0954"/>
    <w:rsid w:val="008E1302"/>
    <w:rsid w:val="008E302C"/>
    <w:rsid w:val="008E39D4"/>
    <w:rsid w:val="008E3B7B"/>
    <w:rsid w:val="008E4929"/>
    <w:rsid w:val="008E4DA3"/>
    <w:rsid w:val="008E4F76"/>
    <w:rsid w:val="008E5956"/>
    <w:rsid w:val="008E5D1B"/>
    <w:rsid w:val="008E5EBD"/>
    <w:rsid w:val="008E5F06"/>
    <w:rsid w:val="008E6901"/>
    <w:rsid w:val="008E7966"/>
    <w:rsid w:val="008E7FA3"/>
    <w:rsid w:val="008F14D8"/>
    <w:rsid w:val="008F2794"/>
    <w:rsid w:val="008F29CF"/>
    <w:rsid w:val="008F327C"/>
    <w:rsid w:val="008F39EA"/>
    <w:rsid w:val="008F42EB"/>
    <w:rsid w:val="008F449C"/>
    <w:rsid w:val="008F57D8"/>
    <w:rsid w:val="008F62EA"/>
    <w:rsid w:val="008F69C5"/>
    <w:rsid w:val="008F6B91"/>
    <w:rsid w:val="008F7552"/>
    <w:rsid w:val="00900725"/>
    <w:rsid w:val="009010BC"/>
    <w:rsid w:val="009023CF"/>
    <w:rsid w:val="00902E62"/>
    <w:rsid w:val="00904B85"/>
    <w:rsid w:val="009050C3"/>
    <w:rsid w:val="0090594D"/>
    <w:rsid w:val="00906580"/>
    <w:rsid w:val="0090780C"/>
    <w:rsid w:val="009104D3"/>
    <w:rsid w:val="00910941"/>
    <w:rsid w:val="00912705"/>
    <w:rsid w:val="009134CA"/>
    <w:rsid w:val="009141DB"/>
    <w:rsid w:val="0091435A"/>
    <w:rsid w:val="00914853"/>
    <w:rsid w:val="00915259"/>
    <w:rsid w:val="0091533E"/>
    <w:rsid w:val="00916B2A"/>
    <w:rsid w:val="009172C7"/>
    <w:rsid w:val="009177BF"/>
    <w:rsid w:val="00920887"/>
    <w:rsid w:val="00920EC6"/>
    <w:rsid w:val="00924519"/>
    <w:rsid w:val="009249CA"/>
    <w:rsid w:val="00924B6F"/>
    <w:rsid w:val="0092539C"/>
    <w:rsid w:val="009259FD"/>
    <w:rsid w:val="00925B86"/>
    <w:rsid w:val="00925DF7"/>
    <w:rsid w:val="0092626E"/>
    <w:rsid w:val="009269D1"/>
    <w:rsid w:val="009278BB"/>
    <w:rsid w:val="00930604"/>
    <w:rsid w:val="00930CFA"/>
    <w:rsid w:val="00931306"/>
    <w:rsid w:val="0093280C"/>
    <w:rsid w:val="0093336E"/>
    <w:rsid w:val="0093454E"/>
    <w:rsid w:val="009352FA"/>
    <w:rsid w:val="009358C0"/>
    <w:rsid w:val="00937203"/>
    <w:rsid w:val="00937751"/>
    <w:rsid w:val="00937AF7"/>
    <w:rsid w:val="00937B0B"/>
    <w:rsid w:val="00937B5E"/>
    <w:rsid w:val="0094034E"/>
    <w:rsid w:val="009415E4"/>
    <w:rsid w:val="009434A6"/>
    <w:rsid w:val="00943781"/>
    <w:rsid w:val="00944113"/>
    <w:rsid w:val="0094447F"/>
    <w:rsid w:val="009462CE"/>
    <w:rsid w:val="009463A5"/>
    <w:rsid w:val="00946D63"/>
    <w:rsid w:val="00947754"/>
    <w:rsid w:val="00947895"/>
    <w:rsid w:val="0095072E"/>
    <w:rsid w:val="00950DF5"/>
    <w:rsid w:val="00951372"/>
    <w:rsid w:val="00951940"/>
    <w:rsid w:val="00951DB4"/>
    <w:rsid w:val="0095279E"/>
    <w:rsid w:val="0095393B"/>
    <w:rsid w:val="00954684"/>
    <w:rsid w:val="0095547D"/>
    <w:rsid w:val="00955DA8"/>
    <w:rsid w:val="0095628C"/>
    <w:rsid w:val="009565F1"/>
    <w:rsid w:val="00957345"/>
    <w:rsid w:val="00957846"/>
    <w:rsid w:val="00957945"/>
    <w:rsid w:val="00957EF7"/>
    <w:rsid w:val="0096036B"/>
    <w:rsid w:val="00960869"/>
    <w:rsid w:val="00961053"/>
    <w:rsid w:val="00961C16"/>
    <w:rsid w:val="00962DB8"/>
    <w:rsid w:val="00963A5F"/>
    <w:rsid w:val="00964E19"/>
    <w:rsid w:val="00964FE1"/>
    <w:rsid w:val="0096575B"/>
    <w:rsid w:val="0097071F"/>
    <w:rsid w:val="00970B9D"/>
    <w:rsid w:val="009714BF"/>
    <w:rsid w:val="0097166A"/>
    <w:rsid w:val="00971DE7"/>
    <w:rsid w:val="00971F29"/>
    <w:rsid w:val="009720A5"/>
    <w:rsid w:val="00973CA3"/>
    <w:rsid w:val="00973EE5"/>
    <w:rsid w:val="00974F00"/>
    <w:rsid w:val="00975B54"/>
    <w:rsid w:val="00975EE3"/>
    <w:rsid w:val="00976459"/>
    <w:rsid w:val="009764F5"/>
    <w:rsid w:val="009766B4"/>
    <w:rsid w:val="0097758C"/>
    <w:rsid w:val="00977A90"/>
    <w:rsid w:val="009806F1"/>
    <w:rsid w:val="009813E1"/>
    <w:rsid w:val="00981D66"/>
    <w:rsid w:val="00982042"/>
    <w:rsid w:val="0098261E"/>
    <w:rsid w:val="00982622"/>
    <w:rsid w:val="00983C00"/>
    <w:rsid w:val="009850E2"/>
    <w:rsid w:val="009853C3"/>
    <w:rsid w:val="00986078"/>
    <w:rsid w:val="0099037B"/>
    <w:rsid w:val="00990B57"/>
    <w:rsid w:val="00990F10"/>
    <w:rsid w:val="00991338"/>
    <w:rsid w:val="0099192C"/>
    <w:rsid w:val="00991A63"/>
    <w:rsid w:val="009923A8"/>
    <w:rsid w:val="00992EAF"/>
    <w:rsid w:val="00993F4B"/>
    <w:rsid w:val="00995076"/>
    <w:rsid w:val="009950EE"/>
    <w:rsid w:val="009955C5"/>
    <w:rsid w:val="00995A25"/>
    <w:rsid w:val="0099662E"/>
    <w:rsid w:val="0099686F"/>
    <w:rsid w:val="00997C02"/>
    <w:rsid w:val="00997D96"/>
    <w:rsid w:val="009A0193"/>
    <w:rsid w:val="009A0E07"/>
    <w:rsid w:val="009A44C3"/>
    <w:rsid w:val="009A585B"/>
    <w:rsid w:val="009A59AA"/>
    <w:rsid w:val="009A6991"/>
    <w:rsid w:val="009A6DC7"/>
    <w:rsid w:val="009B0BA9"/>
    <w:rsid w:val="009B1050"/>
    <w:rsid w:val="009B172C"/>
    <w:rsid w:val="009B1A8E"/>
    <w:rsid w:val="009B3317"/>
    <w:rsid w:val="009B41E4"/>
    <w:rsid w:val="009B435D"/>
    <w:rsid w:val="009B4801"/>
    <w:rsid w:val="009B4B99"/>
    <w:rsid w:val="009B527B"/>
    <w:rsid w:val="009B605E"/>
    <w:rsid w:val="009B68F1"/>
    <w:rsid w:val="009B755E"/>
    <w:rsid w:val="009B7BB5"/>
    <w:rsid w:val="009C1477"/>
    <w:rsid w:val="009C1789"/>
    <w:rsid w:val="009C18DE"/>
    <w:rsid w:val="009C2291"/>
    <w:rsid w:val="009C2A13"/>
    <w:rsid w:val="009C375F"/>
    <w:rsid w:val="009C3CF6"/>
    <w:rsid w:val="009C3EE2"/>
    <w:rsid w:val="009C4887"/>
    <w:rsid w:val="009C6D86"/>
    <w:rsid w:val="009C72BD"/>
    <w:rsid w:val="009C7946"/>
    <w:rsid w:val="009C7C24"/>
    <w:rsid w:val="009D1F1D"/>
    <w:rsid w:val="009D21B7"/>
    <w:rsid w:val="009D3C40"/>
    <w:rsid w:val="009D4054"/>
    <w:rsid w:val="009D44D3"/>
    <w:rsid w:val="009D52CB"/>
    <w:rsid w:val="009D5C3A"/>
    <w:rsid w:val="009D5D8A"/>
    <w:rsid w:val="009D6B2F"/>
    <w:rsid w:val="009D6C2B"/>
    <w:rsid w:val="009D771C"/>
    <w:rsid w:val="009D7C41"/>
    <w:rsid w:val="009E1DC6"/>
    <w:rsid w:val="009E28C7"/>
    <w:rsid w:val="009E2CE6"/>
    <w:rsid w:val="009E2DD4"/>
    <w:rsid w:val="009E328F"/>
    <w:rsid w:val="009E3BF6"/>
    <w:rsid w:val="009E4FB3"/>
    <w:rsid w:val="009E50FB"/>
    <w:rsid w:val="009E5875"/>
    <w:rsid w:val="009E71B1"/>
    <w:rsid w:val="009E749E"/>
    <w:rsid w:val="009E7657"/>
    <w:rsid w:val="009F0C76"/>
    <w:rsid w:val="009F1304"/>
    <w:rsid w:val="009F2EBA"/>
    <w:rsid w:val="009F323B"/>
    <w:rsid w:val="009F3805"/>
    <w:rsid w:val="009F42DD"/>
    <w:rsid w:val="009F4EAF"/>
    <w:rsid w:val="009F5616"/>
    <w:rsid w:val="009F66E0"/>
    <w:rsid w:val="009F6FE2"/>
    <w:rsid w:val="009F75BD"/>
    <w:rsid w:val="009F75C0"/>
    <w:rsid w:val="00A009FF"/>
    <w:rsid w:val="00A01087"/>
    <w:rsid w:val="00A01190"/>
    <w:rsid w:val="00A01BA3"/>
    <w:rsid w:val="00A023C5"/>
    <w:rsid w:val="00A023F7"/>
    <w:rsid w:val="00A02423"/>
    <w:rsid w:val="00A02C1C"/>
    <w:rsid w:val="00A02F09"/>
    <w:rsid w:val="00A031EE"/>
    <w:rsid w:val="00A03451"/>
    <w:rsid w:val="00A04112"/>
    <w:rsid w:val="00A0434E"/>
    <w:rsid w:val="00A04734"/>
    <w:rsid w:val="00A04789"/>
    <w:rsid w:val="00A047F7"/>
    <w:rsid w:val="00A04F62"/>
    <w:rsid w:val="00A04F8F"/>
    <w:rsid w:val="00A05CDA"/>
    <w:rsid w:val="00A06091"/>
    <w:rsid w:val="00A06539"/>
    <w:rsid w:val="00A0674C"/>
    <w:rsid w:val="00A1059A"/>
    <w:rsid w:val="00A10EE7"/>
    <w:rsid w:val="00A11185"/>
    <w:rsid w:val="00A11270"/>
    <w:rsid w:val="00A11B2D"/>
    <w:rsid w:val="00A1394B"/>
    <w:rsid w:val="00A14024"/>
    <w:rsid w:val="00A147B0"/>
    <w:rsid w:val="00A15812"/>
    <w:rsid w:val="00A15C51"/>
    <w:rsid w:val="00A16C23"/>
    <w:rsid w:val="00A17023"/>
    <w:rsid w:val="00A175DF"/>
    <w:rsid w:val="00A2044F"/>
    <w:rsid w:val="00A20B84"/>
    <w:rsid w:val="00A216D3"/>
    <w:rsid w:val="00A21BC6"/>
    <w:rsid w:val="00A233CF"/>
    <w:rsid w:val="00A23F43"/>
    <w:rsid w:val="00A2479D"/>
    <w:rsid w:val="00A2558E"/>
    <w:rsid w:val="00A25C42"/>
    <w:rsid w:val="00A2628D"/>
    <w:rsid w:val="00A266BB"/>
    <w:rsid w:val="00A26726"/>
    <w:rsid w:val="00A2706D"/>
    <w:rsid w:val="00A2724A"/>
    <w:rsid w:val="00A27984"/>
    <w:rsid w:val="00A3072A"/>
    <w:rsid w:val="00A307F5"/>
    <w:rsid w:val="00A312BC"/>
    <w:rsid w:val="00A3185A"/>
    <w:rsid w:val="00A31F57"/>
    <w:rsid w:val="00A321DB"/>
    <w:rsid w:val="00A32DB0"/>
    <w:rsid w:val="00A331A2"/>
    <w:rsid w:val="00A336A5"/>
    <w:rsid w:val="00A33DF5"/>
    <w:rsid w:val="00A34EE1"/>
    <w:rsid w:val="00A350DA"/>
    <w:rsid w:val="00A35997"/>
    <w:rsid w:val="00A35E70"/>
    <w:rsid w:val="00A363E7"/>
    <w:rsid w:val="00A40FAA"/>
    <w:rsid w:val="00A4199D"/>
    <w:rsid w:val="00A4216D"/>
    <w:rsid w:val="00A424A1"/>
    <w:rsid w:val="00A44579"/>
    <w:rsid w:val="00A4655B"/>
    <w:rsid w:val="00A46F88"/>
    <w:rsid w:val="00A476A9"/>
    <w:rsid w:val="00A47817"/>
    <w:rsid w:val="00A479E1"/>
    <w:rsid w:val="00A5097D"/>
    <w:rsid w:val="00A51210"/>
    <w:rsid w:val="00A51459"/>
    <w:rsid w:val="00A5179B"/>
    <w:rsid w:val="00A52F7D"/>
    <w:rsid w:val="00A538E6"/>
    <w:rsid w:val="00A5429D"/>
    <w:rsid w:val="00A549E6"/>
    <w:rsid w:val="00A55C5B"/>
    <w:rsid w:val="00A567FE"/>
    <w:rsid w:val="00A56ABB"/>
    <w:rsid w:val="00A56F46"/>
    <w:rsid w:val="00A57063"/>
    <w:rsid w:val="00A57101"/>
    <w:rsid w:val="00A60102"/>
    <w:rsid w:val="00A6030A"/>
    <w:rsid w:val="00A60E2D"/>
    <w:rsid w:val="00A61FB7"/>
    <w:rsid w:val="00A6283C"/>
    <w:rsid w:val="00A62BDD"/>
    <w:rsid w:val="00A63119"/>
    <w:rsid w:val="00A6423B"/>
    <w:rsid w:val="00A64B45"/>
    <w:rsid w:val="00A64F81"/>
    <w:rsid w:val="00A65336"/>
    <w:rsid w:val="00A66740"/>
    <w:rsid w:val="00A66A7B"/>
    <w:rsid w:val="00A6766D"/>
    <w:rsid w:val="00A67BB3"/>
    <w:rsid w:val="00A71184"/>
    <w:rsid w:val="00A71539"/>
    <w:rsid w:val="00A716A9"/>
    <w:rsid w:val="00A71ED1"/>
    <w:rsid w:val="00A73442"/>
    <w:rsid w:val="00A73B07"/>
    <w:rsid w:val="00A743CA"/>
    <w:rsid w:val="00A76018"/>
    <w:rsid w:val="00A76182"/>
    <w:rsid w:val="00A766B8"/>
    <w:rsid w:val="00A76D17"/>
    <w:rsid w:val="00A7740D"/>
    <w:rsid w:val="00A77874"/>
    <w:rsid w:val="00A80D8D"/>
    <w:rsid w:val="00A82E8F"/>
    <w:rsid w:val="00A82FD7"/>
    <w:rsid w:val="00A83C6D"/>
    <w:rsid w:val="00A84689"/>
    <w:rsid w:val="00A85E42"/>
    <w:rsid w:val="00A879FF"/>
    <w:rsid w:val="00A9062B"/>
    <w:rsid w:val="00A90693"/>
    <w:rsid w:val="00A90703"/>
    <w:rsid w:val="00A9153B"/>
    <w:rsid w:val="00A915BF"/>
    <w:rsid w:val="00A91962"/>
    <w:rsid w:val="00A92974"/>
    <w:rsid w:val="00A92F2E"/>
    <w:rsid w:val="00A92FDA"/>
    <w:rsid w:val="00A9353E"/>
    <w:rsid w:val="00A93F46"/>
    <w:rsid w:val="00A9471F"/>
    <w:rsid w:val="00A96EEE"/>
    <w:rsid w:val="00A97992"/>
    <w:rsid w:val="00A97F0D"/>
    <w:rsid w:val="00AA0491"/>
    <w:rsid w:val="00AA097B"/>
    <w:rsid w:val="00AA0E50"/>
    <w:rsid w:val="00AA1DE7"/>
    <w:rsid w:val="00AA253C"/>
    <w:rsid w:val="00AA2E9B"/>
    <w:rsid w:val="00AA2F04"/>
    <w:rsid w:val="00AA56FF"/>
    <w:rsid w:val="00AB0281"/>
    <w:rsid w:val="00AB0798"/>
    <w:rsid w:val="00AB106F"/>
    <w:rsid w:val="00AB1D05"/>
    <w:rsid w:val="00AB2D4B"/>
    <w:rsid w:val="00AB3016"/>
    <w:rsid w:val="00AB374A"/>
    <w:rsid w:val="00AB45CE"/>
    <w:rsid w:val="00AB492E"/>
    <w:rsid w:val="00AB5846"/>
    <w:rsid w:val="00AB5C92"/>
    <w:rsid w:val="00AB601C"/>
    <w:rsid w:val="00AB7CEF"/>
    <w:rsid w:val="00AB7FEA"/>
    <w:rsid w:val="00AC2689"/>
    <w:rsid w:val="00AC396B"/>
    <w:rsid w:val="00AC5325"/>
    <w:rsid w:val="00AC5A20"/>
    <w:rsid w:val="00AC6462"/>
    <w:rsid w:val="00AC64DC"/>
    <w:rsid w:val="00AC6E0D"/>
    <w:rsid w:val="00AC71CC"/>
    <w:rsid w:val="00AD0809"/>
    <w:rsid w:val="00AD1540"/>
    <w:rsid w:val="00AD1EED"/>
    <w:rsid w:val="00AD4036"/>
    <w:rsid w:val="00AD4096"/>
    <w:rsid w:val="00AD44E2"/>
    <w:rsid w:val="00AD4A74"/>
    <w:rsid w:val="00AD5115"/>
    <w:rsid w:val="00AD52FB"/>
    <w:rsid w:val="00AD5E06"/>
    <w:rsid w:val="00AD678F"/>
    <w:rsid w:val="00AD78BB"/>
    <w:rsid w:val="00AD7A68"/>
    <w:rsid w:val="00AD7BCB"/>
    <w:rsid w:val="00AE00DD"/>
    <w:rsid w:val="00AE08DA"/>
    <w:rsid w:val="00AE09A8"/>
    <w:rsid w:val="00AE1590"/>
    <w:rsid w:val="00AE159B"/>
    <w:rsid w:val="00AE3CEB"/>
    <w:rsid w:val="00AE3DA7"/>
    <w:rsid w:val="00AE5B53"/>
    <w:rsid w:val="00AE7285"/>
    <w:rsid w:val="00AE7406"/>
    <w:rsid w:val="00AF04B8"/>
    <w:rsid w:val="00AF0562"/>
    <w:rsid w:val="00AF0829"/>
    <w:rsid w:val="00AF0AEC"/>
    <w:rsid w:val="00AF1B5D"/>
    <w:rsid w:val="00AF1DB4"/>
    <w:rsid w:val="00AF3358"/>
    <w:rsid w:val="00AF448C"/>
    <w:rsid w:val="00AF5167"/>
    <w:rsid w:val="00AF610F"/>
    <w:rsid w:val="00AF6882"/>
    <w:rsid w:val="00B00242"/>
    <w:rsid w:val="00B00F2C"/>
    <w:rsid w:val="00B01FCE"/>
    <w:rsid w:val="00B03EE6"/>
    <w:rsid w:val="00B0453B"/>
    <w:rsid w:val="00B04B90"/>
    <w:rsid w:val="00B04F5D"/>
    <w:rsid w:val="00B04FC1"/>
    <w:rsid w:val="00B04FDA"/>
    <w:rsid w:val="00B055EC"/>
    <w:rsid w:val="00B05997"/>
    <w:rsid w:val="00B065F6"/>
    <w:rsid w:val="00B06BCF"/>
    <w:rsid w:val="00B10981"/>
    <w:rsid w:val="00B10D58"/>
    <w:rsid w:val="00B12C5A"/>
    <w:rsid w:val="00B13440"/>
    <w:rsid w:val="00B140CE"/>
    <w:rsid w:val="00B14BF3"/>
    <w:rsid w:val="00B15124"/>
    <w:rsid w:val="00B15241"/>
    <w:rsid w:val="00B154EA"/>
    <w:rsid w:val="00B15740"/>
    <w:rsid w:val="00B15B95"/>
    <w:rsid w:val="00B16736"/>
    <w:rsid w:val="00B169AC"/>
    <w:rsid w:val="00B16B58"/>
    <w:rsid w:val="00B1783A"/>
    <w:rsid w:val="00B17E89"/>
    <w:rsid w:val="00B21AF6"/>
    <w:rsid w:val="00B22414"/>
    <w:rsid w:val="00B22849"/>
    <w:rsid w:val="00B241CB"/>
    <w:rsid w:val="00B25F09"/>
    <w:rsid w:val="00B25F65"/>
    <w:rsid w:val="00B2734F"/>
    <w:rsid w:val="00B2749D"/>
    <w:rsid w:val="00B2789D"/>
    <w:rsid w:val="00B27A7C"/>
    <w:rsid w:val="00B30B79"/>
    <w:rsid w:val="00B31CA3"/>
    <w:rsid w:val="00B3220D"/>
    <w:rsid w:val="00B323AF"/>
    <w:rsid w:val="00B3297E"/>
    <w:rsid w:val="00B3299F"/>
    <w:rsid w:val="00B3431A"/>
    <w:rsid w:val="00B34529"/>
    <w:rsid w:val="00B34FC1"/>
    <w:rsid w:val="00B351C3"/>
    <w:rsid w:val="00B35A7A"/>
    <w:rsid w:val="00B365C8"/>
    <w:rsid w:val="00B3681A"/>
    <w:rsid w:val="00B36951"/>
    <w:rsid w:val="00B36AF2"/>
    <w:rsid w:val="00B36D88"/>
    <w:rsid w:val="00B37433"/>
    <w:rsid w:val="00B37616"/>
    <w:rsid w:val="00B416A9"/>
    <w:rsid w:val="00B4225C"/>
    <w:rsid w:val="00B42326"/>
    <w:rsid w:val="00B42339"/>
    <w:rsid w:val="00B42A8C"/>
    <w:rsid w:val="00B42BFC"/>
    <w:rsid w:val="00B42CD7"/>
    <w:rsid w:val="00B42F4E"/>
    <w:rsid w:val="00B43596"/>
    <w:rsid w:val="00B43EEB"/>
    <w:rsid w:val="00B44200"/>
    <w:rsid w:val="00B4602F"/>
    <w:rsid w:val="00B46631"/>
    <w:rsid w:val="00B47C74"/>
    <w:rsid w:val="00B50B73"/>
    <w:rsid w:val="00B50CD3"/>
    <w:rsid w:val="00B50CF0"/>
    <w:rsid w:val="00B5150C"/>
    <w:rsid w:val="00B51BC1"/>
    <w:rsid w:val="00B5232E"/>
    <w:rsid w:val="00B52F3B"/>
    <w:rsid w:val="00B533B8"/>
    <w:rsid w:val="00B53D9F"/>
    <w:rsid w:val="00B546BE"/>
    <w:rsid w:val="00B54BE1"/>
    <w:rsid w:val="00B55258"/>
    <w:rsid w:val="00B55FA2"/>
    <w:rsid w:val="00B57169"/>
    <w:rsid w:val="00B57238"/>
    <w:rsid w:val="00B57FCB"/>
    <w:rsid w:val="00B61102"/>
    <w:rsid w:val="00B62809"/>
    <w:rsid w:val="00B62EF4"/>
    <w:rsid w:val="00B6314F"/>
    <w:rsid w:val="00B63CDF"/>
    <w:rsid w:val="00B63E19"/>
    <w:rsid w:val="00B64835"/>
    <w:rsid w:val="00B65188"/>
    <w:rsid w:val="00B6553E"/>
    <w:rsid w:val="00B65AC1"/>
    <w:rsid w:val="00B66443"/>
    <w:rsid w:val="00B666C9"/>
    <w:rsid w:val="00B6759C"/>
    <w:rsid w:val="00B67939"/>
    <w:rsid w:val="00B717A4"/>
    <w:rsid w:val="00B7255D"/>
    <w:rsid w:val="00B727AA"/>
    <w:rsid w:val="00B73814"/>
    <w:rsid w:val="00B7395E"/>
    <w:rsid w:val="00B73FC8"/>
    <w:rsid w:val="00B74F5D"/>
    <w:rsid w:val="00B761DC"/>
    <w:rsid w:val="00B77822"/>
    <w:rsid w:val="00B77D44"/>
    <w:rsid w:val="00B80272"/>
    <w:rsid w:val="00B80C4F"/>
    <w:rsid w:val="00B810BD"/>
    <w:rsid w:val="00B8137F"/>
    <w:rsid w:val="00B8144A"/>
    <w:rsid w:val="00B81766"/>
    <w:rsid w:val="00B81B2B"/>
    <w:rsid w:val="00B82B7A"/>
    <w:rsid w:val="00B82C21"/>
    <w:rsid w:val="00B83A2A"/>
    <w:rsid w:val="00B83EAA"/>
    <w:rsid w:val="00B848CC"/>
    <w:rsid w:val="00B84D7B"/>
    <w:rsid w:val="00B85352"/>
    <w:rsid w:val="00B85543"/>
    <w:rsid w:val="00B85A38"/>
    <w:rsid w:val="00B85D6E"/>
    <w:rsid w:val="00B864B8"/>
    <w:rsid w:val="00B8739C"/>
    <w:rsid w:val="00B87B56"/>
    <w:rsid w:val="00B9087B"/>
    <w:rsid w:val="00B931AE"/>
    <w:rsid w:val="00B93731"/>
    <w:rsid w:val="00B9430D"/>
    <w:rsid w:val="00B95086"/>
    <w:rsid w:val="00B95C85"/>
    <w:rsid w:val="00B95CB8"/>
    <w:rsid w:val="00B96B46"/>
    <w:rsid w:val="00B96B8C"/>
    <w:rsid w:val="00B9717F"/>
    <w:rsid w:val="00B9719C"/>
    <w:rsid w:val="00B97515"/>
    <w:rsid w:val="00BA058C"/>
    <w:rsid w:val="00BA1240"/>
    <w:rsid w:val="00BA25DF"/>
    <w:rsid w:val="00BA27C8"/>
    <w:rsid w:val="00BA2E47"/>
    <w:rsid w:val="00BA2EE5"/>
    <w:rsid w:val="00BA40CC"/>
    <w:rsid w:val="00BA5896"/>
    <w:rsid w:val="00BA5F17"/>
    <w:rsid w:val="00BA66E2"/>
    <w:rsid w:val="00BA6760"/>
    <w:rsid w:val="00BA6E3C"/>
    <w:rsid w:val="00BB02CA"/>
    <w:rsid w:val="00BB131A"/>
    <w:rsid w:val="00BB1949"/>
    <w:rsid w:val="00BB1D60"/>
    <w:rsid w:val="00BB1E9A"/>
    <w:rsid w:val="00BB2022"/>
    <w:rsid w:val="00BB20C6"/>
    <w:rsid w:val="00BB23EA"/>
    <w:rsid w:val="00BB30C3"/>
    <w:rsid w:val="00BB4341"/>
    <w:rsid w:val="00BB48CE"/>
    <w:rsid w:val="00BB65D5"/>
    <w:rsid w:val="00BB687E"/>
    <w:rsid w:val="00BB7389"/>
    <w:rsid w:val="00BB74BF"/>
    <w:rsid w:val="00BB7511"/>
    <w:rsid w:val="00BB753C"/>
    <w:rsid w:val="00BB7616"/>
    <w:rsid w:val="00BC0B95"/>
    <w:rsid w:val="00BC327E"/>
    <w:rsid w:val="00BC3B4F"/>
    <w:rsid w:val="00BC3FDE"/>
    <w:rsid w:val="00BC45F8"/>
    <w:rsid w:val="00BC4D9F"/>
    <w:rsid w:val="00BC4F5E"/>
    <w:rsid w:val="00BC5677"/>
    <w:rsid w:val="00BC75A8"/>
    <w:rsid w:val="00BC78A5"/>
    <w:rsid w:val="00BD0F0F"/>
    <w:rsid w:val="00BD17AE"/>
    <w:rsid w:val="00BD1BD3"/>
    <w:rsid w:val="00BD1E25"/>
    <w:rsid w:val="00BD26D5"/>
    <w:rsid w:val="00BD2942"/>
    <w:rsid w:val="00BD4281"/>
    <w:rsid w:val="00BD4325"/>
    <w:rsid w:val="00BD4645"/>
    <w:rsid w:val="00BD4C42"/>
    <w:rsid w:val="00BD4E58"/>
    <w:rsid w:val="00BD5830"/>
    <w:rsid w:val="00BE0892"/>
    <w:rsid w:val="00BE0A17"/>
    <w:rsid w:val="00BE14D9"/>
    <w:rsid w:val="00BE1A7C"/>
    <w:rsid w:val="00BE303B"/>
    <w:rsid w:val="00BE3B91"/>
    <w:rsid w:val="00BE3BB9"/>
    <w:rsid w:val="00BE4649"/>
    <w:rsid w:val="00BE56CB"/>
    <w:rsid w:val="00BF06C7"/>
    <w:rsid w:val="00BF2D30"/>
    <w:rsid w:val="00BF3127"/>
    <w:rsid w:val="00BF36CC"/>
    <w:rsid w:val="00BF378E"/>
    <w:rsid w:val="00BF4602"/>
    <w:rsid w:val="00BF492E"/>
    <w:rsid w:val="00BF5138"/>
    <w:rsid w:val="00BF6844"/>
    <w:rsid w:val="00BF6A02"/>
    <w:rsid w:val="00BF6CFD"/>
    <w:rsid w:val="00BF7DEC"/>
    <w:rsid w:val="00C01426"/>
    <w:rsid w:val="00C0183E"/>
    <w:rsid w:val="00C01D68"/>
    <w:rsid w:val="00C026E6"/>
    <w:rsid w:val="00C02E9F"/>
    <w:rsid w:val="00C032E5"/>
    <w:rsid w:val="00C0514C"/>
    <w:rsid w:val="00C054E7"/>
    <w:rsid w:val="00C05A97"/>
    <w:rsid w:val="00C0671A"/>
    <w:rsid w:val="00C06731"/>
    <w:rsid w:val="00C069F7"/>
    <w:rsid w:val="00C06AB7"/>
    <w:rsid w:val="00C07B7C"/>
    <w:rsid w:val="00C108EC"/>
    <w:rsid w:val="00C110E8"/>
    <w:rsid w:val="00C11E40"/>
    <w:rsid w:val="00C123BB"/>
    <w:rsid w:val="00C1249A"/>
    <w:rsid w:val="00C125EC"/>
    <w:rsid w:val="00C12B21"/>
    <w:rsid w:val="00C1389B"/>
    <w:rsid w:val="00C143B3"/>
    <w:rsid w:val="00C14813"/>
    <w:rsid w:val="00C1572E"/>
    <w:rsid w:val="00C15EBE"/>
    <w:rsid w:val="00C16406"/>
    <w:rsid w:val="00C16BE8"/>
    <w:rsid w:val="00C17513"/>
    <w:rsid w:val="00C17569"/>
    <w:rsid w:val="00C17C00"/>
    <w:rsid w:val="00C20010"/>
    <w:rsid w:val="00C20E67"/>
    <w:rsid w:val="00C214F4"/>
    <w:rsid w:val="00C2176F"/>
    <w:rsid w:val="00C217B0"/>
    <w:rsid w:val="00C2184A"/>
    <w:rsid w:val="00C22494"/>
    <w:rsid w:val="00C22D2E"/>
    <w:rsid w:val="00C23EAE"/>
    <w:rsid w:val="00C24687"/>
    <w:rsid w:val="00C2525C"/>
    <w:rsid w:val="00C262C7"/>
    <w:rsid w:val="00C2728B"/>
    <w:rsid w:val="00C30B28"/>
    <w:rsid w:val="00C30D06"/>
    <w:rsid w:val="00C30F44"/>
    <w:rsid w:val="00C31075"/>
    <w:rsid w:val="00C31089"/>
    <w:rsid w:val="00C31E16"/>
    <w:rsid w:val="00C31F84"/>
    <w:rsid w:val="00C3255F"/>
    <w:rsid w:val="00C325F1"/>
    <w:rsid w:val="00C3292E"/>
    <w:rsid w:val="00C32B8E"/>
    <w:rsid w:val="00C32E09"/>
    <w:rsid w:val="00C32F38"/>
    <w:rsid w:val="00C33E6D"/>
    <w:rsid w:val="00C342C4"/>
    <w:rsid w:val="00C34533"/>
    <w:rsid w:val="00C36DB8"/>
    <w:rsid w:val="00C375A6"/>
    <w:rsid w:val="00C37993"/>
    <w:rsid w:val="00C4033A"/>
    <w:rsid w:val="00C40EF1"/>
    <w:rsid w:val="00C41193"/>
    <w:rsid w:val="00C4122B"/>
    <w:rsid w:val="00C41666"/>
    <w:rsid w:val="00C41785"/>
    <w:rsid w:val="00C42176"/>
    <w:rsid w:val="00C422A4"/>
    <w:rsid w:val="00C4263B"/>
    <w:rsid w:val="00C42AD4"/>
    <w:rsid w:val="00C42E31"/>
    <w:rsid w:val="00C4416F"/>
    <w:rsid w:val="00C4471C"/>
    <w:rsid w:val="00C4486E"/>
    <w:rsid w:val="00C449E3"/>
    <w:rsid w:val="00C4522C"/>
    <w:rsid w:val="00C457D1"/>
    <w:rsid w:val="00C45B6A"/>
    <w:rsid w:val="00C47D8D"/>
    <w:rsid w:val="00C50B69"/>
    <w:rsid w:val="00C51D6D"/>
    <w:rsid w:val="00C52477"/>
    <w:rsid w:val="00C525C7"/>
    <w:rsid w:val="00C527E1"/>
    <w:rsid w:val="00C5297B"/>
    <w:rsid w:val="00C5412D"/>
    <w:rsid w:val="00C54F9E"/>
    <w:rsid w:val="00C55764"/>
    <w:rsid w:val="00C55B27"/>
    <w:rsid w:val="00C56364"/>
    <w:rsid w:val="00C57F8E"/>
    <w:rsid w:val="00C60707"/>
    <w:rsid w:val="00C611CB"/>
    <w:rsid w:val="00C61AF1"/>
    <w:rsid w:val="00C61B37"/>
    <w:rsid w:val="00C61BE1"/>
    <w:rsid w:val="00C62917"/>
    <w:rsid w:val="00C630CC"/>
    <w:rsid w:val="00C63A62"/>
    <w:rsid w:val="00C63B81"/>
    <w:rsid w:val="00C643BD"/>
    <w:rsid w:val="00C65789"/>
    <w:rsid w:val="00C65C55"/>
    <w:rsid w:val="00C66897"/>
    <w:rsid w:val="00C669A9"/>
    <w:rsid w:val="00C66B72"/>
    <w:rsid w:val="00C66D05"/>
    <w:rsid w:val="00C674DF"/>
    <w:rsid w:val="00C70FF7"/>
    <w:rsid w:val="00C725D4"/>
    <w:rsid w:val="00C72D17"/>
    <w:rsid w:val="00C72F2F"/>
    <w:rsid w:val="00C7588C"/>
    <w:rsid w:val="00C75ECF"/>
    <w:rsid w:val="00C7625B"/>
    <w:rsid w:val="00C762B9"/>
    <w:rsid w:val="00C76389"/>
    <w:rsid w:val="00C76AC4"/>
    <w:rsid w:val="00C7709F"/>
    <w:rsid w:val="00C776E3"/>
    <w:rsid w:val="00C808FB"/>
    <w:rsid w:val="00C80A87"/>
    <w:rsid w:val="00C81160"/>
    <w:rsid w:val="00C812AB"/>
    <w:rsid w:val="00C81ECC"/>
    <w:rsid w:val="00C82239"/>
    <w:rsid w:val="00C8423C"/>
    <w:rsid w:val="00C851E3"/>
    <w:rsid w:val="00C8652D"/>
    <w:rsid w:val="00C866AF"/>
    <w:rsid w:val="00C87608"/>
    <w:rsid w:val="00C877EA"/>
    <w:rsid w:val="00C87B93"/>
    <w:rsid w:val="00C901BD"/>
    <w:rsid w:val="00C905BB"/>
    <w:rsid w:val="00C908CF"/>
    <w:rsid w:val="00C91769"/>
    <w:rsid w:val="00C91882"/>
    <w:rsid w:val="00C925C7"/>
    <w:rsid w:val="00C92D28"/>
    <w:rsid w:val="00C934B5"/>
    <w:rsid w:val="00C93EC8"/>
    <w:rsid w:val="00C949E8"/>
    <w:rsid w:val="00C95018"/>
    <w:rsid w:val="00C9517A"/>
    <w:rsid w:val="00C95B6F"/>
    <w:rsid w:val="00C95F3F"/>
    <w:rsid w:val="00C966F8"/>
    <w:rsid w:val="00C96FC8"/>
    <w:rsid w:val="00C9777B"/>
    <w:rsid w:val="00C97F07"/>
    <w:rsid w:val="00CA1954"/>
    <w:rsid w:val="00CA21C2"/>
    <w:rsid w:val="00CA2A8B"/>
    <w:rsid w:val="00CA37A2"/>
    <w:rsid w:val="00CA3B72"/>
    <w:rsid w:val="00CA3DC9"/>
    <w:rsid w:val="00CA44B9"/>
    <w:rsid w:val="00CA4D7D"/>
    <w:rsid w:val="00CA526D"/>
    <w:rsid w:val="00CA57B6"/>
    <w:rsid w:val="00CA5A02"/>
    <w:rsid w:val="00CA5CF9"/>
    <w:rsid w:val="00CA64EB"/>
    <w:rsid w:val="00CB010E"/>
    <w:rsid w:val="00CB08D3"/>
    <w:rsid w:val="00CB0E81"/>
    <w:rsid w:val="00CB164A"/>
    <w:rsid w:val="00CB2210"/>
    <w:rsid w:val="00CB2586"/>
    <w:rsid w:val="00CB2806"/>
    <w:rsid w:val="00CB2FDF"/>
    <w:rsid w:val="00CB3531"/>
    <w:rsid w:val="00CB4D64"/>
    <w:rsid w:val="00CB5966"/>
    <w:rsid w:val="00CC07E5"/>
    <w:rsid w:val="00CC08CF"/>
    <w:rsid w:val="00CC101D"/>
    <w:rsid w:val="00CC11A7"/>
    <w:rsid w:val="00CC1A7E"/>
    <w:rsid w:val="00CC22FB"/>
    <w:rsid w:val="00CC28D2"/>
    <w:rsid w:val="00CC2936"/>
    <w:rsid w:val="00CC2D17"/>
    <w:rsid w:val="00CC34D5"/>
    <w:rsid w:val="00CC3FB0"/>
    <w:rsid w:val="00CC4B10"/>
    <w:rsid w:val="00CC53F5"/>
    <w:rsid w:val="00CC5889"/>
    <w:rsid w:val="00CC7FB6"/>
    <w:rsid w:val="00CD101C"/>
    <w:rsid w:val="00CD1566"/>
    <w:rsid w:val="00CD1735"/>
    <w:rsid w:val="00CD1E00"/>
    <w:rsid w:val="00CD313B"/>
    <w:rsid w:val="00CD37AF"/>
    <w:rsid w:val="00CD3C3A"/>
    <w:rsid w:val="00CD3D21"/>
    <w:rsid w:val="00CD416D"/>
    <w:rsid w:val="00CD4423"/>
    <w:rsid w:val="00CD7242"/>
    <w:rsid w:val="00CD7A54"/>
    <w:rsid w:val="00CE0717"/>
    <w:rsid w:val="00CE1F56"/>
    <w:rsid w:val="00CE2927"/>
    <w:rsid w:val="00CE4087"/>
    <w:rsid w:val="00CE416A"/>
    <w:rsid w:val="00CE45DD"/>
    <w:rsid w:val="00CE62EB"/>
    <w:rsid w:val="00CE6FAA"/>
    <w:rsid w:val="00CE790B"/>
    <w:rsid w:val="00CE7DD9"/>
    <w:rsid w:val="00CE7EFD"/>
    <w:rsid w:val="00CF10EB"/>
    <w:rsid w:val="00CF14D8"/>
    <w:rsid w:val="00CF32BB"/>
    <w:rsid w:val="00CF34CA"/>
    <w:rsid w:val="00CF380E"/>
    <w:rsid w:val="00CF45BF"/>
    <w:rsid w:val="00CF472C"/>
    <w:rsid w:val="00CF4861"/>
    <w:rsid w:val="00CF4CE0"/>
    <w:rsid w:val="00CF536C"/>
    <w:rsid w:val="00CF6843"/>
    <w:rsid w:val="00CF6B07"/>
    <w:rsid w:val="00CF7A69"/>
    <w:rsid w:val="00D00205"/>
    <w:rsid w:val="00D02707"/>
    <w:rsid w:val="00D02974"/>
    <w:rsid w:val="00D02B39"/>
    <w:rsid w:val="00D0336B"/>
    <w:rsid w:val="00D044B3"/>
    <w:rsid w:val="00D044F0"/>
    <w:rsid w:val="00D04890"/>
    <w:rsid w:val="00D05057"/>
    <w:rsid w:val="00D05BDD"/>
    <w:rsid w:val="00D06096"/>
    <w:rsid w:val="00D060F3"/>
    <w:rsid w:val="00D06B58"/>
    <w:rsid w:val="00D06ECC"/>
    <w:rsid w:val="00D10955"/>
    <w:rsid w:val="00D117AE"/>
    <w:rsid w:val="00D11C8C"/>
    <w:rsid w:val="00D11D34"/>
    <w:rsid w:val="00D12D51"/>
    <w:rsid w:val="00D13EAC"/>
    <w:rsid w:val="00D15A83"/>
    <w:rsid w:val="00D16949"/>
    <w:rsid w:val="00D16BB5"/>
    <w:rsid w:val="00D171F8"/>
    <w:rsid w:val="00D176B2"/>
    <w:rsid w:val="00D17945"/>
    <w:rsid w:val="00D20633"/>
    <w:rsid w:val="00D211D4"/>
    <w:rsid w:val="00D22053"/>
    <w:rsid w:val="00D22E4C"/>
    <w:rsid w:val="00D23A97"/>
    <w:rsid w:val="00D24632"/>
    <w:rsid w:val="00D262BB"/>
    <w:rsid w:val="00D2634A"/>
    <w:rsid w:val="00D265F6"/>
    <w:rsid w:val="00D26943"/>
    <w:rsid w:val="00D3035D"/>
    <w:rsid w:val="00D31192"/>
    <w:rsid w:val="00D31C8E"/>
    <w:rsid w:val="00D31D9F"/>
    <w:rsid w:val="00D31F9F"/>
    <w:rsid w:val="00D32006"/>
    <w:rsid w:val="00D32751"/>
    <w:rsid w:val="00D32D2D"/>
    <w:rsid w:val="00D341EA"/>
    <w:rsid w:val="00D35AA3"/>
    <w:rsid w:val="00D35D5A"/>
    <w:rsid w:val="00D35ECF"/>
    <w:rsid w:val="00D35FB7"/>
    <w:rsid w:val="00D367FA"/>
    <w:rsid w:val="00D36EF7"/>
    <w:rsid w:val="00D37033"/>
    <w:rsid w:val="00D3725B"/>
    <w:rsid w:val="00D3768B"/>
    <w:rsid w:val="00D377CF"/>
    <w:rsid w:val="00D37AC2"/>
    <w:rsid w:val="00D40899"/>
    <w:rsid w:val="00D419E6"/>
    <w:rsid w:val="00D41E9C"/>
    <w:rsid w:val="00D42EC9"/>
    <w:rsid w:val="00D42F03"/>
    <w:rsid w:val="00D43120"/>
    <w:rsid w:val="00D431E8"/>
    <w:rsid w:val="00D435AE"/>
    <w:rsid w:val="00D437A7"/>
    <w:rsid w:val="00D43890"/>
    <w:rsid w:val="00D44ADD"/>
    <w:rsid w:val="00D45386"/>
    <w:rsid w:val="00D459E2"/>
    <w:rsid w:val="00D46706"/>
    <w:rsid w:val="00D46971"/>
    <w:rsid w:val="00D4706F"/>
    <w:rsid w:val="00D4731F"/>
    <w:rsid w:val="00D47D57"/>
    <w:rsid w:val="00D50560"/>
    <w:rsid w:val="00D50602"/>
    <w:rsid w:val="00D50658"/>
    <w:rsid w:val="00D516FD"/>
    <w:rsid w:val="00D523C8"/>
    <w:rsid w:val="00D52600"/>
    <w:rsid w:val="00D52AFA"/>
    <w:rsid w:val="00D5345F"/>
    <w:rsid w:val="00D543CD"/>
    <w:rsid w:val="00D556C3"/>
    <w:rsid w:val="00D55F7E"/>
    <w:rsid w:val="00D56232"/>
    <w:rsid w:val="00D5653B"/>
    <w:rsid w:val="00D56856"/>
    <w:rsid w:val="00D56907"/>
    <w:rsid w:val="00D60664"/>
    <w:rsid w:val="00D60A7A"/>
    <w:rsid w:val="00D61053"/>
    <w:rsid w:val="00D61491"/>
    <w:rsid w:val="00D6205B"/>
    <w:rsid w:val="00D6213D"/>
    <w:rsid w:val="00D6389B"/>
    <w:rsid w:val="00D63DF6"/>
    <w:rsid w:val="00D643FC"/>
    <w:rsid w:val="00D659B3"/>
    <w:rsid w:val="00D65FA0"/>
    <w:rsid w:val="00D66B4C"/>
    <w:rsid w:val="00D66DBA"/>
    <w:rsid w:val="00D736F3"/>
    <w:rsid w:val="00D737BD"/>
    <w:rsid w:val="00D74ECC"/>
    <w:rsid w:val="00D74FDA"/>
    <w:rsid w:val="00D75EA8"/>
    <w:rsid w:val="00D7625B"/>
    <w:rsid w:val="00D768C1"/>
    <w:rsid w:val="00D768F0"/>
    <w:rsid w:val="00D76B7E"/>
    <w:rsid w:val="00D77700"/>
    <w:rsid w:val="00D77903"/>
    <w:rsid w:val="00D801B5"/>
    <w:rsid w:val="00D80518"/>
    <w:rsid w:val="00D81045"/>
    <w:rsid w:val="00D816AE"/>
    <w:rsid w:val="00D81729"/>
    <w:rsid w:val="00D84495"/>
    <w:rsid w:val="00D85EA8"/>
    <w:rsid w:val="00D865AB"/>
    <w:rsid w:val="00D86AEF"/>
    <w:rsid w:val="00D870CF"/>
    <w:rsid w:val="00D87C81"/>
    <w:rsid w:val="00D87F89"/>
    <w:rsid w:val="00D90423"/>
    <w:rsid w:val="00D90C91"/>
    <w:rsid w:val="00D918AC"/>
    <w:rsid w:val="00D935D6"/>
    <w:rsid w:val="00D93740"/>
    <w:rsid w:val="00D937B5"/>
    <w:rsid w:val="00D95490"/>
    <w:rsid w:val="00D957FB"/>
    <w:rsid w:val="00D9627C"/>
    <w:rsid w:val="00D96E32"/>
    <w:rsid w:val="00D9758E"/>
    <w:rsid w:val="00D97B4C"/>
    <w:rsid w:val="00DA0A0E"/>
    <w:rsid w:val="00DA1034"/>
    <w:rsid w:val="00DA1C32"/>
    <w:rsid w:val="00DA1FD3"/>
    <w:rsid w:val="00DA2332"/>
    <w:rsid w:val="00DA26C7"/>
    <w:rsid w:val="00DA4061"/>
    <w:rsid w:val="00DA4246"/>
    <w:rsid w:val="00DA55B0"/>
    <w:rsid w:val="00DA66C9"/>
    <w:rsid w:val="00DA68E5"/>
    <w:rsid w:val="00DA6EF1"/>
    <w:rsid w:val="00DA701C"/>
    <w:rsid w:val="00DA7244"/>
    <w:rsid w:val="00DA72FD"/>
    <w:rsid w:val="00DA7724"/>
    <w:rsid w:val="00DB03D4"/>
    <w:rsid w:val="00DB0ED4"/>
    <w:rsid w:val="00DB1A11"/>
    <w:rsid w:val="00DB1A55"/>
    <w:rsid w:val="00DB2018"/>
    <w:rsid w:val="00DB2ABE"/>
    <w:rsid w:val="00DB3D1F"/>
    <w:rsid w:val="00DB4328"/>
    <w:rsid w:val="00DB4D1A"/>
    <w:rsid w:val="00DC0122"/>
    <w:rsid w:val="00DC0627"/>
    <w:rsid w:val="00DC24C0"/>
    <w:rsid w:val="00DC2CFF"/>
    <w:rsid w:val="00DC2F90"/>
    <w:rsid w:val="00DC30D5"/>
    <w:rsid w:val="00DC3828"/>
    <w:rsid w:val="00DC3F48"/>
    <w:rsid w:val="00DC4499"/>
    <w:rsid w:val="00DC5117"/>
    <w:rsid w:val="00DC55B1"/>
    <w:rsid w:val="00DC5A1E"/>
    <w:rsid w:val="00DC5B56"/>
    <w:rsid w:val="00DC60A9"/>
    <w:rsid w:val="00DC6905"/>
    <w:rsid w:val="00DC69F3"/>
    <w:rsid w:val="00DC6AB1"/>
    <w:rsid w:val="00DC6EE6"/>
    <w:rsid w:val="00DC6F9D"/>
    <w:rsid w:val="00DC712C"/>
    <w:rsid w:val="00DC72BE"/>
    <w:rsid w:val="00DD0141"/>
    <w:rsid w:val="00DD0660"/>
    <w:rsid w:val="00DD17B6"/>
    <w:rsid w:val="00DD2C6B"/>
    <w:rsid w:val="00DD2E0A"/>
    <w:rsid w:val="00DD32D4"/>
    <w:rsid w:val="00DD3A3A"/>
    <w:rsid w:val="00DD3D9C"/>
    <w:rsid w:val="00DD44EF"/>
    <w:rsid w:val="00DD4C21"/>
    <w:rsid w:val="00DD4E73"/>
    <w:rsid w:val="00DD753E"/>
    <w:rsid w:val="00DD77E6"/>
    <w:rsid w:val="00DD7917"/>
    <w:rsid w:val="00DE014C"/>
    <w:rsid w:val="00DE03BE"/>
    <w:rsid w:val="00DE0637"/>
    <w:rsid w:val="00DE0AE7"/>
    <w:rsid w:val="00DE0F2C"/>
    <w:rsid w:val="00DE22D6"/>
    <w:rsid w:val="00DE2C6C"/>
    <w:rsid w:val="00DE424A"/>
    <w:rsid w:val="00DE4C7A"/>
    <w:rsid w:val="00DE4DBE"/>
    <w:rsid w:val="00DE6BBD"/>
    <w:rsid w:val="00DE719C"/>
    <w:rsid w:val="00DF0B5A"/>
    <w:rsid w:val="00DF2DA2"/>
    <w:rsid w:val="00DF2F63"/>
    <w:rsid w:val="00DF34B6"/>
    <w:rsid w:val="00DF3A5A"/>
    <w:rsid w:val="00DF3B06"/>
    <w:rsid w:val="00DF4457"/>
    <w:rsid w:val="00DF50B9"/>
    <w:rsid w:val="00DF52A5"/>
    <w:rsid w:val="00DF6A16"/>
    <w:rsid w:val="00DF75F0"/>
    <w:rsid w:val="00E001F4"/>
    <w:rsid w:val="00E005F9"/>
    <w:rsid w:val="00E0085E"/>
    <w:rsid w:val="00E01135"/>
    <w:rsid w:val="00E016C7"/>
    <w:rsid w:val="00E0293C"/>
    <w:rsid w:val="00E02E39"/>
    <w:rsid w:val="00E02F77"/>
    <w:rsid w:val="00E04596"/>
    <w:rsid w:val="00E0644C"/>
    <w:rsid w:val="00E0665D"/>
    <w:rsid w:val="00E0740D"/>
    <w:rsid w:val="00E079B5"/>
    <w:rsid w:val="00E07E15"/>
    <w:rsid w:val="00E07F25"/>
    <w:rsid w:val="00E110EA"/>
    <w:rsid w:val="00E1144E"/>
    <w:rsid w:val="00E11FE4"/>
    <w:rsid w:val="00E1245F"/>
    <w:rsid w:val="00E12862"/>
    <w:rsid w:val="00E13216"/>
    <w:rsid w:val="00E13602"/>
    <w:rsid w:val="00E13B72"/>
    <w:rsid w:val="00E13CA1"/>
    <w:rsid w:val="00E14056"/>
    <w:rsid w:val="00E16828"/>
    <w:rsid w:val="00E168E5"/>
    <w:rsid w:val="00E16ABE"/>
    <w:rsid w:val="00E20184"/>
    <w:rsid w:val="00E207B7"/>
    <w:rsid w:val="00E2088E"/>
    <w:rsid w:val="00E20B32"/>
    <w:rsid w:val="00E20E93"/>
    <w:rsid w:val="00E214EC"/>
    <w:rsid w:val="00E215A7"/>
    <w:rsid w:val="00E21723"/>
    <w:rsid w:val="00E227C2"/>
    <w:rsid w:val="00E229B7"/>
    <w:rsid w:val="00E248FD"/>
    <w:rsid w:val="00E24A96"/>
    <w:rsid w:val="00E24E21"/>
    <w:rsid w:val="00E255EA"/>
    <w:rsid w:val="00E25BBE"/>
    <w:rsid w:val="00E25E7C"/>
    <w:rsid w:val="00E26490"/>
    <w:rsid w:val="00E277ED"/>
    <w:rsid w:val="00E30505"/>
    <w:rsid w:val="00E3142C"/>
    <w:rsid w:val="00E32B73"/>
    <w:rsid w:val="00E33201"/>
    <w:rsid w:val="00E334D4"/>
    <w:rsid w:val="00E33EDD"/>
    <w:rsid w:val="00E346E1"/>
    <w:rsid w:val="00E348B4"/>
    <w:rsid w:val="00E34D75"/>
    <w:rsid w:val="00E34E37"/>
    <w:rsid w:val="00E35B7A"/>
    <w:rsid w:val="00E36773"/>
    <w:rsid w:val="00E368CE"/>
    <w:rsid w:val="00E36AB7"/>
    <w:rsid w:val="00E36C52"/>
    <w:rsid w:val="00E37069"/>
    <w:rsid w:val="00E37ADF"/>
    <w:rsid w:val="00E4015D"/>
    <w:rsid w:val="00E40B29"/>
    <w:rsid w:val="00E40B75"/>
    <w:rsid w:val="00E41A70"/>
    <w:rsid w:val="00E4208F"/>
    <w:rsid w:val="00E43915"/>
    <w:rsid w:val="00E43BB7"/>
    <w:rsid w:val="00E464CB"/>
    <w:rsid w:val="00E46C4A"/>
    <w:rsid w:val="00E46FE5"/>
    <w:rsid w:val="00E47200"/>
    <w:rsid w:val="00E50657"/>
    <w:rsid w:val="00E50F17"/>
    <w:rsid w:val="00E516DD"/>
    <w:rsid w:val="00E51B8F"/>
    <w:rsid w:val="00E52A1A"/>
    <w:rsid w:val="00E5359C"/>
    <w:rsid w:val="00E53CEE"/>
    <w:rsid w:val="00E542D1"/>
    <w:rsid w:val="00E55280"/>
    <w:rsid w:val="00E553B1"/>
    <w:rsid w:val="00E55CE8"/>
    <w:rsid w:val="00E563EB"/>
    <w:rsid w:val="00E56B8D"/>
    <w:rsid w:val="00E5706C"/>
    <w:rsid w:val="00E60FF9"/>
    <w:rsid w:val="00E611AF"/>
    <w:rsid w:val="00E616DB"/>
    <w:rsid w:val="00E61751"/>
    <w:rsid w:val="00E61774"/>
    <w:rsid w:val="00E61B11"/>
    <w:rsid w:val="00E61CD5"/>
    <w:rsid w:val="00E6307D"/>
    <w:rsid w:val="00E6362D"/>
    <w:rsid w:val="00E6436C"/>
    <w:rsid w:val="00E6437B"/>
    <w:rsid w:val="00E65019"/>
    <w:rsid w:val="00E65258"/>
    <w:rsid w:val="00E6608D"/>
    <w:rsid w:val="00E667A5"/>
    <w:rsid w:val="00E66804"/>
    <w:rsid w:val="00E66BB4"/>
    <w:rsid w:val="00E66D45"/>
    <w:rsid w:val="00E70FAC"/>
    <w:rsid w:val="00E72090"/>
    <w:rsid w:val="00E7298F"/>
    <w:rsid w:val="00E73ADC"/>
    <w:rsid w:val="00E73C5C"/>
    <w:rsid w:val="00E7473A"/>
    <w:rsid w:val="00E74895"/>
    <w:rsid w:val="00E75D43"/>
    <w:rsid w:val="00E761D5"/>
    <w:rsid w:val="00E76A92"/>
    <w:rsid w:val="00E77EC5"/>
    <w:rsid w:val="00E80AAD"/>
    <w:rsid w:val="00E80BB1"/>
    <w:rsid w:val="00E80D71"/>
    <w:rsid w:val="00E820E4"/>
    <w:rsid w:val="00E820EC"/>
    <w:rsid w:val="00E8213E"/>
    <w:rsid w:val="00E8277B"/>
    <w:rsid w:val="00E833FD"/>
    <w:rsid w:val="00E84145"/>
    <w:rsid w:val="00E85D8B"/>
    <w:rsid w:val="00E86407"/>
    <w:rsid w:val="00E87753"/>
    <w:rsid w:val="00E87D10"/>
    <w:rsid w:val="00E901C8"/>
    <w:rsid w:val="00E90CA9"/>
    <w:rsid w:val="00E910FF"/>
    <w:rsid w:val="00E91AAE"/>
    <w:rsid w:val="00E91AC0"/>
    <w:rsid w:val="00E922D8"/>
    <w:rsid w:val="00E92B2B"/>
    <w:rsid w:val="00E92CF1"/>
    <w:rsid w:val="00E930A3"/>
    <w:rsid w:val="00E931C3"/>
    <w:rsid w:val="00E935BE"/>
    <w:rsid w:val="00E94293"/>
    <w:rsid w:val="00E943D0"/>
    <w:rsid w:val="00E94462"/>
    <w:rsid w:val="00E944F4"/>
    <w:rsid w:val="00E94504"/>
    <w:rsid w:val="00E94831"/>
    <w:rsid w:val="00E94AE8"/>
    <w:rsid w:val="00E951FF"/>
    <w:rsid w:val="00E96532"/>
    <w:rsid w:val="00E969AE"/>
    <w:rsid w:val="00E97DC0"/>
    <w:rsid w:val="00EA0703"/>
    <w:rsid w:val="00EA0775"/>
    <w:rsid w:val="00EA08C7"/>
    <w:rsid w:val="00EA0EE4"/>
    <w:rsid w:val="00EA1D6D"/>
    <w:rsid w:val="00EA29C2"/>
    <w:rsid w:val="00EA2A07"/>
    <w:rsid w:val="00EA2AA0"/>
    <w:rsid w:val="00EA2EAE"/>
    <w:rsid w:val="00EA3D82"/>
    <w:rsid w:val="00EA4332"/>
    <w:rsid w:val="00EA6006"/>
    <w:rsid w:val="00EA6BF6"/>
    <w:rsid w:val="00EA6E1A"/>
    <w:rsid w:val="00EA77CF"/>
    <w:rsid w:val="00EA78DF"/>
    <w:rsid w:val="00EA7F34"/>
    <w:rsid w:val="00EB08C3"/>
    <w:rsid w:val="00EB0CD4"/>
    <w:rsid w:val="00EB339E"/>
    <w:rsid w:val="00EB4911"/>
    <w:rsid w:val="00EB4EB4"/>
    <w:rsid w:val="00EB5570"/>
    <w:rsid w:val="00EB577A"/>
    <w:rsid w:val="00EB66B8"/>
    <w:rsid w:val="00EB6C8C"/>
    <w:rsid w:val="00EB6CFC"/>
    <w:rsid w:val="00EB6E71"/>
    <w:rsid w:val="00EB7126"/>
    <w:rsid w:val="00EB7292"/>
    <w:rsid w:val="00EC077F"/>
    <w:rsid w:val="00EC0B35"/>
    <w:rsid w:val="00EC0D59"/>
    <w:rsid w:val="00EC12A9"/>
    <w:rsid w:val="00EC3A29"/>
    <w:rsid w:val="00EC51A6"/>
    <w:rsid w:val="00EC5234"/>
    <w:rsid w:val="00EC557C"/>
    <w:rsid w:val="00EC5E61"/>
    <w:rsid w:val="00EC60AE"/>
    <w:rsid w:val="00EC6168"/>
    <w:rsid w:val="00EC7236"/>
    <w:rsid w:val="00EC7914"/>
    <w:rsid w:val="00ED04A9"/>
    <w:rsid w:val="00ED1854"/>
    <w:rsid w:val="00ED214D"/>
    <w:rsid w:val="00ED4100"/>
    <w:rsid w:val="00ED4AF2"/>
    <w:rsid w:val="00ED4C08"/>
    <w:rsid w:val="00ED4FCF"/>
    <w:rsid w:val="00ED5DDE"/>
    <w:rsid w:val="00ED6C5F"/>
    <w:rsid w:val="00ED7B81"/>
    <w:rsid w:val="00EE031F"/>
    <w:rsid w:val="00EE0BF4"/>
    <w:rsid w:val="00EE0BF5"/>
    <w:rsid w:val="00EE13F1"/>
    <w:rsid w:val="00EE1677"/>
    <w:rsid w:val="00EE169F"/>
    <w:rsid w:val="00EE1D8B"/>
    <w:rsid w:val="00EE1E9F"/>
    <w:rsid w:val="00EE2C2B"/>
    <w:rsid w:val="00EE324C"/>
    <w:rsid w:val="00EE3DFD"/>
    <w:rsid w:val="00EE3EF2"/>
    <w:rsid w:val="00EE591C"/>
    <w:rsid w:val="00EE5BED"/>
    <w:rsid w:val="00EE5D1C"/>
    <w:rsid w:val="00EE614B"/>
    <w:rsid w:val="00EE7CAB"/>
    <w:rsid w:val="00EF0208"/>
    <w:rsid w:val="00EF041F"/>
    <w:rsid w:val="00EF2EFE"/>
    <w:rsid w:val="00EF51EE"/>
    <w:rsid w:val="00EF5506"/>
    <w:rsid w:val="00EF59D3"/>
    <w:rsid w:val="00EF6158"/>
    <w:rsid w:val="00EF6CFC"/>
    <w:rsid w:val="00EF6E4D"/>
    <w:rsid w:val="00EF72CF"/>
    <w:rsid w:val="00EF7A0A"/>
    <w:rsid w:val="00EF7CDB"/>
    <w:rsid w:val="00F002E6"/>
    <w:rsid w:val="00F00D2F"/>
    <w:rsid w:val="00F017F2"/>
    <w:rsid w:val="00F02C85"/>
    <w:rsid w:val="00F035DB"/>
    <w:rsid w:val="00F03D5A"/>
    <w:rsid w:val="00F043DD"/>
    <w:rsid w:val="00F05E4C"/>
    <w:rsid w:val="00F06078"/>
    <w:rsid w:val="00F071EC"/>
    <w:rsid w:val="00F10537"/>
    <w:rsid w:val="00F107D9"/>
    <w:rsid w:val="00F11401"/>
    <w:rsid w:val="00F12A73"/>
    <w:rsid w:val="00F12C35"/>
    <w:rsid w:val="00F13279"/>
    <w:rsid w:val="00F13D74"/>
    <w:rsid w:val="00F13DC6"/>
    <w:rsid w:val="00F14584"/>
    <w:rsid w:val="00F15679"/>
    <w:rsid w:val="00F16735"/>
    <w:rsid w:val="00F1770B"/>
    <w:rsid w:val="00F17A82"/>
    <w:rsid w:val="00F17C32"/>
    <w:rsid w:val="00F209C1"/>
    <w:rsid w:val="00F20BBE"/>
    <w:rsid w:val="00F20FAD"/>
    <w:rsid w:val="00F210AD"/>
    <w:rsid w:val="00F2111C"/>
    <w:rsid w:val="00F228C7"/>
    <w:rsid w:val="00F22BFF"/>
    <w:rsid w:val="00F22F33"/>
    <w:rsid w:val="00F22FB1"/>
    <w:rsid w:val="00F23052"/>
    <w:rsid w:val="00F244AC"/>
    <w:rsid w:val="00F253E0"/>
    <w:rsid w:val="00F25E83"/>
    <w:rsid w:val="00F263C3"/>
    <w:rsid w:val="00F26A94"/>
    <w:rsid w:val="00F26D93"/>
    <w:rsid w:val="00F309FF"/>
    <w:rsid w:val="00F30A43"/>
    <w:rsid w:val="00F313C0"/>
    <w:rsid w:val="00F3170F"/>
    <w:rsid w:val="00F31B7D"/>
    <w:rsid w:val="00F31F80"/>
    <w:rsid w:val="00F32958"/>
    <w:rsid w:val="00F3339D"/>
    <w:rsid w:val="00F33497"/>
    <w:rsid w:val="00F340AB"/>
    <w:rsid w:val="00F34201"/>
    <w:rsid w:val="00F3643A"/>
    <w:rsid w:val="00F365B2"/>
    <w:rsid w:val="00F36A7C"/>
    <w:rsid w:val="00F3736C"/>
    <w:rsid w:val="00F375E1"/>
    <w:rsid w:val="00F37630"/>
    <w:rsid w:val="00F40081"/>
    <w:rsid w:val="00F4022B"/>
    <w:rsid w:val="00F412A6"/>
    <w:rsid w:val="00F41626"/>
    <w:rsid w:val="00F41689"/>
    <w:rsid w:val="00F41AB5"/>
    <w:rsid w:val="00F41F30"/>
    <w:rsid w:val="00F42050"/>
    <w:rsid w:val="00F42AF4"/>
    <w:rsid w:val="00F437BA"/>
    <w:rsid w:val="00F43D2A"/>
    <w:rsid w:val="00F44566"/>
    <w:rsid w:val="00F45008"/>
    <w:rsid w:val="00F452CA"/>
    <w:rsid w:val="00F4598F"/>
    <w:rsid w:val="00F45BCF"/>
    <w:rsid w:val="00F46EDA"/>
    <w:rsid w:val="00F4763F"/>
    <w:rsid w:val="00F47E76"/>
    <w:rsid w:val="00F47E86"/>
    <w:rsid w:val="00F47F93"/>
    <w:rsid w:val="00F5018C"/>
    <w:rsid w:val="00F53152"/>
    <w:rsid w:val="00F53507"/>
    <w:rsid w:val="00F53E99"/>
    <w:rsid w:val="00F53F63"/>
    <w:rsid w:val="00F5415D"/>
    <w:rsid w:val="00F54C51"/>
    <w:rsid w:val="00F55440"/>
    <w:rsid w:val="00F56200"/>
    <w:rsid w:val="00F56B4F"/>
    <w:rsid w:val="00F577F3"/>
    <w:rsid w:val="00F57A51"/>
    <w:rsid w:val="00F57EB6"/>
    <w:rsid w:val="00F60010"/>
    <w:rsid w:val="00F60CC5"/>
    <w:rsid w:val="00F61589"/>
    <w:rsid w:val="00F61A09"/>
    <w:rsid w:val="00F621EB"/>
    <w:rsid w:val="00F627A3"/>
    <w:rsid w:val="00F63759"/>
    <w:rsid w:val="00F63D25"/>
    <w:rsid w:val="00F6459A"/>
    <w:rsid w:val="00F650DD"/>
    <w:rsid w:val="00F659C0"/>
    <w:rsid w:val="00F66341"/>
    <w:rsid w:val="00F66390"/>
    <w:rsid w:val="00F66451"/>
    <w:rsid w:val="00F66EC7"/>
    <w:rsid w:val="00F70859"/>
    <w:rsid w:val="00F712F1"/>
    <w:rsid w:val="00F718BA"/>
    <w:rsid w:val="00F7283A"/>
    <w:rsid w:val="00F728C0"/>
    <w:rsid w:val="00F735CB"/>
    <w:rsid w:val="00F73652"/>
    <w:rsid w:val="00F744B5"/>
    <w:rsid w:val="00F75948"/>
    <w:rsid w:val="00F75F18"/>
    <w:rsid w:val="00F7612B"/>
    <w:rsid w:val="00F76366"/>
    <w:rsid w:val="00F76608"/>
    <w:rsid w:val="00F7783E"/>
    <w:rsid w:val="00F77D29"/>
    <w:rsid w:val="00F81833"/>
    <w:rsid w:val="00F82399"/>
    <w:rsid w:val="00F824CD"/>
    <w:rsid w:val="00F837D8"/>
    <w:rsid w:val="00F838AA"/>
    <w:rsid w:val="00F83AA8"/>
    <w:rsid w:val="00F84565"/>
    <w:rsid w:val="00F84D7E"/>
    <w:rsid w:val="00F84DCF"/>
    <w:rsid w:val="00F852D6"/>
    <w:rsid w:val="00F855E4"/>
    <w:rsid w:val="00F865D9"/>
    <w:rsid w:val="00F869F6"/>
    <w:rsid w:val="00F90217"/>
    <w:rsid w:val="00F90AED"/>
    <w:rsid w:val="00F90D59"/>
    <w:rsid w:val="00F92571"/>
    <w:rsid w:val="00F92BA7"/>
    <w:rsid w:val="00F934A0"/>
    <w:rsid w:val="00F938C8"/>
    <w:rsid w:val="00F939BD"/>
    <w:rsid w:val="00F94262"/>
    <w:rsid w:val="00F94D67"/>
    <w:rsid w:val="00F95A30"/>
    <w:rsid w:val="00F95AA8"/>
    <w:rsid w:val="00F96981"/>
    <w:rsid w:val="00F96ECC"/>
    <w:rsid w:val="00F97242"/>
    <w:rsid w:val="00FA016F"/>
    <w:rsid w:val="00FA068E"/>
    <w:rsid w:val="00FA09A0"/>
    <w:rsid w:val="00FA0F3C"/>
    <w:rsid w:val="00FA1285"/>
    <w:rsid w:val="00FA2F8F"/>
    <w:rsid w:val="00FA3EDC"/>
    <w:rsid w:val="00FA4A19"/>
    <w:rsid w:val="00FA6A22"/>
    <w:rsid w:val="00FA6A41"/>
    <w:rsid w:val="00FA6A5A"/>
    <w:rsid w:val="00FA7734"/>
    <w:rsid w:val="00FB22C3"/>
    <w:rsid w:val="00FB2489"/>
    <w:rsid w:val="00FB3A7F"/>
    <w:rsid w:val="00FB4161"/>
    <w:rsid w:val="00FB42FC"/>
    <w:rsid w:val="00FB49D5"/>
    <w:rsid w:val="00FB4F93"/>
    <w:rsid w:val="00FB51D0"/>
    <w:rsid w:val="00FB6DF1"/>
    <w:rsid w:val="00FB792B"/>
    <w:rsid w:val="00FB7EA8"/>
    <w:rsid w:val="00FC06B1"/>
    <w:rsid w:val="00FC0C17"/>
    <w:rsid w:val="00FC1B70"/>
    <w:rsid w:val="00FC1CD8"/>
    <w:rsid w:val="00FC364B"/>
    <w:rsid w:val="00FC42C3"/>
    <w:rsid w:val="00FC43B1"/>
    <w:rsid w:val="00FC564D"/>
    <w:rsid w:val="00FC5B66"/>
    <w:rsid w:val="00FC7409"/>
    <w:rsid w:val="00FD0866"/>
    <w:rsid w:val="00FD0F2C"/>
    <w:rsid w:val="00FD133F"/>
    <w:rsid w:val="00FD19CD"/>
    <w:rsid w:val="00FD1E5E"/>
    <w:rsid w:val="00FD1F2C"/>
    <w:rsid w:val="00FD2352"/>
    <w:rsid w:val="00FD27FC"/>
    <w:rsid w:val="00FD3432"/>
    <w:rsid w:val="00FD3DBF"/>
    <w:rsid w:val="00FD3DC2"/>
    <w:rsid w:val="00FD439A"/>
    <w:rsid w:val="00FD555F"/>
    <w:rsid w:val="00FD6EBD"/>
    <w:rsid w:val="00FD71E4"/>
    <w:rsid w:val="00FD7705"/>
    <w:rsid w:val="00FD7E9A"/>
    <w:rsid w:val="00FE1428"/>
    <w:rsid w:val="00FE1853"/>
    <w:rsid w:val="00FE248C"/>
    <w:rsid w:val="00FE2A8F"/>
    <w:rsid w:val="00FE323B"/>
    <w:rsid w:val="00FE3A02"/>
    <w:rsid w:val="00FE3BA6"/>
    <w:rsid w:val="00FE3ECA"/>
    <w:rsid w:val="00FE3FC4"/>
    <w:rsid w:val="00FE480B"/>
    <w:rsid w:val="00FE6BA4"/>
    <w:rsid w:val="00FE6D04"/>
    <w:rsid w:val="00FE75AA"/>
    <w:rsid w:val="00FE7AF5"/>
    <w:rsid w:val="00FE7C57"/>
    <w:rsid w:val="00FE7DD7"/>
    <w:rsid w:val="00FF01C7"/>
    <w:rsid w:val="00FF0B80"/>
    <w:rsid w:val="00FF0F32"/>
    <w:rsid w:val="00FF18C7"/>
    <w:rsid w:val="00FF352A"/>
    <w:rsid w:val="00FF4FC3"/>
    <w:rsid w:val="00FF5E02"/>
    <w:rsid w:val="00FF5EA8"/>
    <w:rsid w:val="00FF71AA"/>
    <w:rsid w:val="00FF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6E90"/>
  <w15:docId w15:val="{FFA6B226-3399-4C10-A155-C158CE3A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 w:type="paragraph" w:customStyle="1" w:styleId="Default">
    <w:name w:val="Default"/>
    <w:rsid w:val="00B82B7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E5875"/>
    <w:pPr>
      <w:spacing w:after="0" w:line="240" w:lineRule="auto"/>
    </w:pPr>
  </w:style>
  <w:style w:type="character" w:styleId="UnresolvedMention">
    <w:name w:val="Unresolved Mention"/>
    <w:basedOn w:val="DefaultParagraphFont"/>
    <w:uiPriority w:val="99"/>
    <w:unhideWhenUsed/>
    <w:rsid w:val="00A67BB3"/>
    <w:rPr>
      <w:color w:val="605E5C"/>
      <w:shd w:val="clear" w:color="auto" w:fill="E1DFDD"/>
    </w:rPr>
  </w:style>
  <w:style w:type="character" w:styleId="Mention">
    <w:name w:val="Mention"/>
    <w:basedOn w:val="DefaultParagraphFont"/>
    <w:uiPriority w:val="99"/>
    <w:unhideWhenUsed/>
    <w:rsid w:val="00A67BB3"/>
    <w:rPr>
      <w:color w:val="2B579A"/>
      <w:shd w:val="clear" w:color="auto" w:fill="E1DFDD"/>
    </w:rPr>
  </w:style>
  <w:style w:type="character" w:customStyle="1" w:styleId="e24kjd">
    <w:name w:val="e24kjd"/>
    <w:basedOn w:val="DefaultParagraphFont"/>
    <w:rsid w:val="0058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3421">
      <w:bodyDiv w:val="1"/>
      <w:marLeft w:val="0"/>
      <w:marRight w:val="0"/>
      <w:marTop w:val="0"/>
      <w:marBottom w:val="0"/>
      <w:divBdr>
        <w:top w:val="none" w:sz="0" w:space="0" w:color="auto"/>
        <w:left w:val="none" w:sz="0" w:space="0" w:color="auto"/>
        <w:bottom w:val="none" w:sz="0" w:space="0" w:color="auto"/>
        <w:right w:val="none" w:sz="0" w:space="0" w:color="auto"/>
      </w:divBdr>
      <w:divsChild>
        <w:div w:id="190188468">
          <w:marLeft w:val="0"/>
          <w:marRight w:val="0"/>
          <w:marTop w:val="0"/>
          <w:marBottom w:val="0"/>
          <w:divBdr>
            <w:top w:val="none" w:sz="0" w:space="0" w:color="auto"/>
            <w:left w:val="none" w:sz="0" w:space="0" w:color="auto"/>
            <w:bottom w:val="none" w:sz="0" w:space="0" w:color="auto"/>
            <w:right w:val="none" w:sz="0" w:space="0" w:color="auto"/>
          </w:divBdr>
          <w:divsChild>
            <w:div w:id="790442021">
              <w:marLeft w:val="0"/>
              <w:marRight w:val="0"/>
              <w:marTop w:val="0"/>
              <w:marBottom w:val="0"/>
              <w:divBdr>
                <w:top w:val="none" w:sz="0" w:space="0" w:color="auto"/>
                <w:left w:val="none" w:sz="0" w:space="0" w:color="auto"/>
                <w:bottom w:val="none" w:sz="0" w:space="0" w:color="auto"/>
                <w:right w:val="none" w:sz="0" w:space="0" w:color="auto"/>
              </w:divBdr>
              <w:divsChild>
                <w:div w:id="356194784">
                  <w:marLeft w:val="0"/>
                  <w:marRight w:val="0"/>
                  <w:marTop w:val="0"/>
                  <w:marBottom w:val="0"/>
                  <w:divBdr>
                    <w:top w:val="none" w:sz="0" w:space="0" w:color="auto"/>
                    <w:left w:val="none" w:sz="0" w:space="0" w:color="auto"/>
                    <w:bottom w:val="none" w:sz="0" w:space="0" w:color="auto"/>
                    <w:right w:val="none" w:sz="0" w:space="0" w:color="auto"/>
                  </w:divBdr>
                  <w:divsChild>
                    <w:div w:id="1464541744">
                      <w:marLeft w:val="0"/>
                      <w:marRight w:val="0"/>
                      <w:marTop w:val="0"/>
                      <w:marBottom w:val="0"/>
                      <w:divBdr>
                        <w:top w:val="none" w:sz="0" w:space="0" w:color="auto"/>
                        <w:left w:val="none" w:sz="0" w:space="0" w:color="auto"/>
                        <w:bottom w:val="none" w:sz="0" w:space="0" w:color="auto"/>
                        <w:right w:val="none" w:sz="0" w:space="0" w:color="auto"/>
                      </w:divBdr>
                      <w:divsChild>
                        <w:div w:id="20754212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5257804">
                              <w:marLeft w:val="0"/>
                              <w:marRight w:val="0"/>
                              <w:marTop w:val="0"/>
                              <w:marBottom w:val="0"/>
                              <w:divBdr>
                                <w:top w:val="none" w:sz="0" w:space="0" w:color="auto"/>
                                <w:left w:val="none" w:sz="0" w:space="0" w:color="auto"/>
                                <w:bottom w:val="none" w:sz="0" w:space="0" w:color="auto"/>
                                <w:right w:val="none" w:sz="0" w:space="0" w:color="auto"/>
                              </w:divBdr>
                              <w:divsChild>
                                <w:div w:id="225579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sChild>
                                        <w:div w:id="1385328769">
                                          <w:marLeft w:val="0"/>
                                          <w:marRight w:val="0"/>
                                          <w:marTop w:val="0"/>
                                          <w:marBottom w:val="0"/>
                                          <w:divBdr>
                                            <w:top w:val="none" w:sz="0" w:space="0" w:color="auto"/>
                                            <w:left w:val="none" w:sz="0" w:space="0" w:color="auto"/>
                                            <w:bottom w:val="none" w:sz="0" w:space="0" w:color="auto"/>
                                            <w:right w:val="none" w:sz="0" w:space="0" w:color="auto"/>
                                          </w:divBdr>
                                          <w:divsChild>
                                            <w:div w:id="91363238">
                                              <w:marLeft w:val="0"/>
                                              <w:marRight w:val="0"/>
                                              <w:marTop w:val="0"/>
                                              <w:marBottom w:val="0"/>
                                              <w:divBdr>
                                                <w:top w:val="none" w:sz="0" w:space="0" w:color="auto"/>
                                                <w:left w:val="none" w:sz="0" w:space="0" w:color="auto"/>
                                                <w:bottom w:val="none" w:sz="0" w:space="0" w:color="auto"/>
                                                <w:right w:val="none" w:sz="0" w:space="0" w:color="auto"/>
                                              </w:divBdr>
                                              <w:divsChild>
                                                <w:div w:id="877200032">
                                                  <w:marLeft w:val="0"/>
                                                  <w:marRight w:val="0"/>
                                                  <w:marTop w:val="0"/>
                                                  <w:marBottom w:val="0"/>
                                                  <w:divBdr>
                                                    <w:top w:val="none" w:sz="0" w:space="0" w:color="auto"/>
                                                    <w:left w:val="none" w:sz="0" w:space="0" w:color="auto"/>
                                                    <w:bottom w:val="none" w:sz="0" w:space="0" w:color="auto"/>
                                                    <w:right w:val="none" w:sz="0" w:space="0" w:color="auto"/>
                                                  </w:divBdr>
                                                  <w:divsChild>
                                                    <w:div w:id="1578318847">
                                                      <w:marLeft w:val="0"/>
                                                      <w:marRight w:val="0"/>
                                                      <w:marTop w:val="0"/>
                                                      <w:marBottom w:val="0"/>
                                                      <w:divBdr>
                                                        <w:top w:val="none" w:sz="0" w:space="0" w:color="auto"/>
                                                        <w:left w:val="none" w:sz="0" w:space="0" w:color="auto"/>
                                                        <w:bottom w:val="none" w:sz="0" w:space="0" w:color="auto"/>
                                                        <w:right w:val="none" w:sz="0" w:space="0" w:color="auto"/>
                                                      </w:divBdr>
                                                      <w:divsChild>
                                                        <w:div w:id="6765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431">
                                                  <w:marLeft w:val="0"/>
                                                  <w:marRight w:val="0"/>
                                                  <w:marTop w:val="0"/>
                                                  <w:marBottom w:val="0"/>
                                                  <w:divBdr>
                                                    <w:top w:val="none" w:sz="0" w:space="0" w:color="auto"/>
                                                    <w:left w:val="none" w:sz="0" w:space="0" w:color="auto"/>
                                                    <w:bottom w:val="none" w:sz="0" w:space="0" w:color="auto"/>
                                                    <w:right w:val="none" w:sz="0" w:space="0" w:color="auto"/>
                                                  </w:divBdr>
                                                  <w:divsChild>
                                                    <w:div w:id="405538948">
                                                      <w:marLeft w:val="0"/>
                                                      <w:marRight w:val="0"/>
                                                      <w:marTop w:val="0"/>
                                                      <w:marBottom w:val="0"/>
                                                      <w:divBdr>
                                                        <w:top w:val="none" w:sz="0" w:space="0" w:color="auto"/>
                                                        <w:left w:val="none" w:sz="0" w:space="0" w:color="auto"/>
                                                        <w:bottom w:val="none" w:sz="0" w:space="0" w:color="auto"/>
                                                        <w:right w:val="none" w:sz="0" w:space="0" w:color="auto"/>
                                                      </w:divBdr>
                                                      <w:divsChild>
                                                        <w:div w:id="871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7056149">
      <w:bodyDiv w:val="1"/>
      <w:marLeft w:val="0"/>
      <w:marRight w:val="0"/>
      <w:marTop w:val="0"/>
      <w:marBottom w:val="0"/>
      <w:divBdr>
        <w:top w:val="none" w:sz="0" w:space="0" w:color="auto"/>
        <w:left w:val="none" w:sz="0" w:space="0" w:color="auto"/>
        <w:bottom w:val="none" w:sz="0" w:space="0" w:color="auto"/>
        <w:right w:val="none" w:sz="0" w:space="0" w:color="auto"/>
      </w:divBdr>
      <w:divsChild>
        <w:div w:id="122890163">
          <w:marLeft w:val="0"/>
          <w:marRight w:val="0"/>
          <w:marTop w:val="0"/>
          <w:marBottom w:val="0"/>
          <w:divBdr>
            <w:top w:val="none" w:sz="0" w:space="0" w:color="auto"/>
            <w:left w:val="none" w:sz="0" w:space="0" w:color="auto"/>
            <w:bottom w:val="none" w:sz="0" w:space="0" w:color="auto"/>
            <w:right w:val="none" w:sz="0" w:space="0" w:color="auto"/>
          </w:divBdr>
          <w:divsChild>
            <w:div w:id="716513332">
              <w:marLeft w:val="0"/>
              <w:marRight w:val="0"/>
              <w:marTop w:val="0"/>
              <w:marBottom w:val="0"/>
              <w:divBdr>
                <w:top w:val="none" w:sz="0" w:space="0" w:color="auto"/>
                <w:left w:val="none" w:sz="0" w:space="0" w:color="auto"/>
                <w:bottom w:val="none" w:sz="0" w:space="0" w:color="auto"/>
                <w:right w:val="none" w:sz="0" w:space="0" w:color="auto"/>
              </w:divBdr>
              <w:divsChild>
                <w:div w:id="1674256567">
                  <w:marLeft w:val="0"/>
                  <w:marRight w:val="0"/>
                  <w:marTop w:val="0"/>
                  <w:marBottom w:val="0"/>
                  <w:divBdr>
                    <w:top w:val="none" w:sz="0" w:space="0" w:color="auto"/>
                    <w:left w:val="none" w:sz="0" w:space="0" w:color="auto"/>
                    <w:bottom w:val="none" w:sz="0" w:space="0" w:color="auto"/>
                    <w:right w:val="none" w:sz="0" w:space="0" w:color="auto"/>
                  </w:divBdr>
                  <w:divsChild>
                    <w:div w:id="1457017764">
                      <w:marLeft w:val="0"/>
                      <w:marRight w:val="0"/>
                      <w:marTop w:val="0"/>
                      <w:marBottom w:val="0"/>
                      <w:divBdr>
                        <w:top w:val="none" w:sz="0" w:space="0" w:color="auto"/>
                        <w:left w:val="none" w:sz="0" w:space="0" w:color="auto"/>
                        <w:bottom w:val="none" w:sz="0" w:space="0" w:color="auto"/>
                        <w:right w:val="none" w:sz="0" w:space="0" w:color="auto"/>
                      </w:divBdr>
                      <w:divsChild>
                        <w:div w:id="17775545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2534344">
                              <w:marLeft w:val="0"/>
                              <w:marRight w:val="0"/>
                              <w:marTop w:val="0"/>
                              <w:marBottom w:val="0"/>
                              <w:divBdr>
                                <w:top w:val="none" w:sz="0" w:space="0" w:color="auto"/>
                                <w:left w:val="none" w:sz="0" w:space="0" w:color="auto"/>
                                <w:bottom w:val="none" w:sz="0" w:space="0" w:color="auto"/>
                                <w:right w:val="none" w:sz="0" w:space="0" w:color="auto"/>
                              </w:divBdr>
                              <w:divsChild>
                                <w:div w:id="1754010959">
                                  <w:marLeft w:val="0"/>
                                  <w:marRight w:val="0"/>
                                  <w:marTop w:val="0"/>
                                  <w:marBottom w:val="0"/>
                                  <w:divBdr>
                                    <w:top w:val="none" w:sz="0" w:space="0" w:color="auto"/>
                                    <w:left w:val="none" w:sz="0" w:space="0" w:color="auto"/>
                                    <w:bottom w:val="none" w:sz="0" w:space="0" w:color="auto"/>
                                    <w:right w:val="none" w:sz="0" w:space="0" w:color="auto"/>
                                  </w:divBdr>
                                  <w:divsChild>
                                    <w:div w:id="462576292">
                                      <w:marLeft w:val="0"/>
                                      <w:marRight w:val="0"/>
                                      <w:marTop w:val="0"/>
                                      <w:marBottom w:val="0"/>
                                      <w:divBdr>
                                        <w:top w:val="none" w:sz="0" w:space="0" w:color="auto"/>
                                        <w:left w:val="none" w:sz="0" w:space="0" w:color="auto"/>
                                        <w:bottom w:val="none" w:sz="0" w:space="0" w:color="auto"/>
                                        <w:right w:val="none" w:sz="0" w:space="0" w:color="auto"/>
                                      </w:divBdr>
                                      <w:divsChild>
                                        <w:div w:id="357854371">
                                          <w:marLeft w:val="0"/>
                                          <w:marRight w:val="0"/>
                                          <w:marTop w:val="0"/>
                                          <w:marBottom w:val="0"/>
                                          <w:divBdr>
                                            <w:top w:val="none" w:sz="0" w:space="0" w:color="auto"/>
                                            <w:left w:val="none" w:sz="0" w:space="0" w:color="auto"/>
                                            <w:bottom w:val="none" w:sz="0" w:space="0" w:color="auto"/>
                                            <w:right w:val="none" w:sz="0" w:space="0" w:color="auto"/>
                                          </w:divBdr>
                                          <w:divsChild>
                                            <w:div w:id="140926126">
                                              <w:marLeft w:val="0"/>
                                              <w:marRight w:val="0"/>
                                              <w:marTop w:val="0"/>
                                              <w:marBottom w:val="0"/>
                                              <w:divBdr>
                                                <w:top w:val="none" w:sz="0" w:space="0" w:color="auto"/>
                                                <w:left w:val="none" w:sz="0" w:space="0" w:color="auto"/>
                                                <w:bottom w:val="none" w:sz="0" w:space="0" w:color="auto"/>
                                                <w:right w:val="none" w:sz="0" w:space="0" w:color="auto"/>
                                              </w:divBdr>
                                              <w:divsChild>
                                                <w:div w:id="1308827810">
                                                  <w:marLeft w:val="0"/>
                                                  <w:marRight w:val="0"/>
                                                  <w:marTop w:val="0"/>
                                                  <w:marBottom w:val="0"/>
                                                  <w:divBdr>
                                                    <w:top w:val="none" w:sz="0" w:space="0" w:color="auto"/>
                                                    <w:left w:val="none" w:sz="0" w:space="0" w:color="auto"/>
                                                    <w:bottom w:val="none" w:sz="0" w:space="0" w:color="auto"/>
                                                    <w:right w:val="none" w:sz="0" w:space="0" w:color="auto"/>
                                                  </w:divBdr>
                                                </w:div>
                                              </w:divsChild>
                                            </w:div>
                                            <w:div w:id="74516871">
                                              <w:marLeft w:val="0"/>
                                              <w:marRight w:val="0"/>
                                              <w:marTop w:val="0"/>
                                              <w:marBottom w:val="0"/>
                                              <w:divBdr>
                                                <w:top w:val="none" w:sz="0" w:space="0" w:color="auto"/>
                                                <w:left w:val="none" w:sz="0" w:space="0" w:color="auto"/>
                                                <w:bottom w:val="none" w:sz="0" w:space="0" w:color="auto"/>
                                                <w:right w:val="none" w:sz="0" w:space="0" w:color="auto"/>
                                              </w:divBdr>
                                              <w:divsChild>
                                                <w:div w:id="642463157">
                                                  <w:marLeft w:val="0"/>
                                                  <w:marRight w:val="0"/>
                                                  <w:marTop w:val="0"/>
                                                  <w:marBottom w:val="0"/>
                                                  <w:divBdr>
                                                    <w:top w:val="none" w:sz="0" w:space="0" w:color="auto"/>
                                                    <w:left w:val="none" w:sz="0" w:space="0" w:color="auto"/>
                                                    <w:bottom w:val="none" w:sz="0" w:space="0" w:color="auto"/>
                                                    <w:right w:val="none" w:sz="0" w:space="0" w:color="auto"/>
                                                  </w:divBdr>
                                                  <w:divsChild>
                                                    <w:div w:id="786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9858">
                                              <w:marLeft w:val="0"/>
                                              <w:marRight w:val="0"/>
                                              <w:marTop w:val="0"/>
                                              <w:marBottom w:val="0"/>
                                              <w:divBdr>
                                                <w:top w:val="none" w:sz="0" w:space="0" w:color="auto"/>
                                                <w:left w:val="none" w:sz="0" w:space="0" w:color="auto"/>
                                                <w:bottom w:val="none" w:sz="0" w:space="0" w:color="auto"/>
                                                <w:right w:val="none" w:sz="0" w:space="0" w:color="auto"/>
                                              </w:divBdr>
                                              <w:divsChild>
                                                <w:div w:id="1124036095">
                                                  <w:marLeft w:val="0"/>
                                                  <w:marRight w:val="0"/>
                                                  <w:marTop w:val="0"/>
                                                  <w:marBottom w:val="0"/>
                                                  <w:divBdr>
                                                    <w:top w:val="none" w:sz="0" w:space="0" w:color="auto"/>
                                                    <w:left w:val="none" w:sz="0" w:space="0" w:color="auto"/>
                                                    <w:bottom w:val="none" w:sz="0" w:space="0" w:color="auto"/>
                                                    <w:right w:val="none" w:sz="0" w:space="0" w:color="auto"/>
                                                  </w:divBdr>
                                                  <w:divsChild>
                                                    <w:div w:id="20699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6116">
                                              <w:marLeft w:val="0"/>
                                              <w:marRight w:val="0"/>
                                              <w:marTop w:val="0"/>
                                              <w:marBottom w:val="0"/>
                                              <w:divBdr>
                                                <w:top w:val="none" w:sz="0" w:space="0" w:color="auto"/>
                                                <w:left w:val="none" w:sz="0" w:space="0" w:color="auto"/>
                                                <w:bottom w:val="none" w:sz="0" w:space="0" w:color="auto"/>
                                                <w:right w:val="none" w:sz="0" w:space="0" w:color="auto"/>
                                              </w:divBdr>
                                              <w:divsChild>
                                                <w:div w:id="1656454273">
                                                  <w:marLeft w:val="0"/>
                                                  <w:marRight w:val="0"/>
                                                  <w:marTop w:val="0"/>
                                                  <w:marBottom w:val="0"/>
                                                  <w:divBdr>
                                                    <w:top w:val="none" w:sz="0" w:space="0" w:color="auto"/>
                                                    <w:left w:val="none" w:sz="0" w:space="0" w:color="auto"/>
                                                    <w:bottom w:val="none" w:sz="0" w:space="0" w:color="auto"/>
                                                    <w:right w:val="none" w:sz="0" w:space="0" w:color="auto"/>
                                                  </w:divBdr>
                                                  <w:divsChild>
                                                    <w:div w:id="888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284">
                                              <w:marLeft w:val="0"/>
                                              <w:marRight w:val="0"/>
                                              <w:marTop w:val="0"/>
                                              <w:marBottom w:val="0"/>
                                              <w:divBdr>
                                                <w:top w:val="none" w:sz="0" w:space="0" w:color="auto"/>
                                                <w:left w:val="none" w:sz="0" w:space="0" w:color="auto"/>
                                                <w:bottom w:val="none" w:sz="0" w:space="0" w:color="auto"/>
                                                <w:right w:val="none" w:sz="0" w:space="0" w:color="auto"/>
                                              </w:divBdr>
                                              <w:divsChild>
                                                <w:div w:id="1675185691">
                                                  <w:marLeft w:val="0"/>
                                                  <w:marRight w:val="0"/>
                                                  <w:marTop w:val="0"/>
                                                  <w:marBottom w:val="0"/>
                                                  <w:divBdr>
                                                    <w:top w:val="none" w:sz="0" w:space="0" w:color="auto"/>
                                                    <w:left w:val="none" w:sz="0" w:space="0" w:color="auto"/>
                                                    <w:bottom w:val="none" w:sz="0" w:space="0" w:color="auto"/>
                                                    <w:right w:val="none" w:sz="0" w:space="0" w:color="auto"/>
                                                  </w:divBdr>
                                                  <w:divsChild>
                                                    <w:div w:id="1048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509">
                                              <w:marLeft w:val="0"/>
                                              <w:marRight w:val="0"/>
                                              <w:marTop w:val="0"/>
                                              <w:marBottom w:val="0"/>
                                              <w:divBdr>
                                                <w:top w:val="none" w:sz="0" w:space="0" w:color="auto"/>
                                                <w:left w:val="none" w:sz="0" w:space="0" w:color="auto"/>
                                                <w:bottom w:val="none" w:sz="0" w:space="0" w:color="auto"/>
                                                <w:right w:val="none" w:sz="0" w:space="0" w:color="auto"/>
                                              </w:divBdr>
                                              <w:divsChild>
                                                <w:div w:id="146241815">
                                                  <w:marLeft w:val="0"/>
                                                  <w:marRight w:val="0"/>
                                                  <w:marTop w:val="0"/>
                                                  <w:marBottom w:val="0"/>
                                                  <w:divBdr>
                                                    <w:top w:val="none" w:sz="0" w:space="0" w:color="auto"/>
                                                    <w:left w:val="none" w:sz="0" w:space="0" w:color="auto"/>
                                                    <w:bottom w:val="none" w:sz="0" w:space="0" w:color="auto"/>
                                                    <w:right w:val="none" w:sz="0" w:space="0" w:color="auto"/>
                                                  </w:divBdr>
                                                  <w:divsChild>
                                                    <w:div w:id="5722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9632">
                                              <w:marLeft w:val="0"/>
                                              <w:marRight w:val="0"/>
                                              <w:marTop w:val="0"/>
                                              <w:marBottom w:val="0"/>
                                              <w:divBdr>
                                                <w:top w:val="none" w:sz="0" w:space="0" w:color="auto"/>
                                                <w:left w:val="none" w:sz="0" w:space="0" w:color="auto"/>
                                                <w:bottom w:val="none" w:sz="0" w:space="0" w:color="auto"/>
                                                <w:right w:val="none" w:sz="0" w:space="0" w:color="auto"/>
                                              </w:divBdr>
                                              <w:divsChild>
                                                <w:div w:id="1776175691">
                                                  <w:marLeft w:val="0"/>
                                                  <w:marRight w:val="0"/>
                                                  <w:marTop w:val="0"/>
                                                  <w:marBottom w:val="0"/>
                                                  <w:divBdr>
                                                    <w:top w:val="none" w:sz="0" w:space="0" w:color="auto"/>
                                                    <w:left w:val="none" w:sz="0" w:space="0" w:color="auto"/>
                                                    <w:bottom w:val="none" w:sz="0" w:space="0" w:color="auto"/>
                                                    <w:right w:val="none" w:sz="0" w:space="0" w:color="auto"/>
                                                  </w:divBdr>
                                                  <w:divsChild>
                                                    <w:div w:id="11554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867">
                                          <w:marLeft w:val="0"/>
                                          <w:marRight w:val="0"/>
                                          <w:marTop w:val="0"/>
                                          <w:marBottom w:val="0"/>
                                          <w:divBdr>
                                            <w:top w:val="none" w:sz="0" w:space="0" w:color="auto"/>
                                            <w:left w:val="none" w:sz="0" w:space="0" w:color="auto"/>
                                            <w:bottom w:val="none" w:sz="0" w:space="0" w:color="auto"/>
                                            <w:right w:val="none" w:sz="0" w:space="0" w:color="auto"/>
                                          </w:divBdr>
                                          <w:divsChild>
                                            <w:div w:id="1901165293">
                                              <w:marLeft w:val="0"/>
                                              <w:marRight w:val="0"/>
                                              <w:marTop w:val="0"/>
                                              <w:marBottom w:val="0"/>
                                              <w:divBdr>
                                                <w:top w:val="none" w:sz="0" w:space="0" w:color="auto"/>
                                                <w:left w:val="none" w:sz="0" w:space="0" w:color="auto"/>
                                                <w:bottom w:val="none" w:sz="0" w:space="0" w:color="auto"/>
                                                <w:right w:val="none" w:sz="0" w:space="0" w:color="auto"/>
                                              </w:divBdr>
                                              <w:divsChild>
                                                <w:div w:id="1436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31">
                                          <w:marLeft w:val="0"/>
                                          <w:marRight w:val="0"/>
                                          <w:marTop w:val="0"/>
                                          <w:marBottom w:val="0"/>
                                          <w:divBdr>
                                            <w:top w:val="none" w:sz="0" w:space="0" w:color="auto"/>
                                            <w:left w:val="none" w:sz="0" w:space="0" w:color="auto"/>
                                            <w:bottom w:val="none" w:sz="0" w:space="0" w:color="auto"/>
                                            <w:right w:val="none" w:sz="0" w:space="0" w:color="auto"/>
                                          </w:divBdr>
                                          <w:divsChild>
                                            <w:div w:id="1757168216">
                                              <w:marLeft w:val="0"/>
                                              <w:marRight w:val="0"/>
                                              <w:marTop w:val="0"/>
                                              <w:marBottom w:val="0"/>
                                              <w:divBdr>
                                                <w:top w:val="none" w:sz="0" w:space="0" w:color="auto"/>
                                                <w:left w:val="none" w:sz="0" w:space="0" w:color="auto"/>
                                                <w:bottom w:val="none" w:sz="0" w:space="0" w:color="auto"/>
                                                <w:right w:val="none" w:sz="0" w:space="0" w:color="auto"/>
                                              </w:divBdr>
                                              <w:divsChild>
                                                <w:div w:id="932513638">
                                                  <w:marLeft w:val="0"/>
                                                  <w:marRight w:val="0"/>
                                                  <w:marTop w:val="0"/>
                                                  <w:marBottom w:val="0"/>
                                                  <w:divBdr>
                                                    <w:top w:val="none" w:sz="0" w:space="0" w:color="auto"/>
                                                    <w:left w:val="none" w:sz="0" w:space="0" w:color="auto"/>
                                                    <w:bottom w:val="none" w:sz="0" w:space="0" w:color="auto"/>
                                                    <w:right w:val="none" w:sz="0" w:space="0" w:color="auto"/>
                                                  </w:divBdr>
                                                </w:div>
                                              </w:divsChild>
                                            </w:div>
                                            <w:div w:id="1211379821">
                                              <w:marLeft w:val="0"/>
                                              <w:marRight w:val="0"/>
                                              <w:marTop w:val="0"/>
                                              <w:marBottom w:val="0"/>
                                              <w:divBdr>
                                                <w:top w:val="none" w:sz="0" w:space="0" w:color="auto"/>
                                                <w:left w:val="none" w:sz="0" w:space="0" w:color="auto"/>
                                                <w:bottom w:val="none" w:sz="0" w:space="0" w:color="auto"/>
                                                <w:right w:val="none" w:sz="0" w:space="0" w:color="auto"/>
                                              </w:divBdr>
                                              <w:divsChild>
                                                <w:div w:id="557204987">
                                                  <w:marLeft w:val="0"/>
                                                  <w:marRight w:val="0"/>
                                                  <w:marTop w:val="0"/>
                                                  <w:marBottom w:val="0"/>
                                                  <w:divBdr>
                                                    <w:top w:val="none" w:sz="0" w:space="0" w:color="auto"/>
                                                    <w:left w:val="none" w:sz="0" w:space="0" w:color="auto"/>
                                                    <w:bottom w:val="none" w:sz="0" w:space="0" w:color="auto"/>
                                                    <w:right w:val="none" w:sz="0" w:space="0" w:color="auto"/>
                                                  </w:divBdr>
                                                  <w:divsChild>
                                                    <w:div w:id="1426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443390">
      <w:bodyDiv w:val="1"/>
      <w:marLeft w:val="0"/>
      <w:marRight w:val="0"/>
      <w:marTop w:val="0"/>
      <w:marBottom w:val="0"/>
      <w:divBdr>
        <w:top w:val="none" w:sz="0" w:space="0" w:color="auto"/>
        <w:left w:val="none" w:sz="0" w:space="0" w:color="auto"/>
        <w:bottom w:val="none" w:sz="0" w:space="0" w:color="auto"/>
        <w:right w:val="none" w:sz="0" w:space="0" w:color="auto"/>
      </w:divBdr>
    </w:div>
    <w:div w:id="1654217492">
      <w:bodyDiv w:val="1"/>
      <w:marLeft w:val="0"/>
      <w:marRight w:val="0"/>
      <w:marTop w:val="0"/>
      <w:marBottom w:val="0"/>
      <w:divBdr>
        <w:top w:val="none" w:sz="0" w:space="0" w:color="auto"/>
        <w:left w:val="none" w:sz="0" w:space="0" w:color="auto"/>
        <w:bottom w:val="none" w:sz="0" w:space="0" w:color="auto"/>
        <w:right w:val="none" w:sz="0" w:space="0" w:color="auto"/>
      </w:divBdr>
    </w:div>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8" ma:contentTypeDescription="Create a new document." ma:contentTypeScope="" ma:versionID="83c342ef64fbafac7c7f6796fbd422f4">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c110a8a1522b66379533b5089ae4078a"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7AF5-B252-4BF4-8F54-4E15B1F9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D2A2D-7AC5-4DE1-A35F-B0550FB3E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5B75F0-B7E4-4F30-AD8C-9C59F9B59CF5}">
  <ds:schemaRefs>
    <ds:schemaRef ds:uri="http://schemas.microsoft.com/sharepoint/v3/contenttype/forms"/>
  </ds:schemaRefs>
</ds:datastoreItem>
</file>

<file path=customXml/itemProps4.xml><?xml version="1.0" encoding="utf-8"?>
<ds:datastoreItem xmlns:ds="http://schemas.openxmlformats.org/officeDocument/2006/customXml" ds:itemID="{DF5AF100-CC42-48A8-88BA-4C94CA49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4</cp:revision>
  <cp:lastPrinted>2020-01-06T22:08:00Z</cp:lastPrinted>
  <dcterms:created xsi:type="dcterms:W3CDTF">2020-01-07T13:03:00Z</dcterms:created>
  <dcterms:modified xsi:type="dcterms:W3CDTF">2020-01-15T19:38:00Z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