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8C0F0" w14:textId="77777777" w:rsidR="00BA0608" w:rsidRPr="001B1348" w:rsidRDefault="00BA0608" w:rsidP="00BA0608">
      <w:pPr>
        <w:jc w:val="center"/>
        <w:rPr>
          <w:rFonts w:ascii="Times New Roman" w:hAnsi="Times New Roman" w:cs="Times New Roman"/>
          <w:b/>
        </w:rPr>
      </w:pPr>
      <w:bookmarkStart w:id="0" w:name="_Hlk29983480"/>
      <w:r w:rsidRPr="001B1348">
        <w:rPr>
          <w:rFonts w:ascii="Times New Roman" w:hAnsi="Times New Roman" w:cs="Times New Roman"/>
          <w:b/>
        </w:rPr>
        <w:t>BEFORE THE</w:t>
      </w:r>
    </w:p>
    <w:p w14:paraId="1F6E7B4D" w14:textId="77777777" w:rsidR="00BA0608" w:rsidRPr="001B1348" w:rsidRDefault="00BA0608" w:rsidP="00BA0608">
      <w:pPr>
        <w:tabs>
          <w:tab w:val="center" w:pos="4680"/>
        </w:tabs>
        <w:suppressAutoHyphens/>
        <w:jc w:val="center"/>
        <w:rPr>
          <w:rFonts w:ascii="Times New Roman" w:hAnsi="Times New Roman" w:cs="Times New Roman"/>
          <w:b/>
          <w:bCs/>
          <w:spacing w:val="-3"/>
        </w:rPr>
      </w:pPr>
      <w:r w:rsidRPr="001B1348">
        <w:rPr>
          <w:rFonts w:ascii="Times New Roman" w:hAnsi="Times New Roman" w:cs="Times New Roman"/>
          <w:b/>
          <w:bCs/>
          <w:spacing w:val="-3"/>
        </w:rPr>
        <w:t>PENNSYLVANIA PUBLIC UTILITY COMMISSION</w:t>
      </w:r>
    </w:p>
    <w:p w14:paraId="6C7CF0B8" w14:textId="77777777" w:rsidR="00BA0608" w:rsidRPr="001B1348" w:rsidRDefault="00BA0608" w:rsidP="00BA0608">
      <w:pPr>
        <w:tabs>
          <w:tab w:val="left" w:pos="-720"/>
        </w:tabs>
        <w:suppressAutoHyphens/>
        <w:ind w:firstLine="1440"/>
        <w:rPr>
          <w:rFonts w:ascii="Times New Roman" w:hAnsi="Times New Roman" w:cs="Times New Roman"/>
          <w:spacing w:val="-3"/>
        </w:rPr>
      </w:pPr>
    </w:p>
    <w:p w14:paraId="102BA215" w14:textId="77777777" w:rsidR="00BA0608" w:rsidRPr="001B1348" w:rsidRDefault="00BA0608" w:rsidP="00BA0608">
      <w:pPr>
        <w:tabs>
          <w:tab w:val="left" w:pos="-720"/>
        </w:tabs>
        <w:suppressAutoHyphens/>
        <w:ind w:firstLine="1440"/>
        <w:rPr>
          <w:rFonts w:ascii="Times New Roman" w:hAnsi="Times New Roman" w:cs="Times New Roman"/>
          <w:spacing w:val="-3"/>
        </w:rPr>
      </w:pPr>
    </w:p>
    <w:p w14:paraId="74F5AE02" w14:textId="77777777" w:rsidR="00BA0608" w:rsidRPr="001B1348" w:rsidRDefault="00BA0608" w:rsidP="00BA0608">
      <w:pPr>
        <w:tabs>
          <w:tab w:val="left" w:pos="-720"/>
        </w:tabs>
        <w:suppressAutoHyphens/>
        <w:ind w:firstLine="1440"/>
        <w:rPr>
          <w:rFonts w:ascii="Times New Roman" w:hAnsi="Times New Roman" w:cs="Times New Roman"/>
          <w:spacing w:val="-3"/>
        </w:rPr>
      </w:pPr>
    </w:p>
    <w:p w14:paraId="10216D47" w14:textId="77777777"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Tyra Payne</w:t>
      </w:r>
      <w:r w:rsidRPr="001B1348">
        <w:rPr>
          <w:rFonts w:ascii="Times New Roman" w:hAnsi="Times New Roman" w:cs="Times New Roman"/>
          <w:spacing w:val="-3"/>
        </w:rPr>
        <w:tab/>
        <w:t>:</w:t>
      </w:r>
    </w:p>
    <w:p w14:paraId="6D69FBA8" w14:textId="77777777"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ab/>
      </w:r>
      <w:r w:rsidRPr="001B1348">
        <w:rPr>
          <w:rFonts w:ascii="Times New Roman" w:hAnsi="Times New Roman" w:cs="Times New Roman"/>
          <w:spacing w:val="-3"/>
        </w:rPr>
        <w:tab/>
        <w:t>:</w:t>
      </w:r>
      <w:r w:rsidRPr="001B1348">
        <w:rPr>
          <w:rFonts w:ascii="Times New Roman" w:hAnsi="Times New Roman" w:cs="Times New Roman"/>
          <w:spacing w:val="-3"/>
        </w:rPr>
        <w:tab/>
      </w:r>
    </w:p>
    <w:p w14:paraId="15E84515" w14:textId="08F80E21"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ab/>
        <w:t>v.</w:t>
      </w:r>
      <w:r w:rsidRPr="001B1348">
        <w:rPr>
          <w:rFonts w:ascii="Times New Roman" w:hAnsi="Times New Roman" w:cs="Times New Roman"/>
          <w:spacing w:val="-3"/>
        </w:rPr>
        <w:tab/>
        <w:t>:</w:t>
      </w:r>
      <w:r w:rsidRPr="001B1348">
        <w:rPr>
          <w:rFonts w:ascii="Times New Roman" w:hAnsi="Times New Roman" w:cs="Times New Roman"/>
          <w:spacing w:val="-3"/>
        </w:rPr>
        <w:tab/>
      </w:r>
      <w:bookmarkStart w:id="1" w:name="_Hlk25576027"/>
      <w:r w:rsidRPr="001B1348">
        <w:rPr>
          <w:rFonts w:ascii="Times New Roman" w:hAnsi="Times New Roman" w:cs="Times New Roman"/>
          <w:spacing w:val="-3"/>
        </w:rPr>
        <w:t>C-2019-30</w:t>
      </w:r>
      <w:bookmarkEnd w:id="1"/>
      <w:r w:rsidRPr="001B1348">
        <w:rPr>
          <w:rFonts w:ascii="Times New Roman" w:hAnsi="Times New Roman" w:cs="Times New Roman"/>
          <w:spacing w:val="-3"/>
        </w:rPr>
        <w:t>12</w:t>
      </w:r>
      <w:r w:rsidR="003C375F">
        <w:rPr>
          <w:rFonts w:ascii="Times New Roman" w:hAnsi="Times New Roman" w:cs="Times New Roman"/>
          <w:spacing w:val="-3"/>
        </w:rPr>
        <w:t>6</w:t>
      </w:r>
      <w:r w:rsidRPr="001B1348">
        <w:rPr>
          <w:rFonts w:ascii="Times New Roman" w:hAnsi="Times New Roman" w:cs="Times New Roman"/>
          <w:spacing w:val="-3"/>
        </w:rPr>
        <w:t>38</w:t>
      </w:r>
    </w:p>
    <w:p w14:paraId="0AAF0395" w14:textId="77777777"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ab/>
      </w:r>
      <w:r w:rsidRPr="001B1348">
        <w:rPr>
          <w:rFonts w:ascii="Times New Roman" w:hAnsi="Times New Roman" w:cs="Times New Roman"/>
          <w:spacing w:val="-3"/>
        </w:rPr>
        <w:tab/>
        <w:t>:</w:t>
      </w:r>
      <w:r w:rsidRPr="001B1348">
        <w:rPr>
          <w:rFonts w:ascii="Times New Roman" w:hAnsi="Times New Roman" w:cs="Times New Roman"/>
          <w:spacing w:val="-3"/>
        </w:rPr>
        <w:tab/>
      </w:r>
    </w:p>
    <w:p w14:paraId="77293382" w14:textId="77777777"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Philadelphia Gas Works</w:t>
      </w:r>
      <w:r w:rsidRPr="001B1348">
        <w:rPr>
          <w:rFonts w:ascii="Times New Roman" w:hAnsi="Times New Roman" w:cs="Times New Roman"/>
          <w:spacing w:val="-3"/>
        </w:rPr>
        <w:tab/>
        <w:t>:</w:t>
      </w:r>
    </w:p>
    <w:p w14:paraId="02A9EDE7" w14:textId="77777777" w:rsidR="00BA0608" w:rsidRPr="001B1348" w:rsidRDefault="00BA0608" w:rsidP="00BA0608">
      <w:pPr>
        <w:tabs>
          <w:tab w:val="left" w:pos="-720"/>
          <w:tab w:val="left" w:pos="5040"/>
        </w:tabs>
        <w:suppressAutoHyphens/>
        <w:jc w:val="both"/>
        <w:rPr>
          <w:rFonts w:ascii="Times New Roman" w:hAnsi="Times New Roman" w:cs="Times New Roman"/>
          <w:spacing w:val="-3"/>
        </w:rPr>
      </w:pPr>
    </w:p>
    <w:p w14:paraId="4C186B25" w14:textId="77777777" w:rsidR="00BA0608" w:rsidRPr="001B1348" w:rsidRDefault="00BA0608" w:rsidP="00BA0608">
      <w:pPr>
        <w:tabs>
          <w:tab w:val="left" w:pos="-720"/>
          <w:tab w:val="left" w:pos="5040"/>
        </w:tabs>
        <w:suppressAutoHyphens/>
        <w:jc w:val="both"/>
        <w:rPr>
          <w:rFonts w:ascii="Times New Roman" w:hAnsi="Times New Roman" w:cs="Times New Roman"/>
          <w:spacing w:val="-3"/>
        </w:rPr>
      </w:pPr>
    </w:p>
    <w:p w14:paraId="5FD33512" w14:textId="77777777" w:rsidR="00BA0608" w:rsidRPr="001B1348" w:rsidRDefault="00BA0608" w:rsidP="00BA0608">
      <w:pPr>
        <w:tabs>
          <w:tab w:val="left" w:pos="-720"/>
          <w:tab w:val="left" w:pos="5040"/>
        </w:tabs>
        <w:suppressAutoHyphens/>
        <w:jc w:val="both"/>
        <w:rPr>
          <w:rFonts w:ascii="Times New Roman" w:hAnsi="Times New Roman" w:cs="Times New Roman"/>
          <w:spacing w:val="-3"/>
        </w:rPr>
      </w:pPr>
    </w:p>
    <w:p w14:paraId="3F44B390" w14:textId="77777777" w:rsidR="001D2D0F" w:rsidRPr="0029281F" w:rsidRDefault="00BA0608" w:rsidP="00BA0608">
      <w:pPr>
        <w:tabs>
          <w:tab w:val="left" w:pos="-720"/>
        </w:tabs>
        <w:suppressAutoHyphens/>
        <w:jc w:val="center"/>
        <w:rPr>
          <w:rFonts w:ascii="Times New Roman" w:hAnsi="Times New Roman" w:cs="Times New Roman"/>
          <w:b/>
          <w:bCs/>
        </w:rPr>
      </w:pPr>
      <w:r w:rsidRPr="0029281F">
        <w:rPr>
          <w:rFonts w:ascii="Times New Roman" w:hAnsi="Times New Roman" w:cs="Times New Roman"/>
          <w:b/>
          <w:bCs/>
        </w:rPr>
        <w:t xml:space="preserve">INTERIM ORDER </w:t>
      </w:r>
      <w:r w:rsidR="001D2D0F" w:rsidRPr="0029281F">
        <w:rPr>
          <w:rFonts w:ascii="Times New Roman" w:hAnsi="Times New Roman" w:cs="Times New Roman"/>
          <w:b/>
          <w:bCs/>
        </w:rPr>
        <w:t xml:space="preserve">REOPENING THE RECORD </w:t>
      </w:r>
    </w:p>
    <w:p w14:paraId="44A7E116" w14:textId="072F5E63" w:rsidR="00BA0608" w:rsidRPr="004E20C9" w:rsidRDefault="001D2D0F" w:rsidP="00BA0608">
      <w:pPr>
        <w:tabs>
          <w:tab w:val="left" w:pos="-720"/>
        </w:tabs>
        <w:suppressAutoHyphens/>
        <w:jc w:val="center"/>
        <w:rPr>
          <w:rFonts w:ascii="Times New Roman" w:hAnsi="Times New Roman" w:cs="Times New Roman"/>
          <w:b/>
          <w:bCs/>
          <w:u w:val="single"/>
        </w:rPr>
      </w:pPr>
      <w:r>
        <w:rPr>
          <w:rFonts w:ascii="Times New Roman" w:hAnsi="Times New Roman" w:cs="Times New Roman"/>
          <w:b/>
          <w:bCs/>
          <w:u w:val="single"/>
        </w:rPr>
        <w:t xml:space="preserve">AND </w:t>
      </w:r>
      <w:r w:rsidR="005E7113" w:rsidRPr="005E7113">
        <w:rPr>
          <w:rFonts w:ascii="Times New Roman" w:hAnsi="Times New Roman" w:cs="Times New Roman"/>
          <w:b/>
          <w:bCs/>
          <w:u w:val="single"/>
        </w:rPr>
        <w:t>SCHEDULING FURTHER HEARING</w:t>
      </w:r>
    </w:p>
    <w:p w14:paraId="51D57E20" w14:textId="7C6F2AAD" w:rsidR="00D952A7" w:rsidRDefault="00D952A7" w:rsidP="00045893">
      <w:pPr>
        <w:spacing w:line="360" w:lineRule="auto"/>
        <w:rPr>
          <w:rFonts w:ascii="Times New Roman" w:hAnsi="Times New Roman" w:cs="Times New Roman"/>
        </w:rPr>
      </w:pPr>
    </w:p>
    <w:p w14:paraId="508E8B92" w14:textId="3A039DDD" w:rsidR="00C217F5" w:rsidRDefault="00FC516E" w:rsidP="00FC516E">
      <w:pPr>
        <w:spacing w:line="360" w:lineRule="auto"/>
        <w:rPr>
          <w:rFonts w:ascii="Times New Roman" w:hAnsi="Times New Roman" w:cs="Times New Roman"/>
          <w:u w:val="single"/>
        </w:rPr>
      </w:pPr>
      <w:r>
        <w:rPr>
          <w:rFonts w:ascii="Times New Roman" w:hAnsi="Times New Roman" w:cs="Times New Roman"/>
          <w:u w:val="single"/>
        </w:rPr>
        <w:t>Background</w:t>
      </w:r>
    </w:p>
    <w:p w14:paraId="37CBF37D" w14:textId="77777777" w:rsidR="00D6527A" w:rsidRPr="00FC516E" w:rsidRDefault="00D6527A" w:rsidP="00FC516E">
      <w:pPr>
        <w:spacing w:line="360" w:lineRule="auto"/>
        <w:rPr>
          <w:rFonts w:ascii="Times New Roman" w:hAnsi="Times New Roman" w:cs="Times New Roman"/>
          <w:u w:val="single"/>
        </w:rPr>
      </w:pPr>
    </w:p>
    <w:p w14:paraId="22B59A53" w14:textId="188A9A44" w:rsidR="00D952A7" w:rsidRDefault="00BA0608" w:rsidP="00D952A7">
      <w:pPr>
        <w:spacing w:line="360" w:lineRule="auto"/>
        <w:ind w:left="720" w:firstLine="720"/>
        <w:rPr>
          <w:rFonts w:ascii="Times New Roman" w:hAnsi="Times New Roman" w:cs="Times New Roman"/>
        </w:rPr>
      </w:pPr>
      <w:r w:rsidRPr="001B1348">
        <w:rPr>
          <w:rFonts w:ascii="Times New Roman" w:hAnsi="Times New Roman" w:cs="Times New Roman"/>
        </w:rPr>
        <w:t xml:space="preserve">On </w:t>
      </w:r>
      <w:r w:rsidR="00045893" w:rsidRPr="001B1348">
        <w:rPr>
          <w:rFonts w:ascii="Times New Roman" w:hAnsi="Times New Roman" w:cs="Times New Roman"/>
        </w:rPr>
        <w:t xml:space="preserve">August 29, 2019, Tyra Payne (Complainant) filed a formal complaint with the </w:t>
      </w:r>
    </w:p>
    <w:p w14:paraId="4ABE3BB6" w14:textId="14761FD6" w:rsidR="00D841E7" w:rsidRPr="001B1348" w:rsidRDefault="00045893" w:rsidP="00D952A7">
      <w:pPr>
        <w:spacing w:line="360" w:lineRule="auto"/>
        <w:rPr>
          <w:rFonts w:ascii="Times New Roman" w:hAnsi="Times New Roman" w:cs="Times New Roman"/>
        </w:rPr>
      </w:pPr>
      <w:r w:rsidRPr="001B1348">
        <w:rPr>
          <w:rFonts w:ascii="Times New Roman" w:hAnsi="Times New Roman" w:cs="Times New Roman"/>
        </w:rPr>
        <w:t>Pennsylvania Public Utility Commission (Commission) against Philadelphia Gas Works (PGW) averr</w:t>
      </w:r>
      <w:r w:rsidR="004E20C9">
        <w:rPr>
          <w:rFonts w:ascii="Times New Roman" w:hAnsi="Times New Roman" w:cs="Times New Roman"/>
        </w:rPr>
        <w:t>ing</w:t>
      </w:r>
      <w:r w:rsidRPr="001B1348">
        <w:rPr>
          <w:rFonts w:ascii="Times New Roman" w:hAnsi="Times New Roman" w:cs="Times New Roman"/>
        </w:rPr>
        <w:t xml:space="preserve"> that </w:t>
      </w:r>
      <w:r w:rsidR="004E0DFF">
        <w:rPr>
          <w:rFonts w:ascii="Times New Roman" w:hAnsi="Times New Roman" w:cs="Times New Roman"/>
        </w:rPr>
        <w:t>PGW</w:t>
      </w:r>
      <w:r w:rsidRPr="001B1348">
        <w:rPr>
          <w:rFonts w:ascii="Times New Roman" w:hAnsi="Times New Roman" w:cs="Times New Roman"/>
        </w:rPr>
        <w:t xml:space="preserve"> is threatening to shut off her service.  As relief, Ms. Payne s</w:t>
      </w:r>
      <w:r w:rsidR="00CE3E70">
        <w:rPr>
          <w:rFonts w:ascii="Times New Roman" w:hAnsi="Times New Roman" w:cs="Times New Roman"/>
        </w:rPr>
        <w:t>eeks</w:t>
      </w:r>
      <w:r w:rsidRPr="001B1348">
        <w:rPr>
          <w:rFonts w:ascii="Times New Roman" w:hAnsi="Times New Roman" w:cs="Times New Roman"/>
        </w:rPr>
        <w:t xml:space="preserve"> a new payment arrangement and </w:t>
      </w:r>
      <w:r w:rsidR="004E20C9">
        <w:rPr>
          <w:rFonts w:ascii="Times New Roman" w:hAnsi="Times New Roman" w:cs="Times New Roman"/>
        </w:rPr>
        <w:t xml:space="preserve">an order directing </w:t>
      </w:r>
      <w:r w:rsidR="00D841E7" w:rsidRPr="001B1348">
        <w:rPr>
          <w:rFonts w:ascii="Times New Roman" w:hAnsi="Times New Roman" w:cs="Times New Roman"/>
        </w:rPr>
        <w:t xml:space="preserve">PGW to remove the </w:t>
      </w:r>
      <w:r w:rsidRPr="001B1348">
        <w:rPr>
          <w:rFonts w:ascii="Times New Roman" w:hAnsi="Times New Roman" w:cs="Times New Roman"/>
        </w:rPr>
        <w:t xml:space="preserve">late fees and taxes </w:t>
      </w:r>
      <w:r w:rsidR="004E20C9">
        <w:rPr>
          <w:rFonts w:ascii="Times New Roman" w:hAnsi="Times New Roman" w:cs="Times New Roman"/>
        </w:rPr>
        <w:t xml:space="preserve">on her </w:t>
      </w:r>
      <w:r w:rsidRPr="001B1348">
        <w:rPr>
          <w:rFonts w:ascii="Times New Roman" w:hAnsi="Times New Roman" w:cs="Times New Roman"/>
        </w:rPr>
        <w:t xml:space="preserve">gas bill. </w:t>
      </w:r>
      <w:r w:rsidR="00467475">
        <w:rPr>
          <w:rFonts w:ascii="Times New Roman" w:hAnsi="Times New Roman" w:cs="Times New Roman"/>
        </w:rPr>
        <w:t xml:space="preserve"> </w:t>
      </w:r>
      <w:r w:rsidR="00D841E7" w:rsidRPr="001B1348">
        <w:rPr>
          <w:rFonts w:ascii="Times New Roman" w:hAnsi="Times New Roman" w:cs="Times New Roman"/>
        </w:rPr>
        <w:t xml:space="preserve">On September 25, 2019, PGW filed </w:t>
      </w:r>
      <w:r w:rsidR="004E20C9">
        <w:rPr>
          <w:rFonts w:ascii="Times New Roman" w:hAnsi="Times New Roman" w:cs="Times New Roman"/>
        </w:rPr>
        <w:t xml:space="preserve">an answer denying the </w:t>
      </w:r>
      <w:r w:rsidR="00CC48DA" w:rsidRPr="001B1348">
        <w:rPr>
          <w:rFonts w:ascii="Times New Roman" w:hAnsi="Times New Roman" w:cs="Times New Roman"/>
        </w:rPr>
        <w:t xml:space="preserve">material allegations in the complaint.  </w:t>
      </w:r>
    </w:p>
    <w:p w14:paraId="7F0594F2" w14:textId="77777777" w:rsidR="00CC48DA" w:rsidRPr="001B1348" w:rsidRDefault="00CC48DA" w:rsidP="00045893">
      <w:pPr>
        <w:spacing w:line="360" w:lineRule="auto"/>
        <w:rPr>
          <w:rFonts w:ascii="Times New Roman" w:hAnsi="Times New Roman" w:cs="Times New Roman"/>
        </w:rPr>
      </w:pPr>
    </w:p>
    <w:p w14:paraId="5BFB5EA8" w14:textId="654F93BC" w:rsidR="00D41570" w:rsidRDefault="00CC48DA" w:rsidP="0029281F">
      <w:pPr>
        <w:spacing w:line="360" w:lineRule="auto"/>
        <w:rPr>
          <w:rFonts w:ascii="Times New Roman" w:hAnsi="Times New Roman" w:cs="Times New Roman"/>
        </w:rPr>
      </w:pPr>
      <w:r w:rsidRPr="001B1348">
        <w:rPr>
          <w:rFonts w:ascii="Times New Roman" w:hAnsi="Times New Roman" w:cs="Times New Roman"/>
        </w:rPr>
        <w:tab/>
      </w:r>
      <w:r w:rsidR="002E348F">
        <w:rPr>
          <w:rFonts w:ascii="Times New Roman" w:hAnsi="Times New Roman" w:cs="Times New Roman"/>
        </w:rPr>
        <w:tab/>
      </w:r>
      <w:r w:rsidR="004E20C9">
        <w:rPr>
          <w:rFonts w:ascii="Times New Roman" w:hAnsi="Times New Roman" w:cs="Times New Roman"/>
        </w:rPr>
        <w:t xml:space="preserve">By hearing notice dated May 29, 2019, an initial telephonic hearing was scheduled for </w:t>
      </w:r>
      <w:r w:rsidRPr="001B1348">
        <w:rPr>
          <w:rFonts w:ascii="Times New Roman" w:hAnsi="Times New Roman" w:cs="Times New Roman"/>
        </w:rPr>
        <w:t>November 19, 2019</w:t>
      </w:r>
      <w:r w:rsidR="004E20C9">
        <w:rPr>
          <w:rFonts w:ascii="Times New Roman" w:hAnsi="Times New Roman" w:cs="Times New Roman"/>
        </w:rPr>
        <w:t xml:space="preserve"> and the </w:t>
      </w:r>
      <w:r w:rsidR="00F202A5">
        <w:rPr>
          <w:rFonts w:ascii="Times New Roman" w:hAnsi="Times New Roman" w:cs="Times New Roman"/>
        </w:rPr>
        <w:t>undersigned was assigned as the presiding officer</w:t>
      </w:r>
      <w:r w:rsidR="004E20C9">
        <w:rPr>
          <w:rFonts w:ascii="Times New Roman" w:hAnsi="Times New Roman" w:cs="Times New Roman"/>
        </w:rPr>
        <w:t>.</w:t>
      </w:r>
      <w:r w:rsidRPr="001B1348">
        <w:rPr>
          <w:rFonts w:ascii="Times New Roman" w:hAnsi="Times New Roman" w:cs="Times New Roman"/>
        </w:rPr>
        <w:t xml:space="preserve"> </w:t>
      </w:r>
      <w:r w:rsidR="004E20C9">
        <w:rPr>
          <w:rFonts w:ascii="Times New Roman" w:hAnsi="Times New Roman" w:cs="Times New Roman"/>
        </w:rPr>
        <w:t xml:space="preserve"> The hearing convened as scheduled.  </w:t>
      </w:r>
      <w:r w:rsidR="001A4448" w:rsidRPr="001B1348">
        <w:rPr>
          <w:rFonts w:ascii="Times New Roman" w:hAnsi="Times New Roman" w:cs="Times New Roman"/>
        </w:rPr>
        <w:t xml:space="preserve">At the hearing, </w:t>
      </w:r>
      <w:r w:rsidRPr="001B1348">
        <w:rPr>
          <w:rFonts w:ascii="Times New Roman" w:hAnsi="Times New Roman" w:cs="Times New Roman"/>
        </w:rPr>
        <w:t xml:space="preserve">Ms. Payne appeared </w:t>
      </w:r>
      <w:r w:rsidRPr="001B1348">
        <w:rPr>
          <w:rFonts w:ascii="Times New Roman" w:hAnsi="Times New Roman" w:cs="Times New Roman"/>
          <w:i/>
          <w:iCs/>
        </w:rPr>
        <w:t>pro se</w:t>
      </w:r>
      <w:r w:rsidRPr="001B1348">
        <w:rPr>
          <w:rFonts w:ascii="Times New Roman" w:hAnsi="Times New Roman" w:cs="Times New Roman"/>
        </w:rPr>
        <w:t xml:space="preserve"> and </w:t>
      </w:r>
      <w:r w:rsidR="003335B5">
        <w:rPr>
          <w:rFonts w:ascii="Times New Roman" w:hAnsi="Times New Roman" w:cs="Times New Roman"/>
        </w:rPr>
        <w:t xml:space="preserve">presented no exhibits.  </w:t>
      </w:r>
      <w:r w:rsidRPr="001B1348">
        <w:rPr>
          <w:rFonts w:ascii="Times New Roman" w:hAnsi="Times New Roman" w:cs="Times New Roman"/>
        </w:rPr>
        <w:t xml:space="preserve">Graciela Christlieb, Esquire, appeared on behalf of the </w:t>
      </w:r>
      <w:r w:rsidR="001D2D0F">
        <w:rPr>
          <w:rFonts w:ascii="Times New Roman" w:hAnsi="Times New Roman" w:cs="Times New Roman"/>
        </w:rPr>
        <w:t>PGW</w:t>
      </w:r>
      <w:r w:rsidRPr="001B1348">
        <w:rPr>
          <w:rFonts w:ascii="Times New Roman" w:hAnsi="Times New Roman" w:cs="Times New Roman"/>
        </w:rPr>
        <w:t xml:space="preserve"> and presented the testimony of one witness, Tiffany Jones, a Senior Customer Review Officer for PGW.  Ms. Jones sponsored the following </w:t>
      </w:r>
      <w:r w:rsidR="00467475">
        <w:rPr>
          <w:rFonts w:ascii="Times New Roman" w:hAnsi="Times New Roman" w:cs="Times New Roman"/>
        </w:rPr>
        <w:t>four</w:t>
      </w:r>
      <w:r w:rsidR="00467475" w:rsidRPr="001B1348">
        <w:rPr>
          <w:rFonts w:ascii="Times New Roman" w:hAnsi="Times New Roman" w:cs="Times New Roman"/>
        </w:rPr>
        <w:t xml:space="preserve"> </w:t>
      </w:r>
      <w:r w:rsidRPr="001B1348">
        <w:rPr>
          <w:rFonts w:ascii="Times New Roman" w:hAnsi="Times New Roman" w:cs="Times New Roman"/>
        </w:rPr>
        <w:t>(</w:t>
      </w:r>
      <w:r w:rsidR="00467475">
        <w:rPr>
          <w:rFonts w:ascii="Times New Roman" w:hAnsi="Times New Roman" w:cs="Times New Roman"/>
        </w:rPr>
        <w:t>4</w:t>
      </w:r>
      <w:r w:rsidRPr="001B1348">
        <w:rPr>
          <w:rFonts w:ascii="Times New Roman" w:hAnsi="Times New Roman" w:cs="Times New Roman"/>
        </w:rPr>
        <w:t>) exhibits, which were admitted into the record:</w:t>
      </w:r>
    </w:p>
    <w:p w14:paraId="38E392E7" w14:textId="77777777" w:rsidR="00B22AA9" w:rsidRPr="00D41570" w:rsidRDefault="00B22AA9" w:rsidP="0029281F">
      <w:pPr>
        <w:spacing w:line="360" w:lineRule="auto"/>
        <w:rPr>
          <w:rFonts w:ascii="Times New Roman" w:hAnsi="Times New Roman" w:cs="Times New Roman"/>
        </w:rPr>
      </w:pPr>
    </w:p>
    <w:p w14:paraId="00C63E5A" w14:textId="77777777" w:rsidR="00CC48DA" w:rsidRPr="001B1348" w:rsidRDefault="00CC48DA" w:rsidP="00CC48DA">
      <w:pPr>
        <w:pStyle w:val="NoSpacing"/>
        <w:ind w:left="1440" w:firstLine="720"/>
        <w:rPr>
          <w:rFonts w:ascii="Times New Roman" w:hAnsi="Times New Roman" w:cs="Times New Roman"/>
          <w:sz w:val="24"/>
          <w:szCs w:val="24"/>
        </w:rPr>
      </w:pPr>
      <w:r w:rsidRPr="001B1348">
        <w:rPr>
          <w:rFonts w:ascii="Times New Roman" w:hAnsi="Times New Roman" w:cs="Times New Roman"/>
          <w:sz w:val="24"/>
          <w:szCs w:val="24"/>
        </w:rPr>
        <w:t xml:space="preserve">PGW Exhibit 1 - Detailed Statement of Account </w:t>
      </w:r>
    </w:p>
    <w:p w14:paraId="5052B905" w14:textId="77777777" w:rsidR="00CC48DA" w:rsidRPr="001B1348" w:rsidRDefault="00CC48DA" w:rsidP="00CC48DA">
      <w:pPr>
        <w:pStyle w:val="NoSpacing"/>
        <w:ind w:left="1440" w:firstLine="720"/>
        <w:rPr>
          <w:rFonts w:ascii="Times New Roman" w:hAnsi="Times New Roman" w:cs="Times New Roman"/>
          <w:sz w:val="24"/>
          <w:szCs w:val="24"/>
        </w:rPr>
      </w:pPr>
      <w:r w:rsidRPr="001B1348">
        <w:rPr>
          <w:rFonts w:ascii="Times New Roman" w:hAnsi="Times New Roman" w:cs="Times New Roman"/>
          <w:sz w:val="24"/>
          <w:szCs w:val="24"/>
        </w:rPr>
        <w:t xml:space="preserve">PGW Exhibit 2 - Payment Arrangement History </w:t>
      </w:r>
    </w:p>
    <w:p w14:paraId="1090C2BF" w14:textId="77777777" w:rsidR="00CC48DA" w:rsidRPr="001B1348" w:rsidRDefault="00CC48DA" w:rsidP="00CC48DA">
      <w:pPr>
        <w:pStyle w:val="NoSpacing"/>
        <w:ind w:left="1440" w:firstLine="720"/>
        <w:rPr>
          <w:rFonts w:ascii="Times New Roman" w:hAnsi="Times New Roman" w:cs="Times New Roman"/>
          <w:sz w:val="24"/>
          <w:szCs w:val="24"/>
        </w:rPr>
      </w:pPr>
      <w:r w:rsidRPr="001B1348">
        <w:rPr>
          <w:rFonts w:ascii="Times New Roman" w:hAnsi="Times New Roman" w:cs="Times New Roman"/>
          <w:sz w:val="24"/>
          <w:szCs w:val="24"/>
        </w:rPr>
        <w:t>PGW Exhibit 3 - BCS Decision No. 33449462</w:t>
      </w:r>
    </w:p>
    <w:p w14:paraId="1E0DE4C0" w14:textId="160D6E46" w:rsidR="00B22AA9" w:rsidRPr="001B1348" w:rsidRDefault="00CC48DA" w:rsidP="00B22AA9">
      <w:pPr>
        <w:pStyle w:val="NoSpacing"/>
        <w:ind w:left="1440" w:firstLine="720"/>
        <w:rPr>
          <w:rFonts w:ascii="Times New Roman" w:hAnsi="Times New Roman" w:cs="Times New Roman"/>
          <w:sz w:val="24"/>
          <w:szCs w:val="24"/>
        </w:rPr>
      </w:pPr>
      <w:r w:rsidRPr="001B1348">
        <w:rPr>
          <w:rFonts w:ascii="Times New Roman" w:hAnsi="Times New Roman" w:cs="Times New Roman"/>
          <w:sz w:val="24"/>
          <w:szCs w:val="24"/>
        </w:rPr>
        <w:t>PGW Exhibit 4</w:t>
      </w:r>
      <w:r w:rsidR="00467475">
        <w:rPr>
          <w:rFonts w:ascii="Times New Roman" w:hAnsi="Times New Roman" w:cs="Times New Roman"/>
          <w:sz w:val="24"/>
          <w:szCs w:val="24"/>
        </w:rPr>
        <w:t xml:space="preserve"> </w:t>
      </w:r>
      <w:r w:rsidRPr="001B1348">
        <w:rPr>
          <w:rFonts w:ascii="Times New Roman" w:hAnsi="Times New Roman" w:cs="Times New Roman"/>
          <w:sz w:val="24"/>
          <w:szCs w:val="24"/>
        </w:rPr>
        <w:t>-</w:t>
      </w:r>
      <w:r w:rsidR="003335B5">
        <w:rPr>
          <w:rFonts w:ascii="Times New Roman" w:hAnsi="Times New Roman" w:cs="Times New Roman"/>
          <w:sz w:val="24"/>
          <w:szCs w:val="24"/>
        </w:rPr>
        <w:t xml:space="preserve"> </w:t>
      </w:r>
      <w:r w:rsidRPr="001B1348">
        <w:rPr>
          <w:rFonts w:ascii="Times New Roman" w:hAnsi="Times New Roman" w:cs="Times New Roman"/>
          <w:sz w:val="24"/>
          <w:szCs w:val="24"/>
        </w:rPr>
        <w:t>BCS Decision No. 3732462</w:t>
      </w:r>
    </w:p>
    <w:p w14:paraId="3B6CDE61" w14:textId="77777777" w:rsidR="0073028D" w:rsidRPr="001B1348" w:rsidRDefault="0073028D" w:rsidP="00CC48DA">
      <w:pPr>
        <w:pStyle w:val="NoSpacing"/>
        <w:ind w:left="1440" w:firstLine="720"/>
        <w:rPr>
          <w:rFonts w:ascii="Times New Roman" w:hAnsi="Times New Roman" w:cs="Times New Roman"/>
          <w:sz w:val="24"/>
          <w:szCs w:val="24"/>
        </w:rPr>
      </w:pPr>
    </w:p>
    <w:p w14:paraId="2D68C935" w14:textId="2648D1D6" w:rsidR="00BA0608" w:rsidRDefault="001D2D0F" w:rsidP="00B22AA9">
      <w:pPr>
        <w:spacing w:line="360" w:lineRule="auto"/>
        <w:ind w:firstLine="720"/>
        <w:rPr>
          <w:rFonts w:ascii="Times New Roman" w:hAnsi="Times New Roman" w:cs="Times New Roman"/>
        </w:rPr>
      </w:pPr>
      <w:r>
        <w:rPr>
          <w:rFonts w:ascii="Times New Roman" w:hAnsi="Times New Roman" w:cs="Times New Roman"/>
        </w:rPr>
        <w:lastRenderedPageBreak/>
        <w:t xml:space="preserve">Pursuant to </w:t>
      </w:r>
      <w:r w:rsidRPr="001B1348">
        <w:rPr>
          <w:rFonts w:ascii="Times New Roman" w:hAnsi="Times New Roman" w:cs="Times New Roman"/>
        </w:rPr>
        <w:t>52 Pa. Code §</w:t>
      </w:r>
      <w:r>
        <w:rPr>
          <w:rFonts w:ascii="Times New Roman" w:hAnsi="Times New Roman" w:cs="Times New Roman"/>
        </w:rPr>
        <w:t xml:space="preserve"> </w:t>
      </w:r>
      <w:r w:rsidRPr="001B1348">
        <w:rPr>
          <w:rFonts w:ascii="Times New Roman" w:hAnsi="Times New Roman" w:cs="Times New Roman"/>
        </w:rPr>
        <w:t>56.174(3</w:t>
      </w:r>
      <w:r>
        <w:rPr>
          <w:rFonts w:ascii="Times New Roman" w:hAnsi="Times New Roman" w:cs="Times New Roman"/>
        </w:rPr>
        <w:t xml:space="preserve">), the </w:t>
      </w:r>
      <w:r w:rsidRPr="001B1348">
        <w:rPr>
          <w:rFonts w:ascii="Times New Roman" w:hAnsi="Times New Roman" w:cs="Times New Roman"/>
        </w:rPr>
        <w:t>testimony was tape recorded</w:t>
      </w:r>
      <w:r w:rsidR="003335B5">
        <w:rPr>
          <w:rFonts w:ascii="Times New Roman" w:hAnsi="Times New Roman" w:cs="Times New Roman"/>
        </w:rPr>
        <w:t xml:space="preserve">; no court </w:t>
      </w:r>
      <w:r w:rsidR="00B22AA9">
        <w:rPr>
          <w:rFonts w:ascii="Times New Roman" w:hAnsi="Times New Roman" w:cs="Times New Roman"/>
        </w:rPr>
        <w:t xml:space="preserve">reporter was </w:t>
      </w:r>
      <w:r w:rsidR="003335B5">
        <w:rPr>
          <w:rFonts w:ascii="Times New Roman" w:hAnsi="Times New Roman" w:cs="Times New Roman"/>
        </w:rPr>
        <w:t xml:space="preserve">present.  </w:t>
      </w:r>
      <w:r w:rsidR="001A4448" w:rsidRPr="001B1348">
        <w:rPr>
          <w:rFonts w:ascii="Times New Roman" w:hAnsi="Times New Roman" w:cs="Times New Roman"/>
        </w:rPr>
        <w:t xml:space="preserve">The record </w:t>
      </w:r>
      <w:r w:rsidR="002A0740" w:rsidRPr="001B1348">
        <w:rPr>
          <w:rFonts w:ascii="Times New Roman" w:hAnsi="Times New Roman" w:cs="Times New Roman"/>
        </w:rPr>
        <w:t>closed following the conclusion of the hearing.</w:t>
      </w:r>
    </w:p>
    <w:p w14:paraId="52A6C6E6" w14:textId="77777777" w:rsidR="00D6527A" w:rsidRPr="001B1348" w:rsidRDefault="00D6527A" w:rsidP="00B22AA9">
      <w:pPr>
        <w:spacing w:line="360" w:lineRule="auto"/>
        <w:ind w:firstLine="720"/>
        <w:rPr>
          <w:rFonts w:ascii="Times New Roman" w:hAnsi="Times New Roman" w:cs="Times New Roman"/>
        </w:rPr>
      </w:pPr>
    </w:p>
    <w:p w14:paraId="27FBCFDF" w14:textId="12B00F44" w:rsidR="007A1F90" w:rsidRPr="001B1348" w:rsidRDefault="007A1F90" w:rsidP="001B1348">
      <w:pPr>
        <w:spacing w:line="360" w:lineRule="auto"/>
        <w:rPr>
          <w:rFonts w:ascii="Times New Roman" w:hAnsi="Times New Roman" w:cs="Times New Roman"/>
        </w:rPr>
      </w:pPr>
      <w:r w:rsidRPr="001B1348">
        <w:rPr>
          <w:rFonts w:ascii="Times New Roman" w:hAnsi="Times New Roman" w:cs="Times New Roman"/>
        </w:rPr>
        <w:tab/>
      </w:r>
      <w:r w:rsidR="00403BFC" w:rsidRPr="001B1348">
        <w:rPr>
          <w:rFonts w:ascii="Times New Roman" w:hAnsi="Times New Roman" w:cs="Times New Roman"/>
        </w:rPr>
        <w:tab/>
      </w:r>
      <w:r w:rsidR="00F54A87">
        <w:rPr>
          <w:rFonts w:ascii="Times New Roman" w:hAnsi="Times New Roman" w:cs="Times New Roman"/>
        </w:rPr>
        <w:t>However, d</w:t>
      </w:r>
      <w:r w:rsidR="00403BFC" w:rsidRPr="001B1348">
        <w:rPr>
          <w:rFonts w:ascii="Times New Roman" w:hAnsi="Times New Roman" w:cs="Times New Roman"/>
        </w:rPr>
        <w:t xml:space="preserve">uring the process of writing the Initial Decision </w:t>
      </w:r>
      <w:r w:rsidR="00CE3E70">
        <w:rPr>
          <w:rFonts w:ascii="Times New Roman" w:hAnsi="Times New Roman" w:cs="Times New Roman"/>
        </w:rPr>
        <w:t xml:space="preserve">in this matter </w:t>
      </w:r>
      <w:r w:rsidR="00403BFC" w:rsidRPr="001B1348">
        <w:rPr>
          <w:rFonts w:ascii="Times New Roman" w:hAnsi="Times New Roman" w:cs="Times New Roman"/>
        </w:rPr>
        <w:t>the undersign</w:t>
      </w:r>
      <w:r w:rsidR="002E348F">
        <w:rPr>
          <w:rFonts w:ascii="Times New Roman" w:hAnsi="Times New Roman" w:cs="Times New Roman"/>
        </w:rPr>
        <w:t>ed</w:t>
      </w:r>
      <w:r w:rsidR="00403BFC" w:rsidRPr="001B1348">
        <w:rPr>
          <w:rFonts w:ascii="Times New Roman" w:hAnsi="Times New Roman" w:cs="Times New Roman"/>
        </w:rPr>
        <w:t xml:space="preserve"> became aware that the tape-recorded testimony of the November 19, 2019 </w:t>
      </w:r>
      <w:r w:rsidR="003335B5">
        <w:rPr>
          <w:rFonts w:ascii="Times New Roman" w:hAnsi="Times New Roman" w:cs="Times New Roman"/>
        </w:rPr>
        <w:t>h</w:t>
      </w:r>
      <w:r w:rsidR="00403BFC" w:rsidRPr="001B1348">
        <w:rPr>
          <w:rFonts w:ascii="Times New Roman" w:hAnsi="Times New Roman" w:cs="Times New Roman"/>
        </w:rPr>
        <w:t>earing was inaccessible</w:t>
      </w:r>
      <w:r w:rsidR="00391B16">
        <w:rPr>
          <w:rFonts w:ascii="Times New Roman" w:hAnsi="Times New Roman" w:cs="Times New Roman"/>
        </w:rPr>
        <w:t xml:space="preserve"> due to </w:t>
      </w:r>
      <w:r w:rsidR="00B22AA9">
        <w:rPr>
          <w:rFonts w:ascii="Times New Roman" w:hAnsi="Times New Roman" w:cs="Times New Roman"/>
        </w:rPr>
        <w:t xml:space="preserve">a </w:t>
      </w:r>
      <w:r w:rsidR="00391B16">
        <w:rPr>
          <w:rFonts w:ascii="Times New Roman" w:hAnsi="Times New Roman" w:cs="Times New Roman"/>
        </w:rPr>
        <w:t xml:space="preserve">mechanical </w:t>
      </w:r>
      <w:r w:rsidR="003335B5">
        <w:rPr>
          <w:rFonts w:ascii="Times New Roman" w:hAnsi="Times New Roman" w:cs="Times New Roman"/>
        </w:rPr>
        <w:t xml:space="preserve">or human </w:t>
      </w:r>
      <w:r w:rsidR="00391B16">
        <w:rPr>
          <w:rFonts w:ascii="Times New Roman" w:hAnsi="Times New Roman" w:cs="Times New Roman"/>
        </w:rPr>
        <w:t>error</w:t>
      </w:r>
      <w:r w:rsidR="00F54A87">
        <w:rPr>
          <w:rFonts w:ascii="Times New Roman" w:hAnsi="Times New Roman" w:cs="Times New Roman"/>
        </w:rPr>
        <w:t xml:space="preserve"> in the recording process</w:t>
      </w:r>
      <w:r w:rsidR="00403BFC" w:rsidRPr="001B1348">
        <w:rPr>
          <w:rFonts w:ascii="Times New Roman" w:hAnsi="Times New Roman" w:cs="Times New Roman"/>
        </w:rPr>
        <w:t>.</w:t>
      </w:r>
      <w:r w:rsidR="00F54A87">
        <w:rPr>
          <w:rFonts w:ascii="Times New Roman" w:hAnsi="Times New Roman" w:cs="Times New Roman"/>
        </w:rPr>
        <w:t xml:space="preserve">  As a result, no testimony has been recorded.</w:t>
      </w:r>
      <w:r w:rsidR="003335B5">
        <w:rPr>
          <w:rFonts w:ascii="Times New Roman" w:hAnsi="Times New Roman" w:cs="Times New Roman"/>
        </w:rPr>
        <w:t xml:space="preserve">  </w:t>
      </w:r>
      <w:r w:rsidR="00403BFC" w:rsidRPr="001B1348">
        <w:rPr>
          <w:rFonts w:ascii="Times New Roman" w:hAnsi="Times New Roman" w:cs="Times New Roman"/>
        </w:rPr>
        <w:t xml:space="preserve">  </w:t>
      </w:r>
    </w:p>
    <w:p w14:paraId="02625AC8" w14:textId="15515303" w:rsidR="001B1348" w:rsidRDefault="001B1348" w:rsidP="001B1348">
      <w:pPr>
        <w:spacing w:line="360" w:lineRule="auto"/>
        <w:rPr>
          <w:rFonts w:ascii="Times New Roman" w:hAnsi="Times New Roman" w:cs="Times New Roman"/>
        </w:rPr>
      </w:pPr>
    </w:p>
    <w:p w14:paraId="1A773D88" w14:textId="63293C52" w:rsidR="00C217F5" w:rsidRDefault="00CE3E70" w:rsidP="001B1348">
      <w:pPr>
        <w:spacing w:line="360" w:lineRule="auto"/>
        <w:rPr>
          <w:rFonts w:ascii="Times New Roman" w:hAnsi="Times New Roman" w:cs="Times New Roman"/>
          <w:u w:val="single"/>
        </w:rPr>
      </w:pPr>
      <w:r w:rsidRPr="00C2530E">
        <w:rPr>
          <w:rFonts w:ascii="Times New Roman" w:hAnsi="Times New Roman" w:cs="Times New Roman"/>
          <w:u w:val="single"/>
        </w:rPr>
        <w:t>Legal Standard</w:t>
      </w:r>
    </w:p>
    <w:p w14:paraId="3FFBFCAA" w14:textId="77777777" w:rsidR="00D6527A" w:rsidRPr="00C2530E" w:rsidRDefault="00D6527A" w:rsidP="001B1348">
      <w:pPr>
        <w:spacing w:line="360" w:lineRule="auto"/>
        <w:rPr>
          <w:rFonts w:ascii="Times New Roman" w:hAnsi="Times New Roman" w:cs="Times New Roman"/>
          <w:u w:val="single"/>
        </w:rPr>
      </w:pPr>
    </w:p>
    <w:p w14:paraId="6AD03005" w14:textId="3478B187" w:rsidR="00FC516E" w:rsidRDefault="00FF6869" w:rsidP="00391B16">
      <w:pPr>
        <w:spacing w:line="360" w:lineRule="auto"/>
        <w:ind w:firstLine="1440"/>
        <w:rPr>
          <w:rFonts w:ascii="Times New Roman" w:hAnsi="Times New Roman" w:cs="Times New Roman"/>
        </w:rPr>
      </w:pPr>
      <w:r w:rsidRPr="001B1348">
        <w:rPr>
          <w:rFonts w:ascii="Times New Roman" w:hAnsi="Times New Roman" w:cs="Times New Roman"/>
        </w:rPr>
        <w:t xml:space="preserve">Although </w:t>
      </w:r>
      <w:r w:rsidR="00F54A87">
        <w:rPr>
          <w:rFonts w:ascii="Times New Roman" w:hAnsi="Times New Roman" w:cs="Times New Roman"/>
        </w:rPr>
        <w:t xml:space="preserve">the undersigned could not find </w:t>
      </w:r>
      <w:r w:rsidRPr="001B1348">
        <w:rPr>
          <w:rFonts w:ascii="Times New Roman" w:hAnsi="Times New Roman" w:cs="Times New Roman"/>
        </w:rPr>
        <w:t xml:space="preserve">this issue addressed by the Public Utility Code or Commission regulation, </w:t>
      </w:r>
      <w:r w:rsidR="00844E3A">
        <w:rPr>
          <w:rFonts w:ascii="Times New Roman" w:hAnsi="Times New Roman" w:cs="Times New Roman"/>
        </w:rPr>
        <w:t>Rule</w:t>
      </w:r>
      <w:r w:rsidR="00D952A7">
        <w:rPr>
          <w:rFonts w:ascii="Times New Roman" w:hAnsi="Times New Roman" w:cs="Times New Roman"/>
        </w:rPr>
        <w:t>s</w:t>
      </w:r>
      <w:r w:rsidR="00844E3A">
        <w:rPr>
          <w:rFonts w:ascii="Times New Roman" w:hAnsi="Times New Roman" w:cs="Times New Roman"/>
        </w:rPr>
        <w:t xml:space="preserve"> 1923 </w:t>
      </w:r>
      <w:r w:rsidR="00D952A7">
        <w:rPr>
          <w:rFonts w:ascii="Times New Roman" w:hAnsi="Times New Roman" w:cs="Times New Roman"/>
        </w:rPr>
        <w:t xml:space="preserve">and 1924 </w:t>
      </w:r>
      <w:r w:rsidR="00844E3A">
        <w:rPr>
          <w:rFonts w:ascii="Times New Roman" w:hAnsi="Times New Roman" w:cs="Times New Roman"/>
        </w:rPr>
        <w:t xml:space="preserve">of </w:t>
      </w:r>
      <w:r w:rsidRPr="001B1348">
        <w:rPr>
          <w:rFonts w:ascii="Times New Roman" w:hAnsi="Times New Roman" w:cs="Times New Roman"/>
        </w:rPr>
        <w:t xml:space="preserve">the Pennsylvania Rules of Appellate Procedure, </w:t>
      </w:r>
      <w:r w:rsidR="001B1348" w:rsidRPr="001B1348">
        <w:rPr>
          <w:rFonts w:ascii="Times New Roman" w:hAnsi="Times New Roman" w:cs="Times New Roman"/>
        </w:rPr>
        <w:t>may lend some guidance</w:t>
      </w:r>
      <w:r w:rsidR="00844E3A">
        <w:rPr>
          <w:rFonts w:ascii="Times New Roman" w:hAnsi="Times New Roman" w:cs="Times New Roman"/>
        </w:rPr>
        <w:t xml:space="preserve"> as to how to proceed.</w:t>
      </w:r>
      <w:r w:rsidR="001B1348" w:rsidRPr="001B1348">
        <w:rPr>
          <w:rFonts w:ascii="Times New Roman" w:hAnsi="Times New Roman" w:cs="Times New Roman"/>
        </w:rPr>
        <w:t xml:space="preserve">  </w:t>
      </w:r>
      <w:r w:rsidR="00D952A7">
        <w:rPr>
          <w:rFonts w:ascii="Times New Roman" w:hAnsi="Times New Roman" w:cs="Times New Roman"/>
        </w:rPr>
        <w:t xml:space="preserve">Both Rules govern appellate proceedings in the absence of a transcript.  </w:t>
      </w:r>
      <w:r w:rsidR="00FC516E">
        <w:rPr>
          <w:rFonts w:ascii="Times New Roman" w:hAnsi="Times New Roman" w:cs="Times New Roman"/>
        </w:rPr>
        <w:t xml:space="preserve">These </w:t>
      </w:r>
      <w:r w:rsidR="00D952A7">
        <w:rPr>
          <w:rFonts w:ascii="Times New Roman" w:hAnsi="Times New Roman" w:cs="Times New Roman"/>
        </w:rPr>
        <w:t>Rule</w:t>
      </w:r>
      <w:r w:rsidR="00FC516E">
        <w:rPr>
          <w:rFonts w:ascii="Times New Roman" w:hAnsi="Times New Roman" w:cs="Times New Roman"/>
        </w:rPr>
        <w:t>s</w:t>
      </w:r>
      <w:r w:rsidR="00D952A7">
        <w:rPr>
          <w:rFonts w:ascii="Times New Roman" w:hAnsi="Times New Roman" w:cs="Times New Roman"/>
        </w:rPr>
        <w:t xml:space="preserve"> </w:t>
      </w:r>
      <w:r w:rsidR="00FC516E">
        <w:rPr>
          <w:rFonts w:ascii="Times New Roman" w:hAnsi="Times New Roman" w:cs="Times New Roman"/>
        </w:rPr>
        <w:t>provide:</w:t>
      </w:r>
    </w:p>
    <w:p w14:paraId="58023DB3" w14:textId="77777777" w:rsidR="00FC516E" w:rsidRDefault="00FC516E" w:rsidP="00391B16">
      <w:pPr>
        <w:spacing w:line="360" w:lineRule="auto"/>
        <w:ind w:firstLine="1440"/>
        <w:rPr>
          <w:rFonts w:ascii="Times New Roman" w:hAnsi="Times New Roman" w:cs="Times New Roman"/>
        </w:rPr>
      </w:pPr>
    </w:p>
    <w:p w14:paraId="025F0487" w14:textId="554919B5" w:rsidR="00FC516E" w:rsidRDefault="00FC516E" w:rsidP="00CE3E70">
      <w:pPr>
        <w:spacing w:line="360" w:lineRule="auto"/>
        <w:ind w:left="720" w:firstLine="720"/>
        <w:rPr>
          <w:rFonts w:ascii="Times New Roman" w:hAnsi="Times New Roman" w:cs="Times New Roman"/>
        </w:rPr>
      </w:pPr>
      <w:r>
        <w:rPr>
          <w:rFonts w:ascii="Times New Roman" w:hAnsi="Times New Roman" w:cs="Times New Roman"/>
        </w:rPr>
        <w:t>Rule 1923.  Statement in Absence of Transcript</w:t>
      </w:r>
    </w:p>
    <w:p w14:paraId="599FE6FA" w14:textId="77777777" w:rsidR="00FC516E" w:rsidRDefault="00FC516E" w:rsidP="00391B16">
      <w:pPr>
        <w:spacing w:line="360" w:lineRule="auto"/>
        <w:ind w:firstLine="1440"/>
        <w:rPr>
          <w:rFonts w:ascii="Times New Roman" w:hAnsi="Times New Roman" w:cs="Times New Roman"/>
        </w:rPr>
      </w:pPr>
    </w:p>
    <w:p w14:paraId="7E3B964C" w14:textId="1A8CE4AB" w:rsidR="00FC516E" w:rsidRPr="00FC516E" w:rsidRDefault="00FC516E" w:rsidP="00CE3E70">
      <w:pPr>
        <w:ind w:left="1440"/>
        <w:rPr>
          <w:rFonts w:ascii="Times New Roman" w:hAnsi="Times New Roman" w:cs="Times New Roman"/>
        </w:rPr>
      </w:pPr>
      <w:r w:rsidRPr="00FC516E">
        <w:rPr>
          <w:rFonts w:ascii="Times New Roman" w:hAnsi="Times New Roman" w:cs="Times New Roman"/>
          <w:color w:val="212121"/>
        </w:rPr>
        <w:t xml:space="preserve">If no report of the evidence or proceedings at a hearing </w:t>
      </w:r>
      <w:r>
        <w:rPr>
          <w:rFonts w:ascii="Times New Roman" w:hAnsi="Times New Roman" w:cs="Times New Roman"/>
          <w:color w:val="212121"/>
        </w:rPr>
        <w:t xml:space="preserve">. . . </w:t>
      </w:r>
      <w:r w:rsidRPr="00FC516E">
        <w:rPr>
          <w:rFonts w:ascii="Times New Roman" w:hAnsi="Times New Roman" w:cs="Times New Roman"/>
          <w:color w:val="212121"/>
        </w:rPr>
        <w:t>was made, or if a transcript is unavailable, the appellant may prepare a statement of the evidence or proceedings from the best available means, including his recollection. The statement shall be served on the appellee, who may serve objections or propose amendments thereto within ten days after service. Thereupon the statement and any objections or proposed amendments shall be submitted to the lower court for settlement and approval and as settled and approved shall be included by the clerk of the lower court in the record on appeal.</w:t>
      </w:r>
    </w:p>
    <w:p w14:paraId="172C6FB5" w14:textId="451046E9" w:rsidR="00FC516E" w:rsidRDefault="00FC516E" w:rsidP="00391B16">
      <w:pPr>
        <w:spacing w:line="360" w:lineRule="auto"/>
        <w:ind w:firstLine="1440"/>
        <w:rPr>
          <w:rFonts w:ascii="Times New Roman" w:hAnsi="Times New Roman" w:cs="Times New Roman"/>
        </w:rPr>
      </w:pPr>
    </w:p>
    <w:p w14:paraId="1C7D3F00" w14:textId="02A0F266" w:rsidR="00FC516E" w:rsidRDefault="00FC516E" w:rsidP="00CE3E70">
      <w:pPr>
        <w:spacing w:line="360" w:lineRule="auto"/>
        <w:rPr>
          <w:rFonts w:ascii="Times New Roman" w:hAnsi="Times New Roman" w:cs="Times New Roman"/>
        </w:rPr>
      </w:pPr>
      <w:proofErr w:type="spellStart"/>
      <w:r>
        <w:rPr>
          <w:rFonts w:ascii="Times New Roman" w:hAnsi="Times New Roman" w:cs="Times New Roman"/>
        </w:rPr>
        <w:t>Pa.R.A.P</w:t>
      </w:r>
      <w:proofErr w:type="spellEnd"/>
      <w:r>
        <w:rPr>
          <w:rFonts w:ascii="Times New Roman" w:hAnsi="Times New Roman" w:cs="Times New Roman"/>
        </w:rPr>
        <w:t>. 1923</w:t>
      </w:r>
      <w:r w:rsidR="00C217F5">
        <w:rPr>
          <w:rFonts w:ascii="Times New Roman" w:hAnsi="Times New Roman" w:cs="Times New Roman"/>
        </w:rPr>
        <w:t>.</w:t>
      </w:r>
    </w:p>
    <w:p w14:paraId="3F605E20" w14:textId="77777777" w:rsidR="00FC516E" w:rsidRDefault="00FC516E" w:rsidP="00FC516E">
      <w:pPr>
        <w:spacing w:line="360" w:lineRule="auto"/>
        <w:rPr>
          <w:rFonts w:ascii="Times New Roman" w:hAnsi="Times New Roman" w:cs="Times New Roman"/>
        </w:rPr>
      </w:pPr>
    </w:p>
    <w:p w14:paraId="28D9CFFA" w14:textId="6C2AD483" w:rsidR="00FC516E" w:rsidRDefault="00FC516E" w:rsidP="00CE3E70">
      <w:pPr>
        <w:spacing w:line="360" w:lineRule="auto"/>
        <w:ind w:left="720" w:firstLine="720"/>
        <w:rPr>
          <w:rFonts w:ascii="Times New Roman" w:hAnsi="Times New Roman" w:cs="Times New Roman"/>
        </w:rPr>
      </w:pPr>
      <w:r>
        <w:rPr>
          <w:rFonts w:ascii="Times New Roman" w:hAnsi="Times New Roman" w:cs="Times New Roman"/>
        </w:rPr>
        <w:t>Rule 1924.  Agreed Statement of Record</w:t>
      </w:r>
    </w:p>
    <w:p w14:paraId="00B6D82C" w14:textId="77777777" w:rsidR="00FC516E" w:rsidRDefault="00FC516E" w:rsidP="00FC516E">
      <w:pPr>
        <w:spacing w:line="360" w:lineRule="auto"/>
        <w:ind w:firstLine="720"/>
        <w:rPr>
          <w:rFonts w:ascii="Times New Roman" w:hAnsi="Times New Roman" w:cs="Times New Roman"/>
        </w:rPr>
      </w:pPr>
    </w:p>
    <w:p w14:paraId="485DAD3D" w14:textId="74E8A3E0" w:rsidR="00FC516E" w:rsidRDefault="00FC516E" w:rsidP="00CE3E70">
      <w:pPr>
        <w:ind w:left="1440"/>
        <w:rPr>
          <w:rFonts w:ascii="Times New Roman" w:hAnsi="Times New Roman" w:cs="Times New Roman"/>
          <w:color w:val="212121"/>
        </w:rPr>
      </w:pPr>
      <w:r w:rsidRPr="00FC516E">
        <w:rPr>
          <w:rFonts w:ascii="Times New Roman" w:hAnsi="Times New Roman" w:cs="Times New Roman"/>
          <w:color w:val="212121"/>
        </w:rPr>
        <w:t xml:space="preserve">In lieu of the record on appeal </w:t>
      </w:r>
      <w:r w:rsidR="00CE3E70">
        <w:rPr>
          <w:rFonts w:ascii="Times New Roman" w:hAnsi="Times New Roman" w:cs="Times New Roman"/>
          <w:color w:val="212121"/>
        </w:rPr>
        <w:t xml:space="preserve">. . . </w:t>
      </w:r>
      <w:r w:rsidR="00CE3E70">
        <w:rPr>
          <w:rFonts w:ascii="Times New Roman" w:hAnsi="Times New Roman" w:cs="Times New Roman"/>
          <w:color w:val="145DA4"/>
        </w:rPr>
        <w:t>t</w:t>
      </w:r>
      <w:r w:rsidRPr="00FC516E">
        <w:rPr>
          <w:rFonts w:ascii="Times New Roman" w:hAnsi="Times New Roman" w:cs="Times New Roman"/>
          <w:color w:val="212121"/>
        </w:rPr>
        <w:t>he parties may prepare and sign a statement of the case showing how the issues presented by the appeal arose and were decided in the lower court and setting forth only so many of the facts averred and proved or sought to be proved as are essential to a decision of the issues presented. If the statement conforms to the truth, it, together with such additions as the lower court may consider necessary fully to present the issues raised by the appeal, shall be approved by the lower court and shall then be certified to the appellate court as the record on appeal</w:t>
      </w:r>
      <w:r w:rsidR="00CE3E70">
        <w:rPr>
          <w:rFonts w:ascii="Times New Roman" w:hAnsi="Times New Roman" w:cs="Times New Roman"/>
          <w:color w:val="212121"/>
        </w:rPr>
        <w:t xml:space="preserve"> . . . </w:t>
      </w:r>
      <w:r w:rsidRPr="00FC516E">
        <w:rPr>
          <w:rFonts w:ascii="Times New Roman" w:hAnsi="Times New Roman" w:cs="Times New Roman"/>
          <w:color w:val="212121"/>
        </w:rPr>
        <w:t>Copies of the agreed statement and the order from which the appeal is taken may be filed as the reproduced record</w:t>
      </w:r>
      <w:r>
        <w:rPr>
          <w:rFonts w:ascii="Times New Roman" w:hAnsi="Times New Roman" w:cs="Times New Roman"/>
          <w:color w:val="212121"/>
        </w:rPr>
        <w:t>.</w:t>
      </w:r>
    </w:p>
    <w:p w14:paraId="1BE3B180" w14:textId="77777777" w:rsidR="00CE3E70" w:rsidRDefault="00CE3E70" w:rsidP="00CE3E70">
      <w:pPr>
        <w:ind w:left="1440"/>
        <w:rPr>
          <w:rFonts w:ascii="Times New Roman" w:hAnsi="Times New Roman" w:cs="Times New Roman"/>
          <w:color w:val="212121"/>
        </w:rPr>
      </w:pPr>
    </w:p>
    <w:p w14:paraId="4B28912C" w14:textId="074651DD" w:rsidR="00FC516E" w:rsidRDefault="00FC516E" w:rsidP="00FC516E">
      <w:pPr>
        <w:spacing w:line="360" w:lineRule="auto"/>
        <w:rPr>
          <w:rFonts w:ascii="Times New Roman" w:hAnsi="Times New Roman" w:cs="Times New Roman"/>
        </w:rPr>
      </w:pPr>
      <w:proofErr w:type="spellStart"/>
      <w:r>
        <w:rPr>
          <w:rFonts w:ascii="Times New Roman" w:hAnsi="Times New Roman" w:cs="Times New Roman"/>
        </w:rPr>
        <w:t>Pa.R.A.P</w:t>
      </w:r>
      <w:proofErr w:type="spellEnd"/>
      <w:r>
        <w:rPr>
          <w:rFonts w:ascii="Times New Roman" w:hAnsi="Times New Roman" w:cs="Times New Roman"/>
        </w:rPr>
        <w:t>. 19</w:t>
      </w:r>
      <w:r w:rsidR="00C217F5">
        <w:rPr>
          <w:rFonts w:ascii="Times New Roman" w:hAnsi="Times New Roman" w:cs="Times New Roman"/>
        </w:rPr>
        <w:t>24.</w:t>
      </w:r>
    </w:p>
    <w:p w14:paraId="0D77E212" w14:textId="77777777" w:rsidR="00FC516E" w:rsidRPr="00FC516E" w:rsidRDefault="00FC516E" w:rsidP="00FC516E">
      <w:pPr>
        <w:ind w:left="720"/>
        <w:rPr>
          <w:rFonts w:ascii="Times New Roman" w:hAnsi="Times New Roman" w:cs="Times New Roman"/>
        </w:rPr>
      </w:pPr>
    </w:p>
    <w:p w14:paraId="6F2E5F55" w14:textId="7A237727" w:rsidR="002C3697" w:rsidRDefault="002C3697" w:rsidP="002C3697">
      <w:pPr>
        <w:spacing w:line="360" w:lineRule="auto"/>
        <w:ind w:left="720" w:firstLine="720"/>
        <w:rPr>
          <w:rFonts w:ascii="Times New Roman" w:hAnsi="Times New Roman" w:cs="Times New Roman"/>
        </w:rPr>
      </w:pPr>
      <w:r>
        <w:rPr>
          <w:rFonts w:ascii="Times New Roman" w:hAnsi="Times New Roman" w:cs="Times New Roman"/>
        </w:rPr>
        <w:t xml:space="preserve">Although Rules 1923 and 1924 apply to appeals from a trial court to an </w:t>
      </w:r>
    </w:p>
    <w:p w14:paraId="15E85273" w14:textId="1B97A9D4" w:rsidR="002C3697" w:rsidRDefault="002C3697" w:rsidP="00C2530E">
      <w:pPr>
        <w:spacing w:line="360" w:lineRule="auto"/>
        <w:rPr>
          <w:rFonts w:ascii="Times New Roman" w:hAnsi="Times New Roman" w:cs="Times New Roman"/>
        </w:rPr>
      </w:pPr>
      <w:r>
        <w:rPr>
          <w:rFonts w:ascii="Times New Roman" w:hAnsi="Times New Roman" w:cs="Times New Roman"/>
        </w:rPr>
        <w:t>appellate court,</w:t>
      </w:r>
      <w:r>
        <w:rPr>
          <w:rStyle w:val="FootnoteReference"/>
          <w:rFonts w:ascii="Times New Roman" w:hAnsi="Times New Roman" w:cs="Times New Roman"/>
        </w:rPr>
        <w:footnoteReference w:id="1"/>
      </w:r>
      <w:r>
        <w:rPr>
          <w:rFonts w:ascii="Times New Roman" w:hAnsi="Times New Roman" w:cs="Times New Roman"/>
        </w:rPr>
        <w:t xml:space="preserve"> the principle and purpose of these rules are applicable here.  Pursuant to Commission regulations, the filing of exceptions to an initial decision “shall be deemed to be an appeal to the Commission of the . . . initial decision and is subject to review by the Commission.”  52 Pa. Code § 5.539(a).  The purpose of Rules 1923 and 1924 are to allow for an “equivalent picture” of the proceedings </w:t>
      </w:r>
      <w:r w:rsidR="009D2A9E">
        <w:rPr>
          <w:rFonts w:ascii="Times New Roman" w:hAnsi="Times New Roman" w:cs="Times New Roman"/>
        </w:rPr>
        <w:t xml:space="preserve">which </w:t>
      </w:r>
      <w:r>
        <w:rPr>
          <w:rFonts w:ascii="Times New Roman" w:hAnsi="Times New Roman" w:cs="Times New Roman"/>
        </w:rPr>
        <w:t>allow</w:t>
      </w:r>
      <w:r w:rsidR="009D2A9E">
        <w:rPr>
          <w:rFonts w:ascii="Times New Roman" w:hAnsi="Times New Roman" w:cs="Times New Roman"/>
        </w:rPr>
        <w:t>s</w:t>
      </w:r>
      <w:r>
        <w:rPr>
          <w:rFonts w:ascii="Times New Roman" w:hAnsi="Times New Roman" w:cs="Times New Roman"/>
        </w:rPr>
        <w:t xml:space="preserve"> for “meaningful review” in the absence of a transcript.  </w:t>
      </w:r>
      <w:r w:rsidRPr="00C2530E">
        <w:rPr>
          <w:rFonts w:ascii="Times New Roman" w:hAnsi="Times New Roman" w:cs="Times New Roman"/>
          <w:i/>
          <w:iCs/>
        </w:rPr>
        <w:t>In re R.N.F.,</w:t>
      </w:r>
      <w:r>
        <w:rPr>
          <w:rFonts w:ascii="Times New Roman" w:hAnsi="Times New Roman" w:cs="Times New Roman"/>
        </w:rPr>
        <w:t xml:space="preserve"> 52 A.3d 361, 363 (Pa. Super. 2012).  Similarly, without a recording (transcript) of the testimony at the hearing, meaningful review would not be possible by the Commission without </w:t>
      </w:r>
      <w:r w:rsidR="009D2A9E">
        <w:rPr>
          <w:rFonts w:ascii="Times New Roman" w:hAnsi="Times New Roman" w:cs="Times New Roman"/>
        </w:rPr>
        <w:t>this “equivalent picture.”</w:t>
      </w:r>
      <w:r>
        <w:rPr>
          <w:rFonts w:ascii="Times New Roman" w:hAnsi="Times New Roman" w:cs="Times New Roman"/>
        </w:rPr>
        <w:t xml:space="preserve"> </w:t>
      </w:r>
    </w:p>
    <w:p w14:paraId="7FC8B3AF" w14:textId="77777777" w:rsidR="009D2A9E" w:rsidRDefault="009D2A9E" w:rsidP="00FC516E">
      <w:pPr>
        <w:spacing w:line="360" w:lineRule="auto"/>
        <w:ind w:firstLine="720"/>
        <w:rPr>
          <w:rFonts w:ascii="Times New Roman" w:hAnsi="Times New Roman" w:cs="Times New Roman"/>
        </w:rPr>
      </w:pPr>
    </w:p>
    <w:p w14:paraId="77566B0F" w14:textId="61104F36" w:rsidR="009D2A9E" w:rsidRDefault="009D2A9E" w:rsidP="009D2A9E">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Next,</w:t>
      </w:r>
      <w:r w:rsidRPr="009D2A9E">
        <w:rPr>
          <w:rFonts w:ascii="Times New Roman" w:hAnsi="Times New Roman" w:cs="Times New Roman"/>
        </w:rPr>
        <w:t xml:space="preserve"> </w:t>
      </w:r>
      <w:r>
        <w:rPr>
          <w:rFonts w:ascii="Times New Roman" w:hAnsi="Times New Roman" w:cs="Times New Roman"/>
        </w:rPr>
        <w:t xml:space="preserve">pursuant to 52 Pa. Code §5.571(d)(1), the presiding officer may reopen the record if the presiding officer has not issued a decision or has not certified the record to the Commission.   Further, pursuant to 52 Pa. Code § 5.483 and 66 Pa. C.S.A. § 331(d), the presiding officer has various powers to regulate the course of proceedings and to take any other action authorized by Commission rule.  </w:t>
      </w:r>
    </w:p>
    <w:p w14:paraId="4573B09C" w14:textId="49562129" w:rsidR="00FC516E" w:rsidRDefault="00FC516E" w:rsidP="00C2530E">
      <w:pPr>
        <w:spacing w:line="360" w:lineRule="auto"/>
        <w:ind w:left="720" w:firstLine="720"/>
        <w:rPr>
          <w:rFonts w:ascii="Times New Roman" w:hAnsi="Times New Roman" w:cs="Times New Roman"/>
        </w:rPr>
      </w:pPr>
    </w:p>
    <w:p w14:paraId="1FBD96F2" w14:textId="27124956" w:rsidR="0097373E" w:rsidRDefault="0097373E" w:rsidP="0097373E">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It should also be pointed out that Rules 1923 and 1924 put the burden to create a statement of the evidence or proceedings on the appellant.  </w:t>
      </w:r>
      <w:r w:rsidRPr="00C2530E">
        <w:rPr>
          <w:rFonts w:ascii="Times New Roman" w:hAnsi="Times New Roman" w:cs="Times New Roman"/>
          <w:i/>
          <w:iCs/>
        </w:rPr>
        <w:t>Commonwealth v. Preston</w:t>
      </w:r>
      <w:r>
        <w:rPr>
          <w:rFonts w:ascii="Times New Roman" w:hAnsi="Times New Roman" w:cs="Times New Roman"/>
        </w:rPr>
        <w:t>, 904 A.2d 1, 7 (Pa. Super. 2006) (</w:t>
      </w:r>
      <w:proofErr w:type="spellStart"/>
      <w:r w:rsidRPr="00C2530E">
        <w:rPr>
          <w:rFonts w:ascii="Times New Roman" w:hAnsi="Times New Roman" w:cs="Times New Roman"/>
          <w:i/>
          <w:iCs/>
        </w:rPr>
        <w:t>en</w:t>
      </w:r>
      <w:proofErr w:type="spellEnd"/>
      <w:r w:rsidRPr="00C2530E">
        <w:rPr>
          <w:rFonts w:ascii="Times New Roman" w:hAnsi="Times New Roman" w:cs="Times New Roman"/>
          <w:i/>
          <w:iCs/>
        </w:rPr>
        <w:t xml:space="preserve"> banc</w:t>
      </w:r>
      <w:r>
        <w:rPr>
          <w:rFonts w:ascii="Times New Roman" w:hAnsi="Times New Roman" w:cs="Times New Roman"/>
        </w:rPr>
        <w:t>).  However, in light of the all the circumstances in this case</w:t>
      </w:r>
      <w:r w:rsidR="00C217F5">
        <w:rPr>
          <w:rFonts w:ascii="Times New Roman" w:hAnsi="Times New Roman" w:cs="Times New Roman"/>
        </w:rPr>
        <w:t>—namely, that the proceeding at issue was a telephonic hearing at which both parties and a witness called into the hearing, and that the presiding officer was responsible for recording the proceedings and creating the official record,</w:t>
      </w:r>
      <w:r w:rsidR="00C217F5">
        <w:rPr>
          <w:rStyle w:val="FootnoteReference"/>
          <w:rFonts w:ascii="Times New Roman" w:hAnsi="Times New Roman" w:cs="Times New Roman"/>
        </w:rPr>
        <w:footnoteReference w:id="2"/>
      </w:r>
      <w:r w:rsidR="00C217F5">
        <w:rPr>
          <w:rFonts w:ascii="Times New Roman" w:hAnsi="Times New Roman" w:cs="Times New Roman"/>
        </w:rPr>
        <w:t xml:space="preserve"> </w:t>
      </w:r>
      <w:r w:rsidR="00242441">
        <w:rPr>
          <w:rFonts w:ascii="Times New Roman" w:hAnsi="Times New Roman" w:cs="Times New Roman"/>
        </w:rPr>
        <w:t xml:space="preserve">the undersigned presiding officer finds </w:t>
      </w:r>
      <w:r w:rsidR="00C217F5">
        <w:rPr>
          <w:rFonts w:ascii="Times New Roman" w:hAnsi="Times New Roman" w:cs="Times New Roman"/>
        </w:rPr>
        <w:t xml:space="preserve">that it is </w:t>
      </w:r>
      <w:r w:rsidR="00242441">
        <w:rPr>
          <w:rFonts w:ascii="Times New Roman" w:hAnsi="Times New Roman" w:cs="Times New Roman"/>
        </w:rPr>
        <w:t xml:space="preserve">in the interests of fairness and </w:t>
      </w:r>
      <w:r w:rsidR="00C217F5">
        <w:rPr>
          <w:rFonts w:ascii="Times New Roman" w:hAnsi="Times New Roman" w:cs="Times New Roman"/>
        </w:rPr>
        <w:t xml:space="preserve">an economic use of </w:t>
      </w:r>
      <w:r w:rsidR="00242441">
        <w:rPr>
          <w:rFonts w:ascii="Times New Roman" w:hAnsi="Times New Roman" w:cs="Times New Roman"/>
        </w:rPr>
        <w:t>Commission resources</w:t>
      </w:r>
      <w:r w:rsidR="00C217F5">
        <w:rPr>
          <w:rFonts w:ascii="Times New Roman" w:hAnsi="Times New Roman" w:cs="Times New Roman"/>
        </w:rPr>
        <w:t xml:space="preserve"> that the undersigned </w:t>
      </w:r>
      <w:proofErr w:type="spellStart"/>
      <w:r w:rsidR="00C217F5" w:rsidRPr="00C2530E">
        <w:rPr>
          <w:rFonts w:ascii="Times New Roman" w:hAnsi="Times New Roman" w:cs="Times New Roman"/>
          <w:i/>
          <w:iCs/>
        </w:rPr>
        <w:t>sua</w:t>
      </w:r>
      <w:proofErr w:type="spellEnd"/>
      <w:r w:rsidR="00C217F5" w:rsidRPr="00C2530E">
        <w:rPr>
          <w:rFonts w:ascii="Times New Roman" w:hAnsi="Times New Roman" w:cs="Times New Roman"/>
          <w:i/>
          <w:iCs/>
        </w:rPr>
        <w:t xml:space="preserve"> sponte</w:t>
      </w:r>
      <w:r w:rsidR="00C217F5">
        <w:rPr>
          <w:rFonts w:ascii="Times New Roman" w:hAnsi="Times New Roman" w:cs="Times New Roman"/>
        </w:rPr>
        <w:t xml:space="preserve"> reopens the record </w:t>
      </w:r>
      <w:r w:rsidR="00242441">
        <w:rPr>
          <w:rFonts w:ascii="Times New Roman" w:hAnsi="Times New Roman" w:cs="Times New Roman"/>
        </w:rPr>
        <w:t>to address the absence of a recording as soon as it was discovered by the undersigned.</w:t>
      </w:r>
    </w:p>
    <w:p w14:paraId="5B1DC412" w14:textId="337C8D76" w:rsidR="0097373E" w:rsidRDefault="0097373E" w:rsidP="0097373E">
      <w:pPr>
        <w:pStyle w:val="ParaTab1"/>
        <w:tabs>
          <w:tab w:val="left" w:pos="0"/>
        </w:tabs>
        <w:spacing w:line="360" w:lineRule="auto"/>
        <w:ind w:firstLine="0"/>
        <w:rPr>
          <w:rFonts w:ascii="Times New Roman" w:hAnsi="Times New Roman" w:cs="Times New Roman"/>
        </w:rPr>
      </w:pPr>
    </w:p>
    <w:p w14:paraId="02EC836C" w14:textId="08CDA0F4" w:rsidR="00C217F5" w:rsidRPr="00C2530E" w:rsidRDefault="00C217F5" w:rsidP="00C2530E">
      <w:pPr>
        <w:spacing w:line="360" w:lineRule="auto"/>
        <w:rPr>
          <w:rFonts w:ascii="Times New Roman" w:hAnsi="Times New Roman" w:cs="Times New Roman"/>
          <w:u w:val="single"/>
        </w:rPr>
      </w:pPr>
      <w:r w:rsidRPr="00C2530E">
        <w:rPr>
          <w:rFonts w:ascii="Times New Roman" w:hAnsi="Times New Roman" w:cs="Times New Roman"/>
          <w:u w:val="single"/>
        </w:rPr>
        <w:t xml:space="preserve">Further Hearing </w:t>
      </w:r>
    </w:p>
    <w:p w14:paraId="06EABB23" w14:textId="77777777" w:rsidR="00C217F5" w:rsidRDefault="00C217F5" w:rsidP="00391B16">
      <w:pPr>
        <w:spacing w:line="360" w:lineRule="auto"/>
        <w:ind w:firstLine="1440"/>
        <w:rPr>
          <w:rFonts w:ascii="Times New Roman" w:hAnsi="Times New Roman" w:cs="Times New Roman"/>
        </w:rPr>
      </w:pPr>
    </w:p>
    <w:p w14:paraId="12416A0C" w14:textId="4BBA0B8A" w:rsidR="00391B16" w:rsidRPr="00920664" w:rsidRDefault="00F202A5" w:rsidP="00920664">
      <w:pPr>
        <w:spacing w:line="360" w:lineRule="auto"/>
        <w:ind w:firstLine="1440"/>
        <w:rPr>
          <w:rFonts w:ascii="Times New Roman" w:hAnsi="Times New Roman" w:cs="Times New Roman"/>
        </w:rPr>
      </w:pPr>
      <w:r>
        <w:rPr>
          <w:rFonts w:ascii="Times New Roman" w:hAnsi="Times New Roman" w:cs="Times New Roman"/>
        </w:rPr>
        <w:t xml:space="preserve">  </w:t>
      </w:r>
      <w:r w:rsidR="00391B16">
        <w:rPr>
          <w:rFonts w:ascii="Times New Roman" w:hAnsi="Times New Roman" w:cs="Times New Roman"/>
        </w:rPr>
        <w:t xml:space="preserve">The “best available means” </w:t>
      </w:r>
      <w:r w:rsidR="00DE5C67">
        <w:rPr>
          <w:rFonts w:ascii="Times New Roman" w:hAnsi="Times New Roman" w:cs="Times New Roman"/>
        </w:rPr>
        <w:t xml:space="preserve">to create an equivalent picture of the proceedings </w:t>
      </w:r>
      <w:r w:rsidR="00391B16">
        <w:rPr>
          <w:rFonts w:ascii="Times New Roman" w:hAnsi="Times New Roman" w:cs="Times New Roman"/>
        </w:rPr>
        <w:t>is dependent upon the facts and circumstances of each case</w:t>
      </w:r>
      <w:r w:rsidR="00844E3A">
        <w:rPr>
          <w:rFonts w:ascii="Times New Roman" w:hAnsi="Times New Roman" w:cs="Times New Roman"/>
        </w:rPr>
        <w:t xml:space="preserve">.  </w:t>
      </w:r>
      <w:r w:rsidR="00BB7CBD" w:rsidRPr="00391B16">
        <w:rPr>
          <w:rFonts w:ascii="Times New Roman" w:hAnsi="Times New Roman" w:cs="Times New Roman"/>
          <w:i/>
          <w:iCs/>
        </w:rPr>
        <w:t>Commonwealth v. Wilder</w:t>
      </w:r>
      <w:r w:rsidR="00BB7CBD">
        <w:rPr>
          <w:rFonts w:ascii="Times New Roman" w:hAnsi="Times New Roman" w:cs="Times New Roman"/>
        </w:rPr>
        <w:t>, 393 A. 2d 927, 927 (Pa. Super. 1978) (</w:t>
      </w:r>
      <w:r w:rsidR="00BB7CBD">
        <w:rPr>
          <w:rFonts w:ascii="Times New Roman" w:hAnsi="Times New Roman" w:cs="Times New Roman"/>
          <w:i/>
          <w:iCs/>
        </w:rPr>
        <w:t>Wilder).</w:t>
      </w:r>
      <w:r w:rsidR="00BB7CBD">
        <w:rPr>
          <w:rFonts w:ascii="Times New Roman" w:hAnsi="Times New Roman" w:cs="Times New Roman"/>
        </w:rPr>
        <w:t xml:space="preserve">  </w:t>
      </w:r>
      <w:r w:rsidR="00844E3A">
        <w:rPr>
          <w:rFonts w:ascii="Times New Roman" w:hAnsi="Times New Roman" w:cs="Times New Roman"/>
        </w:rPr>
        <w:t>For example,</w:t>
      </w:r>
      <w:r w:rsidR="00391B16">
        <w:rPr>
          <w:rFonts w:ascii="Times New Roman" w:hAnsi="Times New Roman" w:cs="Times New Roman"/>
        </w:rPr>
        <w:t xml:space="preserve"> i</w:t>
      </w:r>
      <w:r w:rsidR="001B1348">
        <w:rPr>
          <w:rFonts w:ascii="Times New Roman" w:hAnsi="Times New Roman" w:cs="Times New Roman"/>
        </w:rPr>
        <w:t xml:space="preserve">n </w:t>
      </w:r>
      <w:bookmarkStart w:id="2" w:name="_Hlk29903425"/>
      <w:r w:rsidR="001B1348" w:rsidRPr="00391B16">
        <w:rPr>
          <w:rFonts w:ascii="Times New Roman" w:hAnsi="Times New Roman" w:cs="Times New Roman"/>
          <w:i/>
          <w:iCs/>
        </w:rPr>
        <w:t>Wilder</w:t>
      </w:r>
      <w:bookmarkEnd w:id="2"/>
      <w:r w:rsidR="00844E3A">
        <w:rPr>
          <w:rFonts w:ascii="Times New Roman" w:hAnsi="Times New Roman" w:cs="Times New Roman"/>
        </w:rPr>
        <w:t>,</w:t>
      </w:r>
      <w:r w:rsidR="00391B16">
        <w:rPr>
          <w:rFonts w:ascii="Times New Roman" w:hAnsi="Times New Roman" w:cs="Times New Roman"/>
        </w:rPr>
        <w:t xml:space="preserve"> the </w:t>
      </w:r>
      <w:r w:rsidR="00D63E0C">
        <w:rPr>
          <w:rFonts w:ascii="Times New Roman" w:hAnsi="Times New Roman" w:cs="Times New Roman"/>
        </w:rPr>
        <w:t>C</w:t>
      </w:r>
      <w:r w:rsidR="00391B16">
        <w:rPr>
          <w:rFonts w:ascii="Times New Roman" w:hAnsi="Times New Roman" w:cs="Times New Roman"/>
        </w:rPr>
        <w:t xml:space="preserve">ourt deemed </w:t>
      </w:r>
      <w:r w:rsidR="00D63E0C">
        <w:rPr>
          <w:rFonts w:ascii="Times New Roman" w:hAnsi="Times New Roman" w:cs="Times New Roman"/>
        </w:rPr>
        <w:t>c</w:t>
      </w:r>
      <w:r w:rsidR="00391B16">
        <w:rPr>
          <w:rFonts w:ascii="Times New Roman" w:hAnsi="Times New Roman" w:cs="Times New Roman"/>
        </w:rPr>
        <w:t>ounsel’s trial notes as the best starting point in order to recreate the record.</w:t>
      </w:r>
      <w:r w:rsidR="00BB7CBD">
        <w:rPr>
          <w:rFonts w:ascii="Times New Roman" w:hAnsi="Times New Roman" w:cs="Times New Roman"/>
        </w:rPr>
        <w:t xml:space="preserve">  </w:t>
      </w:r>
      <w:r w:rsidR="00BB7CBD">
        <w:rPr>
          <w:rFonts w:ascii="Times New Roman" w:hAnsi="Times New Roman" w:cs="Times New Roman"/>
          <w:i/>
          <w:iCs/>
        </w:rPr>
        <w:t>Id.</w:t>
      </w:r>
      <w:r w:rsidR="00391B16">
        <w:rPr>
          <w:rFonts w:ascii="Times New Roman" w:hAnsi="Times New Roman" w:cs="Times New Roman"/>
        </w:rPr>
        <w:t xml:space="preserve">  In the </w:t>
      </w:r>
      <w:r w:rsidR="00D41570" w:rsidRPr="00D41570">
        <w:rPr>
          <w:rFonts w:ascii="Times New Roman" w:hAnsi="Times New Roman" w:cs="Times New Roman"/>
        </w:rPr>
        <w:t>instant case</w:t>
      </w:r>
      <w:r w:rsidR="00391B16">
        <w:rPr>
          <w:rFonts w:ascii="Times New Roman" w:hAnsi="Times New Roman" w:cs="Times New Roman"/>
        </w:rPr>
        <w:t xml:space="preserve">, the undersigned </w:t>
      </w:r>
      <w:r w:rsidR="00D41570">
        <w:rPr>
          <w:rFonts w:ascii="Times New Roman" w:hAnsi="Times New Roman" w:cs="Times New Roman"/>
        </w:rPr>
        <w:t>compiled</w:t>
      </w:r>
      <w:r w:rsidR="00391B16">
        <w:rPr>
          <w:rFonts w:ascii="Times New Roman" w:hAnsi="Times New Roman" w:cs="Times New Roman"/>
        </w:rPr>
        <w:t xml:space="preserve"> </w:t>
      </w:r>
      <w:r w:rsidR="00DE5C67">
        <w:rPr>
          <w:rFonts w:ascii="Times New Roman" w:hAnsi="Times New Roman" w:cs="Times New Roman"/>
        </w:rPr>
        <w:t xml:space="preserve">detailed </w:t>
      </w:r>
      <w:r w:rsidR="00391B16">
        <w:rPr>
          <w:rFonts w:ascii="Times New Roman" w:hAnsi="Times New Roman" w:cs="Times New Roman"/>
        </w:rPr>
        <w:t xml:space="preserve">notes during the </w:t>
      </w:r>
      <w:r w:rsidR="00D41570">
        <w:rPr>
          <w:rFonts w:ascii="Times New Roman" w:hAnsi="Times New Roman" w:cs="Times New Roman"/>
        </w:rPr>
        <w:t>h</w:t>
      </w:r>
      <w:r w:rsidR="00391B16">
        <w:rPr>
          <w:rFonts w:ascii="Times New Roman" w:hAnsi="Times New Roman" w:cs="Times New Roman"/>
        </w:rPr>
        <w:t>earing</w:t>
      </w:r>
      <w:r w:rsidR="00D41570">
        <w:rPr>
          <w:rFonts w:ascii="Times New Roman" w:hAnsi="Times New Roman" w:cs="Times New Roman"/>
        </w:rPr>
        <w:t>;</w:t>
      </w:r>
      <w:r w:rsidR="00391B16">
        <w:rPr>
          <w:rFonts w:ascii="Times New Roman" w:hAnsi="Times New Roman" w:cs="Times New Roman"/>
        </w:rPr>
        <w:t xml:space="preserve"> these notes will be the “starting point” from which the record will be recreated</w:t>
      </w:r>
      <w:r w:rsidR="00DE5C67">
        <w:rPr>
          <w:rFonts w:ascii="Times New Roman" w:hAnsi="Times New Roman" w:cs="Times New Roman"/>
        </w:rPr>
        <w:t xml:space="preserve">.   The undersigned will review said notes with the parties at further hearing to be scheduled in order to set “forth only so many of the facts averred and </w:t>
      </w:r>
      <w:r w:rsidR="00DE5C67" w:rsidRPr="00920664">
        <w:rPr>
          <w:rFonts w:ascii="Times New Roman" w:hAnsi="Times New Roman" w:cs="Times New Roman"/>
        </w:rPr>
        <w:t xml:space="preserve">proved or sought to be proved as are essential to a decision of the issues presented.”  </w:t>
      </w:r>
      <w:proofErr w:type="spellStart"/>
      <w:r w:rsidR="00DE5C67" w:rsidRPr="00920664">
        <w:rPr>
          <w:rFonts w:ascii="Times New Roman" w:hAnsi="Times New Roman" w:cs="Times New Roman"/>
        </w:rPr>
        <w:t>Pa.R.A.P</w:t>
      </w:r>
      <w:proofErr w:type="spellEnd"/>
      <w:r w:rsidR="00DE5C67" w:rsidRPr="00920664">
        <w:rPr>
          <w:rFonts w:ascii="Times New Roman" w:hAnsi="Times New Roman" w:cs="Times New Roman"/>
        </w:rPr>
        <w:t>. 1924.</w:t>
      </w:r>
      <w:r w:rsidR="00920664" w:rsidRPr="00920664">
        <w:rPr>
          <w:rStyle w:val="FootnoteReference"/>
          <w:rFonts w:ascii="Times New Roman" w:hAnsi="Times New Roman" w:cs="Times New Roman"/>
        </w:rPr>
        <w:footnoteReference w:id="3"/>
      </w:r>
      <w:r w:rsidR="00DE5C67" w:rsidRPr="00920664">
        <w:rPr>
          <w:rFonts w:ascii="Times New Roman" w:hAnsi="Times New Roman" w:cs="Times New Roman"/>
        </w:rPr>
        <w:t xml:space="preserve">  </w:t>
      </w:r>
      <w:r w:rsidR="00920664" w:rsidRPr="00920664">
        <w:rPr>
          <w:rFonts w:ascii="Times New Roman" w:hAnsi="Times New Roman" w:cs="Times New Roman"/>
        </w:rPr>
        <w:t xml:space="preserve"> As stated above, the</w:t>
      </w:r>
      <w:r w:rsidR="00DE5C67" w:rsidRPr="00920664">
        <w:rPr>
          <w:rFonts w:ascii="Times New Roman" w:hAnsi="Times New Roman" w:cs="Times New Roman"/>
        </w:rPr>
        <w:t xml:space="preserve"> issue in the instant case is whether Ms. Payne </w:t>
      </w:r>
      <w:r w:rsidR="00920664" w:rsidRPr="00920664">
        <w:rPr>
          <w:rFonts w:ascii="Times New Roman" w:hAnsi="Times New Roman" w:cs="Times New Roman"/>
        </w:rPr>
        <w:t xml:space="preserve">is eligible for </w:t>
      </w:r>
      <w:r w:rsidR="00DE5C67" w:rsidRPr="00920664">
        <w:rPr>
          <w:rFonts w:ascii="Times New Roman" w:hAnsi="Times New Roman" w:cs="Times New Roman"/>
        </w:rPr>
        <w:t xml:space="preserve">a new </w:t>
      </w:r>
      <w:r w:rsidR="00920664" w:rsidRPr="00920664">
        <w:rPr>
          <w:rFonts w:ascii="Times New Roman" w:hAnsi="Times New Roman" w:cs="Times New Roman"/>
        </w:rPr>
        <w:t xml:space="preserve">Commission </w:t>
      </w:r>
      <w:r w:rsidR="00DE5C67" w:rsidRPr="00920664">
        <w:rPr>
          <w:rFonts w:ascii="Times New Roman" w:hAnsi="Times New Roman" w:cs="Times New Roman"/>
        </w:rPr>
        <w:t>payment arrangement and an order directing PGW to remove the late fees and taxes on her gas bill.</w:t>
      </w:r>
      <w:r w:rsidR="00920664" w:rsidRPr="00920664">
        <w:rPr>
          <w:rFonts w:ascii="Times New Roman" w:hAnsi="Times New Roman" w:cs="Times New Roman"/>
        </w:rPr>
        <w:t xml:space="preserve"> </w:t>
      </w:r>
      <w:r w:rsidR="00DE5C67" w:rsidRPr="00920664">
        <w:rPr>
          <w:rFonts w:ascii="Times New Roman" w:hAnsi="Times New Roman" w:cs="Times New Roman"/>
        </w:rPr>
        <w:t xml:space="preserve">  </w:t>
      </w:r>
    </w:p>
    <w:p w14:paraId="728E1B76" w14:textId="3561BC92" w:rsidR="00391B16" w:rsidRPr="00920664" w:rsidRDefault="00391B16" w:rsidP="001B1348">
      <w:pPr>
        <w:spacing w:line="360" w:lineRule="auto"/>
        <w:rPr>
          <w:rFonts w:ascii="Times New Roman" w:hAnsi="Times New Roman" w:cs="Times New Roman"/>
        </w:rPr>
      </w:pPr>
    </w:p>
    <w:p w14:paraId="2ECCC3EB" w14:textId="31C80F00" w:rsidR="00F202A5" w:rsidRPr="00920664" w:rsidRDefault="00920664" w:rsidP="007144DB">
      <w:pPr>
        <w:pStyle w:val="ParaTab1"/>
        <w:tabs>
          <w:tab w:val="left" w:pos="0"/>
        </w:tabs>
        <w:spacing w:line="360" w:lineRule="auto"/>
        <w:ind w:firstLine="0"/>
        <w:rPr>
          <w:rFonts w:ascii="Times New Roman" w:hAnsi="Times New Roman" w:cs="Times New Roman"/>
        </w:rPr>
      </w:pPr>
      <w:r w:rsidRPr="00C2530E">
        <w:rPr>
          <w:rFonts w:ascii="Times New Roman" w:hAnsi="Times New Roman" w:cs="Times New Roman"/>
          <w:u w:val="single"/>
        </w:rPr>
        <w:t>Conclusion</w:t>
      </w:r>
      <w:r w:rsidR="007144DB" w:rsidRPr="00C2530E">
        <w:rPr>
          <w:rFonts w:ascii="Times New Roman" w:hAnsi="Times New Roman" w:cs="Times New Roman"/>
          <w:u w:val="single"/>
        </w:rPr>
        <w:t xml:space="preserve"> </w:t>
      </w:r>
    </w:p>
    <w:p w14:paraId="018BF978" w14:textId="71CE7D88" w:rsidR="007144DB" w:rsidRPr="00C2530E" w:rsidRDefault="00F202A5" w:rsidP="00C2530E">
      <w:pPr>
        <w:pStyle w:val="ParaTab1"/>
        <w:tabs>
          <w:tab w:val="left" w:pos="0"/>
        </w:tabs>
        <w:spacing w:line="360" w:lineRule="auto"/>
        <w:ind w:firstLine="0"/>
        <w:rPr>
          <w:rFonts w:ascii="Times New Roman" w:hAnsi="Times New Roman" w:cs="Times New Roman"/>
        </w:rPr>
      </w:pPr>
      <w:r w:rsidRPr="00920664">
        <w:rPr>
          <w:rFonts w:ascii="Times New Roman" w:hAnsi="Times New Roman" w:cs="Times New Roman"/>
        </w:rPr>
        <w:tab/>
      </w:r>
      <w:r w:rsidRPr="00920664">
        <w:rPr>
          <w:rFonts w:ascii="Times New Roman" w:hAnsi="Times New Roman" w:cs="Times New Roman"/>
        </w:rPr>
        <w:tab/>
      </w:r>
    </w:p>
    <w:p w14:paraId="50C06B30" w14:textId="07006196" w:rsidR="00403BFC" w:rsidRPr="00920664" w:rsidRDefault="00391B16" w:rsidP="001B1348">
      <w:pPr>
        <w:spacing w:line="360" w:lineRule="auto"/>
        <w:rPr>
          <w:rFonts w:ascii="Times New Roman" w:hAnsi="Times New Roman" w:cs="Times New Roman"/>
        </w:rPr>
      </w:pPr>
      <w:r w:rsidRPr="00920664">
        <w:rPr>
          <w:rFonts w:ascii="Times New Roman" w:hAnsi="Times New Roman" w:cs="Times New Roman"/>
        </w:rPr>
        <w:tab/>
      </w:r>
      <w:r w:rsidRPr="00920664">
        <w:rPr>
          <w:rFonts w:ascii="Times New Roman" w:hAnsi="Times New Roman" w:cs="Times New Roman"/>
        </w:rPr>
        <w:tab/>
        <w:t xml:space="preserve">Based on the foregoing, </w:t>
      </w:r>
      <w:r w:rsidR="000108BB" w:rsidRPr="00920664">
        <w:rPr>
          <w:rFonts w:ascii="Times New Roman" w:hAnsi="Times New Roman" w:cs="Times New Roman"/>
        </w:rPr>
        <w:t xml:space="preserve">as ordered in the paragraphs below, the record in this case </w:t>
      </w:r>
      <w:r w:rsidR="00920664" w:rsidRPr="00920664">
        <w:rPr>
          <w:rFonts w:ascii="Times New Roman" w:hAnsi="Times New Roman" w:cs="Times New Roman"/>
        </w:rPr>
        <w:t xml:space="preserve">will be </w:t>
      </w:r>
      <w:r w:rsidR="000108BB" w:rsidRPr="00920664">
        <w:rPr>
          <w:rFonts w:ascii="Times New Roman" w:hAnsi="Times New Roman" w:cs="Times New Roman"/>
        </w:rPr>
        <w:t xml:space="preserve">reopened for the purposes of recreating the record and </w:t>
      </w:r>
      <w:r w:rsidRPr="00920664">
        <w:rPr>
          <w:rFonts w:ascii="Times New Roman" w:hAnsi="Times New Roman" w:cs="Times New Roman"/>
        </w:rPr>
        <w:t xml:space="preserve">a further hearing </w:t>
      </w:r>
      <w:r w:rsidR="00920664" w:rsidRPr="00920664">
        <w:rPr>
          <w:rFonts w:ascii="Times New Roman" w:hAnsi="Times New Roman" w:cs="Times New Roman"/>
        </w:rPr>
        <w:t xml:space="preserve">will be </w:t>
      </w:r>
      <w:r w:rsidR="002D60F3" w:rsidRPr="00920664">
        <w:rPr>
          <w:rFonts w:ascii="Times New Roman" w:hAnsi="Times New Roman" w:cs="Times New Roman"/>
        </w:rPr>
        <w:t>scheduled</w:t>
      </w:r>
      <w:r w:rsidRPr="00920664">
        <w:rPr>
          <w:rFonts w:ascii="Times New Roman" w:hAnsi="Times New Roman" w:cs="Times New Roman"/>
        </w:rPr>
        <w:t xml:space="preserve"> to create an equivalent </w:t>
      </w:r>
      <w:r w:rsidR="000108BB" w:rsidRPr="00920664">
        <w:rPr>
          <w:rFonts w:ascii="Times New Roman" w:hAnsi="Times New Roman" w:cs="Times New Roman"/>
        </w:rPr>
        <w:t xml:space="preserve">picture of what transpired in the November 19, 2019 </w:t>
      </w:r>
      <w:r w:rsidR="00F202A5" w:rsidRPr="00920664">
        <w:rPr>
          <w:rFonts w:ascii="Times New Roman" w:hAnsi="Times New Roman" w:cs="Times New Roman"/>
        </w:rPr>
        <w:t>h</w:t>
      </w:r>
      <w:r w:rsidR="000108BB" w:rsidRPr="00920664">
        <w:rPr>
          <w:rFonts w:ascii="Times New Roman" w:hAnsi="Times New Roman" w:cs="Times New Roman"/>
        </w:rPr>
        <w:t>earing</w:t>
      </w:r>
      <w:r w:rsidR="00920664" w:rsidRPr="00920664">
        <w:rPr>
          <w:rFonts w:ascii="Times New Roman" w:hAnsi="Times New Roman" w:cs="Times New Roman"/>
        </w:rPr>
        <w:t>.</w:t>
      </w:r>
      <w:r w:rsidR="000108BB" w:rsidRPr="00920664">
        <w:rPr>
          <w:rFonts w:ascii="Times New Roman" w:hAnsi="Times New Roman" w:cs="Times New Roman"/>
        </w:rPr>
        <w:t xml:space="preserve">  </w:t>
      </w:r>
    </w:p>
    <w:p w14:paraId="00DCEAE1" w14:textId="3EDB3EB4" w:rsidR="000108BB" w:rsidRDefault="000108BB" w:rsidP="001B1348">
      <w:pPr>
        <w:spacing w:line="360" w:lineRule="auto"/>
        <w:rPr>
          <w:rFonts w:ascii="Times New Roman" w:hAnsi="Times New Roman" w:cs="Times New Roman"/>
        </w:rPr>
      </w:pPr>
    </w:p>
    <w:p w14:paraId="7C0144FF" w14:textId="57C0E106" w:rsidR="00F930B1" w:rsidRDefault="00F930B1" w:rsidP="001B1348">
      <w:pPr>
        <w:spacing w:line="360" w:lineRule="auto"/>
        <w:rPr>
          <w:rFonts w:ascii="Times New Roman" w:hAnsi="Times New Roman" w:cs="Times New Roman"/>
        </w:rPr>
      </w:pPr>
    </w:p>
    <w:p w14:paraId="1D857CB9" w14:textId="250E7B02" w:rsidR="00F930B1" w:rsidRDefault="00F930B1" w:rsidP="001B1348">
      <w:pPr>
        <w:spacing w:line="360" w:lineRule="auto"/>
        <w:rPr>
          <w:rFonts w:ascii="Times New Roman" w:hAnsi="Times New Roman" w:cs="Times New Roman"/>
        </w:rPr>
      </w:pPr>
    </w:p>
    <w:p w14:paraId="3791BF3D" w14:textId="6D6253E2" w:rsidR="00F930B1" w:rsidRDefault="00F930B1" w:rsidP="001B1348">
      <w:pPr>
        <w:spacing w:line="360" w:lineRule="auto"/>
        <w:rPr>
          <w:rFonts w:ascii="Times New Roman" w:hAnsi="Times New Roman" w:cs="Times New Roman"/>
        </w:rPr>
      </w:pPr>
    </w:p>
    <w:p w14:paraId="7039054D" w14:textId="77777777" w:rsidR="00F930B1" w:rsidRPr="00920664" w:rsidRDefault="00F930B1" w:rsidP="001B1348">
      <w:pPr>
        <w:spacing w:line="360" w:lineRule="auto"/>
        <w:rPr>
          <w:rFonts w:ascii="Times New Roman" w:hAnsi="Times New Roman" w:cs="Times New Roman"/>
        </w:rPr>
      </w:pPr>
    </w:p>
    <w:p w14:paraId="256BE2E0" w14:textId="36695C3A" w:rsidR="00920664" w:rsidRPr="00C2530E" w:rsidRDefault="00920664" w:rsidP="00C2530E">
      <w:pPr>
        <w:spacing w:line="360" w:lineRule="auto"/>
        <w:jc w:val="center"/>
        <w:rPr>
          <w:rFonts w:ascii="Times New Roman" w:hAnsi="Times New Roman" w:cs="Times New Roman"/>
          <w:u w:val="single"/>
        </w:rPr>
      </w:pPr>
      <w:r w:rsidRPr="00C2530E">
        <w:rPr>
          <w:rFonts w:ascii="Times New Roman" w:hAnsi="Times New Roman" w:cs="Times New Roman"/>
          <w:u w:val="single"/>
        </w:rPr>
        <w:t>ORDER</w:t>
      </w:r>
    </w:p>
    <w:p w14:paraId="5A9495B6" w14:textId="568D5315" w:rsidR="00920664" w:rsidRDefault="00920664" w:rsidP="000108BB">
      <w:pPr>
        <w:spacing w:line="360" w:lineRule="auto"/>
        <w:rPr>
          <w:rFonts w:ascii="Times New Roman" w:hAnsi="Times New Roman" w:cs="Times New Roman"/>
        </w:rPr>
      </w:pPr>
    </w:p>
    <w:p w14:paraId="06B92D11" w14:textId="77777777" w:rsidR="00F930B1" w:rsidRPr="00C2530E" w:rsidRDefault="00F930B1" w:rsidP="000108BB">
      <w:pPr>
        <w:spacing w:line="360" w:lineRule="auto"/>
        <w:rPr>
          <w:rFonts w:ascii="Times New Roman" w:hAnsi="Times New Roman" w:cs="Times New Roman"/>
        </w:rPr>
      </w:pPr>
    </w:p>
    <w:p w14:paraId="362B766E" w14:textId="14173D3A" w:rsidR="000108BB" w:rsidRPr="00C2530E" w:rsidRDefault="000108BB" w:rsidP="000108BB">
      <w:pPr>
        <w:spacing w:line="360" w:lineRule="auto"/>
        <w:rPr>
          <w:rFonts w:ascii="Times New Roman" w:hAnsi="Times New Roman" w:cs="Times New Roman"/>
        </w:rPr>
      </w:pPr>
      <w:r w:rsidRPr="00C2530E">
        <w:rPr>
          <w:rFonts w:ascii="Times New Roman" w:hAnsi="Times New Roman" w:cs="Times New Roman"/>
        </w:rPr>
        <w:t xml:space="preserve">THEREFORE, </w:t>
      </w:r>
    </w:p>
    <w:p w14:paraId="3C6B38BF" w14:textId="77777777" w:rsidR="000108BB" w:rsidRPr="00C2530E" w:rsidRDefault="000108BB" w:rsidP="000108BB">
      <w:pPr>
        <w:spacing w:line="360" w:lineRule="auto"/>
        <w:rPr>
          <w:rFonts w:ascii="Times New Roman" w:hAnsi="Times New Roman" w:cs="Times New Roman"/>
        </w:rPr>
      </w:pPr>
    </w:p>
    <w:p w14:paraId="786CD412" w14:textId="77777777" w:rsidR="000108BB" w:rsidRPr="00C2530E" w:rsidRDefault="000108BB" w:rsidP="000108BB">
      <w:pPr>
        <w:spacing w:line="360" w:lineRule="auto"/>
        <w:ind w:firstLine="1440"/>
        <w:rPr>
          <w:rFonts w:ascii="Times New Roman" w:hAnsi="Times New Roman" w:cs="Times New Roman"/>
        </w:rPr>
      </w:pPr>
      <w:r w:rsidRPr="00C2530E">
        <w:rPr>
          <w:rFonts w:ascii="Times New Roman" w:hAnsi="Times New Roman" w:cs="Times New Roman"/>
        </w:rPr>
        <w:t xml:space="preserve">IT IS ORDERED: </w:t>
      </w:r>
    </w:p>
    <w:p w14:paraId="0210AAD5" w14:textId="77777777" w:rsidR="000108BB" w:rsidRPr="00C2530E" w:rsidRDefault="000108BB" w:rsidP="000108BB">
      <w:pPr>
        <w:spacing w:line="360" w:lineRule="auto"/>
        <w:rPr>
          <w:rFonts w:ascii="Times New Roman" w:hAnsi="Times New Roman" w:cs="Times New Roman"/>
        </w:rPr>
      </w:pPr>
    </w:p>
    <w:p w14:paraId="54765D42" w14:textId="34AC754F" w:rsidR="000108BB" w:rsidRPr="00EA64B0" w:rsidRDefault="000108BB" w:rsidP="000108BB">
      <w:pPr>
        <w:spacing w:line="360" w:lineRule="auto"/>
        <w:rPr>
          <w:rFonts w:ascii="Times New Roman" w:hAnsi="Times New Roman" w:cs="Times New Roman"/>
        </w:rPr>
      </w:pPr>
      <w:r w:rsidRPr="00C2530E">
        <w:rPr>
          <w:rFonts w:ascii="Times New Roman" w:hAnsi="Times New Roman" w:cs="Times New Roman"/>
        </w:rPr>
        <w:tab/>
      </w:r>
      <w:r w:rsidRPr="00C2530E">
        <w:rPr>
          <w:rFonts w:ascii="Times New Roman" w:hAnsi="Times New Roman" w:cs="Times New Roman"/>
        </w:rPr>
        <w:tab/>
        <w:t>1.</w:t>
      </w:r>
      <w:r w:rsidRPr="00C2530E">
        <w:rPr>
          <w:rFonts w:ascii="Times New Roman" w:hAnsi="Times New Roman" w:cs="Times New Roman"/>
        </w:rPr>
        <w:tab/>
        <w:t xml:space="preserve">That the record in </w:t>
      </w:r>
      <w:r w:rsidR="00EA64B0">
        <w:rPr>
          <w:rFonts w:ascii="Times New Roman" w:hAnsi="Times New Roman" w:cs="Times New Roman"/>
        </w:rPr>
        <w:t xml:space="preserve">matter of the formal complained filed by </w:t>
      </w:r>
      <w:r w:rsidRPr="00EA64B0">
        <w:rPr>
          <w:rFonts w:ascii="Times New Roman" w:hAnsi="Times New Roman" w:cs="Times New Roman"/>
        </w:rPr>
        <w:t xml:space="preserve">Tyra Payne </w:t>
      </w:r>
      <w:r w:rsidR="00EA64B0">
        <w:rPr>
          <w:rFonts w:ascii="Times New Roman" w:hAnsi="Times New Roman" w:cs="Times New Roman"/>
        </w:rPr>
        <w:t>against</w:t>
      </w:r>
      <w:r w:rsidRPr="00EA64B0">
        <w:rPr>
          <w:rFonts w:ascii="Times New Roman" w:hAnsi="Times New Roman" w:cs="Times New Roman"/>
        </w:rPr>
        <w:t xml:space="preserve"> Philadelphia Gas Works at Docket No. C-2019-3012638 is reopened.</w:t>
      </w:r>
    </w:p>
    <w:p w14:paraId="5BE48970" w14:textId="77777777" w:rsidR="000108BB" w:rsidRPr="00EA64B0" w:rsidRDefault="000108BB" w:rsidP="000108BB">
      <w:pPr>
        <w:spacing w:line="360" w:lineRule="auto"/>
        <w:rPr>
          <w:rFonts w:ascii="Times New Roman" w:hAnsi="Times New Roman" w:cs="Times New Roman"/>
        </w:rPr>
      </w:pPr>
    </w:p>
    <w:p w14:paraId="69798412" w14:textId="3D26D9D1" w:rsidR="000108BB" w:rsidRPr="00EA64B0" w:rsidRDefault="000108BB" w:rsidP="000108BB">
      <w:pPr>
        <w:spacing w:line="360" w:lineRule="auto"/>
        <w:ind w:firstLine="1440"/>
        <w:rPr>
          <w:rFonts w:ascii="Times New Roman" w:hAnsi="Times New Roman" w:cs="Times New Roman"/>
        </w:rPr>
      </w:pPr>
      <w:r w:rsidRPr="00EA64B0">
        <w:rPr>
          <w:rFonts w:ascii="Times New Roman" w:hAnsi="Times New Roman" w:cs="Times New Roman"/>
        </w:rPr>
        <w:t>2.</w:t>
      </w:r>
      <w:r w:rsidRPr="00EA64B0">
        <w:rPr>
          <w:rFonts w:ascii="Times New Roman" w:hAnsi="Times New Roman" w:cs="Times New Roman"/>
        </w:rPr>
        <w:tab/>
        <w:t>That a further hearing is scheduled to be conducted telephonically with the parties on February 5, 2020</w:t>
      </w:r>
      <w:r w:rsidR="00B76BCB" w:rsidRPr="00EA64B0">
        <w:rPr>
          <w:rFonts w:ascii="Times New Roman" w:hAnsi="Times New Roman" w:cs="Times New Roman"/>
        </w:rPr>
        <w:t>, at 10:00 a.m</w:t>
      </w:r>
      <w:r w:rsidRPr="00EA64B0">
        <w:rPr>
          <w:rFonts w:ascii="Times New Roman" w:hAnsi="Times New Roman" w:cs="Times New Roman"/>
        </w:rPr>
        <w:t xml:space="preserve">.  The parties will receive a hearing notice from the Office of Administrative Law Judges which schedules the further hearing and advises the parties how to call into the Commission’s </w:t>
      </w:r>
      <w:r w:rsidR="00EA64B0">
        <w:rPr>
          <w:rFonts w:ascii="Times New Roman" w:hAnsi="Times New Roman" w:cs="Times New Roman"/>
        </w:rPr>
        <w:t xml:space="preserve">toll-free </w:t>
      </w:r>
      <w:r w:rsidRPr="00EA64B0">
        <w:rPr>
          <w:rFonts w:ascii="Times New Roman" w:hAnsi="Times New Roman" w:cs="Times New Roman"/>
        </w:rPr>
        <w:t xml:space="preserve">bridge conference telephone number and participate in the hearing.     </w:t>
      </w:r>
    </w:p>
    <w:p w14:paraId="75CCA670" w14:textId="77777777" w:rsidR="000108BB" w:rsidRPr="00EA64B0" w:rsidRDefault="000108BB" w:rsidP="000108BB">
      <w:pPr>
        <w:spacing w:line="360" w:lineRule="auto"/>
        <w:rPr>
          <w:rFonts w:ascii="Times New Roman" w:hAnsi="Times New Roman" w:cs="Times New Roman"/>
        </w:rPr>
      </w:pPr>
    </w:p>
    <w:p w14:paraId="471A1936" w14:textId="0E6728A5" w:rsidR="000108BB" w:rsidRPr="00EA64B0" w:rsidRDefault="000108BB" w:rsidP="000108BB">
      <w:pPr>
        <w:spacing w:line="360" w:lineRule="auto"/>
        <w:rPr>
          <w:rFonts w:ascii="Times New Roman" w:hAnsi="Times New Roman" w:cs="Times New Roman"/>
        </w:rPr>
      </w:pPr>
      <w:r w:rsidRPr="00EA64B0">
        <w:rPr>
          <w:rFonts w:ascii="Times New Roman" w:hAnsi="Times New Roman" w:cs="Times New Roman"/>
        </w:rPr>
        <w:tab/>
      </w:r>
      <w:r w:rsidRPr="00EA64B0">
        <w:rPr>
          <w:rFonts w:ascii="Times New Roman" w:hAnsi="Times New Roman" w:cs="Times New Roman"/>
        </w:rPr>
        <w:tab/>
      </w:r>
      <w:r w:rsidR="00B76BCB" w:rsidRPr="00EA64B0">
        <w:rPr>
          <w:rFonts w:ascii="Times New Roman" w:hAnsi="Times New Roman" w:cs="Times New Roman"/>
        </w:rPr>
        <w:t>3</w:t>
      </w:r>
      <w:r w:rsidRPr="00EA64B0">
        <w:rPr>
          <w:rFonts w:ascii="Times New Roman" w:hAnsi="Times New Roman" w:cs="Times New Roman"/>
        </w:rPr>
        <w:t>.</w:t>
      </w:r>
      <w:r w:rsidRPr="00EA64B0">
        <w:rPr>
          <w:rFonts w:ascii="Times New Roman" w:hAnsi="Times New Roman" w:cs="Times New Roman"/>
        </w:rPr>
        <w:tab/>
        <w:t xml:space="preserve">That the only purpose for the </w:t>
      </w:r>
      <w:r w:rsidR="00EA64B0">
        <w:rPr>
          <w:rFonts w:ascii="Times New Roman" w:hAnsi="Times New Roman" w:cs="Times New Roman"/>
        </w:rPr>
        <w:t xml:space="preserve">further </w:t>
      </w:r>
      <w:r w:rsidRPr="00EA64B0">
        <w:rPr>
          <w:rFonts w:ascii="Times New Roman" w:hAnsi="Times New Roman" w:cs="Times New Roman"/>
        </w:rPr>
        <w:t>hearing is to recreate the record as to provide an equivalent picture of the proceeding</w:t>
      </w:r>
      <w:r w:rsidR="00EA64B0">
        <w:rPr>
          <w:rFonts w:ascii="Times New Roman" w:hAnsi="Times New Roman" w:cs="Times New Roman"/>
        </w:rPr>
        <w:t xml:space="preserve"> that occurred on November 19, 2019.</w:t>
      </w:r>
    </w:p>
    <w:p w14:paraId="4F4616A4" w14:textId="77777777" w:rsidR="000108BB" w:rsidRPr="00EA64B0" w:rsidRDefault="000108BB" w:rsidP="000108BB">
      <w:pPr>
        <w:spacing w:line="360" w:lineRule="auto"/>
        <w:ind w:firstLine="1440"/>
        <w:rPr>
          <w:rFonts w:ascii="Times New Roman" w:hAnsi="Times New Roman" w:cs="Times New Roman"/>
        </w:rPr>
      </w:pPr>
    </w:p>
    <w:p w14:paraId="4EDF6C3E" w14:textId="77777777" w:rsidR="000108BB" w:rsidRPr="00EA64B0" w:rsidRDefault="000108BB" w:rsidP="000108BB">
      <w:pPr>
        <w:spacing w:line="360" w:lineRule="auto"/>
        <w:ind w:firstLine="1440"/>
        <w:rPr>
          <w:rFonts w:ascii="Times New Roman" w:hAnsi="Times New Roman" w:cs="Times New Roman"/>
        </w:rPr>
      </w:pPr>
    </w:p>
    <w:p w14:paraId="6C48581E" w14:textId="5CE01929" w:rsidR="000108BB" w:rsidRPr="00EA64B0" w:rsidRDefault="000108BB" w:rsidP="000108BB">
      <w:pPr>
        <w:ind w:right="115"/>
        <w:rPr>
          <w:rFonts w:ascii="Times New Roman" w:hAnsi="Times New Roman" w:cs="Times New Roman"/>
        </w:rPr>
      </w:pPr>
      <w:r w:rsidRPr="00EA64B0">
        <w:rPr>
          <w:rFonts w:ascii="Times New Roman" w:hAnsi="Times New Roman" w:cs="Times New Roman"/>
        </w:rPr>
        <w:t xml:space="preserve">Date:  </w:t>
      </w:r>
      <w:r w:rsidR="00B76BCB" w:rsidRPr="00EA64B0">
        <w:rPr>
          <w:rFonts w:ascii="Times New Roman" w:hAnsi="Times New Roman" w:cs="Times New Roman"/>
          <w:u w:val="single"/>
        </w:rPr>
        <w:t>January</w:t>
      </w:r>
      <w:r w:rsidRPr="00EA64B0">
        <w:rPr>
          <w:rFonts w:ascii="Times New Roman" w:hAnsi="Times New Roman" w:cs="Times New Roman"/>
          <w:u w:val="single"/>
        </w:rPr>
        <w:t xml:space="preserve"> </w:t>
      </w:r>
      <w:r w:rsidR="00A81A2F" w:rsidRPr="00EA64B0">
        <w:rPr>
          <w:rFonts w:ascii="Times New Roman" w:hAnsi="Times New Roman" w:cs="Times New Roman"/>
          <w:u w:val="single"/>
        </w:rPr>
        <w:t>15</w:t>
      </w:r>
      <w:r w:rsidRPr="00EA64B0">
        <w:rPr>
          <w:rFonts w:ascii="Times New Roman" w:hAnsi="Times New Roman" w:cs="Times New Roman"/>
          <w:u w:val="single"/>
        </w:rPr>
        <w:t>, 20</w:t>
      </w:r>
      <w:r w:rsidR="00B76BCB" w:rsidRPr="00EA64B0">
        <w:rPr>
          <w:rFonts w:ascii="Times New Roman" w:hAnsi="Times New Roman" w:cs="Times New Roman"/>
          <w:u w:val="single"/>
        </w:rPr>
        <w:t>20</w:t>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0029281F" w:rsidRPr="00EA64B0">
        <w:rPr>
          <w:rFonts w:ascii="Times New Roman" w:hAnsi="Times New Roman" w:cs="Times New Roman"/>
          <w:u w:val="single"/>
        </w:rPr>
        <w:t xml:space="preserve">               /s/</w:t>
      </w:r>
      <w:r w:rsidR="0029281F" w:rsidRPr="00EA64B0">
        <w:rPr>
          <w:rFonts w:ascii="Times New Roman" w:hAnsi="Times New Roman" w:cs="Times New Roman"/>
          <w:u w:val="single"/>
        </w:rPr>
        <w:tab/>
      </w:r>
      <w:r w:rsidR="0029281F" w:rsidRPr="00EA64B0">
        <w:rPr>
          <w:rFonts w:ascii="Times New Roman" w:hAnsi="Times New Roman" w:cs="Times New Roman"/>
          <w:u w:val="single"/>
        </w:rPr>
        <w:tab/>
        <w:t xml:space="preserve">    </w:t>
      </w:r>
    </w:p>
    <w:p w14:paraId="2E696FAF" w14:textId="07FBF367" w:rsidR="000108BB" w:rsidRPr="00EA64B0" w:rsidRDefault="000108BB" w:rsidP="000108BB">
      <w:pPr>
        <w:ind w:right="115"/>
        <w:rPr>
          <w:rFonts w:ascii="Times New Roman" w:hAnsi="Times New Roman" w:cs="Times New Roman"/>
        </w:rPr>
      </w:pP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0029281F" w:rsidRPr="00EA64B0">
        <w:rPr>
          <w:rFonts w:ascii="Times New Roman" w:hAnsi="Times New Roman" w:cs="Times New Roman"/>
        </w:rPr>
        <w:t xml:space="preserve">   </w:t>
      </w:r>
      <w:r w:rsidR="00B76BCB" w:rsidRPr="00EA64B0">
        <w:rPr>
          <w:rFonts w:ascii="Times New Roman" w:hAnsi="Times New Roman" w:cs="Times New Roman"/>
        </w:rPr>
        <w:t>Kailey B. Maguire</w:t>
      </w:r>
    </w:p>
    <w:p w14:paraId="1DEE5EEC" w14:textId="07B5782F" w:rsidR="000108BB" w:rsidRPr="00EA64B0" w:rsidRDefault="000108BB" w:rsidP="000108BB">
      <w:pPr>
        <w:ind w:right="115"/>
        <w:rPr>
          <w:rFonts w:ascii="Times New Roman" w:hAnsi="Times New Roman" w:cs="Times New Roman"/>
        </w:rPr>
      </w:pP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0029281F" w:rsidRPr="00EA64B0">
        <w:rPr>
          <w:rFonts w:ascii="Times New Roman" w:hAnsi="Times New Roman" w:cs="Times New Roman"/>
        </w:rPr>
        <w:t xml:space="preserve">   </w:t>
      </w:r>
      <w:r w:rsidR="00B76BCB" w:rsidRPr="00EA64B0">
        <w:rPr>
          <w:rFonts w:ascii="Times New Roman" w:hAnsi="Times New Roman" w:cs="Times New Roman"/>
        </w:rPr>
        <w:t>Special Agent</w:t>
      </w:r>
    </w:p>
    <w:p w14:paraId="5CBC4F1C" w14:textId="77777777" w:rsidR="000108BB" w:rsidRPr="00EA64B0" w:rsidRDefault="000108BB" w:rsidP="000108BB">
      <w:pPr>
        <w:ind w:right="115"/>
        <w:rPr>
          <w:rFonts w:ascii="Times New Roman" w:hAnsi="Times New Roman" w:cs="Times New Roman"/>
        </w:rPr>
      </w:pPr>
    </w:p>
    <w:bookmarkEnd w:id="0"/>
    <w:p w14:paraId="14FC4DCA" w14:textId="77777777" w:rsidR="00F930B1" w:rsidRDefault="00F930B1" w:rsidP="001B1348">
      <w:pPr>
        <w:spacing w:line="360" w:lineRule="auto"/>
        <w:rPr>
          <w:rFonts w:ascii="Times New Roman" w:hAnsi="Times New Roman" w:cs="Times New Roman"/>
        </w:rPr>
        <w:sectPr w:rsidR="00F930B1" w:rsidSect="000108BB">
          <w:pgSz w:w="12240" w:h="15840"/>
          <w:pgMar w:top="1440" w:right="1440" w:bottom="1440" w:left="1440" w:header="720" w:footer="720" w:gutter="0"/>
          <w:cols w:space="720"/>
          <w:titlePg/>
          <w:docGrid w:linePitch="360"/>
        </w:sectPr>
      </w:pPr>
    </w:p>
    <w:p w14:paraId="6BF5DC15" w14:textId="77777777" w:rsidR="00295D19" w:rsidRPr="00295D19" w:rsidRDefault="00295D19" w:rsidP="00295D19">
      <w:pPr>
        <w:autoSpaceDE/>
        <w:autoSpaceDN/>
        <w:spacing w:after="160" w:line="259" w:lineRule="auto"/>
        <w:rPr>
          <w:rFonts w:asciiTheme="minorHAnsi" w:eastAsiaTheme="minorEastAsia" w:hAnsiTheme="minorHAnsi" w:cstheme="minorBidi"/>
          <w:sz w:val="22"/>
          <w:szCs w:val="22"/>
        </w:rPr>
      </w:pPr>
      <w:r w:rsidRPr="00295D19">
        <w:rPr>
          <w:rFonts w:ascii="Microsoft Sans Serif" w:eastAsia="Microsoft Sans Serif" w:hAnsi="Microsoft Sans Serif" w:cs="Microsoft Sans Serif"/>
          <w:b/>
          <w:szCs w:val="22"/>
          <w:u w:val="single"/>
        </w:rPr>
        <w:t>C-2019-3012638 - TYRA PAYNE v. PHILADELPHIA GAS WORKS</w:t>
      </w:r>
      <w:r w:rsidRPr="00295D19">
        <w:rPr>
          <w:rFonts w:ascii="Microsoft Sans Serif" w:eastAsia="Microsoft Sans Serif" w:hAnsi="Microsoft Sans Serif" w:cs="Microsoft Sans Serif"/>
          <w:b/>
          <w:szCs w:val="22"/>
          <w:u w:val="single"/>
        </w:rPr>
        <w:cr/>
      </w:r>
      <w:r w:rsidRPr="00295D19">
        <w:rPr>
          <w:rFonts w:ascii="Microsoft Sans Serif" w:eastAsia="Microsoft Sans Serif" w:hAnsi="Microsoft Sans Serif" w:cs="Microsoft Sans Serif"/>
          <w:b/>
          <w:szCs w:val="22"/>
          <w:u w:val="single"/>
        </w:rPr>
        <w:cr/>
      </w:r>
      <w:bookmarkStart w:id="3" w:name="_Hlk30141832"/>
      <w:bookmarkStart w:id="4" w:name="_GoBack"/>
      <w:r w:rsidRPr="00295D19">
        <w:rPr>
          <w:rFonts w:ascii="Microsoft Sans Serif" w:eastAsia="Microsoft Sans Serif" w:hAnsi="Microsoft Sans Serif" w:cs="Microsoft Sans Serif"/>
          <w:szCs w:val="22"/>
        </w:rPr>
        <w:t>TYRA PAYNE</w:t>
      </w:r>
      <w:r w:rsidRPr="00295D19">
        <w:rPr>
          <w:rFonts w:ascii="Microsoft Sans Serif" w:eastAsia="Microsoft Sans Serif" w:hAnsi="Microsoft Sans Serif" w:cs="Microsoft Sans Serif"/>
          <w:szCs w:val="22"/>
        </w:rPr>
        <w:cr/>
        <w:t>1105 EAST STAFFORD STREET</w:t>
      </w:r>
      <w:r w:rsidRPr="00295D19">
        <w:rPr>
          <w:rFonts w:ascii="Microsoft Sans Serif" w:eastAsia="Microsoft Sans Serif" w:hAnsi="Microsoft Sans Serif" w:cs="Microsoft Sans Serif"/>
          <w:szCs w:val="22"/>
        </w:rPr>
        <w:cr/>
        <w:t>PHILADELPHIA PA  19138</w:t>
      </w:r>
      <w:r w:rsidRPr="00295D19">
        <w:rPr>
          <w:rFonts w:ascii="Microsoft Sans Serif" w:eastAsia="Microsoft Sans Serif" w:hAnsi="Microsoft Sans Serif" w:cs="Microsoft Sans Serif"/>
          <w:szCs w:val="22"/>
        </w:rPr>
        <w:cr/>
      </w:r>
      <w:bookmarkEnd w:id="3"/>
      <w:bookmarkEnd w:id="4"/>
      <w:r w:rsidRPr="00295D19">
        <w:rPr>
          <w:rFonts w:ascii="Microsoft Sans Serif" w:eastAsia="Microsoft Sans Serif" w:hAnsi="Microsoft Sans Serif" w:cs="Microsoft Sans Serif"/>
          <w:b/>
          <w:bCs/>
          <w:szCs w:val="22"/>
        </w:rPr>
        <w:t>215.617.0898</w:t>
      </w:r>
      <w:r w:rsidRPr="00295D19">
        <w:rPr>
          <w:rFonts w:ascii="Microsoft Sans Serif" w:eastAsia="Microsoft Sans Serif" w:hAnsi="Microsoft Sans Serif" w:cs="Microsoft Sans Serif"/>
          <w:szCs w:val="22"/>
        </w:rPr>
        <w:cr/>
      </w:r>
      <w:r w:rsidRPr="00295D19">
        <w:rPr>
          <w:rFonts w:ascii="Microsoft Sans Serif" w:eastAsia="Microsoft Sans Serif" w:hAnsi="Microsoft Sans Serif" w:cs="Microsoft Sans Serif"/>
          <w:szCs w:val="22"/>
        </w:rPr>
        <w:cr/>
        <w:t>GRACIELA CHRISTLIEB ESQUIRE</w:t>
      </w:r>
      <w:r w:rsidRPr="00295D19">
        <w:rPr>
          <w:rFonts w:ascii="Microsoft Sans Serif" w:eastAsia="Microsoft Sans Serif" w:hAnsi="Microsoft Sans Serif" w:cs="Microsoft Sans Serif"/>
          <w:szCs w:val="22"/>
        </w:rPr>
        <w:cr/>
        <w:t>PHILADELPHIA GAS WORKS</w:t>
      </w:r>
      <w:r w:rsidRPr="00295D19">
        <w:rPr>
          <w:rFonts w:ascii="Microsoft Sans Serif" w:eastAsia="Microsoft Sans Serif" w:hAnsi="Microsoft Sans Serif" w:cs="Microsoft Sans Serif"/>
          <w:szCs w:val="22"/>
        </w:rPr>
        <w:cr/>
        <w:t>800 WEST MONTGOMERY AVENUE</w:t>
      </w:r>
      <w:r w:rsidRPr="00295D19">
        <w:rPr>
          <w:rFonts w:ascii="Microsoft Sans Serif" w:eastAsia="Microsoft Sans Serif" w:hAnsi="Microsoft Sans Serif" w:cs="Microsoft Sans Serif"/>
          <w:szCs w:val="22"/>
        </w:rPr>
        <w:cr/>
        <w:t>PHILADELPHIA PA  19122</w:t>
      </w:r>
      <w:r w:rsidRPr="00295D19">
        <w:rPr>
          <w:rFonts w:ascii="Microsoft Sans Serif" w:eastAsia="Microsoft Sans Serif" w:hAnsi="Microsoft Sans Serif" w:cs="Microsoft Sans Serif"/>
          <w:szCs w:val="22"/>
        </w:rPr>
        <w:cr/>
      </w:r>
      <w:r w:rsidRPr="00295D19">
        <w:rPr>
          <w:rFonts w:ascii="Microsoft Sans Serif" w:eastAsia="Microsoft Sans Serif" w:hAnsi="Microsoft Sans Serif" w:cs="Microsoft Sans Serif"/>
          <w:b/>
          <w:bCs/>
          <w:szCs w:val="22"/>
        </w:rPr>
        <w:t>215.684.6164</w:t>
      </w:r>
      <w:r w:rsidRPr="00295D19">
        <w:rPr>
          <w:rFonts w:ascii="Microsoft Sans Serif" w:eastAsia="Microsoft Sans Serif" w:hAnsi="Microsoft Sans Serif" w:cs="Microsoft Sans Serif"/>
          <w:b/>
          <w:bCs/>
          <w:szCs w:val="22"/>
        </w:rPr>
        <w:br/>
      </w:r>
      <w:r w:rsidRPr="00295D19">
        <w:rPr>
          <w:rFonts w:ascii="Microsoft Sans Serif" w:eastAsia="Microsoft Sans Serif" w:hAnsi="Microsoft Sans Serif" w:cs="Microsoft Sans Serif"/>
          <w:b/>
          <w:bCs/>
          <w:i/>
          <w:iCs/>
          <w:szCs w:val="22"/>
          <w:u w:val="single"/>
        </w:rPr>
        <w:t>ACCEPTS E-SERVICE</w:t>
      </w:r>
      <w:r w:rsidRPr="00295D19">
        <w:rPr>
          <w:rFonts w:ascii="Microsoft Sans Serif" w:eastAsia="Microsoft Sans Serif" w:hAnsi="Microsoft Sans Serif" w:cs="Microsoft Sans Serif"/>
          <w:b/>
          <w:bCs/>
          <w:i/>
          <w:iCs/>
          <w:szCs w:val="22"/>
          <w:u w:val="single"/>
        </w:rPr>
        <w:cr/>
      </w:r>
    </w:p>
    <w:p w14:paraId="4B62CE7B" w14:textId="415EC69A" w:rsidR="00F930B1" w:rsidRDefault="00F930B1" w:rsidP="00F930B1"/>
    <w:p w14:paraId="2898341B" w14:textId="77777777" w:rsidR="00F930B1" w:rsidRDefault="00F930B1" w:rsidP="00F930B1"/>
    <w:p w14:paraId="3F33DB09" w14:textId="4256BF79" w:rsidR="000108BB" w:rsidRPr="00391B16" w:rsidRDefault="000108BB" w:rsidP="001B1348">
      <w:pPr>
        <w:spacing w:line="360" w:lineRule="auto"/>
        <w:rPr>
          <w:rFonts w:ascii="Times New Roman" w:hAnsi="Times New Roman" w:cs="Times New Roman"/>
        </w:rPr>
      </w:pPr>
    </w:p>
    <w:sectPr w:rsidR="000108BB" w:rsidRPr="00391B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866B5" w14:textId="77777777" w:rsidR="00350296" w:rsidRDefault="00350296" w:rsidP="000108BB">
      <w:r>
        <w:separator/>
      </w:r>
    </w:p>
  </w:endnote>
  <w:endnote w:type="continuationSeparator" w:id="0">
    <w:p w14:paraId="75CCE172" w14:textId="77777777" w:rsidR="00350296" w:rsidRDefault="00350296" w:rsidP="0001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7677D" w14:textId="77777777" w:rsidR="00350296" w:rsidRDefault="00350296" w:rsidP="000108BB">
      <w:r>
        <w:separator/>
      </w:r>
    </w:p>
  </w:footnote>
  <w:footnote w:type="continuationSeparator" w:id="0">
    <w:p w14:paraId="125C62F5" w14:textId="77777777" w:rsidR="00350296" w:rsidRDefault="00350296" w:rsidP="000108BB">
      <w:r>
        <w:continuationSeparator/>
      </w:r>
    </w:p>
  </w:footnote>
  <w:footnote w:id="1">
    <w:p w14:paraId="2823365C" w14:textId="3948877B" w:rsidR="002C3697" w:rsidRPr="00C2530E" w:rsidRDefault="002C3697">
      <w:pPr>
        <w:pStyle w:val="FootnoteText"/>
        <w:rPr>
          <w:rFonts w:ascii="Times New Roman" w:hAnsi="Times New Roman" w:cs="Times New Roman"/>
        </w:rPr>
      </w:pPr>
      <w:r>
        <w:rPr>
          <w:rStyle w:val="FootnoteReference"/>
        </w:rPr>
        <w:footnoteRef/>
      </w:r>
      <w:r>
        <w:t xml:space="preserve"> </w:t>
      </w:r>
      <w:r>
        <w:tab/>
      </w:r>
      <w:r w:rsidRPr="00C2530E">
        <w:rPr>
          <w:rFonts w:ascii="Times New Roman" w:hAnsi="Times New Roman" w:cs="Times New Roman"/>
          <w:i/>
          <w:iCs/>
        </w:rPr>
        <w:t>See</w:t>
      </w:r>
      <w:r w:rsidRPr="00C2530E">
        <w:rPr>
          <w:rFonts w:ascii="Times New Roman" w:hAnsi="Times New Roman" w:cs="Times New Roman"/>
        </w:rPr>
        <w:t xml:space="preserve"> Pa.R.A.P. 901.</w:t>
      </w:r>
    </w:p>
    <w:p w14:paraId="2E825A44" w14:textId="77777777" w:rsidR="00242441" w:rsidRPr="00C2530E" w:rsidRDefault="00242441">
      <w:pPr>
        <w:pStyle w:val="FootnoteText"/>
        <w:rPr>
          <w:rFonts w:ascii="Times New Roman" w:hAnsi="Times New Roman" w:cs="Times New Roman"/>
        </w:rPr>
      </w:pPr>
    </w:p>
  </w:footnote>
  <w:footnote w:id="2">
    <w:p w14:paraId="2BACF004" w14:textId="268EE9CE" w:rsidR="00C217F5" w:rsidRDefault="00C217F5" w:rsidP="00C217F5">
      <w:pPr>
        <w:pStyle w:val="FootnoteText"/>
        <w:rPr>
          <w:rFonts w:ascii="Times New Roman" w:hAnsi="Times New Roman" w:cs="Times New Roman"/>
        </w:rPr>
      </w:pPr>
      <w:r w:rsidRPr="00C534C8">
        <w:rPr>
          <w:rStyle w:val="FootnoteReference"/>
          <w:rFonts w:ascii="Times New Roman" w:hAnsi="Times New Roman" w:cs="Times New Roman"/>
        </w:rPr>
        <w:footnoteRef/>
      </w:r>
      <w:r w:rsidRPr="00C534C8">
        <w:rPr>
          <w:rFonts w:ascii="Times New Roman" w:hAnsi="Times New Roman" w:cs="Times New Roman"/>
        </w:rPr>
        <w:t xml:space="preserve"> </w:t>
      </w:r>
      <w:r w:rsidRPr="00C534C8">
        <w:rPr>
          <w:rFonts w:ascii="Times New Roman" w:hAnsi="Times New Roman" w:cs="Times New Roman"/>
        </w:rPr>
        <w:tab/>
      </w:r>
      <w:r w:rsidRPr="00C2530E">
        <w:rPr>
          <w:rFonts w:ascii="Times New Roman" w:hAnsi="Times New Roman" w:cs="Times New Roman"/>
          <w:i/>
          <w:iCs/>
        </w:rPr>
        <w:t>See</w:t>
      </w:r>
      <w:r w:rsidRPr="00C534C8">
        <w:rPr>
          <w:rFonts w:ascii="Times New Roman" w:hAnsi="Times New Roman" w:cs="Times New Roman"/>
        </w:rPr>
        <w:t xml:space="preserve"> 52 Pa. Code </w:t>
      </w:r>
      <w:r w:rsidRPr="00C534C8">
        <w:rPr>
          <w:rFonts w:ascii="Times New Roman" w:hAnsi="Times New Roman" w:cs="Times New Roman"/>
        </w:rPr>
        <w:tab/>
      </w:r>
      <w:r w:rsidRPr="00242441">
        <w:rPr>
          <w:rFonts w:ascii="Times New Roman" w:hAnsi="Times New Roman" w:cs="Times New Roman"/>
        </w:rPr>
        <w:t>§ 56.174(c)(3) (providing that in ability to pay proceedings</w:t>
      </w:r>
      <w:r>
        <w:rPr>
          <w:rFonts w:ascii="Times New Roman" w:hAnsi="Times New Roman" w:cs="Times New Roman"/>
        </w:rPr>
        <w:t xml:space="preserve"> such as the instant one</w:t>
      </w:r>
      <w:r w:rsidRPr="00242441">
        <w:rPr>
          <w:rFonts w:ascii="Times New Roman" w:hAnsi="Times New Roman" w:cs="Times New Roman"/>
        </w:rPr>
        <w:t xml:space="preserve">, hearings shall be tape recorded </w:t>
      </w:r>
      <w:r>
        <w:rPr>
          <w:rFonts w:ascii="Times New Roman" w:hAnsi="Times New Roman" w:cs="Times New Roman"/>
        </w:rPr>
        <w:t xml:space="preserve">by the presiding officer </w:t>
      </w:r>
      <w:r w:rsidRPr="00242441">
        <w:rPr>
          <w:rFonts w:ascii="Times New Roman" w:hAnsi="Times New Roman" w:cs="Times New Roman"/>
        </w:rPr>
        <w:t>and the only official record shall be that made by the presiding officer</w:t>
      </w:r>
      <w:r>
        <w:rPr>
          <w:rFonts w:ascii="Times New Roman" w:hAnsi="Times New Roman" w:cs="Times New Roman"/>
        </w:rPr>
        <w:t>).</w:t>
      </w:r>
    </w:p>
    <w:p w14:paraId="66D36296" w14:textId="77777777" w:rsidR="00DE5C67" w:rsidRDefault="00DE5C67" w:rsidP="00C217F5">
      <w:pPr>
        <w:pStyle w:val="FootnoteText"/>
      </w:pPr>
    </w:p>
  </w:footnote>
  <w:footnote w:id="3">
    <w:p w14:paraId="679C7799" w14:textId="447B171F" w:rsidR="00920664" w:rsidRPr="00C2530E" w:rsidRDefault="00920664">
      <w:pPr>
        <w:pStyle w:val="FootnoteText"/>
        <w:rPr>
          <w:rFonts w:ascii="Times New Roman" w:hAnsi="Times New Roman" w:cs="Times New Roman"/>
        </w:rPr>
      </w:pPr>
      <w:r>
        <w:rPr>
          <w:rStyle w:val="FootnoteReference"/>
        </w:rPr>
        <w:footnoteRef/>
      </w:r>
      <w:r>
        <w:t xml:space="preserve"> </w:t>
      </w:r>
      <w:r>
        <w:tab/>
      </w:r>
      <w:r w:rsidRPr="00C2530E">
        <w:rPr>
          <w:rFonts w:ascii="Times New Roman" w:hAnsi="Times New Roman" w:cs="Times New Roman"/>
        </w:rPr>
        <w:t xml:space="preserve">The undersigned does not envision that any further testimony </w:t>
      </w:r>
      <w:r>
        <w:rPr>
          <w:rFonts w:ascii="Times New Roman" w:hAnsi="Times New Roman" w:cs="Times New Roman"/>
        </w:rPr>
        <w:t xml:space="preserve">will </w:t>
      </w:r>
      <w:r w:rsidRPr="00C2530E">
        <w:rPr>
          <w:rFonts w:ascii="Times New Roman" w:hAnsi="Times New Roman" w:cs="Times New Roman"/>
        </w:rPr>
        <w:t>be taken or exhibits admitted at the further hearing</w:t>
      </w:r>
      <w:r>
        <w:rPr>
          <w:rFonts w:ascii="Times New Roman" w:hAnsi="Times New Roman" w:cs="Times New Roman"/>
        </w:rPr>
        <w:t xml:space="preserve">.  As stated above, the purpose of the hearing is to recreate an “equivalent picture” of the November 19, 2019 record, with the opportunity for the parties to participate as warranted.  This further hearing is not an opportunity for additional testimony or exhibits.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08"/>
    <w:rsid w:val="0001006D"/>
    <w:rsid w:val="000108BB"/>
    <w:rsid w:val="0002655E"/>
    <w:rsid w:val="00045893"/>
    <w:rsid w:val="00104ACC"/>
    <w:rsid w:val="00116B05"/>
    <w:rsid w:val="001A4448"/>
    <w:rsid w:val="001B1348"/>
    <w:rsid w:val="001D2D0F"/>
    <w:rsid w:val="00242441"/>
    <w:rsid w:val="00256072"/>
    <w:rsid w:val="00271BE9"/>
    <w:rsid w:val="0029281F"/>
    <w:rsid w:val="00295D19"/>
    <w:rsid w:val="002A0740"/>
    <w:rsid w:val="002C3697"/>
    <w:rsid w:val="002D60F3"/>
    <w:rsid w:val="002E348F"/>
    <w:rsid w:val="003110BD"/>
    <w:rsid w:val="00326E14"/>
    <w:rsid w:val="003335B5"/>
    <w:rsid w:val="00350296"/>
    <w:rsid w:val="00391B16"/>
    <w:rsid w:val="003C375F"/>
    <w:rsid w:val="003C554C"/>
    <w:rsid w:val="00403BFC"/>
    <w:rsid w:val="0040477B"/>
    <w:rsid w:val="00467475"/>
    <w:rsid w:val="004A7D99"/>
    <w:rsid w:val="004D3368"/>
    <w:rsid w:val="004E0DFF"/>
    <w:rsid w:val="004E20C9"/>
    <w:rsid w:val="005E7113"/>
    <w:rsid w:val="005F6C77"/>
    <w:rsid w:val="007144DB"/>
    <w:rsid w:val="0073028D"/>
    <w:rsid w:val="0076479E"/>
    <w:rsid w:val="00796DCE"/>
    <w:rsid w:val="007A1F90"/>
    <w:rsid w:val="007F0A66"/>
    <w:rsid w:val="00844E3A"/>
    <w:rsid w:val="00920664"/>
    <w:rsid w:val="0097373E"/>
    <w:rsid w:val="009D2A9E"/>
    <w:rsid w:val="00A81A2F"/>
    <w:rsid w:val="00AB4CBE"/>
    <w:rsid w:val="00B22AA9"/>
    <w:rsid w:val="00B76BCB"/>
    <w:rsid w:val="00BA0608"/>
    <w:rsid w:val="00BB7CBD"/>
    <w:rsid w:val="00C217F5"/>
    <w:rsid w:val="00C2530E"/>
    <w:rsid w:val="00CC48DA"/>
    <w:rsid w:val="00CE3E70"/>
    <w:rsid w:val="00D3094C"/>
    <w:rsid w:val="00D41570"/>
    <w:rsid w:val="00D63E0C"/>
    <w:rsid w:val="00D6527A"/>
    <w:rsid w:val="00D841E7"/>
    <w:rsid w:val="00D952A7"/>
    <w:rsid w:val="00DA02EF"/>
    <w:rsid w:val="00DE5C67"/>
    <w:rsid w:val="00EA64B0"/>
    <w:rsid w:val="00F202A5"/>
    <w:rsid w:val="00F54A87"/>
    <w:rsid w:val="00F930B1"/>
    <w:rsid w:val="00FC516E"/>
    <w:rsid w:val="00FC7FB3"/>
    <w:rsid w:val="00FF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78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08"/>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BA0608"/>
    <w:pPr>
      <w:keepNext/>
      <w:autoSpaceDE/>
      <w:autoSpaceDN/>
      <w:jc w:val="center"/>
      <w:outlineLvl w:val="0"/>
    </w:pPr>
    <w:rPr>
      <w:rFonts w:ascii="Times New Roman" w:hAnsi="Times New Roman" w:cs="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608"/>
    <w:rPr>
      <w:rFonts w:ascii="Times New Roman" w:eastAsia="Times New Roman" w:hAnsi="Times New Roman" w:cs="Times New Roman"/>
      <w:sz w:val="26"/>
      <w:szCs w:val="20"/>
      <w:u w:val="single"/>
    </w:rPr>
  </w:style>
  <w:style w:type="paragraph" w:styleId="NoSpacing">
    <w:name w:val="No Spacing"/>
    <w:uiPriority w:val="1"/>
    <w:qFormat/>
    <w:rsid w:val="00CC48DA"/>
    <w:pPr>
      <w:spacing w:after="0" w:line="240" w:lineRule="auto"/>
    </w:pPr>
  </w:style>
  <w:style w:type="paragraph" w:styleId="Header">
    <w:name w:val="header"/>
    <w:basedOn w:val="Normal"/>
    <w:link w:val="HeaderChar"/>
    <w:uiPriority w:val="99"/>
    <w:unhideWhenUsed/>
    <w:rsid w:val="000108BB"/>
    <w:pPr>
      <w:tabs>
        <w:tab w:val="center" w:pos="4680"/>
        <w:tab w:val="right" w:pos="9360"/>
      </w:tabs>
    </w:pPr>
  </w:style>
  <w:style w:type="character" w:customStyle="1" w:styleId="HeaderChar">
    <w:name w:val="Header Char"/>
    <w:basedOn w:val="DefaultParagraphFont"/>
    <w:link w:val="Header"/>
    <w:uiPriority w:val="99"/>
    <w:rsid w:val="000108BB"/>
    <w:rPr>
      <w:rFonts w:ascii="CG Times" w:eastAsia="Times New Roman" w:hAnsi="CG Times" w:cs="CG Times"/>
      <w:sz w:val="24"/>
      <w:szCs w:val="24"/>
    </w:rPr>
  </w:style>
  <w:style w:type="paragraph" w:styleId="Footer">
    <w:name w:val="footer"/>
    <w:basedOn w:val="Normal"/>
    <w:link w:val="FooterChar"/>
    <w:uiPriority w:val="99"/>
    <w:unhideWhenUsed/>
    <w:rsid w:val="000108BB"/>
    <w:pPr>
      <w:tabs>
        <w:tab w:val="center" w:pos="4680"/>
        <w:tab w:val="right" w:pos="9360"/>
      </w:tabs>
    </w:pPr>
  </w:style>
  <w:style w:type="character" w:customStyle="1" w:styleId="FooterChar">
    <w:name w:val="Footer Char"/>
    <w:basedOn w:val="DefaultParagraphFont"/>
    <w:link w:val="Footer"/>
    <w:uiPriority w:val="99"/>
    <w:rsid w:val="000108BB"/>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E3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4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3E0C"/>
    <w:rPr>
      <w:sz w:val="16"/>
      <w:szCs w:val="16"/>
    </w:rPr>
  </w:style>
  <w:style w:type="paragraph" w:styleId="CommentText">
    <w:name w:val="annotation text"/>
    <w:basedOn w:val="Normal"/>
    <w:link w:val="CommentTextChar"/>
    <w:uiPriority w:val="99"/>
    <w:semiHidden/>
    <w:unhideWhenUsed/>
    <w:rsid w:val="00D63E0C"/>
    <w:rPr>
      <w:sz w:val="20"/>
      <w:szCs w:val="20"/>
    </w:rPr>
  </w:style>
  <w:style w:type="character" w:customStyle="1" w:styleId="CommentTextChar">
    <w:name w:val="Comment Text Char"/>
    <w:basedOn w:val="DefaultParagraphFont"/>
    <w:link w:val="CommentText"/>
    <w:uiPriority w:val="99"/>
    <w:semiHidden/>
    <w:rsid w:val="00D63E0C"/>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D63E0C"/>
    <w:rPr>
      <w:b/>
      <w:bCs/>
    </w:rPr>
  </w:style>
  <w:style w:type="character" w:customStyle="1" w:styleId="CommentSubjectChar">
    <w:name w:val="Comment Subject Char"/>
    <w:basedOn w:val="CommentTextChar"/>
    <w:link w:val="CommentSubject"/>
    <w:uiPriority w:val="99"/>
    <w:semiHidden/>
    <w:rsid w:val="00D63E0C"/>
    <w:rPr>
      <w:rFonts w:ascii="CG Times" w:eastAsia="Times New Roman" w:hAnsi="CG Times" w:cs="CG Times"/>
      <w:b/>
      <w:bCs/>
      <w:sz w:val="20"/>
      <w:szCs w:val="20"/>
    </w:rPr>
  </w:style>
  <w:style w:type="paragraph" w:customStyle="1" w:styleId="ParaTab1">
    <w:name w:val="ParaTab 1"/>
    <w:rsid w:val="007144D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Revision">
    <w:name w:val="Revision"/>
    <w:hidden/>
    <w:uiPriority w:val="99"/>
    <w:semiHidden/>
    <w:rsid w:val="00B22AA9"/>
    <w:pPr>
      <w:spacing w:after="0" w:line="240" w:lineRule="auto"/>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2C3697"/>
    <w:rPr>
      <w:sz w:val="20"/>
      <w:szCs w:val="20"/>
    </w:rPr>
  </w:style>
  <w:style w:type="character" w:customStyle="1" w:styleId="FootnoteTextChar">
    <w:name w:val="Footnote Text Char"/>
    <w:basedOn w:val="DefaultParagraphFont"/>
    <w:link w:val="FootnoteText"/>
    <w:uiPriority w:val="99"/>
    <w:semiHidden/>
    <w:rsid w:val="002C369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2C3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538558">
      <w:bodyDiv w:val="1"/>
      <w:marLeft w:val="0"/>
      <w:marRight w:val="0"/>
      <w:marTop w:val="0"/>
      <w:marBottom w:val="0"/>
      <w:divBdr>
        <w:top w:val="none" w:sz="0" w:space="0" w:color="auto"/>
        <w:left w:val="none" w:sz="0" w:space="0" w:color="auto"/>
        <w:bottom w:val="none" w:sz="0" w:space="0" w:color="auto"/>
        <w:right w:val="none" w:sz="0" w:space="0" w:color="auto"/>
      </w:divBdr>
    </w:div>
    <w:div w:id="1582063800">
      <w:bodyDiv w:val="1"/>
      <w:marLeft w:val="0"/>
      <w:marRight w:val="0"/>
      <w:marTop w:val="0"/>
      <w:marBottom w:val="0"/>
      <w:divBdr>
        <w:top w:val="none" w:sz="0" w:space="0" w:color="auto"/>
        <w:left w:val="none" w:sz="0" w:space="0" w:color="auto"/>
        <w:bottom w:val="none" w:sz="0" w:space="0" w:color="auto"/>
        <w:right w:val="none" w:sz="0" w:space="0" w:color="auto"/>
      </w:divBdr>
      <w:divsChild>
        <w:div w:id="801046620">
          <w:marLeft w:val="0"/>
          <w:marRight w:val="0"/>
          <w:marTop w:val="0"/>
          <w:marBottom w:val="0"/>
          <w:divBdr>
            <w:top w:val="none" w:sz="0" w:space="0" w:color="auto"/>
            <w:left w:val="single" w:sz="6" w:space="0" w:color="BBBBBB"/>
            <w:bottom w:val="single" w:sz="6" w:space="0" w:color="BBBBBB"/>
            <w:right w:val="single" w:sz="6" w:space="0" w:color="BBBBBB"/>
          </w:divBdr>
          <w:divsChild>
            <w:div w:id="409160363">
              <w:marLeft w:val="0"/>
              <w:marRight w:val="0"/>
              <w:marTop w:val="0"/>
              <w:marBottom w:val="0"/>
              <w:divBdr>
                <w:top w:val="none" w:sz="0" w:space="0" w:color="auto"/>
                <w:left w:val="none" w:sz="0" w:space="0" w:color="auto"/>
                <w:bottom w:val="none" w:sz="0" w:space="0" w:color="auto"/>
                <w:right w:val="none" w:sz="0" w:space="0" w:color="auto"/>
              </w:divBdr>
              <w:divsChild>
                <w:div w:id="1974434425">
                  <w:marLeft w:val="0"/>
                  <w:marRight w:val="0"/>
                  <w:marTop w:val="75"/>
                  <w:marBottom w:val="0"/>
                  <w:divBdr>
                    <w:top w:val="none" w:sz="0" w:space="0" w:color="auto"/>
                    <w:left w:val="none" w:sz="0" w:space="0" w:color="auto"/>
                    <w:bottom w:val="none" w:sz="0" w:space="0" w:color="auto"/>
                    <w:right w:val="none" w:sz="0" w:space="0" w:color="auto"/>
                  </w:divBdr>
                  <w:divsChild>
                    <w:div w:id="24673976">
                      <w:marLeft w:val="0"/>
                      <w:marRight w:val="0"/>
                      <w:marTop w:val="0"/>
                      <w:marBottom w:val="0"/>
                      <w:divBdr>
                        <w:top w:val="none" w:sz="0" w:space="0" w:color="auto"/>
                        <w:left w:val="none" w:sz="0" w:space="0" w:color="auto"/>
                        <w:bottom w:val="none" w:sz="0" w:space="0" w:color="auto"/>
                        <w:right w:val="none" w:sz="0" w:space="0" w:color="auto"/>
                      </w:divBdr>
                      <w:divsChild>
                        <w:div w:id="1368608190">
                          <w:marLeft w:val="0"/>
                          <w:marRight w:val="0"/>
                          <w:marTop w:val="0"/>
                          <w:marBottom w:val="0"/>
                          <w:divBdr>
                            <w:top w:val="none" w:sz="0" w:space="0" w:color="auto"/>
                            <w:left w:val="none" w:sz="0" w:space="0" w:color="auto"/>
                            <w:bottom w:val="none" w:sz="0" w:space="0" w:color="auto"/>
                            <w:right w:val="none" w:sz="0" w:space="0" w:color="auto"/>
                          </w:divBdr>
                          <w:divsChild>
                            <w:div w:id="1871988303">
                              <w:marLeft w:val="0"/>
                              <w:marRight w:val="0"/>
                              <w:marTop w:val="0"/>
                              <w:marBottom w:val="0"/>
                              <w:divBdr>
                                <w:top w:val="none" w:sz="0" w:space="0" w:color="auto"/>
                                <w:left w:val="none" w:sz="0" w:space="0" w:color="auto"/>
                                <w:bottom w:val="none" w:sz="0" w:space="0" w:color="auto"/>
                                <w:right w:val="none" w:sz="0" w:space="0" w:color="auto"/>
                              </w:divBdr>
                              <w:divsChild>
                                <w:div w:id="1235046438">
                                  <w:marLeft w:val="0"/>
                                  <w:marRight w:val="0"/>
                                  <w:marTop w:val="0"/>
                                  <w:marBottom w:val="0"/>
                                  <w:divBdr>
                                    <w:top w:val="none" w:sz="0" w:space="0" w:color="auto"/>
                                    <w:left w:val="none" w:sz="0" w:space="0" w:color="auto"/>
                                    <w:bottom w:val="none" w:sz="0" w:space="0" w:color="auto"/>
                                    <w:right w:val="none" w:sz="0" w:space="0" w:color="auto"/>
                                  </w:divBdr>
                                  <w:divsChild>
                                    <w:div w:id="496069902">
                                      <w:marLeft w:val="0"/>
                                      <w:marRight w:val="0"/>
                                      <w:marTop w:val="0"/>
                                      <w:marBottom w:val="0"/>
                                      <w:divBdr>
                                        <w:top w:val="none" w:sz="0" w:space="0" w:color="auto"/>
                                        <w:left w:val="none" w:sz="0" w:space="0" w:color="auto"/>
                                        <w:bottom w:val="none" w:sz="0" w:space="0" w:color="auto"/>
                                        <w:right w:val="none" w:sz="0" w:space="0" w:color="auto"/>
                                      </w:divBdr>
                                      <w:divsChild>
                                        <w:div w:id="1622568752">
                                          <w:marLeft w:val="1200"/>
                                          <w:marRight w:val="1200"/>
                                          <w:marTop w:val="0"/>
                                          <w:marBottom w:val="0"/>
                                          <w:divBdr>
                                            <w:top w:val="none" w:sz="0" w:space="0" w:color="auto"/>
                                            <w:left w:val="none" w:sz="0" w:space="0" w:color="auto"/>
                                            <w:bottom w:val="none" w:sz="0" w:space="0" w:color="auto"/>
                                            <w:right w:val="none" w:sz="0" w:space="0" w:color="auto"/>
                                          </w:divBdr>
                                          <w:divsChild>
                                            <w:div w:id="725879845">
                                              <w:marLeft w:val="0"/>
                                              <w:marRight w:val="0"/>
                                              <w:marTop w:val="0"/>
                                              <w:marBottom w:val="0"/>
                                              <w:divBdr>
                                                <w:top w:val="none" w:sz="0" w:space="0" w:color="auto"/>
                                                <w:left w:val="none" w:sz="0" w:space="0" w:color="auto"/>
                                                <w:bottom w:val="none" w:sz="0" w:space="0" w:color="auto"/>
                                                <w:right w:val="none" w:sz="0" w:space="0" w:color="auto"/>
                                              </w:divBdr>
                                              <w:divsChild>
                                                <w:div w:id="294869957">
                                                  <w:marLeft w:val="0"/>
                                                  <w:marRight w:val="0"/>
                                                  <w:marTop w:val="0"/>
                                                  <w:marBottom w:val="0"/>
                                                  <w:divBdr>
                                                    <w:top w:val="none" w:sz="0" w:space="0" w:color="auto"/>
                                                    <w:left w:val="none" w:sz="0" w:space="0" w:color="auto"/>
                                                    <w:bottom w:val="none" w:sz="0" w:space="0" w:color="auto"/>
                                                    <w:right w:val="none" w:sz="0" w:space="0" w:color="auto"/>
                                                  </w:divBdr>
                                                  <w:divsChild>
                                                    <w:div w:id="144785830">
                                                      <w:marLeft w:val="0"/>
                                                      <w:marRight w:val="0"/>
                                                      <w:marTop w:val="0"/>
                                                      <w:marBottom w:val="0"/>
                                                      <w:divBdr>
                                                        <w:top w:val="none" w:sz="0" w:space="0" w:color="auto"/>
                                                        <w:left w:val="none" w:sz="0" w:space="0" w:color="auto"/>
                                                        <w:bottom w:val="none" w:sz="0" w:space="0" w:color="auto"/>
                                                        <w:right w:val="none" w:sz="0" w:space="0" w:color="auto"/>
                                                      </w:divBdr>
                                                      <w:divsChild>
                                                        <w:div w:id="2049990202">
                                                          <w:marLeft w:val="0"/>
                                                          <w:marRight w:val="0"/>
                                                          <w:marTop w:val="0"/>
                                                          <w:marBottom w:val="0"/>
                                                          <w:divBdr>
                                                            <w:top w:val="none" w:sz="0" w:space="0" w:color="auto"/>
                                                            <w:left w:val="none" w:sz="0" w:space="0" w:color="auto"/>
                                                            <w:bottom w:val="none" w:sz="0" w:space="0" w:color="auto"/>
                                                            <w:right w:val="none" w:sz="0" w:space="0" w:color="auto"/>
                                                          </w:divBdr>
                                                          <w:divsChild>
                                                            <w:div w:id="1850633996">
                                                              <w:marLeft w:val="0"/>
                                                              <w:marRight w:val="0"/>
                                                              <w:marTop w:val="0"/>
                                                              <w:marBottom w:val="0"/>
                                                              <w:divBdr>
                                                                <w:top w:val="none" w:sz="0" w:space="0" w:color="auto"/>
                                                                <w:left w:val="none" w:sz="0" w:space="0" w:color="auto"/>
                                                                <w:bottom w:val="none" w:sz="0" w:space="0" w:color="auto"/>
                                                                <w:right w:val="none" w:sz="0" w:space="0" w:color="auto"/>
                                                              </w:divBdr>
                                                              <w:divsChild>
                                                                <w:div w:id="1118530770">
                                                                  <w:marLeft w:val="0"/>
                                                                  <w:marRight w:val="0"/>
                                                                  <w:marTop w:val="0"/>
                                                                  <w:marBottom w:val="0"/>
                                                                  <w:divBdr>
                                                                    <w:top w:val="none" w:sz="0" w:space="0" w:color="auto"/>
                                                                    <w:left w:val="none" w:sz="0" w:space="0" w:color="auto"/>
                                                                    <w:bottom w:val="none" w:sz="0" w:space="0" w:color="auto"/>
                                                                    <w:right w:val="none" w:sz="0" w:space="0" w:color="auto"/>
                                                                  </w:divBdr>
                                                                </w:div>
                                                              </w:divsChild>
                                                            </w:div>
                                                            <w:div w:id="323240391">
                                                              <w:marLeft w:val="0"/>
                                                              <w:marRight w:val="0"/>
                                                              <w:marTop w:val="0"/>
                                                              <w:marBottom w:val="0"/>
                                                              <w:divBdr>
                                                                <w:top w:val="none" w:sz="0" w:space="0" w:color="auto"/>
                                                                <w:left w:val="none" w:sz="0" w:space="0" w:color="auto"/>
                                                                <w:bottom w:val="none" w:sz="0" w:space="0" w:color="auto"/>
                                                                <w:right w:val="none" w:sz="0" w:space="0" w:color="auto"/>
                                                              </w:divBdr>
                                                              <w:divsChild>
                                                                <w:div w:id="1256397559">
                                                                  <w:marLeft w:val="0"/>
                                                                  <w:marRight w:val="0"/>
                                                                  <w:marTop w:val="0"/>
                                                                  <w:marBottom w:val="0"/>
                                                                  <w:divBdr>
                                                                    <w:top w:val="none" w:sz="0" w:space="0" w:color="auto"/>
                                                                    <w:left w:val="none" w:sz="0" w:space="0" w:color="auto"/>
                                                                    <w:bottom w:val="none" w:sz="0" w:space="0" w:color="auto"/>
                                                                    <w:right w:val="none" w:sz="0" w:space="0" w:color="auto"/>
                                                                  </w:divBdr>
                                                                  <w:divsChild>
                                                                    <w:div w:id="14427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4744558">
      <w:bodyDiv w:val="1"/>
      <w:marLeft w:val="0"/>
      <w:marRight w:val="0"/>
      <w:marTop w:val="0"/>
      <w:marBottom w:val="0"/>
      <w:divBdr>
        <w:top w:val="none" w:sz="0" w:space="0" w:color="auto"/>
        <w:left w:val="none" w:sz="0" w:space="0" w:color="auto"/>
        <w:bottom w:val="none" w:sz="0" w:space="0" w:color="auto"/>
        <w:right w:val="none" w:sz="0" w:space="0" w:color="auto"/>
      </w:divBdr>
      <w:divsChild>
        <w:div w:id="518660308">
          <w:marLeft w:val="0"/>
          <w:marRight w:val="0"/>
          <w:marTop w:val="0"/>
          <w:marBottom w:val="0"/>
          <w:divBdr>
            <w:top w:val="none" w:sz="0" w:space="0" w:color="auto"/>
            <w:left w:val="single" w:sz="6" w:space="0" w:color="BBBBBB"/>
            <w:bottom w:val="single" w:sz="6" w:space="0" w:color="BBBBBB"/>
            <w:right w:val="single" w:sz="6" w:space="0" w:color="BBBBBB"/>
          </w:divBdr>
          <w:divsChild>
            <w:div w:id="74907986">
              <w:marLeft w:val="0"/>
              <w:marRight w:val="0"/>
              <w:marTop w:val="0"/>
              <w:marBottom w:val="0"/>
              <w:divBdr>
                <w:top w:val="none" w:sz="0" w:space="0" w:color="auto"/>
                <w:left w:val="none" w:sz="0" w:space="0" w:color="auto"/>
                <w:bottom w:val="none" w:sz="0" w:space="0" w:color="auto"/>
                <w:right w:val="none" w:sz="0" w:space="0" w:color="auto"/>
              </w:divBdr>
              <w:divsChild>
                <w:div w:id="669330622">
                  <w:marLeft w:val="0"/>
                  <w:marRight w:val="0"/>
                  <w:marTop w:val="75"/>
                  <w:marBottom w:val="0"/>
                  <w:divBdr>
                    <w:top w:val="none" w:sz="0" w:space="0" w:color="auto"/>
                    <w:left w:val="none" w:sz="0" w:space="0" w:color="auto"/>
                    <w:bottom w:val="none" w:sz="0" w:space="0" w:color="auto"/>
                    <w:right w:val="none" w:sz="0" w:space="0" w:color="auto"/>
                  </w:divBdr>
                  <w:divsChild>
                    <w:div w:id="2011131789">
                      <w:marLeft w:val="0"/>
                      <w:marRight w:val="0"/>
                      <w:marTop w:val="0"/>
                      <w:marBottom w:val="0"/>
                      <w:divBdr>
                        <w:top w:val="none" w:sz="0" w:space="0" w:color="auto"/>
                        <w:left w:val="none" w:sz="0" w:space="0" w:color="auto"/>
                        <w:bottom w:val="none" w:sz="0" w:space="0" w:color="auto"/>
                        <w:right w:val="none" w:sz="0" w:space="0" w:color="auto"/>
                      </w:divBdr>
                      <w:divsChild>
                        <w:div w:id="763841724">
                          <w:marLeft w:val="0"/>
                          <w:marRight w:val="0"/>
                          <w:marTop w:val="0"/>
                          <w:marBottom w:val="0"/>
                          <w:divBdr>
                            <w:top w:val="none" w:sz="0" w:space="0" w:color="auto"/>
                            <w:left w:val="none" w:sz="0" w:space="0" w:color="auto"/>
                            <w:bottom w:val="none" w:sz="0" w:space="0" w:color="auto"/>
                            <w:right w:val="none" w:sz="0" w:space="0" w:color="auto"/>
                          </w:divBdr>
                          <w:divsChild>
                            <w:div w:id="993874107">
                              <w:marLeft w:val="0"/>
                              <w:marRight w:val="0"/>
                              <w:marTop w:val="0"/>
                              <w:marBottom w:val="0"/>
                              <w:divBdr>
                                <w:top w:val="none" w:sz="0" w:space="0" w:color="auto"/>
                                <w:left w:val="none" w:sz="0" w:space="0" w:color="auto"/>
                                <w:bottom w:val="none" w:sz="0" w:space="0" w:color="auto"/>
                                <w:right w:val="none" w:sz="0" w:space="0" w:color="auto"/>
                              </w:divBdr>
                              <w:divsChild>
                                <w:div w:id="1558393447">
                                  <w:marLeft w:val="0"/>
                                  <w:marRight w:val="0"/>
                                  <w:marTop w:val="0"/>
                                  <w:marBottom w:val="0"/>
                                  <w:divBdr>
                                    <w:top w:val="none" w:sz="0" w:space="0" w:color="auto"/>
                                    <w:left w:val="none" w:sz="0" w:space="0" w:color="auto"/>
                                    <w:bottom w:val="none" w:sz="0" w:space="0" w:color="auto"/>
                                    <w:right w:val="none" w:sz="0" w:space="0" w:color="auto"/>
                                  </w:divBdr>
                                  <w:divsChild>
                                    <w:div w:id="1746996374">
                                      <w:marLeft w:val="0"/>
                                      <w:marRight w:val="0"/>
                                      <w:marTop w:val="0"/>
                                      <w:marBottom w:val="0"/>
                                      <w:divBdr>
                                        <w:top w:val="none" w:sz="0" w:space="0" w:color="auto"/>
                                        <w:left w:val="none" w:sz="0" w:space="0" w:color="auto"/>
                                        <w:bottom w:val="none" w:sz="0" w:space="0" w:color="auto"/>
                                        <w:right w:val="none" w:sz="0" w:space="0" w:color="auto"/>
                                      </w:divBdr>
                                      <w:divsChild>
                                        <w:div w:id="1289238214">
                                          <w:marLeft w:val="1200"/>
                                          <w:marRight w:val="1200"/>
                                          <w:marTop w:val="0"/>
                                          <w:marBottom w:val="0"/>
                                          <w:divBdr>
                                            <w:top w:val="none" w:sz="0" w:space="0" w:color="auto"/>
                                            <w:left w:val="none" w:sz="0" w:space="0" w:color="auto"/>
                                            <w:bottom w:val="none" w:sz="0" w:space="0" w:color="auto"/>
                                            <w:right w:val="none" w:sz="0" w:space="0" w:color="auto"/>
                                          </w:divBdr>
                                          <w:divsChild>
                                            <w:div w:id="1496648189">
                                              <w:marLeft w:val="0"/>
                                              <w:marRight w:val="0"/>
                                              <w:marTop w:val="0"/>
                                              <w:marBottom w:val="0"/>
                                              <w:divBdr>
                                                <w:top w:val="none" w:sz="0" w:space="0" w:color="auto"/>
                                                <w:left w:val="none" w:sz="0" w:space="0" w:color="auto"/>
                                                <w:bottom w:val="none" w:sz="0" w:space="0" w:color="auto"/>
                                                <w:right w:val="none" w:sz="0" w:space="0" w:color="auto"/>
                                              </w:divBdr>
                                              <w:divsChild>
                                                <w:div w:id="300037016">
                                                  <w:marLeft w:val="0"/>
                                                  <w:marRight w:val="0"/>
                                                  <w:marTop w:val="0"/>
                                                  <w:marBottom w:val="0"/>
                                                  <w:divBdr>
                                                    <w:top w:val="none" w:sz="0" w:space="0" w:color="auto"/>
                                                    <w:left w:val="none" w:sz="0" w:space="0" w:color="auto"/>
                                                    <w:bottom w:val="none" w:sz="0" w:space="0" w:color="auto"/>
                                                    <w:right w:val="none" w:sz="0" w:space="0" w:color="auto"/>
                                                  </w:divBdr>
                                                  <w:divsChild>
                                                    <w:div w:id="99183310">
                                                      <w:marLeft w:val="0"/>
                                                      <w:marRight w:val="0"/>
                                                      <w:marTop w:val="0"/>
                                                      <w:marBottom w:val="0"/>
                                                      <w:divBdr>
                                                        <w:top w:val="none" w:sz="0" w:space="0" w:color="auto"/>
                                                        <w:left w:val="none" w:sz="0" w:space="0" w:color="auto"/>
                                                        <w:bottom w:val="none" w:sz="0" w:space="0" w:color="auto"/>
                                                        <w:right w:val="none" w:sz="0" w:space="0" w:color="auto"/>
                                                      </w:divBdr>
                                                      <w:divsChild>
                                                        <w:div w:id="1752391810">
                                                          <w:marLeft w:val="0"/>
                                                          <w:marRight w:val="0"/>
                                                          <w:marTop w:val="0"/>
                                                          <w:marBottom w:val="0"/>
                                                          <w:divBdr>
                                                            <w:top w:val="none" w:sz="0" w:space="0" w:color="auto"/>
                                                            <w:left w:val="none" w:sz="0" w:space="0" w:color="auto"/>
                                                            <w:bottom w:val="none" w:sz="0" w:space="0" w:color="auto"/>
                                                            <w:right w:val="none" w:sz="0" w:space="0" w:color="auto"/>
                                                          </w:divBdr>
                                                        </w:div>
                                                      </w:divsChild>
                                                    </w:div>
                                                    <w:div w:id="1896962955">
                                                      <w:marLeft w:val="0"/>
                                                      <w:marRight w:val="0"/>
                                                      <w:marTop w:val="0"/>
                                                      <w:marBottom w:val="0"/>
                                                      <w:divBdr>
                                                        <w:top w:val="none" w:sz="0" w:space="0" w:color="auto"/>
                                                        <w:left w:val="none" w:sz="0" w:space="0" w:color="auto"/>
                                                        <w:bottom w:val="none" w:sz="0" w:space="0" w:color="auto"/>
                                                        <w:right w:val="none" w:sz="0" w:space="0" w:color="auto"/>
                                                      </w:divBdr>
                                                      <w:divsChild>
                                                        <w:div w:id="188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B0B90-76FC-40FB-AA01-AB430B96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2020-01-17T13:24:00Z</dcterms:created>
  <dcterms:modified xsi:type="dcterms:W3CDTF">2020-01-17T13:24:00Z</dcterms:modified>
</cp:coreProperties>
</file>