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649A6749" w:rsidR="002E1BBD" w:rsidRDefault="00A62A21" w:rsidP="00A62A21">
      <w:pPr>
        <w:pStyle w:val="Heading5"/>
        <w:spacing w:before="0" w:after="0"/>
        <w:ind w:right="-630"/>
        <w:jc w:val="center"/>
        <w:rPr>
          <w:i w:val="0"/>
          <w:sz w:val="24"/>
          <w:szCs w:val="24"/>
        </w:rPr>
      </w:pPr>
      <w:r>
        <w:rPr>
          <w:i w:val="0"/>
          <w:sz w:val="24"/>
          <w:szCs w:val="24"/>
        </w:rPr>
        <w:t>January 21,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61E270BE"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D76187">
        <w:rPr>
          <w:i w:val="0"/>
          <w:sz w:val="24"/>
          <w:szCs w:val="24"/>
        </w:rPr>
        <w:t>8922831</w:t>
      </w:r>
    </w:p>
    <w:p w14:paraId="1576DAE5" w14:textId="12C0FBB8"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D76187">
        <w:rPr>
          <w:i w:val="0"/>
          <w:sz w:val="24"/>
          <w:szCs w:val="24"/>
        </w:rPr>
        <w:t>3012898</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7DC1C6B4" w14:textId="77777777" w:rsidR="00D76187" w:rsidRPr="00D76187" w:rsidRDefault="00D76187" w:rsidP="00D76187">
      <w:pPr>
        <w:rPr>
          <w:b/>
          <w:sz w:val="24"/>
          <w:szCs w:val="24"/>
        </w:rPr>
      </w:pPr>
      <w:r w:rsidRPr="00D76187">
        <w:rPr>
          <w:b/>
          <w:sz w:val="24"/>
          <w:szCs w:val="24"/>
        </w:rPr>
        <w:t>MYERS BRIER &amp; KELLY LLP</w:t>
      </w:r>
    </w:p>
    <w:p w14:paraId="0DF0EEF0" w14:textId="77777777" w:rsidR="00D76187" w:rsidRPr="00D76187" w:rsidRDefault="00D76187" w:rsidP="00D76187">
      <w:pPr>
        <w:rPr>
          <w:b/>
          <w:sz w:val="24"/>
          <w:szCs w:val="24"/>
        </w:rPr>
      </w:pPr>
      <w:r w:rsidRPr="00D76187">
        <w:rPr>
          <w:b/>
          <w:sz w:val="24"/>
          <w:szCs w:val="24"/>
        </w:rPr>
        <w:t>ATTN PATRICK J BRIER</w:t>
      </w:r>
    </w:p>
    <w:p w14:paraId="6F0B374A" w14:textId="77777777" w:rsidR="00D76187" w:rsidRPr="00D76187" w:rsidRDefault="00D76187" w:rsidP="00D76187">
      <w:pPr>
        <w:rPr>
          <w:b/>
          <w:sz w:val="24"/>
          <w:szCs w:val="24"/>
        </w:rPr>
      </w:pPr>
      <w:r w:rsidRPr="00D76187">
        <w:rPr>
          <w:b/>
          <w:sz w:val="24"/>
          <w:szCs w:val="24"/>
        </w:rPr>
        <w:t xml:space="preserve">425 SPRUCE </w:t>
      </w:r>
      <w:proofErr w:type="gramStart"/>
      <w:r w:rsidRPr="00D76187">
        <w:rPr>
          <w:b/>
          <w:sz w:val="24"/>
          <w:szCs w:val="24"/>
        </w:rPr>
        <w:t>ST  SUITE</w:t>
      </w:r>
      <w:proofErr w:type="gramEnd"/>
      <w:r w:rsidRPr="00D76187">
        <w:rPr>
          <w:b/>
          <w:sz w:val="24"/>
          <w:szCs w:val="24"/>
        </w:rPr>
        <w:t xml:space="preserve"> 200</w:t>
      </w:r>
    </w:p>
    <w:p w14:paraId="51BADA81" w14:textId="04959F56" w:rsidR="00D90E9C" w:rsidRDefault="00D76187" w:rsidP="00D76187">
      <w:pPr>
        <w:rPr>
          <w:b/>
          <w:sz w:val="24"/>
          <w:szCs w:val="24"/>
        </w:rPr>
      </w:pPr>
      <w:r w:rsidRPr="00D76187">
        <w:rPr>
          <w:b/>
          <w:sz w:val="24"/>
          <w:szCs w:val="24"/>
        </w:rPr>
        <w:t>SCRANTON PA 18503</w:t>
      </w:r>
    </w:p>
    <w:p w14:paraId="7B0E4C27" w14:textId="6E8C70EC" w:rsidR="00D76187" w:rsidRDefault="00D76187" w:rsidP="00D76187">
      <w:pPr>
        <w:rPr>
          <w:b/>
          <w:sz w:val="24"/>
          <w:szCs w:val="24"/>
        </w:rPr>
      </w:pPr>
    </w:p>
    <w:p w14:paraId="1CD4F836" w14:textId="77777777" w:rsidR="00D76187" w:rsidRPr="008C1C40" w:rsidRDefault="00D76187" w:rsidP="00D76187">
      <w:pPr>
        <w:rPr>
          <w:b/>
          <w:sz w:val="24"/>
          <w:szCs w:val="24"/>
        </w:rPr>
      </w:pPr>
    </w:p>
    <w:p w14:paraId="7FE9A5DD" w14:textId="1A8AACAC"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D76187">
        <w:rPr>
          <w:b/>
          <w:sz w:val="24"/>
          <w:szCs w:val="24"/>
        </w:rPr>
        <w:t>Brier Moving Company, LLC</w:t>
      </w:r>
      <w:r w:rsidR="00DC07FE">
        <w:rPr>
          <w:b/>
          <w:sz w:val="24"/>
          <w:szCs w:val="24"/>
        </w:rPr>
        <w:t xml:space="preserve">, </w:t>
      </w:r>
      <w:r w:rsidR="00D76187" w:rsidRPr="00D76187">
        <w:rPr>
          <w:b/>
          <w:sz w:val="24"/>
          <w:szCs w:val="24"/>
        </w:rPr>
        <w:t>242 Vassar Avenue, Clarks Green, Lackawanna County, PA 18411</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3596EA46"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D76187">
        <w:rPr>
          <w:b/>
          <w:spacing w:val="-3"/>
          <w:sz w:val="24"/>
          <w:szCs w:val="24"/>
        </w:rPr>
        <w:t>8922831</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6CF5254F"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D76187">
        <w:rPr>
          <w:rFonts w:eastAsia="Calibri"/>
          <w:b/>
          <w:sz w:val="24"/>
          <w:szCs w:val="24"/>
        </w:rPr>
        <w:t>BRIER MOVING COMPANY, LLC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D76187">
        <w:rPr>
          <w:rFonts w:eastAsia="Calibri"/>
          <w:b/>
          <w:sz w:val="24"/>
          <w:szCs w:val="24"/>
        </w:rPr>
        <w:t>8922831</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D76187">
        <w:rPr>
          <w:rFonts w:eastAsia="Calibri"/>
          <w:b/>
          <w:sz w:val="24"/>
          <w:szCs w:val="24"/>
        </w:rPr>
        <w:t>3012898</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4562AA7F"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D76187">
        <w:rPr>
          <w:rFonts w:eastAsia="Calibri"/>
          <w:b/>
          <w:sz w:val="24"/>
          <w:szCs w:val="24"/>
        </w:rPr>
        <w:t>BRIER MOVING COMPANY, LLC</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D76187">
        <w:rPr>
          <w:rFonts w:eastAsia="Calibri"/>
          <w:b/>
          <w:sz w:val="24"/>
          <w:szCs w:val="24"/>
        </w:rPr>
        <w:t>8922831</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D76187">
        <w:rPr>
          <w:rFonts w:eastAsia="Calibri"/>
          <w:b/>
          <w:sz w:val="24"/>
          <w:szCs w:val="24"/>
        </w:rPr>
        <w:t>3012898</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00F5019E"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D76187" w:rsidRPr="00D76187">
        <w:rPr>
          <w:spacing w:val="-3"/>
          <w:sz w:val="24"/>
          <w:szCs w:val="24"/>
        </w:rPr>
        <w:t>between points in Pennsylvania</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5F8CC1D4"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D76187">
        <w:rPr>
          <w:b/>
          <w:i/>
          <w:sz w:val="24"/>
          <w:szCs w:val="24"/>
        </w:rPr>
        <w:t>BRIER MOVING COMPANY,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4DF10C14" w:rsidR="00CA314B" w:rsidRPr="0079128B" w:rsidRDefault="00CA314B" w:rsidP="005B3CAD">
      <w:pPr>
        <w:tabs>
          <w:tab w:val="left" w:pos="-720"/>
        </w:tabs>
        <w:suppressAutoHyphens/>
        <w:rPr>
          <w:spacing w:val="-3"/>
          <w:sz w:val="24"/>
          <w:szCs w:val="24"/>
        </w:rPr>
      </w:pPr>
    </w:p>
    <w:p w14:paraId="40D9FE52" w14:textId="33694A76" w:rsidR="00A45538" w:rsidRPr="0079128B" w:rsidRDefault="00A62A21"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C698556" wp14:editId="03ED2565">
            <wp:simplePos x="0" y="0"/>
            <wp:positionH relativeFrom="column">
              <wp:posOffset>3200400</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2A2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187"/>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2019-10-28T12:11:00Z</cp:lastPrinted>
  <dcterms:created xsi:type="dcterms:W3CDTF">2020-01-21T15:25:00Z</dcterms:created>
  <dcterms:modified xsi:type="dcterms:W3CDTF">2020-01-21T15:30:00Z</dcterms:modified>
</cp:coreProperties>
</file>