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3741782E" w:rsidR="002E1BBD" w:rsidRDefault="00C3178F" w:rsidP="00C3178F">
      <w:pPr>
        <w:pStyle w:val="Heading5"/>
        <w:spacing w:before="0" w:after="0"/>
        <w:ind w:right="-630"/>
        <w:jc w:val="center"/>
        <w:rPr>
          <w:i w:val="0"/>
          <w:sz w:val="24"/>
          <w:szCs w:val="24"/>
        </w:rPr>
      </w:pPr>
      <w:r>
        <w:rPr>
          <w:i w:val="0"/>
          <w:sz w:val="24"/>
          <w:szCs w:val="24"/>
        </w:rPr>
        <w:t>February 14, 2020</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055C21DC" w:rsidR="00A45538" w:rsidRPr="00D36293" w:rsidRDefault="00A45538" w:rsidP="003A346F">
      <w:pPr>
        <w:pStyle w:val="Heading5"/>
        <w:spacing w:before="0" w:after="0"/>
        <w:ind w:left="7920" w:right="-630" w:hanging="720"/>
        <w:jc w:val="right"/>
        <w:rPr>
          <w:i w:val="0"/>
          <w:sz w:val="24"/>
          <w:szCs w:val="24"/>
        </w:rPr>
      </w:pPr>
      <w:r w:rsidRPr="00D36293">
        <w:rPr>
          <w:i w:val="0"/>
          <w:sz w:val="24"/>
          <w:szCs w:val="24"/>
        </w:rPr>
        <w:t>A-</w:t>
      </w:r>
      <w:r w:rsidR="00AC2083">
        <w:rPr>
          <w:i w:val="0"/>
          <w:sz w:val="24"/>
          <w:szCs w:val="24"/>
        </w:rPr>
        <w:t>6422787</w:t>
      </w:r>
    </w:p>
    <w:p w14:paraId="1576DAE5" w14:textId="7DE5D10F" w:rsidR="00A45538" w:rsidRPr="00D36293" w:rsidRDefault="00435EB6" w:rsidP="003A346F">
      <w:pPr>
        <w:pStyle w:val="Heading5"/>
        <w:spacing w:before="0" w:after="0"/>
        <w:ind w:left="7920" w:right="-630" w:hanging="720"/>
        <w:jc w:val="right"/>
        <w:rPr>
          <w:i w:val="0"/>
          <w:sz w:val="24"/>
          <w:szCs w:val="24"/>
        </w:rPr>
      </w:pPr>
      <w:r w:rsidRPr="00D36293">
        <w:rPr>
          <w:i w:val="0"/>
          <w:sz w:val="24"/>
          <w:szCs w:val="24"/>
        </w:rPr>
        <w:t>A-</w:t>
      </w:r>
      <w:r w:rsidR="00FC61F6" w:rsidRPr="00D36293">
        <w:rPr>
          <w:i w:val="0"/>
          <w:sz w:val="24"/>
          <w:szCs w:val="24"/>
        </w:rPr>
        <w:t>2019-</w:t>
      </w:r>
      <w:r w:rsidR="00AC2083">
        <w:rPr>
          <w:i w:val="0"/>
          <w:sz w:val="24"/>
          <w:szCs w:val="24"/>
        </w:rPr>
        <w:t>3014494</w:t>
      </w:r>
    </w:p>
    <w:p w14:paraId="0BB84714" w14:textId="77777777" w:rsidR="004E703A" w:rsidRPr="00D36293" w:rsidRDefault="004E703A" w:rsidP="00A45538">
      <w:pPr>
        <w:pStyle w:val="BodyTextIndent"/>
        <w:ind w:left="0"/>
        <w:rPr>
          <w:b/>
          <w:szCs w:val="24"/>
        </w:rPr>
      </w:pPr>
    </w:p>
    <w:p w14:paraId="378B9379" w14:textId="77777777" w:rsidR="0020766B" w:rsidRPr="00D36293" w:rsidRDefault="0020766B" w:rsidP="0020766B">
      <w:pPr>
        <w:rPr>
          <w:b/>
          <w:sz w:val="24"/>
          <w:szCs w:val="24"/>
        </w:rPr>
      </w:pPr>
    </w:p>
    <w:p w14:paraId="1A70E82F" w14:textId="77777777" w:rsidR="00216114" w:rsidRPr="00216114" w:rsidRDefault="00216114" w:rsidP="00216114">
      <w:pPr>
        <w:rPr>
          <w:b/>
          <w:sz w:val="24"/>
          <w:szCs w:val="24"/>
        </w:rPr>
      </w:pPr>
      <w:r w:rsidRPr="00216114">
        <w:rPr>
          <w:b/>
          <w:sz w:val="24"/>
          <w:szCs w:val="24"/>
        </w:rPr>
        <w:t>KAREN O MOURY ESQ</w:t>
      </w:r>
    </w:p>
    <w:p w14:paraId="78881F20" w14:textId="77777777" w:rsidR="00216114" w:rsidRPr="00216114" w:rsidRDefault="00216114" w:rsidP="00216114">
      <w:pPr>
        <w:rPr>
          <w:b/>
          <w:sz w:val="24"/>
          <w:szCs w:val="24"/>
        </w:rPr>
      </w:pPr>
      <w:r w:rsidRPr="00216114">
        <w:rPr>
          <w:b/>
          <w:sz w:val="24"/>
          <w:szCs w:val="24"/>
        </w:rPr>
        <w:t>213 MARKET STREET 8TH FLOOR</w:t>
      </w:r>
    </w:p>
    <w:p w14:paraId="1E41456F" w14:textId="53E276DE" w:rsidR="003E07BE" w:rsidRDefault="00216114" w:rsidP="00216114">
      <w:pPr>
        <w:rPr>
          <w:b/>
          <w:sz w:val="24"/>
          <w:szCs w:val="24"/>
        </w:rPr>
      </w:pPr>
      <w:r w:rsidRPr="00216114">
        <w:rPr>
          <w:b/>
          <w:sz w:val="24"/>
          <w:szCs w:val="24"/>
        </w:rPr>
        <w:t>HARRISBURG PA 17101</w:t>
      </w:r>
    </w:p>
    <w:p w14:paraId="31F7069B" w14:textId="6CC5279F" w:rsidR="00216114" w:rsidRDefault="00216114" w:rsidP="00216114">
      <w:pPr>
        <w:rPr>
          <w:b/>
          <w:sz w:val="24"/>
          <w:szCs w:val="24"/>
        </w:rPr>
      </w:pPr>
    </w:p>
    <w:p w14:paraId="628DEB42" w14:textId="79871D69" w:rsidR="00216114" w:rsidRDefault="00216114" w:rsidP="00216114">
      <w:pPr>
        <w:rPr>
          <w:b/>
          <w:sz w:val="24"/>
          <w:szCs w:val="24"/>
        </w:rPr>
      </w:pPr>
    </w:p>
    <w:p w14:paraId="4F804E90" w14:textId="77777777" w:rsidR="00216114" w:rsidRPr="00216114" w:rsidRDefault="00216114" w:rsidP="00216114">
      <w:pPr>
        <w:rPr>
          <w:b/>
          <w:sz w:val="22"/>
          <w:szCs w:val="22"/>
        </w:rPr>
      </w:pPr>
    </w:p>
    <w:p w14:paraId="6E4A756B" w14:textId="0949FB6F" w:rsidR="00FD0369" w:rsidRPr="00AC2083" w:rsidRDefault="00683D64" w:rsidP="00FD0369">
      <w:pPr>
        <w:rPr>
          <w:b/>
          <w:sz w:val="24"/>
          <w:szCs w:val="24"/>
        </w:rPr>
      </w:pPr>
      <w:r w:rsidRPr="00216114">
        <w:rPr>
          <w:b/>
          <w:sz w:val="24"/>
          <w:szCs w:val="24"/>
        </w:rPr>
        <w:t xml:space="preserve"> </w:t>
      </w:r>
      <w:r w:rsidR="00F018F0" w:rsidRPr="00142BA2">
        <w:rPr>
          <w:b/>
          <w:sz w:val="24"/>
          <w:szCs w:val="24"/>
        </w:rPr>
        <w:t xml:space="preserve">Re:   Application of </w:t>
      </w:r>
      <w:r w:rsidR="00AC2083" w:rsidRPr="00AC2083">
        <w:rPr>
          <w:b/>
          <w:sz w:val="24"/>
          <w:szCs w:val="24"/>
        </w:rPr>
        <w:t>Senior Care Centers of Pennsylvania, Inc.</w:t>
      </w:r>
      <w:r w:rsidR="00AC2083">
        <w:rPr>
          <w:b/>
          <w:sz w:val="24"/>
          <w:szCs w:val="24"/>
        </w:rPr>
        <w:t xml:space="preserve">, </w:t>
      </w:r>
      <w:r w:rsidR="00AC2083" w:rsidRPr="00AC2083">
        <w:rPr>
          <w:b/>
          <w:sz w:val="24"/>
          <w:szCs w:val="24"/>
        </w:rPr>
        <w:t xml:space="preserve">6 Neshaminy </w:t>
      </w:r>
      <w:proofErr w:type="spellStart"/>
      <w:r w:rsidR="00AC2083" w:rsidRPr="00AC2083">
        <w:rPr>
          <w:b/>
          <w:sz w:val="24"/>
          <w:szCs w:val="24"/>
        </w:rPr>
        <w:t>Interplex</w:t>
      </w:r>
      <w:proofErr w:type="spellEnd"/>
      <w:r w:rsidR="00AC2083" w:rsidRPr="00AC2083">
        <w:rPr>
          <w:b/>
          <w:sz w:val="24"/>
          <w:szCs w:val="24"/>
        </w:rPr>
        <w:t xml:space="preserve">, Suite 401, </w:t>
      </w:r>
      <w:proofErr w:type="spellStart"/>
      <w:r w:rsidR="00AC2083" w:rsidRPr="00AC2083">
        <w:rPr>
          <w:b/>
          <w:sz w:val="24"/>
          <w:szCs w:val="24"/>
        </w:rPr>
        <w:t>Trevose</w:t>
      </w:r>
      <w:proofErr w:type="spellEnd"/>
      <w:r w:rsidR="00AC2083" w:rsidRPr="00AC2083">
        <w:rPr>
          <w:b/>
          <w:sz w:val="24"/>
          <w:szCs w:val="24"/>
        </w:rPr>
        <w:t>, PA 19053</w:t>
      </w:r>
    </w:p>
    <w:p w14:paraId="4135B3AD" w14:textId="77777777" w:rsidR="003E07BE" w:rsidRPr="00AC2083" w:rsidRDefault="003E07BE"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1A5DC784"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paragraph</w:t>
      </w:r>
      <w:r w:rsidR="007F1415">
        <w:rPr>
          <w:sz w:val="24"/>
          <w:szCs w:val="24"/>
        </w:rPr>
        <w:t>(s)</w:t>
      </w:r>
      <w:r w:rsidR="00C431D5">
        <w:rPr>
          <w:sz w:val="24"/>
          <w:szCs w:val="24"/>
        </w:rPr>
        <w:t xml:space="preserve"> </w:t>
      </w:r>
      <w:r w:rsidR="00067DC7" w:rsidRPr="0079128B">
        <w:rPr>
          <w:sz w:val="24"/>
          <w:szCs w:val="24"/>
        </w:rPr>
        <w:t>(a</w:t>
      </w:r>
      <w:r w:rsidR="007F1415">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proofErr w:type="gramStart"/>
      <w:r w:rsidR="002F0B5D" w:rsidRPr="0079128B">
        <w:rPr>
          <w:b/>
          <w:sz w:val="24"/>
          <w:szCs w:val="24"/>
          <w:u w:val="single"/>
        </w:rPr>
        <w:t>all of</w:t>
      </w:r>
      <w:proofErr w:type="gramEnd"/>
      <w:r w:rsidR="002F0B5D" w:rsidRPr="0079128B">
        <w:rPr>
          <w:b/>
          <w:sz w:val="24"/>
          <w:szCs w:val="24"/>
          <w:u w:val="single"/>
        </w:rPr>
        <w:t xml:space="preserve">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AC2083">
        <w:rPr>
          <w:b/>
          <w:spacing w:val="-3"/>
          <w:sz w:val="24"/>
          <w:szCs w:val="24"/>
        </w:rPr>
        <w:t>6422787</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30819E17"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AC2083">
        <w:rPr>
          <w:rFonts w:eastAsia="Calibri"/>
          <w:b/>
          <w:sz w:val="24"/>
          <w:szCs w:val="24"/>
        </w:rPr>
        <w:t>SENIOR CARE CENTERS OF PENNSYLVANIA, INC</w:t>
      </w:r>
      <w:r w:rsidR="00212BB0">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AC2083">
        <w:rPr>
          <w:rFonts w:eastAsia="Calibri"/>
          <w:b/>
          <w:sz w:val="24"/>
          <w:szCs w:val="24"/>
        </w:rPr>
        <w:t>6422787</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C61F6">
        <w:rPr>
          <w:rFonts w:eastAsia="Calibri"/>
          <w:b/>
          <w:sz w:val="24"/>
          <w:szCs w:val="24"/>
        </w:rPr>
        <w:t>2019-</w:t>
      </w:r>
      <w:r w:rsidR="00AC2083">
        <w:rPr>
          <w:rFonts w:eastAsia="Calibri"/>
          <w:b/>
          <w:sz w:val="24"/>
          <w:szCs w:val="24"/>
        </w:rPr>
        <w:t>3014494</w:t>
      </w:r>
      <w:r w:rsidRPr="00036024">
        <w:rPr>
          <w:rFonts w:eastAsia="Calibri"/>
          <w:sz w:val="24"/>
          <w:szCs w:val="24"/>
        </w:rPr>
        <w:t>.</w:t>
      </w:r>
    </w:p>
    <w:p w14:paraId="262CA91A"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010F882F" w14:textId="77777777" w:rsidR="007F1415" w:rsidRPr="00A0549D" w:rsidRDefault="007F1415" w:rsidP="007F1415">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743DC731"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03AB585F" w14:textId="77777777" w:rsidR="00216114" w:rsidRDefault="00216114">
      <w:pPr>
        <w:rPr>
          <w:spacing w:val="-3"/>
          <w:sz w:val="24"/>
          <w:szCs w:val="24"/>
        </w:rPr>
      </w:pPr>
      <w:r>
        <w:rPr>
          <w:spacing w:val="-3"/>
          <w:sz w:val="24"/>
          <w:szCs w:val="24"/>
        </w:rPr>
        <w:br w:type="page"/>
      </w:r>
    </w:p>
    <w:p w14:paraId="5DF92228" w14:textId="777FFA1E" w:rsidR="00943924" w:rsidRPr="0079128B" w:rsidRDefault="00E50C53" w:rsidP="00C431D5">
      <w:pPr>
        <w:suppressAutoHyphens/>
        <w:ind w:firstLine="720"/>
        <w:rPr>
          <w:spacing w:val="-3"/>
          <w:sz w:val="24"/>
          <w:szCs w:val="24"/>
        </w:rPr>
      </w:pPr>
      <w:r w:rsidRPr="0079128B">
        <w:rPr>
          <w:spacing w:val="-3"/>
          <w:sz w:val="24"/>
          <w:szCs w:val="24"/>
        </w:rPr>
        <w:lastRenderedPageBreak/>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7E3F0013" w14:textId="2A1F09DB" w:rsidR="00AC2083" w:rsidRDefault="0047009E" w:rsidP="00AC2083">
      <w:pPr>
        <w:ind w:left="1440" w:right="144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as a common carrier, by motor vehicle,</w:t>
      </w:r>
      <w:r w:rsidR="002F4B3A">
        <w:rPr>
          <w:spacing w:val="-3"/>
          <w:sz w:val="24"/>
          <w:szCs w:val="24"/>
        </w:rPr>
        <w:t xml:space="preserve"> </w:t>
      </w:r>
      <w:r w:rsidR="003E07BE" w:rsidRPr="003E07BE">
        <w:rPr>
          <w:spacing w:val="-3"/>
          <w:sz w:val="24"/>
          <w:szCs w:val="24"/>
        </w:rPr>
        <w:t xml:space="preserve">persons, </w:t>
      </w:r>
      <w:r w:rsidR="00216114" w:rsidRPr="00216114">
        <w:rPr>
          <w:spacing w:val="-3"/>
          <w:sz w:val="24"/>
          <w:szCs w:val="24"/>
        </w:rPr>
        <w:t xml:space="preserve">in </w:t>
      </w:r>
      <w:r w:rsidR="00216114">
        <w:rPr>
          <w:spacing w:val="-3"/>
          <w:sz w:val="24"/>
          <w:szCs w:val="24"/>
        </w:rPr>
        <w:t>p</w:t>
      </w:r>
      <w:r w:rsidR="00216114" w:rsidRPr="00216114">
        <w:rPr>
          <w:spacing w:val="-3"/>
          <w:sz w:val="24"/>
          <w:szCs w:val="24"/>
        </w:rPr>
        <w:t xml:space="preserve">aratransit service, </w:t>
      </w:r>
      <w:r w:rsidR="00AC2083">
        <w:rPr>
          <w:spacing w:val="-3"/>
          <w:sz w:val="24"/>
          <w:szCs w:val="24"/>
        </w:rPr>
        <w:t xml:space="preserve">limited to door-to-door service </w:t>
      </w:r>
      <w:r w:rsidR="00893206">
        <w:rPr>
          <w:spacing w:val="-3"/>
          <w:sz w:val="24"/>
          <w:szCs w:val="24"/>
        </w:rPr>
        <w:t>for</w:t>
      </w:r>
      <w:r w:rsidR="00AC2083">
        <w:rPr>
          <w:spacing w:val="-3"/>
          <w:sz w:val="24"/>
          <w:szCs w:val="24"/>
        </w:rPr>
        <w:t xml:space="preserve"> members of Senior Care Centers of Pennsylvania, Inc. (“SCCP”), from their residences in the counties of Bucks, Chester, Delaware, Montgomery, and Philadelphia, to SCCP’s adult day health centers in the counties of Bucks, Delaware, Montgomery, and Philadelphia; and return.</w:t>
      </w:r>
    </w:p>
    <w:p w14:paraId="1FAB984F" w14:textId="77777777" w:rsidR="00017CA1" w:rsidRPr="0079128B" w:rsidRDefault="00017CA1" w:rsidP="00AC2083">
      <w:pPr>
        <w:ind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02943AD5"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AC2083">
        <w:rPr>
          <w:b/>
          <w:i/>
          <w:sz w:val="24"/>
          <w:szCs w:val="24"/>
        </w:rPr>
        <w:t>SENIOR CARE CENTERS OF PENNSYLVANIA, INC.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xml:space="preserve">: </w:t>
      </w:r>
      <w:r w:rsidR="002F4B3A">
        <w:rPr>
          <w:sz w:val="24"/>
          <w:szCs w:val="24"/>
        </w:rPr>
        <w:t>ww</w:t>
      </w:r>
      <w:r w:rsidR="00CB0111" w:rsidRPr="004E703A">
        <w:rPr>
          <w:sz w:val="24"/>
          <w:szCs w:val="24"/>
        </w:rPr>
        <w:t>w.puc.pa.gov/gene</w:t>
      </w:r>
      <w:r w:rsidR="00D15615" w:rsidRPr="004E703A">
        <w:rPr>
          <w:sz w:val="24"/>
          <w:szCs w:val="24"/>
        </w:rPr>
        <w:t>ral/onlineforms/pdf/MC_Address_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3624D0"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r w:rsidR="00C3178F" w:rsidRPr="00C3178F">
        <w:rPr>
          <w:noProof/>
        </w:rPr>
        <w:t xml:space="preserve"> </w:t>
      </w:r>
    </w:p>
    <w:p w14:paraId="2E5653CF" w14:textId="58355C87" w:rsidR="00CA314B" w:rsidRPr="0079128B" w:rsidRDefault="00CA314B" w:rsidP="005B3CAD">
      <w:pPr>
        <w:tabs>
          <w:tab w:val="left" w:pos="-720"/>
        </w:tabs>
        <w:suppressAutoHyphens/>
        <w:rPr>
          <w:spacing w:val="-3"/>
          <w:sz w:val="24"/>
          <w:szCs w:val="24"/>
        </w:rPr>
      </w:pPr>
    </w:p>
    <w:p w14:paraId="40D9FE52" w14:textId="732F2DA1" w:rsidR="00A45538" w:rsidRPr="0079128B" w:rsidRDefault="00C3178F"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7FE815F6" wp14:editId="73E9B2B1">
            <wp:simplePos x="0" y="0"/>
            <wp:positionH relativeFrom="column">
              <wp:posOffset>3200400</wp:posOffset>
            </wp:positionH>
            <wp:positionV relativeFrom="paragraph">
              <wp:posOffset>97155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77777777"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77777777"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bookmarkStart w:id="1" w:name="_GoBack"/>
      <w:bookmarkEnd w:id="1"/>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BC5"/>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BA2"/>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1AF"/>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B0"/>
    <w:rsid w:val="00212BEA"/>
    <w:rsid w:val="00212DCE"/>
    <w:rsid w:val="00212EB6"/>
    <w:rsid w:val="002133D7"/>
    <w:rsid w:val="002138A3"/>
    <w:rsid w:val="00213CA1"/>
    <w:rsid w:val="00215F46"/>
    <w:rsid w:val="00216114"/>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4B3A"/>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7BE"/>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67A4E"/>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22"/>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1DC"/>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2ABF"/>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415"/>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206"/>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3AD"/>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083"/>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0F20"/>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78F"/>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1D5"/>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293"/>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3E37"/>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2019-10-15T13:44:00Z</cp:lastPrinted>
  <dcterms:created xsi:type="dcterms:W3CDTF">2020-02-14T13:36:00Z</dcterms:created>
  <dcterms:modified xsi:type="dcterms:W3CDTF">2020-02-14T13:42:00Z</dcterms:modified>
</cp:coreProperties>
</file>