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4995B" w14:textId="77777777" w:rsidR="004153D3" w:rsidRPr="009E236F" w:rsidRDefault="004153D3" w:rsidP="004153D3">
      <w:pPr>
        <w:jc w:val="center"/>
        <w:rPr>
          <w:b/>
        </w:rPr>
      </w:pPr>
      <w:r w:rsidRPr="009E236F">
        <w:rPr>
          <w:b/>
        </w:rPr>
        <w:t>BEFORE THE</w:t>
      </w:r>
    </w:p>
    <w:p w14:paraId="011C2C94" w14:textId="77777777" w:rsidR="004153D3" w:rsidRPr="009E236F" w:rsidRDefault="004153D3" w:rsidP="004153D3">
      <w:pPr>
        <w:jc w:val="center"/>
        <w:rPr>
          <w:b/>
        </w:rPr>
      </w:pPr>
      <w:r w:rsidRPr="009E236F">
        <w:rPr>
          <w:b/>
        </w:rPr>
        <w:t>PENNSYLVANIA PUBLIC UTILITY COMMISSION</w:t>
      </w:r>
    </w:p>
    <w:p w14:paraId="30E6C843" w14:textId="77777777" w:rsidR="004153D3" w:rsidRPr="009E236F" w:rsidRDefault="004153D3" w:rsidP="004153D3">
      <w:pPr>
        <w:jc w:val="center"/>
        <w:rPr>
          <w:b/>
        </w:rPr>
      </w:pPr>
    </w:p>
    <w:p w14:paraId="209D8969" w14:textId="77777777" w:rsidR="004153D3" w:rsidRPr="009E236F" w:rsidRDefault="004153D3" w:rsidP="004153D3">
      <w:pPr>
        <w:jc w:val="center"/>
        <w:rPr>
          <w:b/>
        </w:rPr>
      </w:pPr>
    </w:p>
    <w:p w14:paraId="56AD42AB" w14:textId="77777777" w:rsidR="004153D3" w:rsidRPr="009E236F" w:rsidRDefault="004153D3" w:rsidP="004153D3">
      <w:pPr>
        <w:jc w:val="center"/>
        <w:rPr>
          <w:b/>
        </w:rPr>
      </w:pPr>
    </w:p>
    <w:p w14:paraId="4FE3812F" w14:textId="56CFC5BB" w:rsidR="004153D3" w:rsidRPr="009E236F" w:rsidRDefault="00054130" w:rsidP="004153D3">
      <w:r>
        <w:t>Jennifer and Wesley Orvosh</w:t>
      </w:r>
      <w:r w:rsidR="004153D3" w:rsidRPr="009E236F">
        <w:tab/>
      </w:r>
      <w:r w:rsidR="004153D3" w:rsidRPr="009E236F">
        <w:tab/>
      </w:r>
      <w:r w:rsidR="004153D3" w:rsidRPr="009E236F">
        <w:tab/>
      </w:r>
      <w:r w:rsidR="004153D3">
        <w:tab/>
      </w:r>
      <w:r w:rsidR="004153D3" w:rsidRPr="009E236F">
        <w:t>:</w:t>
      </w:r>
    </w:p>
    <w:p w14:paraId="65DFCF2C" w14:textId="77777777" w:rsidR="004153D3" w:rsidRPr="009E236F" w:rsidRDefault="004153D3" w:rsidP="004153D3">
      <w:r w:rsidRPr="009E236F">
        <w:tab/>
      </w:r>
      <w:r w:rsidRPr="009E236F">
        <w:tab/>
      </w:r>
      <w:r w:rsidRPr="009E236F">
        <w:tab/>
      </w:r>
      <w:r w:rsidRPr="009E236F">
        <w:tab/>
      </w:r>
      <w:r w:rsidRPr="009E236F">
        <w:tab/>
      </w:r>
      <w:r w:rsidRPr="009E236F">
        <w:tab/>
      </w:r>
      <w:r>
        <w:tab/>
      </w:r>
      <w:r w:rsidRPr="009E236F">
        <w:t>:</w:t>
      </w:r>
    </w:p>
    <w:p w14:paraId="561BC8CA" w14:textId="737D0F58" w:rsidR="004153D3" w:rsidRPr="009E236F" w:rsidRDefault="004153D3" w:rsidP="004153D3">
      <w:r w:rsidRPr="009E236F">
        <w:tab/>
        <w:t>v.</w:t>
      </w:r>
      <w:r w:rsidRPr="009E236F">
        <w:tab/>
      </w:r>
      <w:r w:rsidRPr="009E236F">
        <w:tab/>
      </w:r>
      <w:r w:rsidRPr="009E236F">
        <w:tab/>
      </w:r>
      <w:r w:rsidRPr="009E236F">
        <w:tab/>
      </w:r>
      <w:r w:rsidRPr="009E236F">
        <w:tab/>
      </w:r>
      <w:r>
        <w:tab/>
      </w:r>
      <w:r w:rsidRPr="009E236F">
        <w:t>:</w:t>
      </w:r>
      <w:r w:rsidRPr="009E236F">
        <w:tab/>
      </w:r>
      <w:r>
        <w:tab/>
        <w:t>C-2019-30</w:t>
      </w:r>
      <w:r w:rsidR="00054130">
        <w:t>09777</w:t>
      </w:r>
    </w:p>
    <w:p w14:paraId="02F2C640" w14:textId="77777777" w:rsidR="004153D3" w:rsidRPr="009E236F" w:rsidRDefault="004153D3" w:rsidP="004153D3">
      <w:r w:rsidRPr="009E236F">
        <w:tab/>
      </w:r>
      <w:r w:rsidRPr="009E236F">
        <w:tab/>
      </w:r>
      <w:r w:rsidRPr="009E236F">
        <w:tab/>
      </w:r>
      <w:r w:rsidRPr="009E236F">
        <w:tab/>
      </w:r>
      <w:r w:rsidRPr="009E236F">
        <w:tab/>
      </w:r>
      <w:r w:rsidRPr="009E236F">
        <w:tab/>
      </w:r>
      <w:r>
        <w:tab/>
      </w:r>
      <w:r w:rsidRPr="009E236F">
        <w:t>:</w:t>
      </w:r>
    </w:p>
    <w:p w14:paraId="36AC4910" w14:textId="761530E9" w:rsidR="004153D3" w:rsidRDefault="00054130" w:rsidP="004153D3">
      <w:r>
        <w:t>West Penn Power Company</w:t>
      </w:r>
      <w:r>
        <w:tab/>
      </w:r>
      <w:r w:rsidR="004153D3">
        <w:tab/>
      </w:r>
      <w:r w:rsidR="004153D3" w:rsidRPr="009E236F">
        <w:tab/>
      </w:r>
      <w:r w:rsidR="004153D3">
        <w:tab/>
      </w:r>
      <w:r w:rsidR="004153D3" w:rsidRPr="009E236F">
        <w:t>:</w:t>
      </w:r>
    </w:p>
    <w:p w14:paraId="78ABCF64" w14:textId="77777777" w:rsidR="001E2E86" w:rsidRDefault="001E2E86" w:rsidP="00716AAB"/>
    <w:p w14:paraId="72403898" w14:textId="77777777" w:rsidR="00716AAB" w:rsidRDefault="00716AAB" w:rsidP="00716AAB"/>
    <w:p w14:paraId="24C8166F" w14:textId="77777777" w:rsidR="00716AAB" w:rsidRDefault="00716AAB" w:rsidP="00716AAB"/>
    <w:p w14:paraId="2B115380" w14:textId="77777777" w:rsidR="00406E4E" w:rsidRPr="00406E4E" w:rsidRDefault="00716AAB" w:rsidP="00716AAB">
      <w:pPr>
        <w:jc w:val="center"/>
        <w:rPr>
          <w:b/>
        </w:rPr>
      </w:pPr>
      <w:r w:rsidRPr="00406E4E">
        <w:rPr>
          <w:b/>
        </w:rPr>
        <w:t>INTERIM ORDER</w:t>
      </w:r>
    </w:p>
    <w:p w14:paraId="52BD31A9" w14:textId="77777777" w:rsidR="00716AAB" w:rsidRPr="00F400CA" w:rsidRDefault="00F76414" w:rsidP="00716AAB">
      <w:pPr>
        <w:jc w:val="center"/>
        <w:rPr>
          <w:b/>
        </w:rPr>
      </w:pPr>
      <w:r>
        <w:rPr>
          <w:b/>
          <w:u w:val="single"/>
        </w:rPr>
        <w:t>C</w:t>
      </w:r>
      <w:r w:rsidR="00585F27">
        <w:rPr>
          <w:b/>
          <w:u w:val="single"/>
        </w:rPr>
        <w:t xml:space="preserve">LOSING </w:t>
      </w:r>
      <w:r w:rsidR="001E2E86" w:rsidRPr="00F400CA">
        <w:rPr>
          <w:b/>
          <w:u w:val="single"/>
        </w:rPr>
        <w:t>THE HEARING RECORD</w:t>
      </w:r>
    </w:p>
    <w:p w14:paraId="3F270A45" w14:textId="77777777" w:rsidR="00716AAB" w:rsidRDefault="00716AAB" w:rsidP="00283FDE">
      <w:pPr>
        <w:spacing w:line="360" w:lineRule="auto"/>
      </w:pPr>
    </w:p>
    <w:p w14:paraId="53A26BA4" w14:textId="496CADD8" w:rsidR="00A55440" w:rsidRDefault="00A55440" w:rsidP="00283FDE">
      <w:pPr>
        <w:spacing w:line="360" w:lineRule="auto"/>
        <w:ind w:firstLine="1440"/>
        <w:rPr>
          <w:rFonts w:eastAsia="Calibri"/>
        </w:rPr>
      </w:pPr>
      <w:r w:rsidRPr="00A55440">
        <w:rPr>
          <w:rFonts w:eastAsia="Calibri"/>
        </w:rPr>
        <w:t>On April 29, 2019, Jennifer Orvosh and Wesley Orvosh (Complainants) filed a Formal Complaint (Complaint) with the Pennsylvania Public Utility Commission (Commission) against West Penn Power Company (Respondent), objecting to the installation of a smart meter at their residence at 175 Laurel Way, Spring Church, PA 15686</w:t>
      </w:r>
      <w:r w:rsidR="000D64C5">
        <w:rPr>
          <w:rFonts w:eastAsia="Calibri"/>
        </w:rPr>
        <w:t>.</w:t>
      </w:r>
    </w:p>
    <w:p w14:paraId="695613DA" w14:textId="264490FA" w:rsidR="000D64C5" w:rsidRDefault="000D64C5" w:rsidP="00283FDE">
      <w:pPr>
        <w:spacing w:line="360" w:lineRule="auto"/>
        <w:ind w:firstLine="1440"/>
        <w:rPr>
          <w:rFonts w:eastAsia="Calibri"/>
        </w:rPr>
      </w:pPr>
    </w:p>
    <w:p w14:paraId="63A82712" w14:textId="667D5DCF" w:rsidR="000D64C5" w:rsidRDefault="000D64C5" w:rsidP="00283FDE">
      <w:pPr>
        <w:spacing w:line="360" w:lineRule="auto"/>
        <w:ind w:firstLine="1440"/>
        <w:rPr>
          <w:rFonts w:eastAsia="Calibri"/>
        </w:rPr>
      </w:pPr>
      <w:r>
        <w:rPr>
          <w:rFonts w:eastAsia="Calibri"/>
        </w:rPr>
        <w:t>On January 21, 2020, Complainants filed a pleading captioned “Withdraw of Complaint.”</w:t>
      </w:r>
      <w:r>
        <w:rPr>
          <w:rStyle w:val="FootnoteReference"/>
          <w:rFonts w:eastAsia="Calibri"/>
        </w:rPr>
        <w:footnoteReference w:id="1"/>
      </w:r>
      <w:r>
        <w:rPr>
          <w:rFonts w:eastAsia="Calibri"/>
        </w:rPr>
        <w:t xml:space="preserve">  The petition for leave to withdraw stated as follows: “I withdraw my complaint.”  </w:t>
      </w:r>
    </w:p>
    <w:p w14:paraId="57356549" w14:textId="1DB95A02" w:rsidR="005651C5" w:rsidRDefault="005651C5" w:rsidP="00283FDE">
      <w:pPr>
        <w:spacing w:line="360" w:lineRule="auto"/>
        <w:ind w:firstLine="1440"/>
        <w:rPr>
          <w:rFonts w:eastAsia="Calibri"/>
        </w:rPr>
      </w:pPr>
    </w:p>
    <w:p w14:paraId="34483A5C" w14:textId="2B721479" w:rsidR="005651C5" w:rsidRDefault="005651C5" w:rsidP="00283FDE">
      <w:pPr>
        <w:spacing w:line="360" w:lineRule="auto"/>
        <w:ind w:firstLine="1440"/>
        <w:rPr>
          <w:rFonts w:eastAsia="Calibri"/>
        </w:rPr>
      </w:pPr>
      <w:r>
        <w:rPr>
          <w:rFonts w:eastAsia="Calibri"/>
        </w:rPr>
        <w:t>On January 29, 2020, Respondent filed a letter answer in response to the petition for leave to withdraw.  Respondent d</w:t>
      </w:r>
      <w:r w:rsidR="00241BCE">
        <w:rPr>
          <w:rFonts w:eastAsia="Calibri"/>
        </w:rPr>
        <w:t>id</w:t>
      </w:r>
      <w:r>
        <w:rPr>
          <w:rFonts w:eastAsia="Calibri"/>
        </w:rPr>
        <w:t xml:space="preserve"> not </w:t>
      </w:r>
      <w:r w:rsidR="00E932FF">
        <w:rPr>
          <w:rFonts w:eastAsia="Calibri"/>
        </w:rPr>
        <w:t xml:space="preserve">object to </w:t>
      </w:r>
      <w:r>
        <w:rPr>
          <w:rFonts w:eastAsia="Calibri"/>
        </w:rPr>
        <w:t>the petition for leave to withdraw but, in its answer, Respondent stated as follows:</w:t>
      </w:r>
    </w:p>
    <w:p w14:paraId="528840B2" w14:textId="77777777" w:rsidR="00283FDE" w:rsidRDefault="00283FDE" w:rsidP="00283FDE">
      <w:pPr>
        <w:spacing w:line="360" w:lineRule="auto"/>
        <w:ind w:firstLine="1440"/>
        <w:rPr>
          <w:rFonts w:eastAsia="Calibri"/>
        </w:rPr>
      </w:pPr>
    </w:p>
    <w:p w14:paraId="6E21E2DA" w14:textId="54D1A39B" w:rsidR="005651C5" w:rsidRPr="00A55440" w:rsidRDefault="005651C5" w:rsidP="00283FDE">
      <w:pPr>
        <w:ind w:left="1440" w:right="1440" w:firstLine="720"/>
        <w:rPr>
          <w:rFonts w:eastAsia="Calibri"/>
        </w:rPr>
      </w:pPr>
      <w:r>
        <w:rPr>
          <w:rFonts w:eastAsia="Calibri"/>
        </w:rPr>
        <w:t xml:space="preserve">However, should the Petition be considered a request to withdraw without prejudice, West Penn strongly opposes it, as not only has West Penn spent a considerable amount of time and resources to prepare its defense to Mr. and Mrs. Orvosh’s Formal Complaint, the Pennsylvania Public Utility Commission has also expended significant resources in moving the above-captioned proceeding forward.  It is not in the public interest to allow Mr. and Mrs. Orvosh to withdraw their </w:t>
      </w:r>
      <w:r w:rsidR="00AC64ED">
        <w:rPr>
          <w:rFonts w:eastAsia="Calibri"/>
        </w:rPr>
        <w:t>f</w:t>
      </w:r>
      <w:r>
        <w:rPr>
          <w:rFonts w:eastAsia="Calibri"/>
        </w:rPr>
        <w:t xml:space="preserve">ormal complaint only to allow </w:t>
      </w:r>
      <w:r>
        <w:rPr>
          <w:rFonts w:eastAsia="Calibri"/>
        </w:rPr>
        <w:lastRenderedPageBreak/>
        <w:t xml:space="preserve">them leave to simply re-file at any point in the future with respect to the same or similar allegations.   </w:t>
      </w:r>
    </w:p>
    <w:p w14:paraId="6B547F1E" w14:textId="1908679E" w:rsidR="00591D07" w:rsidRDefault="00591D07" w:rsidP="00283FDE">
      <w:pPr>
        <w:spacing w:line="360" w:lineRule="auto"/>
      </w:pPr>
    </w:p>
    <w:p w14:paraId="7E3D6F20" w14:textId="76358970" w:rsidR="004751F9" w:rsidRDefault="004751F9" w:rsidP="00283FDE">
      <w:pPr>
        <w:spacing w:line="360" w:lineRule="auto"/>
      </w:pPr>
      <w:r>
        <w:tab/>
      </w:r>
      <w:r>
        <w:tab/>
        <w:t>On January 30, 2020, Respondent served its proposed exh</w:t>
      </w:r>
      <w:r w:rsidR="00E932FF">
        <w:t>i</w:t>
      </w:r>
      <w:r>
        <w:t xml:space="preserve">bits for the hearing scheduled on February 11, 2020.  </w:t>
      </w:r>
    </w:p>
    <w:p w14:paraId="7EE6886B" w14:textId="6D0C5F17" w:rsidR="00241BCE" w:rsidRDefault="00241BCE" w:rsidP="00283FDE">
      <w:pPr>
        <w:spacing w:line="360" w:lineRule="auto"/>
      </w:pPr>
    </w:p>
    <w:p w14:paraId="0EA8D6B1" w14:textId="49F568EC" w:rsidR="00241BCE" w:rsidRDefault="00241BCE" w:rsidP="00283FDE">
      <w:pPr>
        <w:spacing w:line="360" w:lineRule="auto"/>
      </w:pPr>
      <w:r>
        <w:tab/>
      </w:r>
      <w:r>
        <w:tab/>
        <w:t xml:space="preserve">On February 11, 2020, the initial call-in telephone hearing convened as scheduled.  Complainants orally petitioned for leave to withdraw their </w:t>
      </w:r>
      <w:r w:rsidR="00517596">
        <w:t>Complaint</w:t>
      </w:r>
      <w:r>
        <w:t xml:space="preserve">.  Respondent did not object to the petition for leave to withdraw.  </w:t>
      </w:r>
    </w:p>
    <w:p w14:paraId="66C70651" w14:textId="7C4A306E" w:rsidR="007D6AFA" w:rsidRDefault="007D6AFA" w:rsidP="00283FDE">
      <w:pPr>
        <w:spacing w:line="360" w:lineRule="auto"/>
      </w:pPr>
    </w:p>
    <w:p w14:paraId="6EAB6D5D" w14:textId="240FA3CC" w:rsidR="004751F9" w:rsidRDefault="007D6AFA" w:rsidP="00283FDE">
      <w:pPr>
        <w:spacing w:line="360" w:lineRule="auto"/>
      </w:pPr>
      <w:r>
        <w:tab/>
      </w:r>
      <w:r>
        <w:tab/>
        <w:t>On February 27, 2020, a transcript of the initial call-in telephone hearing was received</w:t>
      </w:r>
      <w:r w:rsidR="00887145">
        <w:t xml:space="preserve"> by the undersigned</w:t>
      </w:r>
      <w:r>
        <w:t xml:space="preserve">.  </w:t>
      </w:r>
    </w:p>
    <w:p w14:paraId="56AE0A2A" w14:textId="77777777" w:rsidR="00716AAB" w:rsidRDefault="00716AAB" w:rsidP="00283FDE">
      <w:pPr>
        <w:spacing w:line="360" w:lineRule="auto"/>
      </w:pPr>
    </w:p>
    <w:p w14:paraId="6DC8C6A5" w14:textId="77777777" w:rsidR="00716AAB" w:rsidRDefault="00716AAB" w:rsidP="00283FDE">
      <w:pPr>
        <w:spacing w:line="360" w:lineRule="auto"/>
      </w:pPr>
      <w:r>
        <w:tab/>
      </w:r>
      <w:r>
        <w:tab/>
        <w:t>THEREFORE,</w:t>
      </w:r>
    </w:p>
    <w:p w14:paraId="4A799C88" w14:textId="77777777" w:rsidR="00716AAB" w:rsidRDefault="00716AAB" w:rsidP="00283FDE">
      <w:pPr>
        <w:spacing w:line="360" w:lineRule="auto"/>
      </w:pPr>
    </w:p>
    <w:p w14:paraId="3676D929" w14:textId="77777777" w:rsidR="00716AAB" w:rsidRDefault="00716AAB" w:rsidP="00283FDE">
      <w:pPr>
        <w:spacing w:line="360" w:lineRule="auto"/>
      </w:pPr>
      <w:r>
        <w:tab/>
      </w:r>
      <w:r>
        <w:tab/>
        <w:t>IT IS ORDERED:</w:t>
      </w:r>
    </w:p>
    <w:p w14:paraId="0875C5E0" w14:textId="77777777" w:rsidR="00585F27" w:rsidRDefault="00585F27" w:rsidP="00283FDE">
      <w:pPr>
        <w:spacing w:line="360" w:lineRule="auto"/>
        <w:ind w:left="2160"/>
      </w:pPr>
    </w:p>
    <w:p w14:paraId="25328F50" w14:textId="12C6007A" w:rsidR="00241BCE" w:rsidRDefault="00241BCE" w:rsidP="00283FDE">
      <w:pPr>
        <w:pStyle w:val="ListParagraph"/>
        <w:numPr>
          <w:ilvl w:val="0"/>
          <w:numId w:val="2"/>
        </w:numPr>
        <w:spacing w:line="360" w:lineRule="auto"/>
      </w:pPr>
      <w:r>
        <w:t>That the record, at Docket No. C-2019-3009777, is closed.</w:t>
      </w:r>
    </w:p>
    <w:p w14:paraId="510D096F" w14:textId="35C66D03" w:rsidR="00241BCE" w:rsidRDefault="00241BCE" w:rsidP="00283FDE">
      <w:pPr>
        <w:pStyle w:val="ListParagraph"/>
        <w:spacing w:line="360" w:lineRule="auto"/>
        <w:ind w:left="2160"/>
      </w:pPr>
      <w:bookmarkStart w:id="0" w:name="_GoBack"/>
      <w:bookmarkEnd w:id="0"/>
    </w:p>
    <w:p w14:paraId="70B5C6F3" w14:textId="77777777" w:rsidR="00517596" w:rsidRDefault="00241BCE" w:rsidP="00283FDE">
      <w:pPr>
        <w:spacing w:line="360" w:lineRule="auto"/>
        <w:ind w:left="720" w:firstLine="720"/>
      </w:pPr>
      <w:r>
        <w:t>2.</w:t>
      </w:r>
      <w:r>
        <w:tab/>
        <w:t>That the Initial Decision granting the petition for leave to withdraw orally</w:t>
      </w:r>
    </w:p>
    <w:p w14:paraId="4E2F2425" w14:textId="218D7E30" w:rsidR="00241BCE" w:rsidRDefault="00241BCE" w:rsidP="00283FDE">
      <w:pPr>
        <w:spacing w:line="360" w:lineRule="auto"/>
      </w:pPr>
      <w:r>
        <w:t>made at the hearing on February 11, 2020</w:t>
      </w:r>
      <w:r w:rsidR="00AC64ED">
        <w:t>,</w:t>
      </w:r>
      <w:r>
        <w:t xml:space="preserve"> by Complainants Jennifer and Wesley Orvosh and dismissing the Complaint with prejudice shall be prepared and issued</w:t>
      </w:r>
    </w:p>
    <w:p w14:paraId="7904C203" w14:textId="6C721D68" w:rsidR="00E95D8D" w:rsidRDefault="00E95D8D" w:rsidP="00283FDE">
      <w:pPr>
        <w:spacing w:line="360" w:lineRule="auto"/>
      </w:pPr>
    </w:p>
    <w:p w14:paraId="70DF0834" w14:textId="77777777" w:rsidR="00283FDE" w:rsidRDefault="00283FDE" w:rsidP="00283FDE">
      <w:pPr>
        <w:spacing w:line="360" w:lineRule="auto"/>
      </w:pPr>
    </w:p>
    <w:p w14:paraId="15305326" w14:textId="275FE3F6" w:rsidR="00E53821" w:rsidRPr="003C6AF4" w:rsidRDefault="00716AAB" w:rsidP="00E95D8D">
      <w:r>
        <w:t xml:space="preserve">Date:  </w:t>
      </w:r>
      <w:r w:rsidR="00675531">
        <w:rPr>
          <w:u w:val="single"/>
        </w:rPr>
        <w:t xml:space="preserve">February </w:t>
      </w:r>
      <w:r w:rsidR="00241BCE">
        <w:rPr>
          <w:u w:val="single"/>
        </w:rPr>
        <w:t>2</w:t>
      </w:r>
      <w:r w:rsidR="00860E7D">
        <w:rPr>
          <w:u w:val="single"/>
        </w:rPr>
        <w:t>8</w:t>
      </w:r>
      <w:r w:rsidR="00675531">
        <w:rPr>
          <w:u w:val="single"/>
        </w:rPr>
        <w:t>, 2020</w:t>
      </w:r>
      <w:r w:rsidR="001E2E86">
        <w:tab/>
      </w:r>
      <w:r w:rsidR="001E2E86">
        <w:tab/>
      </w:r>
      <w:r w:rsidR="00F400CA">
        <w:tab/>
      </w:r>
      <w:r w:rsidR="00B809F7">
        <w:tab/>
      </w:r>
      <w:r w:rsidR="00E53821" w:rsidRPr="009C6D70">
        <w:rPr>
          <w:u w:val="single"/>
        </w:rPr>
        <w:tab/>
      </w:r>
      <w:r w:rsidR="00E53821" w:rsidRPr="009C6D70">
        <w:rPr>
          <w:u w:val="single"/>
        </w:rPr>
        <w:tab/>
      </w:r>
      <w:r w:rsidR="00E53821" w:rsidRPr="003C6AF4">
        <w:rPr>
          <w:u w:val="single"/>
        </w:rPr>
        <w:t>/s/</w:t>
      </w:r>
      <w:r w:rsidR="00E53821" w:rsidRPr="003C6AF4">
        <w:rPr>
          <w:u w:val="single"/>
        </w:rPr>
        <w:tab/>
      </w:r>
      <w:r w:rsidR="00E53821" w:rsidRPr="003C6AF4">
        <w:rPr>
          <w:u w:val="single"/>
        </w:rPr>
        <w:tab/>
      </w:r>
      <w:r w:rsidR="00E53821" w:rsidRPr="003C6AF4">
        <w:rPr>
          <w:u w:val="single"/>
        </w:rPr>
        <w:tab/>
      </w:r>
      <w:r w:rsidR="00E53821" w:rsidRPr="003C6AF4">
        <w:rPr>
          <w:u w:val="single"/>
        </w:rPr>
        <w:tab/>
      </w:r>
    </w:p>
    <w:p w14:paraId="2ABD642E" w14:textId="608DB82D" w:rsidR="00B5738A" w:rsidRPr="00E95D8D" w:rsidRDefault="00716AAB" w:rsidP="004153D3">
      <w:pPr>
        <w:rPr>
          <w:rFonts w:ascii="Calibri" w:hAnsi="Calibri"/>
          <w:sz w:val="22"/>
          <w:szCs w:val="22"/>
        </w:rPr>
      </w:pP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3D2CA738" w14:textId="6FEC2EB0" w:rsidR="00E95D8D" w:rsidRDefault="00E95D8D" w:rsidP="00054130"/>
    <w:p w14:paraId="131ADF18" w14:textId="77777777" w:rsidR="00754088" w:rsidRDefault="00754088" w:rsidP="00054130">
      <w:pPr>
        <w:sectPr w:rsidR="00754088" w:rsidSect="00AC64ED">
          <w:footerReference w:type="even" r:id="rId8"/>
          <w:footerReference w:type="default" r:id="rId9"/>
          <w:pgSz w:w="12240" w:h="15840" w:code="1"/>
          <w:pgMar w:top="1440" w:right="1440" w:bottom="1440" w:left="1440" w:header="720" w:footer="720" w:gutter="0"/>
          <w:pgNumType w:start="1"/>
          <w:cols w:space="720"/>
          <w:noEndnote/>
          <w:titlePg/>
          <w:docGrid w:linePitch="326"/>
        </w:sectPr>
      </w:pPr>
    </w:p>
    <w:p w14:paraId="08ED47DB" w14:textId="77777777" w:rsidR="00754088" w:rsidRPr="00754088" w:rsidRDefault="00754088" w:rsidP="00754088">
      <w:pPr>
        <w:rPr>
          <w:rFonts w:ascii="Microsoft Sans Serif" w:eastAsia="Microsoft Sans Serif" w:hAnsi="Microsoft Sans Serif" w:cs="Microsoft Sans Serif"/>
          <w:b/>
          <w:szCs w:val="22"/>
          <w:u w:val="single"/>
        </w:rPr>
      </w:pPr>
      <w:r w:rsidRPr="00754088">
        <w:rPr>
          <w:rFonts w:ascii="Microsoft Sans Serif" w:eastAsia="Microsoft Sans Serif" w:hAnsi="Microsoft Sans Serif" w:cs="Microsoft Sans Serif"/>
          <w:b/>
          <w:szCs w:val="22"/>
          <w:u w:val="single"/>
        </w:rPr>
        <w:lastRenderedPageBreak/>
        <w:t>C-2019-3009777 - JENNIFER ORVOSH AND WESLEY ORVOSH V. WEST PENN POWER COMPANY</w:t>
      </w:r>
      <w:r w:rsidRPr="00754088">
        <w:rPr>
          <w:rFonts w:ascii="Microsoft Sans Serif" w:eastAsia="Microsoft Sans Serif" w:hAnsi="Microsoft Sans Serif" w:cs="Microsoft Sans Serif"/>
          <w:b/>
          <w:szCs w:val="22"/>
          <w:u w:val="single"/>
        </w:rPr>
        <w:cr/>
      </w:r>
    </w:p>
    <w:p w14:paraId="11EA4F83" w14:textId="77777777" w:rsidR="00754088" w:rsidRPr="00754088" w:rsidRDefault="00754088" w:rsidP="00754088">
      <w:pPr>
        <w:rPr>
          <w:rFonts w:ascii="Microsoft Sans Serif" w:eastAsia="Microsoft Sans Serif" w:hAnsi="Microsoft Sans Serif" w:cs="Microsoft Sans Serif"/>
          <w:bCs/>
          <w:i/>
          <w:iCs/>
          <w:szCs w:val="22"/>
        </w:rPr>
      </w:pPr>
      <w:r w:rsidRPr="00754088">
        <w:rPr>
          <w:rFonts w:ascii="Microsoft Sans Serif" w:eastAsia="Microsoft Sans Serif" w:hAnsi="Microsoft Sans Serif" w:cs="Microsoft Sans Serif"/>
          <w:bCs/>
          <w:i/>
          <w:iCs/>
          <w:szCs w:val="22"/>
        </w:rPr>
        <w:t>Revised 7/2/19</w:t>
      </w:r>
    </w:p>
    <w:p w14:paraId="64F91BD8" w14:textId="77777777" w:rsidR="00754088" w:rsidRPr="00754088" w:rsidRDefault="00754088" w:rsidP="00754088">
      <w:pPr>
        <w:rPr>
          <w:rFonts w:ascii="Microsoft Sans Serif" w:eastAsia="Microsoft Sans Serif" w:hAnsi="Microsoft Sans Serif" w:cs="Microsoft Sans Serif"/>
          <w:szCs w:val="22"/>
        </w:rPr>
      </w:pPr>
      <w:r w:rsidRPr="00754088">
        <w:rPr>
          <w:rFonts w:ascii="Microsoft Sans Serif" w:eastAsia="Microsoft Sans Serif" w:hAnsi="Microsoft Sans Serif" w:cs="Microsoft Sans Serif"/>
          <w:b/>
          <w:szCs w:val="22"/>
          <w:u w:val="single"/>
        </w:rPr>
        <w:cr/>
      </w:r>
      <w:bookmarkStart w:id="1" w:name="_Hlk12951724"/>
      <w:r w:rsidRPr="00754088">
        <w:rPr>
          <w:rFonts w:ascii="Microsoft Sans Serif" w:eastAsia="Microsoft Sans Serif" w:hAnsi="Microsoft Sans Serif" w:cs="Microsoft Sans Serif"/>
          <w:szCs w:val="22"/>
        </w:rPr>
        <w:t>JENNIFER ORVOSH</w:t>
      </w:r>
    </w:p>
    <w:p w14:paraId="43AE23B5" w14:textId="77777777" w:rsidR="00754088" w:rsidRPr="00754088" w:rsidRDefault="00754088" w:rsidP="00754088">
      <w:pPr>
        <w:rPr>
          <w:rFonts w:ascii="Microsoft Sans Serif" w:eastAsia="Microsoft Sans Serif" w:hAnsi="Microsoft Sans Serif" w:cs="Microsoft Sans Serif"/>
          <w:szCs w:val="22"/>
        </w:rPr>
      </w:pPr>
      <w:r w:rsidRPr="00754088">
        <w:rPr>
          <w:rFonts w:ascii="Microsoft Sans Serif" w:hAnsi="Microsoft Sans Serif" w:cs="Microsoft Sans Serif"/>
        </w:rPr>
        <w:t xml:space="preserve">WESLEY ORVOSH </w:t>
      </w:r>
      <w:r w:rsidRPr="00754088">
        <w:rPr>
          <w:rFonts w:ascii="Microsoft Sans Serif" w:eastAsia="Microsoft Sans Serif" w:hAnsi="Microsoft Sans Serif" w:cs="Microsoft Sans Serif"/>
        </w:rPr>
        <w:cr/>
      </w:r>
      <w:r w:rsidRPr="00754088">
        <w:rPr>
          <w:rFonts w:ascii="Microsoft Sans Serif" w:eastAsia="Microsoft Sans Serif" w:hAnsi="Microsoft Sans Serif" w:cs="Microsoft Sans Serif"/>
          <w:szCs w:val="22"/>
        </w:rPr>
        <w:t>175 LAUREL WAY</w:t>
      </w:r>
      <w:r w:rsidRPr="00754088">
        <w:rPr>
          <w:rFonts w:ascii="Microsoft Sans Serif" w:eastAsia="Microsoft Sans Serif" w:hAnsi="Microsoft Sans Serif" w:cs="Microsoft Sans Serif"/>
          <w:szCs w:val="22"/>
        </w:rPr>
        <w:cr/>
        <w:t>SPRING CHURCH PA  15686</w:t>
      </w:r>
      <w:r w:rsidRPr="00754088">
        <w:rPr>
          <w:rFonts w:ascii="Microsoft Sans Serif" w:eastAsia="Microsoft Sans Serif" w:hAnsi="Microsoft Sans Serif" w:cs="Microsoft Sans Serif"/>
          <w:szCs w:val="22"/>
        </w:rPr>
        <w:cr/>
      </w:r>
      <w:r w:rsidRPr="00754088">
        <w:rPr>
          <w:rFonts w:ascii="Microsoft Sans Serif" w:eastAsia="Microsoft Sans Serif" w:hAnsi="Microsoft Sans Serif" w:cs="Microsoft Sans Serif"/>
          <w:b/>
          <w:bCs/>
          <w:szCs w:val="22"/>
        </w:rPr>
        <w:t>724.388.0925</w:t>
      </w:r>
      <w:r w:rsidRPr="00754088">
        <w:rPr>
          <w:rFonts w:ascii="Microsoft Sans Serif" w:eastAsia="Microsoft Sans Serif" w:hAnsi="Microsoft Sans Serif" w:cs="Microsoft Sans Serif"/>
          <w:szCs w:val="22"/>
        </w:rPr>
        <w:cr/>
      </w:r>
    </w:p>
    <w:p w14:paraId="0A9CA25C" w14:textId="77777777" w:rsidR="00754088" w:rsidRPr="00754088" w:rsidRDefault="00754088" w:rsidP="00754088">
      <w:pPr>
        <w:rPr>
          <w:rFonts w:ascii="Microsoft Sans Serif" w:eastAsia="Microsoft Sans Serif" w:hAnsi="Microsoft Sans Serif" w:cs="Microsoft Sans Serif"/>
          <w:szCs w:val="22"/>
        </w:rPr>
      </w:pPr>
      <w:r w:rsidRPr="00754088">
        <w:rPr>
          <w:rFonts w:ascii="Microsoft Sans Serif" w:eastAsia="Microsoft Sans Serif" w:hAnsi="Microsoft Sans Serif" w:cs="Microsoft Sans Serif"/>
          <w:szCs w:val="22"/>
        </w:rPr>
        <w:t>LAUREN M LEPKOSKI ESQUIRE</w:t>
      </w:r>
      <w:r w:rsidRPr="00754088">
        <w:rPr>
          <w:rFonts w:ascii="Microsoft Sans Serif" w:eastAsia="Microsoft Sans Serif" w:hAnsi="Microsoft Sans Serif" w:cs="Microsoft Sans Serif"/>
          <w:szCs w:val="22"/>
        </w:rPr>
        <w:cr/>
        <w:t>TORI L GIESLER ESQUIRE</w:t>
      </w:r>
    </w:p>
    <w:p w14:paraId="360D6177" w14:textId="77777777" w:rsidR="00754088" w:rsidRPr="00754088" w:rsidRDefault="00754088" w:rsidP="00754088">
      <w:pPr>
        <w:rPr>
          <w:rFonts w:ascii="Microsoft Sans Serif" w:eastAsia="Microsoft Sans Serif" w:hAnsi="Microsoft Sans Serif" w:cs="Microsoft Sans Serif"/>
          <w:b/>
          <w:szCs w:val="22"/>
        </w:rPr>
      </w:pPr>
      <w:r w:rsidRPr="00754088">
        <w:rPr>
          <w:rFonts w:ascii="Microsoft Sans Serif" w:eastAsia="Microsoft Sans Serif" w:hAnsi="Microsoft Sans Serif" w:cs="Microsoft Sans Serif"/>
          <w:szCs w:val="22"/>
        </w:rPr>
        <w:t>FIRSTENERGY SERVICES CO</w:t>
      </w:r>
      <w:r w:rsidRPr="00754088">
        <w:rPr>
          <w:rFonts w:ascii="Microsoft Sans Serif" w:eastAsia="Microsoft Sans Serif" w:hAnsi="Microsoft Sans Serif" w:cs="Microsoft Sans Serif"/>
          <w:szCs w:val="22"/>
        </w:rPr>
        <w:cr/>
        <w:t>2800 POTTSVILLE PIKE</w:t>
      </w:r>
      <w:r w:rsidRPr="00754088">
        <w:rPr>
          <w:rFonts w:ascii="Microsoft Sans Serif" w:eastAsia="Microsoft Sans Serif" w:hAnsi="Microsoft Sans Serif" w:cs="Microsoft Sans Serif"/>
          <w:szCs w:val="22"/>
        </w:rPr>
        <w:cr/>
        <w:t>PO BOX 16001</w:t>
      </w:r>
      <w:r w:rsidRPr="00754088">
        <w:rPr>
          <w:rFonts w:ascii="Microsoft Sans Serif" w:eastAsia="Microsoft Sans Serif" w:hAnsi="Microsoft Sans Serif" w:cs="Microsoft Sans Serif"/>
          <w:szCs w:val="22"/>
        </w:rPr>
        <w:cr/>
        <w:t>READING PA  19612</w:t>
      </w:r>
      <w:r w:rsidRPr="00754088">
        <w:rPr>
          <w:rFonts w:ascii="Microsoft Sans Serif" w:eastAsia="Microsoft Sans Serif" w:hAnsi="Microsoft Sans Serif" w:cs="Microsoft Sans Serif"/>
          <w:szCs w:val="22"/>
        </w:rPr>
        <w:cr/>
      </w:r>
      <w:r w:rsidRPr="00754088">
        <w:rPr>
          <w:rFonts w:ascii="Microsoft Sans Serif" w:eastAsia="Microsoft Sans Serif" w:hAnsi="Microsoft Sans Serif" w:cs="Microsoft Sans Serif"/>
          <w:b/>
          <w:szCs w:val="22"/>
        </w:rPr>
        <w:t>610.921.6203</w:t>
      </w:r>
      <w:r w:rsidRPr="00754088">
        <w:rPr>
          <w:rFonts w:ascii="Microsoft Sans Serif" w:eastAsia="Microsoft Sans Serif" w:hAnsi="Microsoft Sans Serif" w:cs="Microsoft Sans Serif"/>
          <w:b/>
          <w:szCs w:val="22"/>
        </w:rPr>
        <w:cr/>
        <w:t>610.921.6658</w:t>
      </w:r>
    </w:p>
    <w:p w14:paraId="3A60D4FE" w14:textId="77777777" w:rsidR="00754088" w:rsidRPr="00754088" w:rsidRDefault="00754088" w:rsidP="00754088">
      <w:pPr>
        <w:rPr>
          <w:rFonts w:ascii="Calibri" w:hAnsi="Calibri"/>
          <w:sz w:val="22"/>
          <w:szCs w:val="22"/>
        </w:rPr>
      </w:pPr>
      <w:r w:rsidRPr="00754088">
        <w:rPr>
          <w:rFonts w:ascii="Microsoft Sans Serif" w:eastAsia="Microsoft Sans Serif" w:hAnsi="Microsoft Sans Serif" w:cs="Microsoft Sans Serif"/>
          <w:b/>
          <w:i/>
          <w:szCs w:val="22"/>
          <w:u w:val="single"/>
        </w:rPr>
        <w:t>ACCEPTS E-SERVICE</w:t>
      </w:r>
    </w:p>
    <w:bookmarkEnd w:id="1"/>
    <w:p w14:paraId="52C80F52" w14:textId="6000A084" w:rsidR="00754088" w:rsidRDefault="00754088" w:rsidP="00054130"/>
    <w:sectPr w:rsidR="00754088" w:rsidSect="00AC64ED">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C7A0F" w14:textId="77777777" w:rsidR="00525CD1" w:rsidRDefault="00525CD1">
      <w:r>
        <w:separator/>
      </w:r>
    </w:p>
  </w:endnote>
  <w:endnote w:type="continuationSeparator" w:id="0">
    <w:p w14:paraId="21DC8864" w14:textId="77777777" w:rsidR="00525CD1" w:rsidRDefault="0052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3E6D"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D8B67"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A526" w14:textId="77777777" w:rsidR="00194AFB" w:rsidRPr="00AC64ED" w:rsidRDefault="00194AFB" w:rsidP="00B67CCA">
    <w:pPr>
      <w:pStyle w:val="Footer"/>
      <w:framePr w:wrap="around" w:vAnchor="text" w:hAnchor="margin" w:xAlign="center" w:y="1"/>
      <w:rPr>
        <w:rStyle w:val="PageNumber"/>
        <w:sz w:val="20"/>
        <w:szCs w:val="20"/>
      </w:rPr>
    </w:pPr>
    <w:r w:rsidRPr="00AC64ED">
      <w:rPr>
        <w:rStyle w:val="PageNumber"/>
        <w:sz w:val="20"/>
        <w:szCs w:val="20"/>
      </w:rPr>
      <w:fldChar w:fldCharType="begin"/>
    </w:r>
    <w:r w:rsidRPr="00AC64ED">
      <w:rPr>
        <w:rStyle w:val="PageNumber"/>
        <w:sz w:val="20"/>
        <w:szCs w:val="20"/>
      </w:rPr>
      <w:instrText xml:space="preserve">PAGE  </w:instrText>
    </w:r>
    <w:r w:rsidRPr="00AC64ED">
      <w:rPr>
        <w:rStyle w:val="PageNumber"/>
        <w:sz w:val="20"/>
        <w:szCs w:val="20"/>
      </w:rPr>
      <w:fldChar w:fldCharType="separate"/>
    </w:r>
    <w:r w:rsidR="00A82E59" w:rsidRPr="00AC64ED">
      <w:rPr>
        <w:rStyle w:val="PageNumber"/>
        <w:noProof/>
        <w:sz w:val="20"/>
        <w:szCs w:val="20"/>
      </w:rPr>
      <w:t>2</w:t>
    </w:r>
    <w:r w:rsidRPr="00AC64ED">
      <w:rPr>
        <w:rStyle w:val="PageNumber"/>
        <w:sz w:val="20"/>
        <w:szCs w:val="20"/>
      </w:rPr>
      <w:fldChar w:fldCharType="end"/>
    </w:r>
  </w:p>
  <w:p w14:paraId="2555850A" w14:textId="77777777" w:rsidR="00194AFB" w:rsidRDefault="0019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2B2A" w14:textId="77777777" w:rsidR="00525CD1" w:rsidRDefault="00525CD1">
      <w:r>
        <w:separator/>
      </w:r>
    </w:p>
  </w:footnote>
  <w:footnote w:type="continuationSeparator" w:id="0">
    <w:p w14:paraId="48DB421C" w14:textId="77777777" w:rsidR="00525CD1" w:rsidRDefault="00525CD1">
      <w:r>
        <w:continuationSeparator/>
      </w:r>
    </w:p>
  </w:footnote>
  <w:footnote w:id="1">
    <w:p w14:paraId="21B243EA" w14:textId="0DECEDB7" w:rsidR="000D64C5" w:rsidRDefault="000D64C5">
      <w:pPr>
        <w:pStyle w:val="FootnoteText"/>
      </w:pPr>
      <w:r>
        <w:rPr>
          <w:rStyle w:val="FootnoteReference"/>
        </w:rPr>
        <w:footnoteRef/>
      </w:r>
      <w:r>
        <w:t xml:space="preserve"> </w:t>
      </w:r>
      <w:r w:rsidR="00283FDE">
        <w:tab/>
      </w:r>
      <w:r>
        <w:t xml:space="preserve">Complainants’ pleading </w:t>
      </w:r>
      <w:r w:rsidR="00CE6FEC">
        <w:t>was</w:t>
      </w:r>
      <w:r>
        <w:t xml:space="preserve"> treated as a petition for leave to withdraw the formal complaint pursuant to 52 Pa.Code §§ 1.2 and 5.94.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DE"/>
    <w:rsid w:val="00021623"/>
    <w:rsid w:val="000417D2"/>
    <w:rsid w:val="00050631"/>
    <w:rsid w:val="00050F7E"/>
    <w:rsid w:val="00054130"/>
    <w:rsid w:val="0005482B"/>
    <w:rsid w:val="00067F72"/>
    <w:rsid w:val="00074BA2"/>
    <w:rsid w:val="00075B0B"/>
    <w:rsid w:val="00076E0E"/>
    <w:rsid w:val="000A6BEF"/>
    <w:rsid w:val="000D24B3"/>
    <w:rsid w:val="000D3BF4"/>
    <w:rsid w:val="000D64C5"/>
    <w:rsid w:val="000E7C22"/>
    <w:rsid w:val="00101113"/>
    <w:rsid w:val="00105FFF"/>
    <w:rsid w:val="00110542"/>
    <w:rsid w:val="00116CF1"/>
    <w:rsid w:val="00120BFD"/>
    <w:rsid w:val="00141736"/>
    <w:rsid w:val="00142157"/>
    <w:rsid w:val="00142577"/>
    <w:rsid w:val="00166968"/>
    <w:rsid w:val="001814F0"/>
    <w:rsid w:val="0018497A"/>
    <w:rsid w:val="0019298D"/>
    <w:rsid w:val="00194AFB"/>
    <w:rsid w:val="001B2033"/>
    <w:rsid w:val="001C0136"/>
    <w:rsid w:val="001C0145"/>
    <w:rsid w:val="001D0E92"/>
    <w:rsid w:val="001D69C4"/>
    <w:rsid w:val="001D702C"/>
    <w:rsid w:val="001E037A"/>
    <w:rsid w:val="001E2E86"/>
    <w:rsid w:val="001E5C17"/>
    <w:rsid w:val="00205198"/>
    <w:rsid w:val="00217AFD"/>
    <w:rsid w:val="00220CC9"/>
    <w:rsid w:val="00226606"/>
    <w:rsid w:val="0023359A"/>
    <w:rsid w:val="002360F8"/>
    <w:rsid w:val="0024049B"/>
    <w:rsid w:val="00241BCE"/>
    <w:rsid w:val="00242CF3"/>
    <w:rsid w:val="00253591"/>
    <w:rsid w:val="00260D31"/>
    <w:rsid w:val="0028185E"/>
    <w:rsid w:val="00283FDE"/>
    <w:rsid w:val="002D171F"/>
    <w:rsid w:val="002E137A"/>
    <w:rsid w:val="002E2A63"/>
    <w:rsid w:val="002F56A9"/>
    <w:rsid w:val="002F6072"/>
    <w:rsid w:val="00314BEB"/>
    <w:rsid w:val="00326658"/>
    <w:rsid w:val="00330DB9"/>
    <w:rsid w:val="0033182C"/>
    <w:rsid w:val="003441E0"/>
    <w:rsid w:val="00344861"/>
    <w:rsid w:val="00364A00"/>
    <w:rsid w:val="00366BDD"/>
    <w:rsid w:val="00390295"/>
    <w:rsid w:val="003A5378"/>
    <w:rsid w:val="003C66F1"/>
    <w:rsid w:val="003C67F5"/>
    <w:rsid w:val="003E7261"/>
    <w:rsid w:val="003F02BD"/>
    <w:rsid w:val="00406E4E"/>
    <w:rsid w:val="004107F1"/>
    <w:rsid w:val="004144DF"/>
    <w:rsid w:val="004153D3"/>
    <w:rsid w:val="00447DA7"/>
    <w:rsid w:val="004751F9"/>
    <w:rsid w:val="004957FA"/>
    <w:rsid w:val="004A6EF7"/>
    <w:rsid w:val="004C6B52"/>
    <w:rsid w:val="004D0DAF"/>
    <w:rsid w:val="004F2D79"/>
    <w:rsid w:val="00517596"/>
    <w:rsid w:val="00525CD1"/>
    <w:rsid w:val="005470C3"/>
    <w:rsid w:val="005651C5"/>
    <w:rsid w:val="0057175D"/>
    <w:rsid w:val="00580640"/>
    <w:rsid w:val="00585F27"/>
    <w:rsid w:val="00591D07"/>
    <w:rsid w:val="005A2A40"/>
    <w:rsid w:val="005B22B3"/>
    <w:rsid w:val="005F2766"/>
    <w:rsid w:val="005F45BA"/>
    <w:rsid w:val="00674EA5"/>
    <w:rsid w:val="00675531"/>
    <w:rsid w:val="006779EF"/>
    <w:rsid w:val="006905D4"/>
    <w:rsid w:val="006B0C13"/>
    <w:rsid w:val="006C667C"/>
    <w:rsid w:val="006E5BC3"/>
    <w:rsid w:val="006F7611"/>
    <w:rsid w:val="00715DDB"/>
    <w:rsid w:val="00716AAB"/>
    <w:rsid w:val="007263E4"/>
    <w:rsid w:val="007527F2"/>
    <w:rsid w:val="00752CF2"/>
    <w:rsid w:val="00754088"/>
    <w:rsid w:val="007B45DA"/>
    <w:rsid w:val="007C45F0"/>
    <w:rsid w:val="007D063E"/>
    <w:rsid w:val="007D6AFA"/>
    <w:rsid w:val="007E7B14"/>
    <w:rsid w:val="007E7DBF"/>
    <w:rsid w:val="00804888"/>
    <w:rsid w:val="00807337"/>
    <w:rsid w:val="008155BD"/>
    <w:rsid w:val="0081750A"/>
    <w:rsid w:val="008275C8"/>
    <w:rsid w:val="00837F9B"/>
    <w:rsid w:val="0084463C"/>
    <w:rsid w:val="00860E7D"/>
    <w:rsid w:val="00875025"/>
    <w:rsid w:val="00887145"/>
    <w:rsid w:val="00890ABD"/>
    <w:rsid w:val="008A6613"/>
    <w:rsid w:val="008A77DB"/>
    <w:rsid w:val="008B5686"/>
    <w:rsid w:val="008C0859"/>
    <w:rsid w:val="008C3ADE"/>
    <w:rsid w:val="008D2CDD"/>
    <w:rsid w:val="008D3548"/>
    <w:rsid w:val="008D534D"/>
    <w:rsid w:val="008E5A88"/>
    <w:rsid w:val="008E635F"/>
    <w:rsid w:val="00902919"/>
    <w:rsid w:val="009037D8"/>
    <w:rsid w:val="00903A28"/>
    <w:rsid w:val="00914907"/>
    <w:rsid w:val="00926760"/>
    <w:rsid w:val="0093120A"/>
    <w:rsid w:val="009635BE"/>
    <w:rsid w:val="00982BC1"/>
    <w:rsid w:val="009850CB"/>
    <w:rsid w:val="00992419"/>
    <w:rsid w:val="00996F17"/>
    <w:rsid w:val="009A641E"/>
    <w:rsid w:val="009C6383"/>
    <w:rsid w:val="009E0427"/>
    <w:rsid w:val="009E0730"/>
    <w:rsid w:val="009E6568"/>
    <w:rsid w:val="009F6778"/>
    <w:rsid w:val="00A06A3A"/>
    <w:rsid w:val="00A13644"/>
    <w:rsid w:val="00A30465"/>
    <w:rsid w:val="00A331BC"/>
    <w:rsid w:val="00A336D7"/>
    <w:rsid w:val="00A3403B"/>
    <w:rsid w:val="00A42268"/>
    <w:rsid w:val="00A54E44"/>
    <w:rsid w:val="00A55440"/>
    <w:rsid w:val="00A730AC"/>
    <w:rsid w:val="00A82E59"/>
    <w:rsid w:val="00A905B2"/>
    <w:rsid w:val="00A9292E"/>
    <w:rsid w:val="00AC64ED"/>
    <w:rsid w:val="00AC6C96"/>
    <w:rsid w:val="00AC7064"/>
    <w:rsid w:val="00AD265A"/>
    <w:rsid w:val="00AE08A1"/>
    <w:rsid w:val="00AE6A07"/>
    <w:rsid w:val="00AE7EB7"/>
    <w:rsid w:val="00B1554B"/>
    <w:rsid w:val="00B16AFB"/>
    <w:rsid w:val="00B16D50"/>
    <w:rsid w:val="00B571E3"/>
    <w:rsid w:val="00B5738A"/>
    <w:rsid w:val="00B57879"/>
    <w:rsid w:val="00B67CCA"/>
    <w:rsid w:val="00B7650C"/>
    <w:rsid w:val="00B809F7"/>
    <w:rsid w:val="00BB6928"/>
    <w:rsid w:val="00BB76E2"/>
    <w:rsid w:val="00BC356A"/>
    <w:rsid w:val="00BD22C7"/>
    <w:rsid w:val="00BD586E"/>
    <w:rsid w:val="00C07927"/>
    <w:rsid w:val="00C13586"/>
    <w:rsid w:val="00C17209"/>
    <w:rsid w:val="00C175AA"/>
    <w:rsid w:val="00C62A88"/>
    <w:rsid w:val="00CA2029"/>
    <w:rsid w:val="00CA270C"/>
    <w:rsid w:val="00CB1BC2"/>
    <w:rsid w:val="00CB3BE0"/>
    <w:rsid w:val="00CB6EAD"/>
    <w:rsid w:val="00CE2D66"/>
    <w:rsid w:val="00CE4FC3"/>
    <w:rsid w:val="00CE61B8"/>
    <w:rsid w:val="00CE6FEC"/>
    <w:rsid w:val="00CE7973"/>
    <w:rsid w:val="00CF57DC"/>
    <w:rsid w:val="00D328F6"/>
    <w:rsid w:val="00D527A3"/>
    <w:rsid w:val="00D53010"/>
    <w:rsid w:val="00D604D8"/>
    <w:rsid w:val="00D73CBE"/>
    <w:rsid w:val="00D90E32"/>
    <w:rsid w:val="00D96560"/>
    <w:rsid w:val="00DB554F"/>
    <w:rsid w:val="00DF7592"/>
    <w:rsid w:val="00E11F3D"/>
    <w:rsid w:val="00E2376F"/>
    <w:rsid w:val="00E4072F"/>
    <w:rsid w:val="00E535A1"/>
    <w:rsid w:val="00E53821"/>
    <w:rsid w:val="00E54AB0"/>
    <w:rsid w:val="00E7673F"/>
    <w:rsid w:val="00E932FF"/>
    <w:rsid w:val="00E95D8D"/>
    <w:rsid w:val="00EA574E"/>
    <w:rsid w:val="00EA7432"/>
    <w:rsid w:val="00EB6BE3"/>
    <w:rsid w:val="00ED7044"/>
    <w:rsid w:val="00EE3679"/>
    <w:rsid w:val="00EF1036"/>
    <w:rsid w:val="00F270AE"/>
    <w:rsid w:val="00F35CDE"/>
    <w:rsid w:val="00F400CA"/>
    <w:rsid w:val="00F40D8C"/>
    <w:rsid w:val="00F51C58"/>
    <w:rsid w:val="00F63980"/>
    <w:rsid w:val="00F721CF"/>
    <w:rsid w:val="00F76414"/>
    <w:rsid w:val="00F77CB8"/>
    <w:rsid w:val="00F82C44"/>
    <w:rsid w:val="00F8573D"/>
    <w:rsid w:val="00F866BD"/>
    <w:rsid w:val="00FC5618"/>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FDEF"/>
  <w15:docId w15:val="{B43B4E82-A277-4609-8403-3D441248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rsid w:val="00CE61B8"/>
    <w:rPr>
      <w:sz w:val="24"/>
      <w:szCs w:val="24"/>
    </w:rPr>
  </w:style>
  <w:style w:type="paragraph" w:styleId="ListParagraph">
    <w:name w:val="List Paragraph"/>
    <w:basedOn w:val="Normal"/>
    <w:uiPriority w:val="34"/>
    <w:qFormat/>
    <w:rsid w:val="00E95D8D"/>
    <w:pPr>
      <w:ind w:left="720"/>
      <w:contextualSpacing/>
    </w:pPr>
  </w:style>
  <w:style w:type="paragraph" w:styleId="FootnoteText">
    <w:name w:val="footnote text"/>
    <w:basedOn w:val="Normal"/>
    <w:link w:val="FootnoteTextChar"/>
    <w:semiHidden/>
    <w:unhideWhenUsed/>
    <w:rsid w:val="000D64C5"/>
    <w:rPr>
      <w:sz w:val="20"/>
      <w:szCs w:val="20"/>
    </w:rPr>
  </w:style>
  <w:style w:type="character" w:customStyle="1" w:styleId="FootnoteTextChar">
    <w:name w:val="Footnote Text Char"/>
    <w:basedOn w:val="DefaultParagraphFont"/>
    <w:link w:val="FootnoteText"/>
    <w:semiHidden/>
    <w:rsid w:val="000D64C5"/>
  </w:style>
  <w:style w:type="character" w:styleId="FootnoteReference">
    <w:name w:val="footnote reference"/>
    <w:basedOn w:val="DefaultParagraphFont"/>
    <w:semiHidden/>
    <w:unhideWhenUsed/>
    <w:rsid w:val="000D6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1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5CEF4-1BB1-4A4C-AAA9-5569125F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Miskanic, Nicholas</cp:lastModifiedBy>
  <cp:revision>5</cp:revision>
  <cp:lastPrinted>2020-02-06T13:51:00Z</cp:lastPrinted>
  <dcterms:created xsi:type="dcterms:W3CDTF">2020-02-28T14:08:00Z</dcterms:created>
  <dcterms:modified xsi:type="dcterms:W3CDTF">2020-02-28T14:26:00Z</dcterms:modified>
</cp:coreProperties>
</file>