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6994" w14:textId="77777777" w:rsidR="00B70E35" w:rsidRDefault="00B70E35" w:rsidP="00B70E35">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75300B42" w14:textId="77777777" w:rsidR="00B70E35" w:rsidRDefault="00B70E35" w:rsidP="00B70E35">
      <w:pPr>
        <w:tabs>
          <w:tab w:val="center" w:pos="4680"/>
        </w:tabs>
        <w:suppressAutoHyphens/>
        <w:autoSpaceDE w:val="0"/>
        <w:autoSpaceDN w:val="0"/>
        <w:spacing w:after="0" w:line="240" w:lineRule="auto"/>
        <w:jc w:val="center"/>
        <w:rPr>
          <w:rFonts w:ascii="Times New Roman" w:eastAsia="Times New Roman" w:hAnsi="Times New Roman"/>
          <w:b/>
          <w:bCs/>
          <w:spacing w:val="-3"/>
          <w:sz w:val="24"/>
          <w:szCs w:val="24"/>
        </w:rPr>
      </w:pPr>
      <w:r>
        <w:rPr>
          <w:rFonts w:ascii="Times New Roman" w:eastAsia="Times New Roman" w:hAnsi="Times New Roman"/>
          <w:b/>
          <w:bCs/>
          <w:spacing w:val="-3"/>
          <w:sz w:val="24"/>
          <w:szCs w:val="24"/>
        </w:rPr>
        <w:t>PENNSYLVANIA PUBLIC UTILITY COMMISSION</w:t>
      </w:r>
    </w:p>
    <w:p w14:paraId="4F2CE188" w14:textId="77777777" w:rsidR="00B70E35" w:rsidRDefault="00B70E35" w:rsidP="00B70E35">
      <w:pPr>
        <w:tabs>
          <w:tab w:val="left" w:pos="-720"/>
        </w:tabs>
        <w:suppressAutoHyphens/>
        <w:autoSpaceDE w:val="0"/>
        <w:autoSpaceDN w:val="0"/>
        <w:spacing w:after="0" w:line="240" w:lineRule="auto"/>
        <w:rPr>
          <w:rFonts w:ascii="Times New Roman" w:eastAsia="Times New Roman" w:hAnsi="Times New Roman"/>
          <w:spacing w:val="-3"/>
          <w:sz w:val="24"/>
          <w:szCs w:val="24"/>
        </w:rPr>
      </w:pPr>
    </w:p>
    <w:p w14:paraId="07D4F04E" w14:textId="77777777" w:rsidR="00B70E35" w:rsidRDefault="00B70E35" w:rsidP="00B70E35">
      <w:pPr>
        <w:tabs>
          <w:tab w:val="left" w:pos="-720"/>
        </w:tabs>
        <w:suppressAutoHyphens/>
        <w:autoSpaceDE w:val="0"/>
        <w:autoSpaceDN w:val="0"/>
        <w:spacing w:after="0" w:line="240" w:lineRule="auto"/>
        <w:rPr>
          <w:rFonts w:ascii="Times New Roman" w:eastAsia="Times New Roman" w:hAnsi="Times New Roman"/>
          <w:spacing w:val="-3"/>
          <w:sz w:val="24"/>
          <w:szCs w:val="24"/>
        </w:rPr>
      </w:pPr>
    </w:p>
    <w:p w14:paraId="0F13A845" w14:textId="77777777" w:rsidR="00B70E35" w:rsidRDefault="00B70E35" w:rsidP="00B70E35">
      <w:pPr>
        <w:tabs>
          <w:tab w:val="left" w:pos="-720"/>
        </w:tabs>
        <w:suppressAutoHyphens/>
        <w:autoSpaceDE w:val="0"/>
        <w:autoSpaceDN w:val="0"/>
        <w:spacing w:after="0" w:line="240" w:lineRule="auto"/>
        <w:rPr>
          <w:rFonts w:ascii="Times New Roman" w:eastAsia="Times New Roman" w:hAnsi="Times New Roman"/>
          <w:spacing w:val="-3"/>
          <w:sz w:val="24"/>
          <w:szCs w:val="24"/>
        </w:rPr>
      </w:pPr>
    </w:p>
    <w:p w14:paraId="002B20EF" w14:textId="77777777" w:rsidR="00B70E35" w:rsidRDefault="001A5FA9" w:rsidP="00B70E35">
      <w:pPr>
        <w:pStyle w:val="NoSpacing"/>
        <w:rPr>
          <w:rFonts w:ascii="Times New Roman" w:hAnsi="Times New Roman"/>
          <w:sz w:val="24"/>
          <w:szCs w:val="24"/>
        </w:rPr>
      </w:pPr>
      <w:r>
        <w:rPr>
          <w:rFonts w:ascii="Times New Roman" w:hAnsi="Times New Roman"/>
          <w:spacing w:val="-3"/>
          <w:sz w:val="24"/>
          <w:szCs w:val="24"/>
        </w:rPr>
        <w:t>Howard Smith</w:t>
      </w:r>
      <w:r>
        <w:rPr>
          <w:rFonts w:ascii="Times New Roman" w:hAnsi="Times New Roman"/>
          <w:spacing w:val="-3"/>
          <w:sz w:val="24"/>
          <w:szCs w:val="24"/>
        </w:rPr>
        <w:tab/>
      </w:r>
      <w:r w:rsidR="00B70E35">
        <w:rPr>
          <w:rFonts w:ascii="Times New Roman" w:hAnsi="Times New Roman"/>
          <w:spacing w:val="-3"/>
          <w:sz w:val="24"/>
          <w:szCs w:val="24"/>
        </w:rPr>
        <w:tab/>
      </w:r>
      <w:r w:rsidR="00B70E35">
        <w:rPr>
          <w:rFonts w:ascii="Times New Roman" w:hAnsi="Times New Roman"/>
          <w:spacing w:val="-3"/>
          <w:sz w:val="24"/>
          <w:szCs w:val="24"/>
        </w:rPr>
        <w:tab/>
      </w:r>
      <w:r w:rsidR="00B70E35">
        <w:rPr>
          <w:rFonts w:ascii="Times New Roman" w:hAnsi="Times New Roman"/>
          <w:spacing w:val="-3"/>
          <w:sz w:val="24"/>
          <w:szCs w:val="24"/>
        </w:rPr>
        <w:tab/>
      </w:r>
      <w:r w:rsidR="00B70E35">
        <w:rPr>
          <w:rFonts w:ascii="Times New Roman" w:hAnsi="Times New Roman"/>
          <w:sz w:val="24"/>
          <w:szCs w:val="24"/>
        </w:rPr>
        <w:tab/>
      </w:r>
      <w:r w:rsidR="00B70E35">
        <w:rPr>
          <w:rFonts w:ascii="Times New Roman" w:hAnsi="Times New Roman"/>
          <w:sz w:val="24"/>
          <w:szCs w:val="24"/>
        </w:rPr>
        <w:tab/>
        <w:t>:</w:t>
      </w:r>
    </w:p>
    <w:p w14:paraId="119B1757" w14:textId="77777777" w:rsidR="00B70E35" w:rsidRDefault="00B70E35" w:rsidP="00B70E35">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5DB2606" w14:textId="77777777" w:rsidR="00B70E35" w:rsidRDefault="00B70E35" w:rsidP="00B70E35">
      <w:pPr>
        <w:pStyle w:val="NoSpacing"/>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C-2019-</w:t>
      </w:r>
      <w:r w:rsidR="001A5FA9">
        <w:rPr>
          <w:rFonts w:ascii="Times New Roman" w:hAnsi="Times New Roman"/>
          <w:sz w:val="24"/>
          <w:szCs w:val="24"/>
        </w:rPr>
        <w:t>3010866</w:t>
      </w:r>
    </w:p>
    <w:p w14:paraId="434E659D" w14:textId="77777777" w:rsidR="00B70E35" w:rsidRDefault="00B70E35" w:rsidP="00B70E35">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19D153A" w14:textId="77777777" w:rsidR="00B70E35" w:rsidRDefault="00B70E35" w:rsidP="00B70E35">
      <w:pPr>
        <w:pStyle w:val="NoSpacing"/>
        <w:rPr>
          <w:rFonts w:ascii="Times New Roman" w:hAnsi="Times New Roman"/>
          <w:sz w:val="24"/>
          <w:szCs w:val="24"/>
        </w:rPr>
      </w:pPr>
      <w:r>
        <w:rPr>
          <w:rFonts w:ascii="Times New Roman" w:hAnsi="Times New Roman"/>
          <w:sz w:val="24"/>
          <w:szCs w:val="24"/>
        </w:rPr>
        <w:t>PECO Energy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2443247" w14:textId="77777777" w:rsidR="00B70E35" w:rsidRDefault="00B70E35" w:rsidP="00B70E35">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14:paraId="3D49B053" w14:textId="77777777" w:rsidR="00B70E35" w:rsidRDefault="00B70E35" w:rsidP="00B70E35">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14:paraId="4EFE3499" w14:textId="77777777" w:rsidR="00B70E35" w:rsidRDefault="00B70E35" w:rsidP="00B70E35">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14:paraId="0934A043" w14:textId="77777777" w:rsidR="00B70E35" w:rsidRDefault="00B70E35" w:rsidP="00B70E35">
      <w:pPr>
        <w:tabs>
          <w:tab w:val="left" w:pos="204"/>
        </w:tabs>
        <w:autoSpaceDE w:val="0"/>
        <w:autoSpaceDN w:val="0"/>
        <w:spacing w:after="0" w:line="24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INITIAL DECISION</w:t>
      </w:r>
    </w:p>
    <w:p w14:paraId="42F4D32D" w14:textId="77777777" w:rsidR="00B70E35" w:rsidRDefault="00B70E35" w:rsidP="00B70E35">
      <w:pPr>
        <w:tabs>
          <w:tab w:val="left" w:pos="204"/>
        </w:tabs>
        <w:autoSpaceDE w:val="0"/>
        <w:autoSpaceDN w:val="0"/>
        <w:spacing w:after="0" w:line="240" w:lineRule="auto"/>
        <w:jc w:val="center"/>
        <w:rPr>
          <w:rFonts w:ascii="Times New Roman" w:eastAsia="Times New Roman" w:hAnsi="Times New Roman"/>
          <w:bCs/>
          <w:sz w:val="24"/>
          <w:szCs w:val="24"/>
        </w:rPr>
      </w:pPr>
    </w:p>
    <w:p w14:paraId="45563EF6" w14:textId="77777777" w:rsidR="00B70E35" w:rsidRDefault="00B70E35" w:rsidP="00B70E35">
      <w:pPr>
        <w:tabs>
          <w:tab w:val="left" w:pos="204"/>
        </w:tabs>
        <w:autoSpaceDE w:val="0"/>
        <w:autoSpaceDN w:val="0"/>
        <w:spacing w:after="0" w:line="240" w:lineRule="auto"/>
        <w:jc w:val="center"/>
        <w:rPr>
          <w:rFonts w:ascii="Times New Roman" w:eastAsia="Times New Roman" w:hAnsi="Times New Roman"/>
          <w:bCs/>
          <w:sz w:val="24"/>
          <w:szCs w:val="24"/>
        </w:rPr>
      </w:pPr>
    </w:p>
    <w:p w14:paraId="18BA4680" w14:textId="77777777" w:rsidR="00B70E35" w:rsidRDefault="00B70E35" w:rsidP="00B70E35">
      <w:pPr>
        <w:tabs>
          <w:tab w:val="left" w:pos="204"/>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Before</w:t>
      </w:r>
    </w:p>
    <w:p w14:paraId="3D2F5BE4" w14:textId="77777777" w:rsidR="00B70E35" w:rsidRDefault="00B70E35" w:rsidP="00B70E35">
      <w:pPr>
        <w:tabs>
          <w:tab w:val="left" w:pos="204"/>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Marta Guhl</w:t>
      </w:r>
    </w:p>
    <w:p w14:paraId="5CE506EE" w14:textId="77777777" w:rsidR="00B70E35" w:rsidRDefault="00B70E35" w:rsidP="00B70E35">
      <w:pPr>
        <w:tabs>
          <w:tab w:val="left" w:pos="204"/>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Administrative Law Judge</w:t>
      </w:r>
    </w:p>
    <w:p w14:paraId="5947AEC7" w14:textId="77777777" w:rsidR="00B70E35" w:rsidRDefault="00B70E35" w:rsidP="00B70E35">
      <w:pPr>
        <w:tabs>
          <w:tab w:val="left" w:pos="204"/>
        </w:tabs>
        <w:autoSpaceDE w:val="0"/>
        <w:autoSpaceDN w:val="0"/>
        <w:adjustRightInd w:val="0"/>
        <w:spacing w:after="0" w:line="240" w:lineRule="auto"/>
        <w:jc w:val="center"/>
        <w:rPr>
          <w:rFonts w:ascii="Times New Roman" w:eastAsia="Times New Roman" w:hAnsi="Times New Roman"/>
          <w:sz w:val="24"/>
          <w:szCs w:val="24"/>
        </w:rPr>
      </w:pPr>
    </w:p>
    <w:p w14:paraId="2E08EBB9" w14:textId="77777777" w:rsidR="00B70E35" w:rsidRDefault="00B70E35" w:rsidP="00B70E35">
      <w:pPr>
        <w:tabs>
          <w:tab w:val="left" w:pos="204"/>
        </w:tabs>
        <w:autoSpaceDE w:val="0"/>
        <w:autoSpaceDN w:val="0"/>
        <w:adjustRightInd w:val="0"/>
        <w:spacing w:after="0" w:line="240" w:lineRule="auto"/>
        <w:jc w:val="center"/>
        <w:rPr>
          <w:rFonts w:ascii="Times New Roman" w:eastAsia="Times New Roman" w:hAnsi="Times New Roman"/>
          <w:sz w:val="24"/>
          <w:szCs w:val="24"/>
        </w:rPr>
      </w:pPr>
    </w:p>
    <w:p w14:paraId="2747F379" w14:textId="77777777" w:rsidR="00B70E35" w:rsidRDefault="00B70E35" w:rsidP="00B70E35">
      <w:pPr>
        <w:tabs>
          <w:tab w:val="left" w:pos="204"/>
        </w:tabs>
        <w:autoSpaceDE w:val="0"/>
        <w:autoSpaceDN w:val="0"/>
        <w:adjustRightInd w:val="0"/>
        <w:spacing w:after="0" w:line="240" w:lineRule="auto"/>
        <w:jc w:val="center"/>
        <w:rPr>
          <w:rFonts w:ascii="Times New Roman" w:eastAsia="Times New Roman" w:hAnsi="Times New Roman"/>
          <w:caps/>
          <w:sz w:val="24"/>
          <w:szCs w:val="24"/>
          <w:u w:val="single"/>
        </w:rPr>
      </w:pPr>
      <w:r>
        <w:rPr>
          <w:rFonts w:ascii="Times New Roman" w:eastAsia="Times New Roman" w:hAnsi="Times New Roman"/>
          <w:caps/>
          <w:sz w:val="24"/>
          <w:szCs w:val="24"/>
          <w:u w:val="single"/>
        </w:rPr>
        <w:t>Introduction</w:t>
      </w:r>
    </w:p>
    <w:p w14:paraId="0E542594" w14:textId="77777777" w:rsidR="00B70E35" w:rsidRDefault="00B70E35" w:rsidP="00B70E35">
      <w:pPr>
        <w:autoSpaceDE w:val="0"/>
        <w:autoSpaceDN w:val="0"/>
        <w:spacing w:after="0" w:line="240" w:lineRule="auto"/>
        <w:jc w:val="center"/>
        <w:rPr>
          <w:rFonts w:ascii="Times New Roman" w:eastAsia="Times New Roman" w:hAnsi="Times New Roman"/>
          <w:sz w:val="24"/>
          <w:szCs w:val="24"/>
        </w:rPr>
      </w:pPr>
    </w:p>
    <w:p w14:paraId="4D325038" w14:textId="77777777" w:rsidR="00B70E35" w:rsidRDefault="00B70E35" w:rsidP="00B70E35">
      <w:pPr>
        <w:autoSpaceDE w:val="0"/>
        <w:autoSpaceDN w:val="0"/>
        <w:spacing w:after="0" w:line="240" w:lineRule="auto"/>
        <w:jc w:val="center"/>
        <w:rPr>
          <w:rFonts w:ascii="Times New Roman" w:eastAsia="Times New Roman" w:hAnsi="Times New Roman"/>
          <w:sz w:val="24"/>
          <w:szCs w:val="24"/>
        </w:rPr>
      </w:pPr>
    </w:p>
    <w:p w14:paraId="1E3C49B1" w14:textId="48AE67C7" w:rsidR="00B70E35" w:rsidRDefault="00B70E35" w:rsidP="00B70E35">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This initial decision grants the Respondent’s Motion to Dismiss the Complainant’s formal Complaint (Complaint) for lack of prosecution because the Complainant failed to appear for the scheduled hearing in this matter.  </w:t>
      </w:r>
    </w:p>
    <w:p w14:paraId="09E3BA82" w14:textId="77777777" w:rsidR="00B70E35" w:rsidRDefault="00B70E35" w:rsidP="00B70E35">
      <w:pPr>
        <w:autoSpaceDE w:val="0"/>
        <w:autoSpaceDN w:val="0"/>
        <w:spacing w:after="0" w:line="360" w:lineRule="auto"/>
        <w:rPr>
          <w:rFonts w:ascii="Times New Roman" w:eastAsia="Times New Roman" w:hAnsi="Times New Roman"/>
          <w:sz w:val="24"/>
          <w:szCs w:val="24"/>
        </w:rPr>
      </w:pPr>
    </w:p>
    <w:p w14:paraId="0076D157" w14:textId="77777777" w:rsidR="00B70E35" w:rsidRDefault="00B70E35" w:rsidP="00B70E35">
      <w:pPr>
        <w:tabs>
          <w:tab w:val="left" w:pos="-720"/>
          <w:tab w:val="left" w:pos="5040"/>
        </w:tabs>
        <w:suppressAutoHyphens/>
        <w:autoSpaceDE w:val="0"/>
        <w:autoSpaceDN w:val="0"/>
        <w:spacing w:after="0" w:line="360" w:lineRule="auto"/>
        <w:jc w:val="center"/>
        <w:rPr>
          <w:rFonts w:ascii="Times New Roman" w:eastAsia="Times New Roman" w:hAnsi="Times New Roman"/>
          <w:spacing w:val="-3"/>
          <w:sz w:val="24"/>
          <w:szCs w:val="24"/>
        </w:rPr>
      </w:pPr>
      <w:r>
        <w:rPr>
          <w:rFonts w:ascii="Times New Roman" w:eastAsia="Times New Roman" w:hAnsi="Times New Roman"/>
          <w:sz w:val="24"/>
          <w:szCs w:val="24"/>
          <w:u w:val="single"/>
        </w:rPr>
        <w:t>HISTORY OF THE PROCEEDING</w:t>
      </w:r>
    </w:p>
    <w:p w14:paraId="6949AE5A" w14:textId="77777777" w:rsidR="00B70E35" w:rsidRDefault="00B70E35" w:rsidP="00B70E35">
      <w:pPr>
        <w:pStyle w:val="NoSpacing"/>
        <w:spacing w:line="360" w:lineRule="auto"/>
        <w:jc w:val="center"/>
        <w:rPr>
          <w:rFonts w:ascii="Times New Roman" w:hAnsi="Times New Roman"/>
          <w:sz w:val="24"/>
          <w:szCs w:val="24"/>
        </w:rPr>
      </w:pPr>
    </w:p>
    <w:p w14:paraId="4AB291EE" w14:textId="77777777" w:rsidR="00B70E35" w:rsidRDefault="00B70E35" w:rsidP="00B70E35">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1A5FA9">
        <w:rPr>
          <w:rFonts w:ascii="Times New Roman" w:hAnsi="Times New Roman"/>
          <w:sz w:val="24"/>
          <w:szCs w:val="24"/>
        </w:rPr>
        <w:t>June 17</w:t>
      </w:r>
      <w:r>
        <w:rPr>
          <w:rFonts w:ascii="Times New Roman" w:hAnsi="Times New Roman"/>
          <w:sz w:val="24"/>
          <w:szCs w:val="24"/>
        </w:rPr>
        <w:t xml:space="preserve">, 2019, </w:t>
      </w:r>
      <w:r w:rsidR="001A5FA9">
        <w:rPr>
          <w:rFonts w:ascii="Times New Roman" w:eastAsia="Times New Roman" w:hAnsi="Times New Roman"/>
          <w:sz w:val="24"/>
          <w:szCs w:val="24"/>
        </w:rPr>
        <w:t>Howard Smith</w:t>
      </w:r>
      <w:r>
        <w:rPr>
          <w:rFonts w:ascii="Times New Roman" w:hAnsi="Times New Roman"/>
          <w:sz w:val="24"/>
          <w:szCs w:val="24"/>
        </w:rPr>
        <w:t xml:space="preserve"> (Complainant) filed a Complaint against PECO Energy Company (PECO or Respondent) alleging that the utility was threatening to shut off or had shut off h</w:t>
      </w:r>
      <w:r w:rsidR="001A5FA9">
        <w:rPr>
          <w:rFonts w:ascii="Times New Roman" w:hAnsi="Times New Roman"/>
          <w:sz w:val="24"/>
          <w:szCs w:val="24"/>
        </w:rPr>
        <w:t>is</w:t>
      </w:r>
      <w:r>
        <w:rPr>
          <w:rFonts w:ascii="Times New Roman" w:hAnsi="Times New Roman"/>
          <w:sz w:val="24"/>
          <w:szCs w:val="24"/>
        </w:rPr>
        <w:t xml:space="preserve"> service and requesting a payment arrangement.  </w:t>
      </w:r>
    </w:p>
    <w:p w14:paraId="3F953798" w14:textId="77777777" w:rsidR="00B70E35" w:rsidRDefault="00B70E35" w:rsidP="00B70E35">
      <w:pPr>
        <w:pStyle w:val="NoSpacing"/>
        <w:spacing w:line="360" w:lineRule="auto"/>
        <w:rPr>
          <w:rFonts w:ascii="Times New Roman" w:hAnsi="Times New Roman"/>
          <w:sz w:val="24"/>
          <w:szCs w:val="24"/>
        </w:rPr>
      </w:pPr>
    </w:p>
    <w:p w14:paraId="5A829DC8" w14:textId="77777777" w:rsidR="00B70E35" w:rsidRDefault="00B70E35" w:rsidP="00B70E35">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1A5FA9">
        <w:rPr>
          <w:rFonts w:ascii="Times New Roman" w:hAnsi="Times New Roman"/>
          <w:sz w:val="24"/>
          <w:szCs w:val="24"/>
        </w:rPr>
        <w:t>June 20</w:t>
      </w:r>
      <w:r>
        <w:rPr>
          <w:rFonts w:ascii="Times New Roman" w:hAnsi="Times New Roman"/>
          <w:sz w:val="24"/>
          <w:szCs w:val="24"/>
        </w:rPr>
        <w:t>, 2019, PECO filed an Answer to the Complaint.</w:t>
      </w:r>
      <w:r w:rsidR="00D67483">
        <w:rPr>
          <w:rStyle w:val="FootnoteReference"/>
          <w:rFonts w:ascii="Times New Roman" w:hAnsi="Times New Roman"/>
          <w:sz w:val="24"/>
          <w:szCs w:val="24"/>
        </w:rPr>
        <w:footnoteReference w:id="1"/>
      </w:r>
      <w:r>
        <w:rPr>
          <w:rFonts w:ascii="Times New Roman" w:hAnsi="Times New Roman"/>
          <w:sz w:val="24"/>
          <w:szCs w:val="24"/>
        </w:rPr>
        <w:t xml:space="preserve">  </w:t>
      </w:r>
    </w:p>
    <w:p w14:paraId="5FEBDA25" w14:textId="77777777" w:rsidR="00B70E35" w:rsidRDefault="00B70E35" w:rsidP="00B70E35">
      <w:pPr>
        <w:pStyle w:val="NoSpacing"/>
        <w:spacing w:line="360" w:lineRule="auto"/>
        <w:rPr>
          <w:rFonts w:ascii="Times New Roman" w:hAnsi="Times New Roman"/>
          <w:sz w:val="24"/>
          <w:szCs w:val="24"/>
        </w:rPr>
      </w:pPr>
    </w:p>
    <w:p w14:paraId="5EC90FEE" w14:textId="7F148DE4" w:rsidR="009E342A" w:rsidRDefault="009E342A" w:rsidP="009E342A">
      <w:pPr>
        <w:pStyle w:val="ParaTab1"/>
        <w:spacing w:line="360" w:lineRule="auto"/>
        <w:rPr>
          <w:rFonts w:ascii="Times New Roman" w:hAnsi="Times New Roman" w:cs="Times New Roman"/>
          <w:color w:val="000000" w:themeColor="text1"/>
        </w:rPr>
      </w:pPr>
      <w:r w:rsidRPr="009E342A">
        <w:rPr>
          <w:rFonts w:ascii="Times New Roman" w:hAnsi="Times New Roman" w:cs="Times New Roman"/>
          <w:color w:val="000000" w:themeColor="text1"/>
        </w:rPr>
        <w:lastRenderedPageBreak/>
        <w:t>The parties have selected to accept electronic service in this Commission proceeding.  By selecting electronic service (“eService”), the parties have agreed that being provided with a notification of the filings as well as a link to the filings in this proceeding via e-mail shall constitute valid legal service in lieu of service through first class mail.  Therefore, all documents in this proceeding were served electronically to the parties instead of by first class mail.</w:t>
      </w:r>
      <w:r w:rsidRPr="009E342A">
        <w:rPr>
          <w:rStyle w:val="FootnoteReference"/>
          <w:rFonts w:ascii="Times New Roman" w:hAnsi="Times New Roman" w:cs="Times New Roman"/>
          <w:color w:val="000000" w:themeColor="text1"/>
        </w:rPr>
        <w:footnoteReference w:id="2"/>
      </w:r>
    </w:p>
    <w:p w14:paraId="206D2FB4" w14:textId="77777777" w:rsidR="009E342A" w:rsidRDefault="009E342A" w:rsidP="001A5FA9">
      <w:pPr>
        <w:pStyle w:val="NoSpacing"/>
        <w:spacing w:line="360" w:lineRule="auto"/>
        <w:rPr>
          <w:rFonts w:ascii="Times New Roman" w:hAnsi="Times New Roman"/>
          <w:sz w:val="24"/>
          <w:szCs w:val="24"/>
        </w:rPr>
      </w:pPr>
    </w:p>
    <w:p w14:paraId="761CAB22" w14:textId="0CBAAA4A" w:rsidR="00B70E35" w:rsidRDefault="00B70E35" w:rsidP="009E342A">
      <w:pPr>
        <w:pStyle w:val="NoSpacing"/>
        <w:spacing w:line="360" w:lineRule="auto"/>
        <w:ind w:firstLine="1440"/>
        <w:rPr>
          <w:rFonts w:ascii="Times New Roman" w:hAnsi="Times New Roman"/>
          <w:sz w:val="24"/>
          <w:szCs w:val="24"/>
        </w:rPr>
      </w:pPr>
      <w:r>
        <w:rPr>
          <w:rFonts w:ascii="Times New Roman" w:eastAsia="Times New Roman" w:hAnsi="Times New Roman"/>
          <w:spacing w:val="-3"/>
          <w:sz w:val="24"/>
          <w:szCs w:val="24"/>
        </w:rPr>
        <w:t xml:space="preserve">By Hearing Notice dated </w:t>
      </w:r>
      <w:r w:rsidR="001A5FA9">
        <w:rPr>
          <w:rFonts w:ascii="Times New Roman" w:eastAsia="Times New Roman" w:hAnsi="Times New Roman"/>
          <w:spacing w:val="-3"/>
          <w:sz w:val="24"/>
          <w:szCs w:val="24"/>
        </w:rPr>
        <w:t>June 21</w:t>
      </w:r>
      <w:r>
        <w:rPr>
          <w:rFonts w:ascii="Times New Roman" w:eastAsia="Times New Roman" w:hAnsi="Times New Roman"/>
          <w:spacing w:val="-3"/>
          <w:sz w:val="24"/>
          <w:szCs w:val="24"/>
        </w:rPr>
        <w:t xml:space="preserve">, 2019, an initial hearing was scheduled for </w:t>
      </w:r>
      <w:r w:rsidR="001A5FA9">
        <w:rPr>
          <w:rFonts w:ascii="Times New Roman" w:eastAsia="Times New Roman" w:hAnsi="Times New Roman"/>
          <w:spacing w:val="-3"/>
          <w:sz w:val="24"/>
          <w:szCs w:val="24"/>
        </w:rPr>
        <w:t>August</w:t>
      </w:r>
      <w:r w:rsidR="00373503">
        <w:rPr>
          <w:rFonts w:ascii="Times New Roman" w:eastAsia="Times New Roman" w:hAnsi="Times New Roman"/>
          <w:spacing w:val="-3"/>
          <w:sz w:val="24"/>
          <w:szCs w:val="24"/>
        </w:rPr>
        <w:t> </w:t>
      </w:r>
      <w:r>
        <w:rPr>
          <w:rFonts w:ascii="Times New Roman" w:eastAsia="Times New Roman" w:hAnsi="Times New Roman"/>
          <w:spacing w:val="-3"/>
          <w:sz w:val="24"/>
          <w:szCs w:val="24"/>
        </w:rPr>
        <w:t>1, 2019, at 1:</w:t>
      </w:r>
      <w:r w:rsidR="001A5FA9">
        <w:rPr>
          <w:rFonts w:ascii="Times New Roman" w:eastAsia="Times New Roman" w:hAnsi="Times New Roman"/>
          <w:spacing w:val="-3"/>
          <w:sz w:val="24"/>
          <w:szCs w:val="24"/>
        </w:rPr>
        <w:t>0</w:t>
      </w:r>
      <w:r>
        <w:rPr>
          <w:rFonts w:ascii="Times New Roman" w:eastAsia="Times New Roman" w:hAnsi="Times New Roman"/>
          <w:spacing w:val="-3"/>
          <w:sz w:val="24"/>
          <w:szCs w:val="24"/>
        </w:rPr>
        <w:t>0 p.m., as part of a call of the docket session, and the matter was assigned to me.</w:t>
      </w:r>
      <w:r>
        <w:rPr>
          <w:rFonts w:ascii="Times New Roman" w:eastAsia="Times New Roman" w:hAnsi="Times New Roman"/>
          <w:sz w:val="24"/>
          <w:szCs w:val="24"/>
        </w:rPr>
        <w:t xml:space="preserve">  The Hearing Notice </w:t>
      </w:r>
      <w:r>
        <w:rPr>
          <w:rFonts w:ascii="Times New Roman" w:eastAsia="Times New Roman" w:hAnsi="Times New Roman"/>
          <w:spacing w:val="-3"/>
          <w:sz w:val="24"/>
          <w:szCs w:val="24"/>
        </w:rPr>
        <w:t>advised</w:t>
      </w:r>
      <w:r>
        <w:rPr>
          <w:rFonts w:ascii="Times New Roman" w:eastAsia="Times New Roman" w:hAnsi="Times New Roman"/>
          <w:sz w:val="24"/>
          <w:szCs w:val="24"/>
        </w:rPr>
        <w:t xml:space="preserve"> the parties of the procedure for the hearing, as well as the date, time and location of the scheduled hearing and warned in bold and underlined type:  “</w:t>
      </w:r>
      <w:r>
        <w:rPr>
          <w:rFonts w:ascii="Times New Roman" w:hAnsi="Times New Roman"/>
          <w:b/>
          <w:sz w:val="24"/>
          <w:szCs w:val="24"/>
          <w:u w:val="single"/>
        </w:rPr>
        <w:t>Attention:</w:t>
      </w:r>
      <w:r>
        <w:rPr>
          <w:rFonts w:ascii="Times New Roman" w:hAnsi="Times New Roman"/>
          <w:sz w:val="24"/>
          <w:szCs w:val="24"/>
          <w:u w:val="single"/>
        </w:rPr>
        <w:t xml:space="preserve">  </w:t>
      </w:r>
      <w:r>
        <w:rPr>
          <w:rFonts w:ascii="Times New Roman" w:hAnsi="Times New Roman"/>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r>
        <w:rPr>
          <w:rFonts w:ascii="Times New Roman" w:hAnsi="Times New Roman"/>
          <w:sz w:val="24"/>
          <w:szCs w:val="24"/>
        </w:rPr>
        <w:t xml:space="preserve">”  </w:t>
      </w:r>
    </w:p>
    <w:p w14:paraId="44DE348F" w14:textId="77777777" w:rsidR="00B70E35" w:rsidRDefault="00B70E35" w:rsidP="00B70E35">
      <w:pPr>
        <w:tabs>
          <w:tab w:val="left" w:pos="-720"/>
          <w:tab w:val="left" w:pos="0"/>
        </w:tabs>
        <w:suppressAutoHyphens/>
        <w:autoSpaceDE w:val="0"/>
        <w:autoSpaceDN w:val="0"/>
        <w:spacing w:after="0" w:line="360" w:lineRule="auto"/>
        <w:rPr>
          <w:rFonts w:ascii="Times New Roman" w:eastAsia="Times New Roman" w:hAnsi="Times New Roman"/>
          <w:sz w:val="24"/>
          <w:szCs w:val="24"/>
        </w:rPr>
      </w:pPr>
    </w:p>
    <w:p w14:paraId="1B931982" w14:textId="21AC55FD" w:rsidR="00B70E35" w:rsidRDefault="00B70E35" w:rsidP="00B70E35">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A Prehearing Order was issued on </w:t>
      </w:r>
      <w:r w:rsidR="001A5FA9">
        <w:rPr>
          <w:rFonts w:ascii="Times New Roman" w:eastAsia="Times New Roman" w:hAnsi="Times New Roman"/>
          <w:sz w:val="24"/>
          <w:szCs w:val="24"/>
        </w:rPr>
        <w:t>June 25</w:t>
      </w:r>
      <w:r>
        <w:rPr>
          <w:rFonts w:ascii="Times New Roman" w:eastAsia="Times New Roman" w:hAnsi="Times New Roman"/>
          <w:sz w:val="24"/>
          <w:szCs w:val="24"/>
        </w:rPr>
        <w:t xml:space="preserve">, 2019 to the parties.  The Prehearing Order directed the parties to comply with various procedural requirements and directed that a request to change the scheduled hearing should be sent to me prior to the hearing date, be in writing and state the agreement or opposition of the other party.  It warned both parties of potentially serious consequences if they failed to obtain a continuance and failed to participate in the hearing, including the dismissal of the Complaint.  It also explained that the Complainant bears the burden of proof to establish that the Respondent violated its tariff, the Public Utility Code, or a Commission Order or regulation, and that he is entitled to the relief requested in the Complaint.  </w:t>
      </w:r>
    </w:p>
    <w:p w14:paraId="7546559B" w14:textId="77777777" w:rsidR="001D4002" w:rsidRDefault="001D4002" w:rsidP="00B70E35">
      <w:pPr>
        <w:tabs>
          <w:tab w:val="left" w:pos="-720"/>
          <w:tab w:val="left" w:pos="0"/>
        </w:tabs>
        <w:suppressAutoHyphens/>
        <w:autoSpaceDE w:val="0"/>
        <w:autoSpaceDN w:val="0"/>
        <w:spacing w:after="0" w:line="360" w:lineRule="auto"/>
        <w:rPr>
          <w:rFonts w:ascii="Times New Roman" w:eastAsia="Times New Roman" w:hAnsi="Times New Roman"/>
          <w:sz w:val="24"/>
          <w:szCs w:val="24"/>
        </w:rPr>
      </w:pPr>
    </w:p>
    <w:p w14:paraId="264F2328" w14:textId="35890AD4" w:rsidR="001D4002" w:rsidRDefault="001D4002" w:rsidP="00373503">
      <w:pPr>
        <w:tabs>
          <w:tab w:val="left" w:pos="-720"/>
        </w:tabs>
        <w:suppressAutoHyphens/>
        <w:autoSpaceDE w:val="0"/>
        <w:autoSpaceDN w:val="0"/>
        <w:spacing w:after="0" w:line="360" w:lineRule="auto"/>
        <w:ind w:left="90" w:right="18" w:firstLine="1350"/>
        <w:rPr>
          <w:rFonts w:ascii="Times New Roman" w:hAnsi="Times New Roman"/>
          <w:sz w:val="24"/>
          <w:szCs w:val="24"/>
        </w:rPr>
      </w:pPr>
      <w:r w:rsidRPr="001D4002">
        <w:rPr>
          <w:rFonts w:ascii="Times New Roman" w:hAnsi="Times New Roman"/>
          <w:sz w:val="24"/>
          <w:szCs w:val="24"/>
        </w:rPr>
        <w:lastRenderedPageBreak/>
        <w:t xml:space="preserve">On July 29, 2019, the Complainant submitted a request for continuance, requesting a continuance of the hearing due to a medical procedure that he had scheduled for the same date.  The Respondent </w:t>
      </w:r>
      <w:r>
        <w:rPr>
          <w:rFonts w:ascii="Times New Roman" w:hAnsi="Times New Roman"/>
          <w:sz w:val="24"/>
          <w:szCs w:val="24"/>
        </w:rPr>
        <w:t>did</w:t>
      </w:r>
      <w:r w:rsidRPr="001D4002">
        <w:rPr>
          <w:rFonts w:ascii="Times New Roman" w:hAnsi="Times New Roman"/>
          <w:sz w:val="24"/>
          <w:szCs w:val="24"/>
        </w:rPr>
        <w:t xml:space="preserve"> not oppose the continuance request.  </w:t>
      </w:r>
      <w:r>
        <w:rPr>
          <w:rFonts w:ascii="Times New Roman" w:hAnsi="Times New Roman"/>
          <w:sz w:val="24"/>
          <w:szCs w:val="24"/>
        </w:rPr>
        <w:t xml:space="preserve">I granted the request via an Order dated July 31, 2019.  </w:t>
      </w:r>
    </w:p>
    <w:p w14:paraId="657148DF" w14:textId="77777777" w:rsidR="00373503" w:rsidRDefault="00373503" w:rsidP="00373503">
      <w:pPr>
        <w:tabs>
          <w:tab w:val="left" w:pos="-720"/>
        </w:tabs>
        <w:suppressAutoHyphens/>
        <w:autoSpaceDE w:val="0"/>
        <w:autoSpaceDN w:val="0"/>
        <w:spacing w:after="0" w:line="360" w:lineRule="auto"/>
        <w:ind w:left="90" w:right="18" w:firstLine="1350"/>
        <w:rPr>
          <w:rFonts w:ascii="Times New Roman" w:hAnsi="Times New Roman"/>
          <w:sz w:val="24"/>
          <w:szCs w:val="24"/>
        </w:rPr>
      </w:pPr>
    </w:p>
    <w:p w14:paraId="45047525" w14:textId="0B1A9E60" w:rsidR="001D4002" w:rsidRDefault="001D4002" w:rsidP="001D4002">
      <w:pPr>
        <w:tabs>
          <w:tab w:val="left" w:pos="-720"/>
        </w:tabs>
        <w:suppressAutoHyphens/>
        <w:autoSpaceDE w:val="0"/>
        <w:autoSpaceDN w:val="0"/>
        <w:spacing w:line="360" w:lineRule="auto"/>
        <w:ind w:left="90" w:right="18" w:firstLine="1350"/>
        <w:rPr>
          <w:rFonts w:ascii="Times New Roman" w:eastAsia="Times New Roman" w:hAnsi="Times New Roman"/>
          <w:sz w:val="24"/>
          <w:szCs w:val="24"/>
        </w:rPr>
      </w:pPr>
      <w:r>
        <w:rPr>
          <w:rFonts w:ascii="Times New Roman" w:eastAsia="Times New Roman" w:hAnsi="Times New Roman"/>
          <w:sz w:val="24"/>
          <w:szCs w:val="24"/>
        </w:rPr>
        <w:t xml:space="preserve">On August 1, 2019, a Reschedule Corrected Hearing Notice was </w:t>
      </w:r>
      <w:proofErr w:type="spellStart"/>
      <w:r w:rsidR="00D65242">
        <w:rPr>
          <w:rFonts w:ascii="Times New Roman" w:eastAsia="Times New Roman" w:hAnsi="Times New Roman"/>
          <w:sz w:val="24"/>
          <w:szCs w:val="24"/>
        </w:rPr>
        <w:t>e</w:t>
      </w:r>
      <w:r w:rsidR="007E22F1">
        <w:rPr>
          <w:rFonts w:ascii="Times New Roman" w:eastAsia="Times New Roman" w:hAnsi="Times New Roman"/>
          <w:sz w:val="24"/>
          <w:szCs w:val="24"/>
        </w:rPr>
        <w:t>S</w:t>
      </w:r>
      <w:r w:rsidR="00D65242">
        <w:rPr>
          <w:rFonts w:ascii="Times New Roman" w:eastAsia="Times New Roman" w:hAnsi="Times New Roman"/>
          <w:sz w:val="24"/>
          <w:szCs w:val="24"/>
        </w:rPr>
        <w:t>erved</w:t>
      </w:r>
      <w:proofErr w:type="spellEnd"/>
      <w:r>
        <w:rPr>
          <w:rFonts w:ascii="Times New Roman" w:eastAsia="Times New Roman" w:hAnsi="Times New Roman"/>
          <w:sz w:val="24"/>
          <w:szCs w:val="24"/>
        </w:rPr>
        <w:t xml:space="preserve"> to the parties indicating that the matter had been reschedule</w:t>
      </w:r>
      <w:r w:rsidR="005D75DA">
        <w:rPr>
          <w:rFonts w:ascii="Times New Roman" w:eastAsia="Times New Roman" w:hAnsi="Times New Roman"/>
          <w:sz w:val="24"/>
          <w:szCs w:val="24"/>
        </w:rPr>
        <w:t>d</w:t>
      </w:r>
      <w:r>
        <w:rPr>
          <w:rFonts w:ascii="Times New Roman" w:eastAsia="Times New Roman" w:hAnsi="Times New Roman"/>
          <w:sz w:val="24"/>
          <w:szCs w:val="24"/>
        </w:rPr>
        <w:t xml:space="preserve"> as part of a call of the docket for October</w:t>
      </w:r>
      <w:r w:rsidR="00DA1335">
        <w:rPr>
          <w:rFonts w:ascii="Times New Roman" w:eastAsia="Times New Roman" w:hAnsi="Times New Roman"/>
          <w:sz w:val="24"/>
          <w:szCs w:val="24"/>
        </w:rPr>
        <w:t> </w:t>
      </w:r>
      <w:r>
        <w:rPr>
          <w:rFonts w:ascii="Times New Roman" w:eastAsia="Times New Roman" w:hAnsi="Times New Roman"/>
          <w:sz w:val="24"/>
          <w:szCs w:val="24"/>
        </w:rPr>
        <w:t xml:space="preserve">1, 2019 at 9:30 a.m.  Again, the Notice contained the same warning as the first Hearing Notice regarding the need to appear in person for the hearing.  </w:t>
      </w:r>
    </w:p>
    <w:p w14:paraId="570EEE72" w14:textId="173A7EFA" w:rsidR="001D4002" w:rsidRDefault="001D4002" w:rsidP="00DA1335">
      <w:pPr>
        <w:tabs>
          <w:tab w:val="left" w:pos="-720"/>
        </w:tabs>
        <w:suppressAutoHyphens/>
        <w:autoSpaceDE w:val="0"/>
        <w:autoSpaceDN w:val="0"/>
        <w:spacing w:after="0" w:line="360" w:lineRule="auto"/>
        <w:ind w:left="90" w:right="18" w:firstLine="1350"/>
        <w:rPr>
          <w:rFonts w:ascii="Times New Roman" w:hAnsi="Times New Roman"/>
          <w:sz w:val="24"/>
          <w:szCs w:val="24"/>
        </w:rPr>
      </w:pPr>
      <w:r w:rsidRPr="001D4002">
        <w:rPr>
          <w:rFonts w:ascii="Times New Roman" w:hAnsi="Times New Roman"/>
          <w:sz w:val="24"/>
          <w:szCs w:val="24"/>
        </w:rPr>
        <w:t xml:space="preserve">On September 26, 2019, the Complainant contacted the Harrisburg scheduling office to request a continuance of the hearing and submitted a note from his physician to the presiding officer.  The Complainant indicated that he has not been released by his physician for any outside activities after a surgical procedure.  I forwarded the note to the Respondent.  The Respondent indicated that it </w:t>
      </w:r>
      <w:r w:rsidR="00D65242">
        <w:rPr>
          <w:rFonts w:ascii="Times New Roman" w:hAnsi="Times New Roman"/>
          <w:sz w:val="24"/>
          <w:szCs w:val="24"/>
        </w:rPr>
        <w:t>had</w:t>
      </w:r>
      <w:r w:rsidRPr="001D4002">
        <w:rPr>
          <w:rFonts w:ascii="Times New Roman" w:hAnsi="Times New Roman"/>
          <w:sz w:val="24"/>
          <w:szCs w:val="24"/>
        </w:rPr>
        <w:t xml:space="preserve"> no objections to the Complainant’s request.  I granted the Complainant’s second request </w:t>
      </w:r>
      <w:r w:rsidR="00D65242">
        <w:rPr>
          <w:rFonts w:ascii="Times New Roman" w:hAnsi="Times New Roman"/>
          <w:sz w:val="24"/>
          <w:szCs w:val="24"/>
        </w:rPr>
        <w:t xml:space="preserve">for a continuance </w:t>
      </w:r>
      <w:r w:rsidRPr="001D4002">
        <w:rPr>
          <w:rFonts w:ascii="Times New Roman" w:hAnsi="Times New Roman"/>
          <w:sz w:val="24"/>
          <w:szCs w:val="24"/>
        </w:rPr>
        <w:t xml:space="preserve">via an Order dated September 27, 2019.  </w:t>
      </w:r>
    </w:p>
    <w:p w14:paraId="09A10D9A" w14:textId="77777777" w:rsidR="00DA1335" w:rsidRDefault="00DA1335" w:rsidP="00DA1335">
      <w:pPr>
        <w:tabs>
          <w:tab w:val="left" w:pos="-720"/>
        </w:tabs>
        <w:suppressAutoHyphens/>
        <w:autoSpaceDE w:val="0"/>
        <w:autoSpaceDN w:val="0"/>
        <w:spacing w:after="0" w:line="360" w:lineRule="auto"/>
        <w:ind w:left="90" w:right="18" w:firstLine="1350"/>
        <w:rPr>
          <w:rFonts w:ascii="Times New Roman" w:hAnsi="Times New Roman"/>
          <w:sz w:val="24"/>
          <w:szCs w:val="24"/>
        </w:rPr>
      </w:pPr>
    </w:p>
    <w:p w14:paraId="72DE7BBB" w14:textId="752EBFB3" w:rsidR="001D4002" w:rsidRPr="001D4002" w:rsidRDefault="001D4002" w:rsidP="001D4002">
      <w:pPr>
        <w:tabs>
          <w:tab w:val="left" w:pos="-720"/>
        </w:tabs>
        <w:suppressAutoHyphens/>
        <w:spacing w:after="0" w:line="360" w:lineRule="auto"/>
        <w:ind w:firstLine="1440"/>
        <w:rPr>
          <w:rFonts w:ascii="Times New Roman" w:eastAsia="Times New Roman" w:hAnsi="Times New Roman"/>
          <w:sz w:val="24"/>
          <w:szCs w:val="24"/>
        </w:rPr>
      </w:pPr>
      <w:r>
        <w:rPr>
          <w:rFonts w:ascii="Times New Roman" w:hAnsi="Times New Roman"/>
          <w:sz w:val="24"/>
          <w:szCs w:val="24"/>
        </w:rPr>
        <w:t xml:space="preserve">By a Hearing Cancellation/Reschedule Notice dated October 3, 2019, the matter was rescheduled for Friday, November 22, 2019 at 10:00 a.m.  The Notice was </w:t>
      </w:r>
      <w:proofErr w:type="spellStart"/>
      <w:r w:rsidR="00D65242">
        <w:rPr>
          <w:rFonts w:ascii="Times New Roman" w:hAnsi="Times New Roman"/>
          <w:sz w:val="24"/>
          <w:szCs w:val="24"/>
        </w:rPr>
        <w:t>e</w:t>
      </w:r>
      <w:r w:rsidR="007E22F1">
        <w:rPr>
          <w:rFonts w:ascii="Times New Roman" w:hAnsi="Times New Roman"/>
          <w:sz w:val="24"/>
          <w:szCs w:val="24"/>
        </w:rPr>
        <w:t>S</w:t>
      </w:r>
      <w:r w:rsidR="00D65242">
        <w:rPr>
          <w:rFonts w:ascii="Times New Roman" w:hAnsi="Times New Roman"/>
          <w:sz w:val="24"/>
          <w:szCs w:val="24"/>
        </w:rPr>
        <w:t>erved</w:t>
      </w:r>
      <w:proofErr w:type="spellEnd"/>
      <w:r>
        <w:rPr>
          <w:rFonts w:ascii="Times New Roman" w:hAnsi="Times New Roman"/>
          <w:sz w:val="24"/>
          <w:szCs w:val="24"/>
        </w:rPr>
        <w:t xml:space="preserve"> to the Complainant at the same address listed on the Formal Complaint.  The Notice also indicated in underlined and italicized print the following</w:t>
      </w:r>
      <w:r w:rsidRPr="001D4002">
        <w:rPr>
          <w:rFonts w:ascii="Times New Roman" w:hAnsi="Times New Roman"/>
          <w:sz w:val="24"/>
          <w:szCs w:val="24"/>
        </w:rPr>
        <w:t xml:space="preserve">: </w:t>
      </w:r>
      <w:r>
        <w:rPr>
          <w:rFonts w:ascii="Times New Roman" w:hAnsi="Times New Roman"/>
          <w:sz w:val="24"/>
          <w:szCs w:val="24"/>
        </w:rPr>
        <w:t>“</w:t>
      </w:r>
      <w:r w:rsidRPr="001D4002">
        <w:rPr>
          <w:rFonts w:ascii="Times New Roman" w:hAnsi="Times New Roman"/>
          <w:i/>
          <w:sz w:val="24"/>
          <w:szCs w:val="24"/>
          <w:u w:val="single"/>
        </w:rPr>
        <w:t>Attention</w:t>
      </w:r>
      <w:r w:rsidRPr="001D4002">
        <w:rPr>
          <w:rFonts w:ascii="Times New Roman" w:hAnsi="Times New Roman"/>
          <w:i/>
          <w:sz w:val="24"/>
          <w:szCs w:val="24"/>
        </w:rPr>
        <w:t>:  You may lose the case if you do not come to this hearing and present facts on the issues raised.</w:t>
      </w:r>
      <w:r>
        <w:rPr>
          <w:rFonts w:ascii="Times New Roman" w:hAnsi="Times New Roman"/>
          <w:i/>
          <w:sz w:val="24"/>
          <w:szCs w:val="24"/>
        </w:rPr>
        <w:t xml:space="preserve">”   </w:t>
      </w:r>
    </w:p>
    <w:p w14:paraId="5C3D997C" w14:textId="77777777" w:rsidR="00B70E35" w:rsidRDefault="00B70E35" w:rsidP="00B70E35">
      <w:pPr>
        <w:tabs>
          <w:tab w:val="left" w:pos="-720"/>
          <w:tab w:val="left" w:pos="0"/>
        </w:tabs>
        <w:suppressAutoHyphens/>
        <w:autoSpaceDE w:val="0"/>
        <w:autoSpaceDN w:val="0"/>
        <w:spacing w:after="0" w:line="360" w:lineRule="auto"/>
        <w:rPr>
          <w:rFonts w:ascii="Times New Roman" w:eastAsia="Times New Roman" w:hAnsi="Times New Roman"/>
          <w:sz w:val="24"/>
          <w:szCs w:val="24"/>
        </w:rPr>
      </w:pPr>
    </w:p>
    <w:p w14:paraId="42362142" w14:textId="77777777" w:rsidR="00B70E35" w:rsidRDefault="00B70E35" w:rsidP="00B70E35">
      <w:pPr>
        <w:tabs>
          <w:tab w:val="left" w:pos="-720"/>
          <w:tab w:val="left" w:pos="0"/>
        </w:tabs>
        <w:suppressAutoHyphens/>
        <w:autoSpaceDE w:val="0"/>
        <w:autoSpaceDN w:val="0"/>
        <w:spacing w:after="0" w:line="360" w:lineRule="auto"/>
        <w:rPr>
          <w:rFonts w:ascii="Times New Roman" w:eastAsia="Times New Roman" w:hAnsi="Times New Roman"/>
          <w:spacing w:val="-3"/>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pacing w:val="-3"/>
          <w:sz w:val="24"/>
          <w:szCs w:val="24"/>
        </w:rPr>
        <w:t xml:space="preserve">The hearing convened as scheduled on </w:t>
      </w:r>
      <w:r w:rsidR="00D67483">
        <w:rPr>
          <w:rFonts w:ascii="Times New Roman" w:eastAsia="Times New Roman" w:hAnsi="Times New Roman"/>
          <w:spacing w:val="-3"/>
          <w:sz w:val="24"/>
          <w:szCs w:val="24"/>
        </w:rPr>
        <w:t>November 22</w:t>
      </w:r>
      <w:r>
        <w:rPr>
          <w:rFonts w:ascii="Times New Roman" w:eastAsia="Times New Roman" w:hAnsi="Times New Roman"/>
          <w:spacing w:val="-3"/>
          <w:sz w:val="24"/>
          <w:szCs w:val="24"/>
        </w:rPr>
        <w:t xml:space="preserve">, 2019.  Counsel for PECO was present with one potential witness and was prepared to proceed.  The Complainant was not present and had not contacted this office to indicate that he would or would not participate.  </w:t>
      </w:r>
    </w:p>
    <w:p w14:paraId="31A6BA71" w14:textId="77777777" w:rsidR="00B70E35" w:rsidRDefault="00B70E35" w:rsidP="00B70E35">
      <w:pPr>
        <w:tabs>
          <w:tab w:val="left" w:pos="-720"/>
          <w:tab w:val="left" w:pos="0"/>
        </w:tabs>
        <w:suppressAutoHyphens/>
        <w:snapToGrid w:val="0"/>
        <w:spacing w:after="0" w:line="360" w:lineRule="auto"/>
        <w:rPr>
          <w:rFonts w:ascii="Times New Roman" w:eastAsia="Times New Roman" w:hAnsi="Times New Roman"/>
          <w:spacing w:val="-3"/>
          <w:sz w:val="24"/>
          <w:szCs w:val="24"/>
        </w:rPr>
      </w:pPr>
    </w:p>
    <w:p w14:paraId="644B563E" w14:textId="77777777" w:rsidR="00B70E35" w:rsidRDefault="00B70E35" w:rsidP="00B70E35">
      <w:pPr>
        <w:tabs>
          <w:tab w:val="left" w:pos="-720"/>
          <w:tab w:val="left" w:pos="0"/>
        </w:tabs>
        <w:suppressAutoHyphens/>
        <w:snapToGrid w:val="0"/>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 xml:space="preserve">No witnesses were presented, and no exhibits were introduced into the record.  Respondent’s counsel moved that the Complaint be dismissed with prejudice for lack of prosecution (Motion) pursuant to 52 </w:t>
      </w:r>
      <w:proofErr w:type="spellStart"/>
      <w:proofErr w:type="gramStart"/>
      <w:r>
        <w:rPr>
          <w:rFonts w:ascii="Times New Roman" w:eastAsia="Times New Roman" w:hAnsi="Times New Roman"/>
          <w:spacing w:val="-3"/>
          <w:sz w:val="24"/>
          <w:szCs w:val="24"/>
        </w:rPr>
        <w:t>Pa.Code</w:t>
      </w:r>
      <w:proofErr w:type="spellEnd"/>
      <w:proofErr w:type="gramEnd"/>
      <w:r>
        <w:rPr>
          <w:rFonts w:ascii="Times New Roman" w:eastAsia="Times New Roman" w:hAnsi="Times New Roman"/>
          <w:spacing w:val="-3"/>
          <w:sz w:val="24"/>
          <w:szCs w:val="24"/>
        </w:rPr>
        <w:t xml:space="preserve"> § 5.245.  In accordance with Commission policy, I am granting the Motion.  </w:t>
      </w:r>
    </w:p>
    <w:p w14:paraId="39387685" w14:textId="77777777" w:rsidR="00B70E35" w:rsidRDefault="00B70E35" w:rsidP="005D75DA">
      <w:pPr>
        <w:tabs>
          <w:tab w:val="left" w:pos="-720"/>
          <w:tab w:val="left" w:pos="0"/>
        </w:tabs>
        <w:suppressAutoHyphens/>
        <w:snapToGrid w:val="0"/>
        <w:spacing w:after="0" w:line="360" w:lineRule="auto"/>
        <w:rPr>
          <w:rFonts w:ascii="Times New Roman" w:eastAsia="Times New Roman" w:hAnsi="Times New Roman"/>
          <w:spacing w:val="-3"/>
          <w:sz w:val="24"/>
          <w:szCs w:val="24"/>
        </w:rPr>
      </w:pPr>
    </w:p>
    <w:p w14:paraId="462798AB" w14:textId="77777777" w:rsidR="00B70E35" w:rsidRDefault="00B70E35" w:rsidP="005D75DA">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 xml:space="preserve">The record was closed on </w:t>
      </w:r>
      <w:r w:rsidR="00D67483">
        <w:rPr>
          <w:rFonts w:ascii="Times New Roman" w:eastAsia="Times New Roman" w:hAnsi="Times New Roman"/>
          <w:sz w:val="24"/>
          <w:szCs w:val="24"/>
        </w:rPr>
        <w:t>December 10</w:t>
      </w:r>
      <w:r>
        <w:rPr>
          <w:rFonts w:ascii="Times New Roman" w:eastAsia="Times New Roman" w:hAnsi="Times New Roman"/>
          <w:sz w:val="24"/>
          <w:szCs w:val="24"/>
        </w:rPr>
        <w:t xml:space="preserve">, 2019, when I received a copy of the hearing transcript.  </w:t>
      </w:r>
    </w:p>
    <w:p w14:paraId="7818B57B" w14:textId="77777777" w:rsidR="00B70E35" w:rsidRDefault="00B70E35" w:rsidP="005D75DA">
      <w:pPr>
        <w:autoSpaceDE w:val="0"/>
        <w:autoSpaceDN w:val="0"/>
        <w:spacing w:after="0" w:line="360" w:lineRule="auto"/>
        <w:jc w:val="center"/>
        <w:rPr>
          <w:rFonts w:ascii="Times New Roman" w:eastAsia="Times New Roman" w:hAnsi="Times New Roman"/>
          <w:sz w:val="24"/>
          <w:szCs w:val="24"/>
          <w:u w:val="single"/>
        </w:rPr>
      </w:pPr>
    </w:p>
    <w:p w14:paraId="66F715F5" w14:textId="77777777" w:rsidR="00B70E35" w:rsidRDefault="00B70E35" w:rsidP="005D75DA">
      <w:pPr>
        <w:autoSpaceDE w:val="0"/>
        <w:autoSpaceDN w:val="0"/>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FINDINGS OF FACT</w:t>
      </w:r>
    </w:p>
    <w:p w14:paraId="301255F6" w14:textId="77777777" w:rsidR="00B70E35" w:rsidRDefault="00B70E35" w:rsidP="005D75DA">
      <w:pPr>
        <w:spacing w:after="0" w:line="360" w:lineRule="auto"/>
        <w:jc w:val="center"/>
        <w:rPr>
          <w:rFonts w:ascii="Times New Roman" w:eastAsia="Times New Roman" w:hAnsi="Times New Roman"/>
          <w:sz w:val="24"/>
          <w:szCs w:val="24"/>
        </w:rPr>
      </w:pPr>
    </w:p>
    <w:p w14:paraId="4A787ECE" w14:textId="77777777" w:rsidR="00B70E35" w:rsidRDefault="00B70E35"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 Complainant in this case is </w:t>
      </w:r>
      <w:r w:rsidR="00D67483">
        <w:rPr>
          <w:rFonts w:ascii="Times New Roman" w:eastAsia="Times New Roman" w:hAnsi="Times New Roman"/>
          <w:sz w:val="24"/>
          <w:szCs w:val="24"/>
        </w:rPr>
        <w:t>Howard Smith</w:t>
      </w:r>
      <w:r>
        <w:rPr>
          <w:rFonts w:ascii="Times New Roman" w:eastAsia="Times New Roman" w:hAnsi="Times New Roman"/>
          <w:sz w:val="24"/>
          <w:szCs w:val="24"/>
        </w:rPr>
        <w:t xml:space="preserve"> who resides at </w:t>
      </w:r>
      <w:r w:rsidR="00D67483">
        <w:rPr>
          <w:rFonts w:ascii="Times New Roman" w:eastAsia="Times New Roman" w:hAnsi="Times New Roman"/>
          <w:sz w:val="24"/>
          <w:szCs w:val="24"/>
        </w:rPr>
        <w:t xml:space="preserve">2404 South </w:t>
      </w:r>
      <w:proofErr w:type="spellStart"/>
      <w:r w:rsidR="00D67483">
        <w:rPr>
          <w:rFonts w:ascii="Times New Roman" w:eastAsia="Times New Roman" w:hAnsi="Times New Roman"/>
          <w:sz w:val="24"/>
          <w:szCs w:val="24"/>
        </w:rPr>
        <w:t>Millick</w:t>
      </w:r>
      <w:proofErr w:type="spellEnd"/>
      <w:r w:rsidR="00D67483">
        <w:rPr>
          <w:rFonts w:ascii="Times New Roman" w:eastAsia="Times New Roman" w:hAnsi="Times New Roman"/>
          <w:sz w:val="24"/>
          <w:szCs w:val="24"/>
        </w:rPr>
        <w:t xml:space="preserve"> Street, </w:t>
      </w:r>
      <w:r>
        <w:rPr>
          <w:rFonts w:ascii="Times New Roman" w:eastAsia="Times New Roman" w:hAnsi="Times New Roman"/>
          <w:sz w:val="24"/>
          <w:szCs w:val="24"/>
        </w:rPr>
        <w:t>Philadelphia, Pennsylvania 1914</w:t>
      </w:r>
      <w:r w:rsidR="00D67483">
        <w:rPr>
          <w:rFonts w:ascii="Times New Roman" w:eastAsia="Times New Roman" w:hAnsi="Times New Roman"/>
          <w:sz w:val="24"/>
          <w:szCs w:val="24"/>
        </w:rPr>
        <w:t>2</w:t>
      </w:r>
      <w:r>
        <w:rPr>
          <w:rFonts w:ascii="Times New Roman" w:eastAsia="Times New Roman" w:hAnsi="Times New Roman"/>
          <w:sz w:val="24"/>
          <w:szCs w:val="24"/>
        </w:rPr>
        <w:t xml:space="preserve">.  </w:t>
      </w:r>
    </w:p>
    <w:p w14:paraId="0BA586C5" w14:textId="77777777" w:rsidR="00B70E35" w:rsidRDefault="00B70E35" w:rsidP="005D75DA">
      <w:pPr>
        <w:spacing w:after="0" w:line="360" w:lineRule="auto"/>
        <w:rPr>
          <w:rFonts w:ascii="Times New Roman" w:eastAsia="Times New Roman" w:hAnsi="Times New Roman"/>
          <w:sz w:val="24"/>
          <w:szCs w:val="24"/>
        </w:rPr>
      </w:pPr>
    </w:p>
    <w:p w14:paraId="682FF68D" w14:textId="6B6B9144" w:rsidR="00B70E35" w:rsidRPr="009E342A" w:rsidRDefault="00B70E35"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The Respondent in this proceeding is PECO Energy Company.  </w:t>
      </w:r>
    </w:p>
    <w:p w14:paraId="51B71C33" w14:textId="77777777" w:rsidR="009E342A" w:rsidRDefault="009E342A" w:rsidP="009E342A">
      <w:pPr>
        <w:pStyle w:val="ListParagraph"/>
        <w:rPr>
          <w:rFonts w:ascii="Times New Roman" w:eastAsia="Times New Roman" w:hAnsi="Times New Roman"/>
          <w:sz w:val="24"/>
          <w:szCs w:val="24"/>
        </w:rPr>
      </w:pPr>
    </w:p>
    <w:p w14:paraId="18B0CD0D" w14:textId="7AC035F7" w:rsidR="009E342A" w:rsidRPr="009E342A" w:rsidRDefault="009E342A" w:rsidP="009E342A">
      <w:pPr>
        <w:pStyle w:val="ParaTab1"/>
        <w:numPr>
          <w:ilvl w:val="0"/>
          <w:numId w:val="1"/>
        </w:numPr>
        <w:tabs>
          <w:tab w:val="left" w:pos="1530"/>
        </w:tabs>
        <w:spacing w:line="360" w:lineRule="auto"/>
        <w:ind w:left="0" w:firstLine="1440"/>
        <w:rPr>
          <w:rFonts w:ascii="Times New Roman" w:hAnsi="Times New Roman" w:cs="Times New Roman"/>
          <w:color w:val="000000" w:themeColor="text1"/>
        </w:rPr>
      </w:pPr>
      <w:r w:rsidRPr="009E342A">
        <w:rPr>
          <w:rFonts w:ascii="Times New Roman" w:hAnsi="Times New Roman" w:cs="Times New Roman"/>
          <w:color w:val="000000" w:themeColor="text1"/>
        </w:rPr>
        <w:t xml:space="preserve">The parties have selected to accept </w:t>
      </w:r>
      <w:r>
        <w:rPr>
          <w:rFonts w:ascii="Times New Roman" w:hAnsi="Times New Roman" w:cs="Times New Roman"/>
          <w:color w:val="000000" w:themeColor="text1"/>
        </w:rPr>
        <w:t>eService</w:t>
      </w:r>
      <w:r w:rsidRPr="009E342A">
        <w:rPr>
          <w:rFonts w:ascii="Times New Roman" w:hAnsi="Times New Roman" w:cs="Times New Roman"/>
          <w:color w:val="000000" w:themeColor="text1"/>
        </w:rPr>
        <w:t xml:space="preserve"> in this Commission proceeding.  By selecting eService, the parties have agreed that being provided with a notification of the filings as well as a link to the filings in this proceeding via e-mail shall constitute valid legal service in lieu of service through first class mail.  Therefore, all documents in this proceeding were served electronically to the parties instead of by first class mail.</w:t>
      </w:r>
    </w:p>
    <w:p w14:paraId="131267E7" w14:textId="77777777" w:rsidR="00B70E35" w:rsidRDefault="00B70E35" w:rsidP="005D75DA">
      <w:pPr>
        <w:spacing w:after="0" w:line="360" w:lineRule="auto"/>
        <w:rPr>
          <w:rFonts w:ascii="Times New Roman" w:eastAsia="Times New Roman" w:hAnsi="Times New Roman"/>
          <w:sz w:val="24"/>
          <w:szCs w:val="24"/>
        </w:rPr>
      </w:pPr>
    </w:p>
    <w:p w14:paraId="4428B2E1" w14:textId="58EB1BDF" w:rsidR="00B70E35" w:rsidRDefault="00B70E35"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By </w:t>
      </w:r>
      <w:r>
        <w:rPr>
          <w:rFonts w:ascii="Times New Roman" w:eastAsia="Times New Roman" w:hAnsi="Times New Roman"/>
          <w:sz w:val="24"/>
          <w:szCs w:val="24"/>
        </w:rPr>
        <w:t xml:space="preserve">Hearing Notice dated </w:t>
      </w:r>
      <w:r w:rsidR="004C6368">
        <w:rPr>
          <w:rFonts w:ascii="Times New Roman" w:eastAsia="Times New Roman" w:hAnsi="Times New Roman"/>
          <w:sz w:val="24"/>
          <w:szCs w:val="24"/>
        </w:rPr>
        <w:t>June 21</w:t>
      </w:r>
      <w:r>
        <w:rPr>
          <w:rFonts w:ascii="Times New Roman" w:eastAsia="Times New Roman" w:hAnsi="Times New Roman"/>
          <w:sz w:val="24"/>
          <w:szCs w:val="24"/>
        </w:rPr>
        <w:t>, 2019</w:t>
      </w:r>
      <w:r>
        <w:rPr>
          <w:rFonts w:ascii="Times New Roman" w:eastAsia="Times New Roman" w:hAnsi="Times New Roman"/>
          <w:spacing w:val="-3"/>
          <w:sz w:val="24"/>
          <w:szCs w:val="24"/>
        </w:rPr>
        <w:t xml:space="preserve">, a hearing was scheduled for </w:t>
      </w:r>
      <w:r w:rsidR="004C6368">
        <w:rPr>
          <w:rFonts w:ascii="Times New Roman" w:eastAsia="Times New Roman" w:hAnsi="Times New Roman"/>
          <w:spacing w:val="-3"/>
          <w:sz w:val="24"/>
          <w:szCs w:val="24"/>
        </w:rPr>
        <w:t>August</w:t>
      </w:r>
      <w:r>
        <w:rPr>
          <w:rFonts w:ascii="Times New Roman" w:eastAsia="Times New Roman" w:hAnsi="Times New Roman"/>
          <w:spacing w:val="-3"/>
          <w:sz w:val="24"/>
          <w:szCs w:val="24"/>
        </w:rPr>
        <w:t xml:space="preserve"> 1, 2019, at 1:</w:t>
      </w:r>
      <w:r w:rsidR="004C6368">
        <w:rPr>
          <w:rFonts w:ascii="Times New Roman" w:eastAsia="Times New Roman" w:hAnsi="Times New Roman"/>
          <w:spacing w:val="-3"/>
          <w:sz w:val="24"/>
          <w:szCs w:val="24"/>
        </w:rPr>
        <w:t>0</w:t>
      </w:r>
      <w:r>
        <w:rPr>
          <w:rFonts w:ascii="Times New Roman" w:eastAsia="Times New Roman" w:hAnsi="Times New Roman"/>
          <w:spacing w:val="-3"/>
          <w:sz w:val="24"/>
          <w:szCs w:val="24"/>
        </w:rPr>
        <w:t xml:space="preserve">0 p.m., with both parties given notice.  </w:t>
      </w:r>
    </w:p>
    <w:p w14:paraId="5E8B07D2" w14:textId="77777777" w:rsidR="00B70E35" w:rsidRDefault="00B70E35" w:rsidP="005D75DA">
      <w:pPr>
        <w:spacing w:after="0" w:line="360" w:lineRule="auto"/>
        <w:rPr>
          <w:rFonts w:ascii="Times New Roman" w:eastAsia="Times New Roman" w:hAnsi="Times New Roman"/>
          <w:sz w:val="24"/>
          <w:szCs w:val="24"/>
        </w:rPr>
      </w:pPr>
    </w:p>
    <w:p w14:paraId="16B7E84C" w14:textId="3C3D64A6" w:rsidR="00B70E35" w:rsidRDefault="00B70E35"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Both parties were advised of the procedures for requesting a continuance of a scheduled hearing by Prehearing Order dated </w:t>
      </w:r>
      <w:r w:rsidR="004C6368">
        <w:rPr>
          <w:rFonts w:ascii="Times New Roman" w:eastAsia="Times New Roman" w:hAnsi="Times New Roman"/>
          <w:spacing w:val="-3"/>
          <w:sz w:val="24"/>
          <w:szCs w:val="24"/>
        </w:rPr>
        <w:t>June 25</w:t>
      </w:r>
      <w:r>
        <w:rPr>
          <w:rFonts w:ascii="Times New Roman" w:eastAsia="Times New Roman" w:hAnsi="Times New Roman"/>
          <w:spacing w:val="-3"/>
          <w:sz w:val="24"/>
          <w:szCs w:val="24"/>
        </w:rPr>
        <w:t xml:space="preserve">, 2019.  </w:t>
      </w:r>
    </w:p>
    <w:p w14:paraId="35CAD1C0" w14:textId="77777777" w:rsidR="00F00060" w:rsidRDefault="00F00060" w:rsidP="005D75DA">
      <w:pPr>
        <w:pStyle w:val="ListParagraph"/>
        <w:spacing w:after="0" w:line="360" w:lineRule="auto"/>
        <w:contextualSpacing w:val="0"/>
        <w:rPr>
          <w:rFonts w:ascii="Times New Roman" w:eastAsia="Times New Roman" w:hAnsi="Times New Roman"/>
          <w:sz w:val="24"/>
          <w:szCs w:val="24"/>
        </w:rPr>
      </w:pPr>
    </w:p>
    <w:p w14:paraId="0CBC7B17" w14:textId="1B4C4C6F" w:rsidR="00F00060" w:rsidRDefault="00F00060"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Complainant requested a continuance of the August 1, 2019 hearing on July 2</w:t>
      </w:r>
      <w:r w:rsidR="005F2C0C">
        <w:rPr>
          <w:rFonts w:ascii="Times New Roman" w:eastAsia="Times New Roman" w:hAnsi="Times New Roman"/>
          <w:sz w:val="24"/>
          <w:szCs w:val="24"/>
        </w:rPr>
        <w:t>9</w:t>
      </w:r>
      <w:r>
        <w:rPr>
          <w:rFonts w:ascii="Times New Roman" w:eastAsia="Times New Roman" w:hAnsi="Times New Roman"/>
          <w:sz w:val="24"/>
          <w:szCs w:val="24"/>
        </w:rPr>
        <w:t xml:space="preserve">, 2019, which PECO did not oppose.  </w:t>
      </w:r>
    </w:p>
    <w:p w14:paraId="7B37FC4A" w14:textId="77777777" w:rsidR="00F00060" w:rsidRDefault="00F00060" w:rsidP="005D75DA">
      <w:pPr>
        <w:pStyle w:val="ListParagraph"/>
        <w:spacing w:after="0" w:line="360" w:lineRule="auto"/>
        <w:contextualSpacing w:val="0"/>
        <w:rPr>
          <w:rFonts w:ascii="Times New Roman" w:eastAsia="Times New Roman" w:hAnsi="Times New Roman"/>
          <w:sz w:val="24"/>
          <w:szCs w:val="24"/>
        </w:rPr>
      </w:pPr>
    </w:p>
    <w:p w14:paraId="7D0D1DAA" w14:textId="00EEAFD1" w:rsidR="00F00060" w:rsidRDefault="00B762CB"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Complainant’s first </w:t>
      </w:r>
      <w:r w:rsidR="00F00060">
        <w:rPr>
          <w:rFonts w:ascii="Times New Roman" w:eastAsia="Times New Roman" w:hAnsi="Times New Roman"/>
          <w:sz w:val="24"/>
          <w:szCs w:val="24"/>
        </w:rPr>
        <w:t xml:space="preserve">continuance request </w:t>
      </w:r>
      <w:r>
        <w:rPr>
          <w:rFonts w:ascii="Times New Roman" w:eastAsia="Times New Roman" w:hAnsi="Times New Roman"/>
          <w:sz w:val="24"/>
          <w:szCs w:val="24"/>
        </w:rPr>
        <w:t xml:space="preserve">was granted </w:t>
      </w:r>
      <w:r w:rsidR="00F00060">
        <w:rPr>
          <w:rFonts w:ascii="Times New Roman" w:eastAsia="Times New Roman" w:hAnsi="Times New Roman"/>
          <w:sz w:val="24"/>
          <w:szCs w:val="24"/>
        </w:rPr>
        <w:t>via an Order dated July 31, 20</w:t>
      </w:r>
      <w:r w:rsidR="005F2C0C">
        <w:rPr>
          <w:rFonts w:ascii="Times New Roman" w:eastAsia="Times New Roman" w:hAnsi="Times New Roman"/>
          <w:sz w:val="24"/>
          <w:szCs w:val="24"/>
        </w:rPr>
        <w:t>19.</w:t>
      </w:r>
    </w:p>
    <w:p w14:paraId="3193F5C0" w14:textId="77777777" w:rsidR="005F2C0C" w:rsidRDefault="005F2C0C" w:rsidP="005D75DA">
      <w:pPr>
        <w:pStyle w:val="ListParagraph"/>
        <w:spacing w:after="0" w:line="360" w:lineRule="auto"/>
        <w:contextualSpacing w:val="0"/>
        <w:rPr>
          <w:rFonts w:ascii="Times New Roman" w:eastAsia="Times New Roman" w:hAnsi="Times New Roman"/>
          <w:sz w:val="24"/>
          <w:szCs w:val="24"/>
        </w:rPr>
      </w:pPr>
    </w:p>
    <w:p w14:paraId="7F210A45" w14:textId="0B9E738C" w:rsidR="005F2C0C" w:rsidRDefault="005F2C0C"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On August 1, 2019, a Reschedule Corrected Hearing Notice was </w:t>
      </w:r>
      <w:r w:rsidR="009E342A">
        <w:rPr>
          <w:rFonts w:ascii="Times New Roman" w:eastAsia="Times New Roman" w:hAnsi="Times New Roman"/>
          <w:sz w:val="24"/>
          <w:szCs w:val="24"/>
        </w:rPr>
        <w:t>e-served</w:t>
      </w:r>
      <w:r>
        <w:rPr>
          <w:rFonts w:ascii="Times New Roman" w:eastAsia="Times New Roman" w:hAnsi="Times New Roman"/>
          <w:sz w:val="24"/>
          <w:szCs w:val="24"/>
        </w:rPr>
        <w:t xml:space="preserve"> to the parties indicating that the matter had been reschedule</w:t>
      </w:r>
      <w:r w:rsidR="00DA1F54">
        <w:rPr>
          <w:rFonts w:ascii="Times New Roman" w:eastAsia="Times New Roman" w:hAnsi="Times New Roman"/>
          <w:sz w:val="24"/>
          <w:szCs w:val="24"/>
        </w:rPr>
        <w:t>d</w:t>
      </w:r>
      <w:r>
        <w:rPr>
          <w:rFonts w:ascii="Times New Roman" w:eastAsia="Times New Roman" w:hAnsi="Times New Roman"/>
          <w:sz w:val="24"/>
          <w:szCs w:val="24"/>
        </w:rPr>
        <w:t xml:space="preserve"> as part of a call of the docket for October 1, 2019 at 9:30 a.m.  </w:t>
      </w:r>
    </w:p>
    <w:p w14:paraId="42EE35C7" w14:textId="77777777" w:rsidR="002D733F" w:rsidRDefault="002D733F" w:rsidP="005D75DA">
      <w:pPr>
        <w:pStyle w:val="ListParagraph"/>
        <w:spacing w:after="0" w:line="360" w:lineRule="auto"/>
        <w:contextualSpacing w:val="0"/>
        <w:rPr>
          <w:rFonts w:ascii="Times New Roman" w:eastAsia="Times New Roman" w:hAnsi="Times New Roman"/>
          <w:sz w:val="24"/>
          <w:szCs w:val="24"/>
        </w:rPr>
      </w:pPr>
    </w:p>
    <w:p w14:paraId="76840CDB" w14:textId="1B83DF5C" w:rsidR="002D733F" w:rsidRDefault="002D733F"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On September 26, 2019, the Complainant again requested a continuance of the hearing scheduled for October 1, 2019</w:t>
      </w:r>
      <w:r w:rsidR="00C9105F">
        <w:rPr>
          <w:rFonts w:ascii="Times New Roman" w:eastAsia="Times New Roman" w:hAnsi="Times New Roman"/>
          <w:sz w:val="24"/>
          <w:szCs w:val="24"/>
        </w:rPr>
        <w:t xml:space="preserve"> due to medical issues, which PECO did not oppose.</w:t>
      </w:r>
    </w:p>
    <w:p w14:paraId="3C3D8B61" w14:textId="77777777" w:rsidR="00C9105F" w:rsidRDefault="00C9105F" w:rsidP="005D75DA">
      <w:pPr>
        <w:pStyle w:val="ListParagraph"/>
        <w:spacing w:after="0" w:line="360" w:lineRule="auto"/>
        <w:contextualSpacing w:val="0"/>
        <w:rPr>
          <w:rFonts w:ascii="Times New Roman" w:eastAsia="Times New Roman" w:hAnsi="Times New Roman"/>
          <w:sz w:val="24"/>
          <w:szCs w:val="24"/>
        </w:rPr>
      </w:pPr>
    </w:p>
    <w:p w14:paraId="2D1C92EE" w14:textId="58C3843F" w:rsidR="00C9105F" w:rsidRDefault="00B762CB"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 </w:t>
      </w:r>
      <w:r w:rsidR="00C9105F">
        <w:rPr>
          <w:rFonts w:ascii="Times New Roman" w:eastAsia="Times New Roman" w:hAnsi="Times New Roman"/>
          <w:sz w:val="24"/>
          <w:szCs w:val="24"/>
        </w:rPr>
        <w:t xml:space="preserve">Complainant’s second continuance request </w:t>
      </w:r>
      <w:r>
        <w:rPr>
          <w:rFonts w:ascii="Times New Roman" w:eastAsia="Times New Roman" w:hAnsi="Times New Roman"/>
          <w:sz w:val="24"/>
          <w:szCs w:val="24"/>
        </w:rPr>
        <w:t xml:space="preserve">was granted </w:t>
      </w:r>
      <w:r w:rsidR="00D90A88">
        <w:rPr>
          <w:rFonts w:ascii="Times New Roman" w:eastAsia="Times New Roman" w:hAnsi="Times New Roman"/>
          <w:sz w:val="24"/>
          <w:szCs w:val="24"/>
        </w:rPr>
        <w:t xml:space="preserve">via an Order on September 27, 2019.  </w:t>
      </w:r>
    </w:p>
    <w:p w14:paraId="6494E5C1" w14:textId="77777777" w:rsidR="00D90A88" w:rsidRDefault="00D90A88" w:rsidP="005D75DA">
      <w:pPr>
        <w:pStyle w:val="ListParagraph"/>
        <w:spacing w:after="0" w:line="360" w:lineRule="auto"/>
        <w:contextualSpacing w:val="0"/>
        <w:rPr>
          <w:rFonts w:ascii="Times New Roman" w:eastAsia="Times New Roman" w:hAnsi="Times New Roman"/>
          <w:sz w:val="24"/>
          <w:szCs w:val="24"/>
        </w:rPr>
      </w:pPr>
    </w:p>
    <w:p w14:paraId="47F6DD4E" w14:textId="37F5F3A4" w:rsidR="00D90A88" w:rsidRPr="00E960D5" w:rsidRDefault="00D90A88"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hAnsi="Times New Roman"/>
          <w:sz w:val="24"/>
          <w:szCs w:val="24"/>
        </w:rPr>
        <w:t xml:space="preserve">By a Hearing Cancellation/Reschedule Notice dated October 3, 2019, the matter was rescheduled for Friday, November 22, 2019 at 10:00 a.m.  </w:t>
      </w:r>
    </w:p>
    <w:p w14:paraId="5BF22D01" w14:textId="77777777" w:rsidR="00E960D5" w:rsidRDefault="00E960D5" w:rsidP="005D75DA">
      <w:pPr>
        <w:pStyle w:val="ListParagraph"/>
        <w:spacing w:after="0" w:line="360" w:lineRule="auto"/>
        <w:contextualSpacing w:val="0"/>
        <w:rPr>
          <w:rFonts w:ascii="Times New Roman" w:eastAsia="Times New Roman" w:hAnsi="Times New Roman"/>
          <w:sz w:val="24"/>
          <w:szCs w:val="24"/>
        </w:rPr>
      </w:pPr>
    </w:p>
    <w:p w14:paraId="4EA5779E" w14:textId="5FB53C2D" w:rsidR="00B70E35" w:rsidRPr="009E342A" w:rsidRDefault="00B70E35"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The Complainant was advised that the Complaint would be dismissed if he failed to appear for the scheduled hearing by the </w:t>
      </w:r>
      <w:r w:rsidR="00E960D5">
        <w:rPr>
          <w:rFonts w:ascii="Times New Roman" w:eastAsia="Times New Roman" w:hAnsi="Times New Roman"/>
          <w:spacing w:val="-3"/>
          <w:sz w:val="24"/>
          <w:szCs w:val="24"/>
        </w:rPr>
        <w:t>June 21</w:t>
      </w:r>
      <w:r>
        <w:rPr>
          <w:rFonts w:ascii="Times New Roman" w:eastAsia="Times New Roman" w:hAnsi="Times New Roman"/>
          <w:spacing w:val="-3"/>
          <w:sz w:val="24"/>
          <w:szCs w:val="24"/>
        </w:rPr>
        <w:t>, 2019 Hearing Notice</w:t>
      </w:r>
      <w:r w:rsidR="00E960D5">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 xml:space="preserve">the </w:t>
      </w:r>
      <w:r w:rsidR="00E960D5">
        <w:rPr>
          <w:rFonts w:ascii="Times New Roman" w:eastAsia="Times New Roman" w:hAnsi="Times New Roman"/>
          <w:spacing w:val="-3"/>
          <w:sz w:val="24"/>
          <w:szCs w:val="24"/>
        </w:rPr>
        <w:t>June 25</w:t>
      </w:r>
      <w:r>
        <w:rPr>
          <w:rFonts w:ascii="Times New Roman" w:eastAsia="Times New Roman" w:hAnsi="Times New Roman"/>
          <w:spacing w:val="-3"/>
          <w:sz w:val="24"/>
          <w:szCs w:val="24"/>
        </w:rPr>
        <w:t>, 2019 Prehearing Order</w:t>
      </w:r>
      <w:r w:rsidR="00E960D5">
        <w:rPr>
          <w:rFonts w:ascii="Times New Roman" w:eastAsia="Times New Roman" w:hAnsi="Times New Roman"/>
          <w:spacing w:val="-3"/>
          <w:sz w:val="24"/>
          <w:szCs w:val="24"/>
        </w:rPr>
        <w:t xml:space="preserve">, the </w:t>
      </w:r>
      <w:r w:rsidR="004E679D">
        <w:rPr>
          <w:rFonts w:ascii="Times New Roman" w:eastAsia="Times New Roman" w:hAnsi="Times New Roman"/>
          <w:spacing w:val="-3"/>
          <w:sz w:val="24"/>
          <w:szCs w:val="24"/>
        </w:rPr>
        <w:t xml:space="preserve">August 1, 2019 Reschedule Corrected Hearing Notice, and the </w:t>
      </w:r>
      <w:r w:rsidR="00F51D5D">
        <w:rPr>
          <w:rFonts w:ascii="Times New Roman" w:eastAsia="Times New Roman" w:hAnsi="Times New Roman"/>
          <w:spacing w:val="-3"/>
          <w:sz w:val="24"/>
          <w:szCs w:val="24"/>
        </w:rPr>
        <w:t>October 3, 2019</w:t>
      </w:r>
      <w:r w:rsidR="007301E1">
        <w:rPr>
          <w:rFonts w:ascii="Times New Roman" w:eastAsia="Times New Roman" w:hAnsi="Times New Roman"/>
          <w:spacing w:val="-3"/>
          <w:sz w:val="24"/>
          <w:szCs w:val="24"/>
        </w:rPr>
        <w:t xml:space="preserve"> Hearing Cancellation/Reschedule Notice</w:t>
      </w:r>
      <w:r>
        <w:rPr>
          <w:rFonts w:ascii="Times New Roman" w:eastAsia="Times New Roman" w:hAnsi="Times New Roman"/>
          <w:spacing w:val="-3"/>
          <w:sz w:val="24"/>
          <w:szCs w:val="24"/>
        </w:rPr>
        <w:t xml:space="preserve">.  </w:t>
      </w:r>
    </w:p>
    <w:p w14:paraId="13DE0EA2" w14:textId="77777777" w:rsidR="009E342A" w:rsidRDefault="009E342A" w:rsidP="009E342A">
      <w:pPr>
        <w:pStyle w:val="ListParagraph"/>
        <w:rPr>
          <w:rFonts w:ascii="Times New Roman" w:eastAsia="Times New Roman" w:hAnsi="Times New Roman"/>
          <w:sz w:val="24"/>
          <w:szCs w:val="24"/>
        </w:rPr>
      </w:pPr>
    </w:p>
    <w:p w14:paraId="46D27BA4" w14:textId="5F4BEE27" w:rsidR="009E342A" w:rsidRPr="009E342A" w:rsidRDefault="009E342A" w:rsidP="009E342A">
      <w:pPr>
        <w:pStyle w:val="ListParagraph"/>
        <w:numPr>
          <w:ilvl w:val="0"/>
          <w:numId w:val="1"/>
        </w:numPr>
        <w:autoSpaceDE w:val="0"/>
        <w:autoSpaceDN w:val="0"/>
        <w:spacing w:after="0" w:line="360" w:lineRule="auto"/>
        <w:ind w:left="0" w:firstLine="1440"/>
        <w:contextualSpacing w:val="0"/>
        <w:rPr>
          <w:rFonts w:ascii="Times New Roman" w:eastAsia="Times New Roman" w:hAnsi="Times New Roman"/>
          <w:sz w:val="24"/>
          <w:szCs w:val="24"/>
        </w:rPr>
      </w:pPr>
      <w:r w:rsidRPr="009E342A">
        <w:rPr>
          <w:rFonts w:ascii="Times New Roman" w:hAnsi="Times New Roman"/>
          <w:sz w:val="24"/>
          <w:szCs w:val="24"/>
        </w:rPr>
        <w:t>The Commission’s case docketing system contains no notification that the Hearing Notice</w:t>
      </w:r>
      <w:r>
        <w:rPr>
          <w:rFonts w:ascii="Times New Roman" w:hAnsi="Times New Roman"/>
          <w:sz w:val="24"/>
          <w:szCs w:val="24"/>
        </w:rPr>
        <w:t>s</w:t>
      </w:r>
      <w:r w:rsidRPr="009E342A">
        <w:rPr>
          <w:rFonts w:ascii="Times New Roman" w:hAnsi="Times New Roman"/>
          <w:sz w:val="24"/>
          <w:szCs w:val="24"/>
        </w:rPr>
        <w:t xml:space="preserve"> or the Prehearing Order failed to be delivered electronically at the e-mail address provided by the Complainant.</w:t>
      </w:r>
    </w:p>
    <w:p w14:paraId="3CEAD99E" w14:textId="77777777" w:rsidR="00B70E35" w:rsidRDefault="00B70E35" w:rsidP="005D75DA">
      <w:pPr>
        <w:pStyle w:val="ListParagraph"/>
        <w:spacing w:after="0" w:line="360" w:lineRule="auto"/>
        <w:contextualSpacing w:val="0"/>
        <w:rPr>
          <w:rFonts w:ascii="Times New Roman" w:eastAsia="Times New Roman" w:hAnsi="Times New Roman"/>
          <w:sz w:val="24"/>
          <w:szCs w:val="24"/>
        </w:rPr>
      </w:pPr>
    </w:p>
    <w:p w14:paraId="18AB477C" w14:textId="77777777" w:rsidR="00B70E35" w:rsidRDefault="00B70E35"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The Respondent appeared for the hearing at the scheduled date and time by legal counsel and a potential witness and was prepared to proceed.  </w:t>
      </w:r>
    </w:p>
    <w:p w14:paraId="7DE225A7" w14:textId="77777777" w:rsidR="00B70E35" w:rsidRDefault="00B70E35" w:rsidP="005D75DA">
      <w:pPr>
        <w:spacing w:after="0" w:line="360" w:lineRule="auto"/>
        <w:rPr>
          <w:rFonts w:ascii="Times New Roman" w:eastAsia="Times New Roman" w:hAnsi="Times New Roman"/>
          <w:sz w:val="24"/>
          <w:szCs w:val="24"/>
        </w:rPr>
      </w:pPr>
    </w:p>
    <w:p w14:paraId="67CB6E0D" w14:textId="77777777" w:rsidR="00B70E35" w:rsidRDefault="00B70E35" w:rsidP="005D75DA">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The Complainant failed to appear for the scheduled hearing.  </w:t>
      </w:r>
    </w:p>
    <w:p w14:paraId="0249E8A1" w14:textId="77777777" w:rsidR="00B70E35" w:rsidRDefault="00B70E35" w:rsidP="005D75DA">
      <w:pPr>
        <w:spacing w:after="0" w:line="360" w:lineRule="auto"/>
        <w:rPr>
          <w:rFonts w:ascii="Times New Roman" w:eastAsia="Times New Roman" w:hAnsi="Times New Roman"/>
          <w:sz w:val="24"/>
          <w:szCs w:val="24"/>
        </w:rPr>
      </w:pPr>
    </w:p>
    <w:p w14:paraId="2E67C290" w14:textId="3D634923" w:rsidR="00644BFF" w:rsidRPr="00D95E65" w:rsidRDefault="00B70E35" w:rsidP="00644BFF">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The Complainant did not settle or withdraw the Complaint nor obtain a continuance prior to the scheduled hearing.  </w:t>
      </w:r>
    </w:p>
    <w:p w14:paraId="638CC065" w14:textId="77777777" w:rsidR="00B70E35" w:rsidRDefault="00B70E35" w:rsidP="00B70E35">
      <w:pPr>
        <w:autoSpaceDE w:val="0"/>
        <w:autoSpaceDN w:val="0"/>
        <w:spacing w:after="0" w:line="360" w:lineRule="auto"/>
        <w:rPr>
          <w:rFonts w:ascii="Times New Roman" w:eastAsia="Times New Roman" w:hAnsi="Times New Roman"/>
          <w:sz w:val="24"/>
          <w:szCs w:val="24"/>
          <w:u w:val="single"/>
        </w:rPr>
      </w:pPr>
    </w:p>
    <w:p w14:paraId="7071EE01" w14:textId="15AB52F2" w:rsidR="00B70E35" w:rsidRDefault="00B70E35" w:rsidP="00D95E65">
      <w:pPr>
        <w:autoSpaceDE w:val="0"/>
        <w:autoSpaceDN w:val="0"/>
        <w:spacing w:after="0" w:line="360" w:lineRule="auto"/>
        <w:jc w:val="center"/>
        <w:rPr>
          <w:rFonts w:ascii="Times New Roman" w:eastAsia="Times New Roman" w:hAnsi="Times New Roman"/>
          <w:b/>
          <w:sz w:val="24"/>
          <w:szCs w:val="24"/>
          <w:u w:val="single"/>
        </w:rPr>
      </w:pPr>
      <w:r>
        <w:rPr>
          <w:rFonts w:ascii="Times New Roman" w:eastAsia="Times New Roman" w:hAnsi="Times New Roman"/>
          <w:sz w:val="24"/>
          <w:szCs w:val="24"/>
          <w:u w:val="single"/>
        </w:rPr>
        <w:t>DISCUSSION</w:t>
      </w:r>
    </w:p>
    <w:p w14:paraId="6899BB78" w14:textId="77777777" w:rsidR="00D95E65" w:rsidRPr="00D95E65" w:rsidRDefault="00D95E65" w:rsidP="00D95E65">
      <w:pPr>
        <w:autoSpaceDE w:val="0"/>
        <w:autoSpaceDN w:val="0"/>
        <w:spacing w:after="0" w:line="360" w:lineRule="auto"/>
        <w:jc w:val="center"/>
        <w:rPr>
          <w:rFonts w:ascii="Times New Roman" w:eastAsia="Times New Roman" w:hAnsi="Times New Roman"/>
          <w:b/>
          <w:sz w:val="24"/>
          <w:szCs w:val="24"/>
          <w:u w:val="single"/>
        </w:rPr>
      </w:pPr>
    </w:p>
    <w:p w14:paraId="30358B07" w14:textId="77777777" w:rsidR="00D95E6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The Public Utility Code, 66 </w:t>
      </w:r>
      <w:proofErr w:type="spellStart"/>
      <w:r>
        <w:rPr>
          <w:rFonts w:ascii="Times New Roman" w:eastAsia="Times New Roman" w:hAnsi="Times New Roman"/>
          <w:spacing w:val="-3"/>
          <w:sz w:val="24"/>
          <w:szCs w:val="24"/>
        </w:rPr>
        <w:t>Pa.C.S</w:t>
      </w:r>
      <w:proofErr w:type="spellEnd"/>
      <w:r>
        <w:rPr>
          <w:rFonts w:ascii="Times New Roman" w:eastAsia="Times New Roman" w:hAnsi="Times New Roman"/>
          <w:spacing w:val="-3"/>
          <w:sz w:val="24"/>
          <w:szCs w:val="24"/>
        </w:rPr>
        <w:t xml:space="preserve">. § 332(a), places the burden of proof upon the proponent of a rule or order.  As the proponent of a rule or order, Complainant has the burden of </w:t>
      </w:r>
    </w:p>
    <w:p w14:paraId="5DC49539" w14:textId="6CB9D537" w:rsidR="00B70E35" w:rsidRDefault="00B70E35" w:rsidP="00910F73">
      <w:pPr>
        <w:tabs>
          <w:tab w:val="left" w:pos="-1440"/>
          <w:tab w:val="left" w:pos="-720"/>
        </w:tabs>
        <w:suppressAutoHyphens/>
        <w:autoSpaceDE w:val="0"/>
        <w:autoSpaceDN w:val="0"/>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lastRenderedPageBreak/>
        <w:t xml:space="preserve">proof in this matter pursuant to 66 </w:t>
      </w:r>
      <w:proofErr w:type="spellStart"/>
      <w:r>
        <w:rPr>
          <w:rFonts w:ascii="Times New Roman" w:eastAsia="Times New Roman" w:hAnsi="Times New Roman"/>
          <w:spacing w:val="-3"/>
          <w:sz w:val="24"/>
          <w:szCs w:val="24"/>
        </w:rPr>
        <w:t>Pa.C.S</w:t>
      </w:r>
      <w:proofErr w:type="spellEnd"/>
      <w:r>
        <w:rPr>
          <w:rFonts w:ascii="Times New Roman" w:eastAsia="Times New Roman" w:hAnsi="Times New Roman"/>
          <w:spacing w:val="-3"/>
          <w:sz w:val="24"/>
          <w:szCs w:val="24"/>
        </w:rPr>
        <w:t xml:space="preserve">. § 332(a).  </w:t>
      </w:r>
    </w:p>
    <w:p w14:paraId="599D8518" w14:textId="77777777"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14:paraId="0B07DE50" w14:textId="00E70D7D"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To establish a </w:t>
      </w:r>
      <w:proofErr w:type="gramStart"/>
      <w:r>
        <w:rPr>
          <w:rFonts w:ascii="Times New Roman" w:eastAsia="Times New Roman" w:hAnsi="Times New Roman"/>
          <w:spacing w:val="-3"/>
          <w:sz w:val="24"/>
          <w:szCs w:val="24"/>
        </w:rPr>
        <w:t>sufficient</w:t>
      </w:r>
      <w:proofErr w:type="gramEnd"/>
      <w:r>
        <w:rPr>
          <w:rFonts w:ascii="Times New Roman" w:eastAsia="Times New Roman" w:hAnsi="Times New Roman"/>
          <w:spacing w:val="-3"/>
          <w:sz w:val="24"/>
          <w:szCs w:val="24"/>
        </w:rPr>
        <w:t xml:space="preserve"> case and satisfy the burden of proof, Complainant must show that the Respondent public utility is responsible or accountable for the problem described in the Complaint.  </w:t>
      </w:r>
      <w:r>
        <w:rPr>
          <w:rFonts w:ascii="Times New Roman" w:eastAsia="Times New Roman" w:hAnsi="Times New Roman"/>
          <w:i/>
          <w:spacing w:val="-3"/>
          <w:sz w:val="24"/>
          <w:szCs w:val="24"/>
        </w:rPr>
        <w:t>Patterson v. Bell Telephone Co. of Pa.</w:t>
      </w:r>
      <w:r>
        <w:rPr>
          <w:rFonts w:ascii="Times New Roman" w:eastAsia="Times New Roman" w:hAnsi="Times New Roman"/>
          <w:spacing w:val="-3"/>
          <w:sz w:val="24"/>
          <w:szCs w:val="24"/>
        </w:rPr>
        <w:t xml:space="preserve">, 72 Pa. PUC 196 (1990), </w:t>
      </w:r>
      <w:r>
        <w:rPr>
          <w:rFonts w:ascii="Times New Roman" w:eastAsia="Times New Roman" w:hAnsi="Times New Roman"/>
          <w:i/>
          <w:spacing w:val="-3"/>
          <w:sz w:val="24"/>
          <w:szCs w:val="24"/>
        </w:rPr>
        <w:t>Feinstein v. Philadelphia Suburban Water Co.</w:t>
      </w:r>
      <w:r>
        <w:rPr>
          <w:rFonts w:ascii="Times New Roman" w:eastAsia="Times New Roman" w:hAnsi="Times New Roman"/>
          <w:spacing w:val="-3"/>
          <w:sz w:val="24"/>
          <w:szCs w:val="24"/>
        </w:rPr>
        <w:t xml:space="preserve">, 50 Pa. PUC 300 (1976).  Such a showing must be by a preponderance of the evidence.  </w:t>
      </w:r>
      <w:r>
        <w:rPr>
          <w:rFonts w:ascii="Times New Roman" w:eastAsia="Times New Roman" w:hAnsi="Times New Roman"/>
          <w:i/>
          <w:spacing w:val="-3"/>
          <w:sz w:val="24"/>
          <w:szCs w:val="24"/>
        </w:rPr>
        <w:t xml:space="preserve">Samuel J. </w:t>
      </w:r>
      <w:proofErr w:type="spellStart"/>
      <w:r>
        <w:rPr>
          <w:rFonts w:ascii="Times New Roman" w:eastAsia="Times New Roman" w:hAnsi="Times New Roman"/>
          <w:i/>
          <w:spacing w:val="-3"/>
          <w:sz w:val="24"/>
          <w:szCs w:val="24"/>
        </w:rPr>
        <w:t>Lansberry</w:t>
      </w:r>
      <w:proofErr w:type="spellEnd"/>
      <w:r>
        <w:rPr>
          <w:rFonts w:ascii="Times New Roman" w:eastAsia="Times New Roman" w:hAnsi="Times New Roman"/>
          <w:i/>
          <w:spacing w:val="-3"/>
          <w:sz w:val="24"/>
          <w:szCs w:val="24"/>
        </w:rPr>
        <w:t>, Inc. v. Pa. Pub. Util. Comm’n</w:t>
      </w:r>
      <w:r>
        <w:rPr>
          <w:rFonts w:ascii="Times New Roman" w:eastAsia="Times New Roman" w:hAnsi="Times New Roman"/>
          <w:spacing w:val="-3"/>
          <w:sz w:val="24"/>
          <w:szCs w:val="24"/>
        </w:rPr>
        <w:t xml:space="preserve">, 578 A.2d 600, 602 (Pa. </w:t>
      </w:r>
      <w:proofErr w:type="spellStart"/>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xml:space="preserve">. 1990), </w:t>
      </w:r>
      <w:proofErr w:type="spellStart"/>
      <w:r>
        <w:rPr>
          <w:rFonts w:ascii="Times New Roman" w:eastAsia="Times New Roman" w:hAnsi="Times New Roman"/>
          <w:i/>
          <w:spacing w:val="-3"/>
          <w:sz w:val="24"/>
          <w:szCs w:val="24"/>
        </w:rPr>
        <w:t>alloc</w:t>
      </w:r>
      <w:proofErr w:type="spellEnd"/>
      <w:r>
        <w:rPr>
          <w:rFonts w:ascii="Times New Roman" w:eastAsia="Times New Roman" w:hAnsi="Times New Roman"/>
          <w:i/>
          <w:spacing w:val="-3"/>
          <w:sz w:val="24"/>
          <w:szCs w:val="24"/>
        </w:rPr>
        <w:t>. den</w:t>
      </w:r>
      <w:r>
        <w:rPr>
          <w:rFonts w:ascii="Times New Roman" w:eastAsia="Times New Roman" w:hAnsi="Times New Roman"/>
          <w:spacing w:val="-3"/>
          <w:sz w:val="24"/>
          <w:szCs w:val="24"/>
        </w:rPr>
        <w:t xml:space="preserve">., 602 A.2d 863 (Pa. 1992).  That is, by presenting evidence more convincing, by even the smallest amount, than that presented by the other party.  </w:t>
      </w:r>
      <w:r>
        <w:rPr>
          <w:rFonts w:ascii="Times New Roman" w:eastAsia="Times New Roman" w:hAnsi="Times New Roman"/>
          <w:i/>
          <w:spacing w:val="-3"/>
          <w:sz w:val="24"/>
          <w:szCs w:val="24"/>
        </w:rPr>
        <w:t>Se-Ling Hosiery v. Margulies</w:t>
      </w:r>
      <w:r>
        <w:rPr>
          <w:rFonts w:ascii="Times New Roman" w:eastAsia="Times New Roman" w:hAnsi="Times New Roman"/>
          <w:spacing w:val="-3"/>
          <w:sz w:val="24"/>
          <w:szCs w:val="24"/>
        </w:rPr>
        <w:t xml:space="preserve">, 364 Pa. 45, 70 A.2d 854 (1950).  Additionally, any finding of fact necessary to support the Commission’s adjudication must be based upon substantial evidence.  </w:t>
      </w:r>
      <w:r>
        <w:rPr>
          <w:rFonts w:ascii="Times New Roman" w:eastAsia="Times New Roman" w:hAnsi="Times New Roman"/>
          <w:i/>
          <w:spacing w:val="-3"/>
          <w:sz w:val="24"/>
          <w:szCs w:val="24"/>
        </w:rPr>
        <w:t>Mill v. Pa. Pub. Util. Comm’n</w:t>
      </w:r>
      <w:r>
        <w:rPr>
          <w:rFonts w:ascii="Times New Roman" w:eastAsia="Times New Roman" w:hAnsi="Times New Roman"/>
          <w:spacing w:val="-3"/>
          <w:sz w:val="24"/>
          <w:szCs w:val="24"/>
        </w:rPr>
        <w:t xml:space="preserve">, 447 A.2d 1100 (Pa. </w:t>
      </w:r>
      <w:proofErr w:type="spellStart"/>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xml:space="preserve">. 1982); </w:t>
      </w:r>
      <w:r>
        <w:rPr>
          <w:rFonts w:ascii="Times New Roman" w:eastAsia="Times New Roman" w:hAnsi="Times New Roman"/>
          <w:i/>
          <w:spacing w:val="-3"/>
          <w:sz w:val="24"/>
          <w:szCs w:val="24"/>
        </w:rPr>
        <w:t>Edan Transportation Corp. v. Pa. Pub. Util. Comm’n</w:t>
      </w:r>
      <w:r>
        <w:rPr>
          <w:rFonts w:ascii="Times New Roman" w:eastAsia="Times New Roman" w:hAnsi="Times New Roman"/>
          <w:spacing w:val="-3"/>
          <w:sz w:val="24"/>
          <w:szCs w:val="24"/>
        </w:rPr>
        <w:t xml:space="preserve">, 623 A.2d 6 (Pa. </w:t>
      </w:r>
      <w:proofErr w:type="spellStart"/>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xml:space="preserve">. 1993); 2 </w:t>
      </w:r>
      <w:proofErr w:type="spellStart"/>
      <w:r>
        <w:rPr>
          <w:rFonts w:ascii="Times New Roman" w:eastAsia="Times New Roman" w:hAnsi="Times New Roman"/>
          <w:spacing w:val="-3"/>
          <w:sz w:val="24"/>
          <w:szCs w:val="24"/>
        </w:rPr>
        <w:t>Pa.C.S</w:t>
      </w:r>
      <w:proofErr w:type="spellEnd"/>
      <w:r>
        <w:rPr>
          <w:rFonts w:ascii="Times New Roman" w:eastAsia="Times New Roman" w:hAnsi="Times New Roman"/>
          <w:spacing w:val="-3"/>
          <w:sz w:val="24"/>
          <w:szCs w:val="24"/>
        </w:rPr>
        <w:t xml:space="preserve">. § 704.  More is required than a mere trace of evidence or a suspicion of the existence of a fact sought to be established.  </w:t>
      </w:r>
      <w:r>
        <w:rPr>
          <w:rFonts w:ascii="Times New Roman" w:eastAsia="Times New Roman" w:hAnsi="Times New Roman"/>
          <w:i/>
          <w:spacing w:val="-3"/>
          <w:sz w:val="24"/>
          <w:szCs w:val="24"/>
        </w:rPr>
        <w:t>Norfolk and Western Ry. v. Pa. Pub. Util. Comm’n</w:t>
      </w:r>
      <w:r>
        <w:rPr>
          <w:rFonts w:ascii="Times New Roman" w:eastAsia="Times New Roman" w:hAnsi="Times New Roman"/>
          <w:spacing w:val="-3"/>
          <w:sz w:val="24"/>
          <w:szCs w:val="24"/>
        </w:rPr>
        <w:t xml:space="preserve">, 489 Pa. 109, 413 A.2d 1037 (1980); </w:t>
      </w:r>
      <w:r>
        <w:rPr>
          <w:rFonts w:ascii="Times New Roman" w:eastAsia="Times New Roman" w:hAnsi="Times New Roman"/>
          <w:i/>
          <w:spacing w:val="-3"/>
          <w:sz w:val="24"/>
          <w:szCs w:val="24"/>
        </w:rPr>
        <w:t>Erie Resistor Corp. v. Unemployment Compensation Bd. of Review</w:t>
      </w:r>
      <w:r>
        <w:rPr>
          <w:rFonts w:ascii="Times New Roman" w:eastAsia="Times New Roman" w:hAnsi="Times New Roman"/>
          <w:spacing w:val="-3"/>
          <w:sz w:val="24"/>
          <w:szCs w:val="24"/>
        </w:rPr>
        <w:t xml:space="preserve">, 194 Pa. Super. 278, 166 A.2d 96 (1960); </w:t>
      </w:r>
      <w:r>
        <w:rPr>
          <w:rFonts w:ascii="Times New Roman" w:eastAsia="Times New Roman" w:hAnsi="Times New Roman"/>
          <w:i/>
          <w:spacing w:val="-3"/>
          <w:sz w:val="24"/>
          <w:szCs w:val="24"/>
        </w:rPr>
        <w:t xml:space="preserve">Murphy v. Dep’t of Public Welfare, </w:t>
      </w:r>
      <w:r>
        <w:rPr>
          <w:rFonts w:ascii="Times New Roman" w:eastAsia="Times New Roman" w:hAnsi="Times New Roman"/>
          <w:spacing w:val="-3"/>
          <w:sz w:val="24"/>
          <w:szCs w:val="24"/>
        </w:rPr>
        <w:t xml:space="preserve">480 A.2d 382 (Pa. </w:t>
      </w:r>
      <w:proofErr w:type="spellStart"/>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xml:space="preserve">. 1984).  </w:t>
      </w:r>
    </w:p>
    <w:p w14:paraId="47E84874" w14:textId="77777777"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14:paraId="3530561E" w14:textId="77777777"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Administrative agencies, such as the Commission, are required to provide due process to the parties appearing before them.  </w:t>
      </w:r>
      <w:r>
        <w:rPr>
          <w:rFonts w:ascii="Times New Roman" w:eastAsia="Times New Roman" w:hAnsi="Times New Roman"/>
          <w:i/>
          <w:spacing w:val="-3"/>
          <w:sz w:val="24"/>
          <w:szCs w:val="24"/>
        </w:rPr>
        <w:t>Schneider v. Pa. Pub. Util. Comm’n,</w:t>
      </w:r>
      <w:r>
        <w:rPr>
          <w:rFonts w:ascii="Times New Roman" w:eastAsia="Times New Roman" w:hAnsi="Times New Roman"/>
          <w:spacing w:val="-3"/>
          <w:sz w:val="24"/>
          <w:szCs w:val="24"/>
        </w:rPr>
        <w:t xml:space="preserve"> 479 A.2d 10 (Pa. </w:t>
      </w:r>
      <w:proofErr w:type="spellStart"/>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xml:space="preserve">. 1984).  However, this due process requirement is satisfied when the parties are provided notice and the opportunity to appear and be heard.  </w:t>
      </w:r>
      <w:r>
        <w:rPr>
          <w:rFonts w:ascii="Times New Roman" w:eastAsia="Times New Roman" w:hAnsi="Times New Roman"/>
          <w:i/>
          <w:spacing w:val="-3"/>
          <w:sz w:val="24"/>
          <w:szCs w:val="24"/>
        </w:rPr>
        <w:t xml:space="preserve">Id.  </w:t>
      </w:r>
    </w:p>
    <w:p w14:paraId="1A649DC9" w14:textId="77777777" w:rsidR="00B70E35" w:rsidRDefault="00B70E35" w:rsidP="00B70E35">
      <w:pPr>
        <w:autoSpaceDE w:val="0"/>
        <w:autoSpaceDN w:val="0"/>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p>
    <w:p w14:paraId="77F651FD" w14:textId="656F124A" w:rsidR="00B70E35" w:rsidRPr="00886DEF" w:rsidRDefault="00B70E35" w:rsidP="00886DEF">
      <w:pPr>
        <w:tabs>
          <w:tab w:val="left" w:pos="-720"/>
        </w:tabs>
        <w:suppressAutoHyphens/>
        <w:spacing w:line="360" w:lineRule="auto"/>
        <w:ind w:firstLine="1440"/>
        <w:rPr>
          <w:rFonts w:ascii="Times New Roman" w:eastAsia="Times New Roman" w:hAnsi="Times New Roman"/>
          <w:color w:val="212121"/>
          <w:sz w:val="24"/>
          <w:szCs w:val="24"/>
        </w:rPr>
      </w:pPr>
      <w:r w:rsidRPr="00886DEF">
        <w:rPr>
          <w:rFonts w:ascii="Times New Roman" w:eastAsia="Times New Roman" w:hAnsi="Times New Roman"/>
          <w:spacing w:val="-3"/>
          <w:sz w:val="24"/>
          <w:szCs w:val="24"/>
        </w:rPr>
        <w:t>The Hearing</w:t>
      </w:r>
      <w:r w:rsidR="00C80B4F" w:rsidRPr="00886DEF">
        <w:rPr>
          <w:rFonts w:ascii="Times New Roman" w:eastAsia="Times New Roman" w:hAnsi="Times New Roman"/>
          <w:spacing w:val="-3"/>
          <w:sz w:val="24"/>
          <w:szCs w:val="24"/>
        </w:rPr>
        <w:t xml:space="preserve"> Cancellation/Reschedule</w:t>
      </w:r>
      <w:r w:rsidRPr="00886DEF">
        <w:rPr>
          <w:rFonts w:ascii="Times New Roman" w:eastAsia="Times New Roman" w:hAnsi="Times New Roman"/>
          <w:spacing w:val="-3"/>
          <w:sz w:val="24"/>
          <w:szCs w:val="24"/>
        </w:rPr>
        <w:t xml:space="preserve"> Notice for the </w:t>
      </w:r>
      <w:r w:rsidR="00C80B4F" w:rsidRPr="00886DEF">
        <w:rPr>
          <w:rFonts w:ascii="Times New Roman" w:eastAsia="Times New Roman" w:hAnsi="Times New Roman"/>
          <w:spacing w:val="-3"/>
          <w:sz w:val="24"/>
          <w:szCs w:val="24"/>
        </w:rPr>
        <w:t>November 22</w:t>
      </w:r>
      <w:r w:rsidRPr="00886DEF">
        <w:rPr>
          <w:rFonts w:ascii="Times New Roman" w:eastAsia="Times New Roman" w:hAnsi="Times New Roman"/>
          <w:spacing w:val="-3"/>
          <w:sz w:val="24"/>
          <w:szCs w:val="24"/>
        </w:rPr>
        <w:t xml:space="preserve">, 2019 hearing in this case was sent to the Complainant on </w:t>
      </w:r>
      <w:r w:rsidR="00C80B4F" w:rsidRPr="00886DEF">
        <w:rPr>
          <w:rFonts w:ascii="Times New Roman" w:eastAsia="Times New Roman" w:hAnsi="Times New Roman"/>
          <w:spacing w:val="-3"/>
          <w:sz w:val="24"/>
          <w:szCs w:val="24"/>
        </w:rPr>
        <w:t>October 3</w:t>
      </w:r>
      <w:r w:rsidRPr="00886DEF">
        <w:rPr>
          <w:rFonts w:ascii="Times New Roman" w:eastAsia="Times New Roman" w:hAnsi="Times New Roman"/>
          <w:spacing w:val="-3"/>
          <w:sz w:val="24"/>
          <w:szCs w:val="24"/>
        </w:rPr>
        <w:t xml:space="preserve">, 2019, by </w:t>
      </w:r>
      <w:r w:rsidR="00886DEF" w:rsidRPr="00886DEF">
        <w:rPr>
          <w:rFonts w:ascii="Times New Roman" w:eastAsia="Times New Roman" w:hAnsi="Times New Roman"/>
          <w:spacing w:val="-3"/>
          <w:sz w:val="24"/>
          <w:szCs w:val="24"/>
        </w:rPr>
        <w:t>eService</w:t>
      </w:r>
      <w:r w:rsidR="00886DEF">
        <w:rPr>
          <w:rFonts w:ascii="Times New Roman" w:eastAsia="Times New Roman" w:hAnsi="Times New Roman"/>
          <w:spacing w:val="-3"/>
          <w:sz w:val="24"/>
          <w:szCs w:val="24"/>
        </w:rPr>
        <w:t xml:space="preserve"> </w:t>
      </w:r>
      <w:r w:rsidR="00886DEF" w:rsidRPr="00886DEF">
        <w:rPr>
          <w:rFonts w:ascii="Times New Roman" w:hAnsi="Times New Roman"/>
          <w:color w:val="000000" w:themeColor="text1"/>
          <w:sz w:val="24"/>
          <w:szCs w:val="24"/>
        </w:rPr>
        <w:t xml:space="preserve">in accordance with </w:t>
      </w:r>
      <w:r w:rsidR="00886DEF">
        <w:rPr>
          <w:rFonts w:ascii="Times New Roman" w:hAnsi="Times New Roman"/>
          <w:color w:val="000000" w:themeColor="text1"/>
          <w:sz w:val="24"/>
          <w:szCs w:val="24"/>
        </w:rPr>
        <w:t xml:space="preserve">his </w:t>
      </w:r>
      <w:r w:rsidR="00886DEF" w:rsidRPr="00886DEF">
        <w:rPr>
          <w:rFonts w:ascii="Times New Roman" w:hAnsi="Times New Roman"/>
          <w:color w:val="000000" w:themeColor="text1"/>
          <w:sz w:val="24"/>
          <w:szCs w:val="24"/>
        </w:rPr>
        <w:t xml:space="preserve">selection to receive electronic service of all documents instead of receiving a paper copy in the mail.  </w:t>
      </w:r>
      <w:proofErr w:type="spellStart"/>
      <w:r w:rsidR="00886DEF" w:rsidRPr="00886DEF">
        <w:rPr>
          <w:rFonts w:ascii="Times New Roman" w:hAnsi="Times New Roman"/>
          <w:color w:val="000000" w:themeColor="text1"/>
          <w:sz w:val="24"/>
          <w:szCs w:val="24"/>
        </w:rPr>
        <w:t>Eservice</w:t>
      </w:r>
      <w:proofErr w:type="spellEnd"/>
      <w:r w:rsidR="00886DEF" w:rsidRPr="00886DEF">
        <w:rPr>
          <w:rFonts w:ascii="Times New Roman" w:hAnsi="Times New Roman"/>
          <w:color w:val="000000" w:themeColor="text1"/>
          <w:sz w:val="24"/>
          <w:szCs w:val="24"/>
        </w:rPr>
        <w:t xml:space="preserve">, in lieu of paper service, constitutes valid legal service.  </w:t>
      </w:r>
      <w:r w:rsidR="00886DEF" w:rsidRPr="00886DEF">
        <w:rPr>
          <w:rFonts w:ascii="Times New Roman" w:hAnsi="Times New Roman"/>
          <w:sz w:val="24"/>
          <w:szCs w:val="24"/>
        </w:rPr>
        <w:t xml:space="preserve">52 </w:t>
      </w:r>
      <w:proofErr w:type="spellStart"/>
      <w:proofErr w:type="gramStart"/>
      <w:r w:rsidR="00886DEF" w:rsidRPr="00886DEF">
        <w:rPr>
          <w:rFonts w:ascii="Times New Roman" w:hAnsi="Times New Roman"/>
          <w:sz w:val="24"/>
          <w:szCs w:val="24"/>
        </w:rPr>
        <w:t>Pa.Code</w:t>
      </w:r>
      <w:proofErr w:type="spellEnd"/>
      <w:proofErr w:type="gramEnd"/>
      <w:r w:rsidR="00886DEF" w:rsidRPr="00886DEF">
        <w:rPr>
          <w:rFonts w:ascii="Times New Roman" w:hAnsi="Times New Roman"/>
          <w:sz w:val="24"/>
          <w:szCs w:val="24"/>
        </w:rPr>
        <w:t xml:space="preserve"> § 1.53(b)(3).  </w:t>
      </w:r>
      <w:bookmarkStart w:id="0" w:name="_Hlk33599126"/>
      <w:r w:rsidR="00886DEF" w:rsidRPr="00886DEF">
        <w:rPr>
          <w:rFonts w:ascii="Times New Roman" w:hAnsi="Times New Roman"/>
          <w:color w:val="000000" w:themeColor="text1"/>
          <w:sz w:val="24"/>
          <w:szCs w:val="24"/>
        </w:rPr>
        <w:t xml:space="preserve">The </w:t>
      </w:r>
      <w:r w:rsidR="00886DEF" w:rsidRPr="00886DEF">
        <w:rPr>
          <w:rFonts w:ascii="Times New Roman" w:hAnsi="Times New Roman"/>
          <w:color w:val="212121"/>
          <w:sz w:val="24"/>
          <w:szCs w:val="24"/>
        </w:rPr>
        <w:t>Commission's case docketing system contains no notification that the Hearing Notice</w:t>
      </w:r>
      <w:r w:rsidR="00886DEF">
        <w:rPr>
          <w:rFonts w:ascii="Times New Roman" w:hAnsi="Times New Roman"/>
          <w:color w:val="212121"/>
          <w:sz w:val="24"/>
          <w:szCs w:val="24"/>
        </w:rPr>
        <w:t>s</w:t>
      </w:r>
      <w:r w:rsidR="00886DEF" w:rsidRPr="00886DEF">
        <w:rPr>
          <w:rFonts w:ascii="Times New Roman" w:hAnsi="Times New Roman"/>
          <w:color w:val="212121"/>
          <w:sz w:val="24"/>
          <w:szCs w:val="24"/>
        </w:rPr>
        <w:t xml:space="preserve"> and/or Prehearing Order failed to be served </w:t>
      </w:r>
      <w:r w:rsidR="00886DEF" w:rsidRPr="00886DEF">
        <w:rPr>
          <w:rFonts w:ascii="Times New Roman" w:hAnsi="Times New Roman"/>
          <w:bCs/>
          <w:color w:val="252525"/>
          <w:sz w:val="24"/>
          <w:szCs w:val="24"/>
        </w:rPr>
        <w:t>electronically</w:t>
      </w:r>
      <w:r w:rsidR="00886DEF" w:rsidRPr="00886DEF">
        <w:rPr>
          <w:rFonts w:ascii="Times New Roman" w:hAnsi="Times New Roman"/>
          <w:color w:val="212121"/>
          <w:sz w:val="24"/>
          <w:szCs w:val="24"/>
        </w:rPr>
        <w:t xml:space="preserve"> to the e-mail address provided by the </w:t>
      </w:r>
      <w:r w:rsidR="00886DEF" w:rsidRPr="00886DEF">
        <w:rPr>
          <w:rFonts w:ascii="Times New Roman" w:hAnsi="Times New Roman"/>
          <w:bCs/>
          <w:color w:val="252525"/>
          <w:sz w:val="24"/>
          <w:szCs w:val="24"/>
        </w:rPr>
        <w:t>Complainant</w:t>
      </w:r>
      <w:r w:rsidR="00886DEF" w:rsidRPr="00886DEF">
        <w:rPr>
          <w:rFonts w:ascii="Times New Roman" w:hAnsi="Times New Roman"/>
          <w:color w:val="212121"/>
          <w:sz w:val="24"/>
          <w:szCs w:val="24"/>
        </w:rPr>
        <w:t xml:space="preserve">.  Therefore, the Complainant is deemed to have had </w:t>
      </w:r>
      <w:proofErr w:type="gramStart"/>
      <w:r w:rsidR="00886DEF" w:rsidRPr="00886DEF">
        <w:rPr>
          <w:rFonts w:ascii="Times New Roman" w:hAnsi="Times New Roman"/>
          <w:color w:val="212121"/>
          <w:sz w:val="24"/>
          <w:szCs w:val="24"/>
        </w:rPr>
        <w:t>sufficient</w:t>
      </w:r>
      <w:proofErr w:type="gramEnd"/>
      <w:r w:rsidR="00886DEF" w:rsidRPr="00886DEF">
        <w:rPr>
          <w:rFonts w:ascii="Times New Roman" w:hAnsi="Times New Roman"/>
          <w:color w:val="212121"/>
          <w:sz w:val="24"/>
          <w:szCs w:val="24"/>
        </w:rPr>
        <w:t xml:space="preserve"> notice of the day, date and time of the scheduled hearing and for whatever reason chose not to appear at the </w:t>
      </w:r>
      <w:r w:rsidR="00886DEF" w:rsidRPr="00886DEF">
        <w:rPr>
          <w:rFonts w:ascii="Times New Roman" w:hAnsi="Times New Roman"/>
          <w:color w:val="212121"/>
          <w:sz w:val="24"/>
          <w:szCs w:val="24"/>
        </w:rPr>
        <w:lastRenderedPageBreak/>
        <w:t>hearing to prosecute h</w:t>
      </w:r>
      <w:r w:rsidR="00886DEF">
        <w:rPr>
          <w:rFonts w:ascii="Times New Roman" w:hAnsi="Times New Roman"/>
          <w:color w:val="212121"/>
          <w:sz w:val="24"/>
          <w:szCs w:val="24"/>
        </w:rPr>
        <w:t>is</w:t>
      </w:r>
      <w:r w:rsidR="00886DEF" w:rsidRPr="00886DEF">
        <w:rPr>
          <w:rFonts w:ascii="Times New Roman" w:hAnsi="Times New Roman"/>
          <w:color w:val="212121"/>
          <w:sz w:val="24"/>
          <w:szCs w:val="24"/>
        </w:rPr>
        <w:t xml:space="preserve"> Complaint.  </w:t>
      </w:r>
      <w:r w:rsidR="00886DEF" w:rsidRPr="00886DEF">
        <w:rPr>
          <w:rFonts w:ascii="Times New Roman" w:hAnsi="Times New Roman"/>
          <w:i/>
          <w:iCs/>
          <w:color w:val="212121"/>
          <w:sz w:val="24"/>
          <w:szCs w:val="24"/>
        </w:rPr>
        <w:t>Morella v. PECO Energy Company</w:t>
      </w:r>
      <w:r w:rsidR="00886DEF" w:rsidRPr="00886DEF">
        <w:rPr>
          <w:rFonts w:ascii="Times New Roman" w:hAnsi="Times New Roman"/>
          <w:color w:val="212121"/>
          <w:sz w:val="24"/>
          <w:szCs w:val="24"/>
        </w:rPr>
        <w:t xml:space="preserve">, Docket No. C-2016-2553416 (Opinion and Order entered November 16, 2016); </w:t>
      </w:r>
      <w:r w:rsidR="00886DEF" w:rsidRPr="00886DEF">
        <w:rPr>
          <w:rFonts w:ascii="Times New Roman" w:hAnsi="Times New Roman"/>
          <w:i/>
          <w:iCs/>
          <w:color w:val="212121"/>
          <w:sz w:val="24"/>
          <w:szCs w:val="24"/>
        </w:rPr>
        <w:t>Zirkel v. Philadelphia Gas Works</w:t>
      </w:r>
      <w:r w:rsidR="00886DEF" w:rsidRPr="00886DEF">
        <w:rPr>
          <w:rFonts w:ascii="Times New Roman" w:hAnsi="Times New Roman"/>
          <w:color w:val="212121"/>
          <w:sz w:val="24"/>
          <w:szCs w:val="24"/>
        </w:rPr>
        <w:t xml:space="preserve">, Docket No. C-2016-2561176 (Opinion and Order entered January 27, 2017).  The Complainant made no attempt to notify the presiding officer that he did not plan to participate in the scheduled hearing.  </w:t>
      </w:r>
      <w:bookmarkEnd w:id="0"/>
    </w:p>
    <w:p w14:paraId="3FB4485A" w14:textId="5F0D4B55"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The Complainant was notified of the scheduled hearing date, time, and location for the hearing.  </w:t>
      </w:r>
      <w:r w:rsidR="00B85730">
        <w:rPr>
          <w:rFonts w:ascii="Times New Roman" w:eastAsia="Times New Roman" w:hAnsi="Times New Roman"/>
          <w:spacing w:val="-3"/>
          <w:sz w:val="24"/>
          <w:szCs w:val="24"/>
        </w:rPr>
        <w:t>Further, the Complainant made</w:t>
      </w:r>
      <w:r w:rsidR="00D04D23">
        <w:rPr>
          <w:rFonts w:ascii="Times New Roman" w:eastAsia="Times New Roman" w:hAnsi="Times New Roman"/>
          <w:spacing w:val="-3"/>
          <w:sz w:val="24"/>
          <w:szCs w:val="24"/>
        </w:rPr>
        <w:t xml:space="preserve">, and was granted, </w:t>
      </w:r>
      <w:r w:rsidR="00B85730">
        <w:rPr>
          <w:rFonts w:ascii="Times New Roman" w:eastAsia="Times New Roman" w:hAnsi="Times New Roman"/>
          <w:spacing w:val="-3"/>
          <w:sz w:val="24"/>
          <w:szCs w:val="24"/>
        </w:rPr>
        <w:t>two previous continuance requests</w:t>
      </w:r>
      <w:r w:rsidR="00F70D95">
        <w:rPr>
          <w:rFonts w:ascii="Times New Roman" w:eastAsia="Times New Roman" w:hAnsi="Times New Roman"/>
          <w:spacing w:val="-3"/>
          <w:sz w:val="24"/>
          <w:szCs w:val="24"/>
        </w:rPr>
        <w:t xml:space="preserve"> in this case</w:t>
      </w:r>
      <w:r w:rsidR="00D04D23">
        <w:rPr>
          <w:rFonts w:ascii="Times New Roman" w:eastAsia="Times New Roman" w:hAnsi="Times New Roman"/>
          <w:spacing w:val="-3"/>
          <w:sz w:val="24"/>
          <w:szCs w:val="24"/>
        </w:rPr>
        <w:t xml:space="preserve">; therefore, he </w:t>
      </w:r>
      <w:r w:rsidR="00F70D95">
        <w:rPr>
          <w:rFonts w:ascii="Times New Roman" w:eastAsia="Times New Roman" w:hAnsi="Times New Roman"/>
          <w:spacing w:val="-3"/>
          <w:sz w:val="24"/>
          <w:szCs w:val="24"/>
        </w:rPr>
        <w:t xml:space="preserve">was </w:t>
      </w:r>
      <w:proofErr w:type="gramStart"/>
      <w:r w:rsidR="00F70D95">
        <w:rPr>
          <w:rFonts w:ascii="Times New Roman" w:eastAsia="Times New Roman" w:hAnsi="Times New Roman"/>
          <w:spacing w:val="-3"/>
          <w:sz w:val="24"/>
          <w:szCs w:val="24"/>
        </w:rPr>
        <w:t>well aware</w:t>
      </w:r>
      <w:proofErr w:type="gramEnd"/>
      <w:r w:rsidR="00F70D95">
        <w:rPr>
          <w:rFonts w:ascii="Times New Roman" w:eastAsia="Times New Roman" w:hAnsi="Times New Roman"/>
          <w:spacing w:val="-3"/>
          <w:sz w:val="24"/>
          <w:szCs w:val="24"/>
        </w:rPr>
        <w:t xml:space="preserve"> of that procedure.  </w:t>
      </w:r>
      <w:r>
        <w:rPr>
          <w:rFonts w:ascii="Times New Roman" w:eastAsia="Times New Roman" w:hAnsi="Times New Roman"/>
          <w:spacing w:val="-3"/>
          <w:sz w:val="24"/>
          <w:szCs w:val="24"/>
        </w:rPr>
        <w:t xml:space="preserve">Despite this, he made no attempt whatsoever to notify me that he did not plan to appear for the hearing.  Under these circumstances, it appears Complainant had ample opportunity to be heard in this proceeding, but voluntarily chose not to do so.  Therefore, the due process rights of the Complainant have been fully protected.  </w:t>
      </w:r>
    </w:p>
    <w:p w14:paraId="60877048" w14:textId="77777777" w:rsidR="00DA1F54" w:rsidRDefault="00DA1F54"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14:paraId="32369EED" w14:textId="525A0BD4"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By not appearing for the scheduled hearing, the Complainant failed to bear </w:t>
      </w:r>
      <w:r w:rsidR="009A09EA">
        <w:rPr>
          <w:rFonts w:ascii="Times New Roman" w:eastAsia="Times New Roman" w:hAnsi="Times New Roman"/>
          <w:spacing w:val="-3"/>
          <w:sz w:val="24"/>
          <w:szCs w:val="24"/>
        </w:rPr>
        <w:t>his</w:t>
      </w:r>
      <w:r>
        <w:rPr>
          <w:rFonts w:ascii="Times New Roman" w:eastAsia="Times New Roman" w:hAnsi="Times New Roman"/>
          <w:spacing w:val="-3"/>
          <w:sz w:val="24"/>
          <w:szCs w:val="24"/>
        </w:rPr>
        <w:t xml:space="preserve"> burden of proof.  Consequently, the Complaint must be dismissed.  </w:t>
      </w:r>
    </w:p>
    <w:p w14:paraId="747BB301" w14:textId="77777777"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14:paraId="488F1417" w14:textId="77777777" w:rsidR="00B70E35" w:rsidRDefault="00B70E35" w:rsidP="00B70E35">
      <w:pPr>
        <w:pStyle w:val="Heading4"/>
        <w:spacing w:before="0" w:beforeAutospacing="0" w:after="0" w:afterAutospacing="0" w:line="360" w:lineRule="auto"/>
        <w:ind w:firstLine="1440"/>
        <w:rPr>
          <w:b w:val="0"/>
        </w:rPr>
      </w:pPr>
      <w:r>
        <w:rPr>
          <w:b w:val="0"/>
          <w:spacing w:val="-3"/>
        </w:rPr>
        <w:t xml:space="preserve">Under Section 5.245 of the Pennsylvania Code, </w:t>
      </w:r>
      <w:bookmarkStart w:id="1" w:name="5.245."/>
      <w:r>
        <w:rPr>
          <w:b w:val="0"/>
        </w:rPr>
        <w:t xml:space="preserve">if the presiding officer finds, after notice and opportunity for hearing, that the actions of a party, in a proceeding obstruct the orderly conduct of the proceeding and are inimical to the public interest, the Commission or the presiding officer may take appropriate action, including dismissal of the complaint, if the action is that of complainant.  52 </w:t>
      </w:r>
      <w:proofErr w:type="spellStart"/>
      <w:proofErr w:type="gramStart"/>
      <w:r>
        <w:rPr>
          <w:b w:val="0"/>
        </w:rPr>
        <w:t>Pa.Code</w:t>
      </w:r>
      <w:proofErr w:type="spellEnd"/>
      <w:proofErr w:type="gramEnd"/>
      <w:r>
        <w:rPr>
          <w:b w:val="0"/>
        </w:rPr>
        <w:t xml:space="preserve"> § 5.245(c).  </w:t>
      </w:r>
      <w:bookmarkEnd w:id="1"/>
      <w:r>
        <w:rPr>
          <w:b w:val="0"/>
          <w:spacing w:val="-3"/>
        </w:rPr>
        <w:t xml:space="preserve">As the Commission stated in </w:t>
      </w:r>
      <w:r>
        <w:rPr>
          <w:b w:val="0"/>
          <w:i/>
          <w:spacing w:val="-3"/>
        </w:rPr>
        <w:t>Mumma v. PPL Electric Utilities Corp</w:t>
      </w:r>
      <w:r>
        <w:rPr>
          <w:b w:val="0"/>
          <w:spacing w:val="-3"/>
        </w:rPr>
        <w:t xml:space="preserve">., Docket No. C-00014869 (Opinion and Order entered January 24, 2002), “It is well-established law that once timely notice of a hearing and the opportunity to be heard have been provided, it is the responsibility of the parties to be present and participate in the hearing.”  </w:t>
      </w:r>
      <w:r w:rsidRPr="00D04D23">
        <w:rPr>
          <w:b w:val="0"/>
          <w:i/>
          <w:iCs/>
          <w:spacing w:val="-3"/>
        </w:rPr>
        <w:t>See</w:t>
      </w:r>
      <w:r>
        <w:rPr>
          <w:b w:val="0"/>
          <w:spacing w:val="-3"/>
        </w:rPr>
        <w:t xml:space="preserve">, </w:t>
      </w:r>
      <w:r>
        <w:rPr>
          <w:b w:val="0"/>
          <w:i/>
          <w:spacing w:val="-3"/>
        </w:rPr>
        <w:t>Schneider v. Pa. Pub. Util. Comm’n</w:t>
      </w:r>
      <w:r>
        <w:rPr>
          <w:b w:val="0"/>
          <w:spacing w:val="-3"/>
        </w:rPr>
        <w:t xml:space="preserve">, 479 A.2d 10 (Pa. </w:t>
      </w:r>
      <w:proofErr w:type="spellStart"/>
      <w:r>
        <w:rPr>
          <w:b w:val="0"/>
          <w:spacing w:val="-3"/>
        </w:rPr>
        <w:t>Cmwlth</w:t>
      </w:r>
      <w:proofErr w:type="spellEnd"/>
      <w:r>
        <w:rPr>
          <w:b w:val="0"/>
          <w:spacing w:val="-3"/>
        </w:rPr>
        <w:t>. 1984);</w:t>
      </w:r>
      <w:r>
        <w:rPr>
          <w:b w:val="0"/>
          <w:i/>
          <w:spacing w:val="-3"/>
        </w:rPr>
        <w:t xml:space="preserve"> Plummer v. Columbia Gas of Pa., Inc</w:t>
      </w:r>
      <w:r>
        <w:rPr>
          <w:b w:val="0"/>
          <w:spacing w:val="-3"/>
        </w:rPr>
        <w:t>., Docket No. Z-00847836 (Opinion and Order entered September 27, 2001).  The Pennsylvania Commonwealth Court has made it clear that in administrative hearings, “</w:t>
      </w:r>
      <w:r>
        <w:rPr>
          <w:b w:val="0"/>
        </w:rPr>
        <w:t>a party’s own negligence is not sufficient good cause as a matter of law for failing to appear at a . . . hearing.”</w:t>
      </w:r>
      <w:r>
        <w:rPr>
          <w:b w:val="0"/>
          <w:i/>
        </w:rPr>
        <w:t xml:space="preserve">  </w:t>
      </w:r>
      <w:proofErr w:type="spellStart"/>
      <w:r>
        <w:rPr>
          <w:b w:val="0"/>
          <w:i/>
        </w:rPr>
        <w:t>Eat’N</w:t>
      </w:r>
      <w:proofErr w:type="spellEnd"/>
      <w:r>
        <w:rPr>
          <w:b w:val="0"/>
          <w:i/>
        </w:rPr>
        <w:t xml:space="preserve"> Park Hospitality Group, Inc. v. Unemployment Compensation Board of Review</w:t>
      </w:r>
      <w:r>
        <w:rPr>
          <w:b w:val="0"/>
        </w:rPr>
        <w:t xml:space="preserve">, 970 A.2d 492, 494 (Pa. </w:t>
      </w:r>
      <w:proofErr w:type="spellStart"/>
      <w:r>
        <w:rPr>
          <w:b w:val="0"/>
        </w:rPr>
        <w:t>Cmwlth</w:t>
      </w:r>
      <w:proofErr w:type="spellEnd"/>
      <w:r>
        <w:rPr>
          <w:b w:val="0"/>
        </w:rPr>
        <w:t xml:space="preserve">. 2008).  </w:t>
      </w:r>
    </w:p>
    <w:p w14:paraId="34029165" w14:textId="77777777" w:rsidR="00B70E35" w:rsidRDefault="00B70E35" w:rsidP="00B70E35">
      <w:pPr>
        <w:pStyle w:val="Heading4"/>
        <w:spacing w:before="0" w:beforeAutospacing="0" w:after="0" w:afterAutospacing="0" w:line="360" w:lineRule="auto"/>
        <w:ind w:firstLine="1440"/>
        <w:rPr>
          <w:b w:val="0"/>
        </w:rPr>
      </w:pPr>
    </w:p>
    <w:p w14:paraId="61909DC4" w14:textId="2DB76EB3" w:rsidR="00B70E35" w:rsidRDefault="00B70E35" w:rsidP="00B70E35">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lastRenderedPageBreak/>
        <w:t xml:space="preserve">Due to the waste of the Commission’s and Respondent’s time, money, and energy occasioned by the Complainant’s failure to appear at a hearing of which he had notice, this Complaint will be dismissed with prejudice in accordance with well-established Commission precedent.  </w:t>
      </w:r>
      <w:r>
        <w:rPr>
          <w:rFonts w:ascii="Times New Roman" w:eastAsia="Times New Roman" w:hAnsi="Times New Roman"/>
          <w:i/>
          <w:spacing w:val="-3"/>
          <w:sz w:val="24"/>
          <w:szCs w:val="24"/>
        </w:rPr>
        <w:t>Jefferson v. UGI Utilities, Inc</w:t>
      </w:r>
      <w:r>
        <w:rPr>
          <w:rFonts w:ascii="Times New Roman" w:eastAsia="Times New Roman" w:hAnsi="Times New Roman"/>
          <w:spacing w:val="-3"/>
          <w:sz w:val="24"/>
          <w:szCs w:val="24"/>
        </w:rPr>
        <w:t xml:space="preserve">., Docket No. Z-00269892 (Opinion and Order entered December 26, 1995); </w:t>
      </w:r>
      <w:r>
        <w:rPr>
          <w:rFonts w:ascii="Times New Roman" w:eastAsia="Times New Roman" w:hAnsi="Times New Roman"/>
          <w:i/>
          <w:spacing w:val="-3"/>
          <w:sz w:val="24"/>
          <w:szCs w:val="24"/>
        </w:rPr>
        <w:t>Evans v. Bell Atlantic-Pennsylvania, Inc.</w:t>
      </w:r>
      <w:r>
        <w:rPr>
          <w:rFonts w:ascii="Times New Roman" w:eastAsia="Times New Roman" w:hAnsi="Times New Roman"/>
          <w:spacing w:val="-3"/>
          <w:sz w:val="24"/>
          <w:szCs w:val="24"/>
        </w:rPr>
        <w:t xml:space="preserve">, Docket No. C-00957229 (Opinion and Order entered July 12, 1996); </w:t>
      </w:r>
      <w:r>
        <w:rPr>
          <w:rFonts w:ascii="Times New Roman" w:eastAsia="Times New Roman" w:hAnsi="Times New Roman"/>
          <w:i/>
          <w:spacing w:val="-3"/>
          <w:sz w:val="24"/>
          <w:szCs w:val="24"/>
        </w:rPr>
        <w:t>King v. PECO Energy Co</w:t>
      </w:r>
      <w:r>
        <w:rPr>
          <w:rFonts w:ascii="Times New Roman" w:eastAsia="Times New Roman" w:hAnsi="Times New Roman"/>
          <w:spacing w:val="-3"/>
          <w:sz w:val="24"/>
          <w:szCs w:val="24"/>
        </w:rPr>
        <w:t xml:space="preserve">, Docket No. C-00967919 (Opinion and Order entered January 16, 1997); </w:t>
      </w:r>
      <w:r>
        <w:rPr>
          <w:rFonts w:ascii="Times New Roman" w:eastAsia="Times New Roman" w:hAnsi="Times New Roman"/>
          <w:i/>
          <w:spacing w:val="-3"/>
          <w:sz w:val="24"/>
          <w:szCs w:val="24"/>
        </w:rPr>
        <w:t>Kenny v. PPL Electric Utilities Corporation</w:t>
      </w:r>
      <w:r>
        <w:rPr>
          <w:rFonts w:ascii="Times New Roman" w:eastAsia="Times New Roman" w:hAnsi="Times New Roman"/>
          <w:spacing w:val="-3"/>
          <w:sz w:val="24"/>
          <w:szCs w:val="24"/>
        </w:rPr>
        <w:t>, Docket No. C 20042399 (Final Order entered October 13, 2004)</w:t>
      </w:r>
      <w:r>
        <w:rPr>
          <w:rFonts w:ascii="Times New Roman" w:eastAsia="Times New Roman" w:hAnsi="Times New Roman"/>
          <w:i/>
          <w:spacing w:val="-3"/>
          <w:sz w:val="24"/>
          <w:szCs w:val="24"/>
        </w:rPr>
        <w:t xml:space="preserve">; </w:t>
      </w:r>
      <w:r>
        <w:rPr>
          <w:rFonts w:ascii="Times New Roman" w:eastAsia="Times New Roman" w:hAnsi="Times New Roman"/>
          <w:i/>
          <w:sz w:val="24"/>
          <w:szCs w:val="24"/>
        </w:rPr>
        <w:t>Jones v. Peoples Natural Gas Company</w:t>
      </w:r>
      <w:r>
        <w:rPr>
          <w:rFonts w:ascii="Times New Roman" w:eastAsia="Times New Roman" w:hAnsi="Times New Roman"/>
          <w:sz w:val="24"/>
          <w:szCs w:val="24"/>
        </w:rPr>
        <w:t>, Docket No. C-20054885</w:t>
      </w:r>
      <w:r>
        <w:rPr>
          <w:rFonts w:ascii="Times New Roman" w:eastAsia="Times New Roman" w:hAnsi="Times New Roman"/>
          <w:spacing w:val="-3"/>
          <w:sz w:val="24"/>
          <w:szCs w:val="24"/>
        </w:rPr>
        <w:t xml:space="preserve"> (Opinion and Order entered February 14, 2006); </w:t>
      </w:r>
      <w:r>
        <w:rPr>
          <w:rFonts w:ascii="Times New Roman" w:hAnsi="Times New Roman"/>
          <w:i/>
          <w:iCs/>
          <w:color w:val="000000"/>
          <w:sz w:val="24"/>
          <w:szCs w:val="24"/>
        </w:rPr>
        <w:t>El-</w:t>
      </w:r>
      <w:proofErr w:type="spellStart"/>
      <w:r>
        <w:rPr>
          <w:rFonts w:ascii="Times New Roman" w:hAnsi="Times New Roman"/>
          <w:i/>
          <w:iCs/>
          <w:color w:val="000000"/>
          <w:sz w:val="24"/>
          <w:szCs w:val="24"/>
        </w:rPr>
        <w:t>Ayazra</w:t>
      </w:r>
      <w:proofErr w:type="spellEnd"/>
      <w:r>
        <w:rPr>
          <w:rFonts w:ascii="Times New Roman" w:hAnsi="Times New Roman"/>
          <w:i/>
          <w:iCs/>
          <w:color w:val="000000"/>
          <w:sz w:val="24"/>
          <w:szCs w:val="24"/>
        </w:rPr>
        <w:t xml:space="preserve"> v. West Penn Power Company</w:t>
      </w:r>
      <w:r>
        <w:rPr>
          <w:rFonts w:ascii="Times New Roman" w:hAnsi="Times New Roman"/>
          <w:color w:val="000000"/>
          <w:sz w:val="24"/>
          <w:szCs w:val="24"/>
        </w:rPr>
        <w:t>, Docket No. F-2509292 (Opinion and Order entered June 30, 2016)</w:t>
      </w:r>
      <w:r>
        <w:rPr>
          <w:rFonts w:ascii="Times New Roman" w:eastAsia="Times New Roman" w:hAnsi="Times New Roman"/>
          <w:spacing w:val="-3"/>
          <w:sz w:val="24"/>
          <w:szCs w:val="24"/>
        </w:rPr>
        <w:t xml:space="preserve">.  </w:t>
      </w:r>
    </w:p>
    <w:p w14:paraId="187A5D83" w14:textId="77777777" w:rsidR="00886DEF" w:rsidRDefault="00886DEF" w:rsidP="00B70E35">
      <w:pPr>
        <w:autoSpaceDE w:val="0"/>
        <w:autoSpaceDN w:val="0"/>
        <w:spacing w:after="0" w:line="360" w:lineRule="auto"/>
        <w:jc w:val="center"/>
        <w:rPr>
          <w:rFonts w:ascii="Times New Roman" w:eastAsia="Times New Roman" w:hAnsi="Times New Roman"/>
          <w:sz w:val="24"/>
          <w:szCs w:val="24"/>
          <w:u w:val="single"/>
        </w:rPr>
      </w:pPr>
    </w:p>
    <w:p w14:paraId="40DC1FD2" w14:textId="711D9F6F" w:rsidR="00B70E35" w:rsidRDefault="00B70E35" w:rsidP="00B70E35">
      <w:pPr>
        <w:autoSpaceDE w:val="0"/>
        <w:autoSpaceDN w:val="0"/>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u w:val="single"/>
        </w:rPr>
        <w:t>CONCLUSIONS OF LAW</w:t>
      </w:r>
    </w:p>
    <w:p w14:paraId="57BD9B6C" w14:textId="77777777" w:rsidR="00B70E35" w:rsidRDefault="00B70E35" w:rsidP="00B70E35">
      <w:pPr>
        <w:autoSpaceDE w:val="0"/>
        <w:autoSpaceDN w:val="0"/>
        <w:spacing w:after="0" w:line="360" w:lineRule="auto"/>
        <w:jc w:val="center"/>
        <w:rPr>
          <w:rFonts w:ascii="Times New Roman" w:eastAsia="Times New Roman" w:hAnsi="Times New Roman"/>
          <w:sz w:val="24"/>
          <w:szCs w:val="24"/>
        </w:rPr>
      </w:pPr>
    </w:p>
    <w:p w14:paraId="200059CD" w14:textId="77777777" w:rsidR="00B70E35" w:rsidRDefault="00B70E35" w:rsidP="00B70E35">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z w:val="24"/>
          <w:szCs w:val="24"/>
        </w:rPr>
        <w:t xml:space="preserve">The Commission has jurisdiction over the parties to and subject matter of this proceeding.  </w:t>
      </w:r>
      <w:r>
        <w:rPr>
          <w:rFonts w:ascii="Times New Roman" w:eastAsia="Times New Roman" w:hAnsi="Times New Roman"/>
          <w:spacing w:val="-3"/>
          <w:sz w:val="24"/>
          <w:szCs w:val="24"/>
        </w:rPr>
        <w:t xml:space="preserve">66 </w:t>
      </w:r>
      <w:proofErr w:type="spellStart"/>
      <w:r>
        <w:rPr>
          <w:rFonts w:ascii="Times New Roman" w:eastAsia="Times New Roman" w:hAnsi="Times New Roman"/>
          <w:spacing w:val="-3"/>
          <w:sz w:val="24"/>
          <w:szCs w:val="24"/>
        </w:rPr>
        <w:t>Pa.C.S</w:t>
      </w:r>
      <w:proofErr w:type="spellEnd"/>
      <w:r>
        <w:rPr>
          <w:rFonts w:ascii="Times New Roman" w:eastAsia="Times New Roman" w:hAnsi="Times New Roman"/>
          <w:spacing w:val="-3"/>
          <w:sz w:val="24"/>
          <w:szCs w:val="24"/>
        </w:rPr>
        <w:t xml:space="preserve">. § 701.  </w:t>
      </w:r>
    </w:p>
    <w:p w14:paraId="4881BF99" w14:textId="77777777" w:rsidR="00B70E35" w:rsidRDefault="00B70E35" w:rsidP="00B70E35">
      <w:pPr>
        <w:spacing w:after="0" w:line="360" w:lineRule="auto"/>
        <w:contextualSpacing/>
        <w:rPr>
          <w:rFonts w:ascii="Times New Roman" w:eastAsia="Times New Roman" w:hAnsi="Times New Roman"/>
          <w:sz w:val="24"/>
          <w:szCs w:val="24"/>
        </w:rPr>
      </w:pPr>
    </w:p>
    <w:p w14:paraId="34A03E47" w14:textId="77777777" w:rsidR="00B70E35" w:rsidRDefault="00B70E35" w:rsidP="00B70E35">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z w:val="24"/>
          <w:szCs w:val="24"/>
        </w:rPr>
        <w:t xml:space="preserve">Pursuant to 66 </w:t>
      </w:r>
      <w:proofErr w:type="spellStart"/>
      <w:r>
        <w:rPr>
          <w:rFonts w:ascii="Times New Roman" w:eastAsia="Times New Roman" w:hAnsi="Times New Roman"/>
          <w:sz w:val="24"/>
          <w:szCs w:val="24"/>
        </w:rPr>
        <w:t>Pa.C.S</w:t>
      </w:r>
      <w:proofErr w:type="spellEnd"/>
      <w:r>
        <w:rPr>
          <w:rFonts w:ascii="Times New Roman" w:eastAsia="Times New Roman" w:hAnsi="Times New Roman"/>
          <w:sz w:val="24"/>
          <w:szCs w:val="24"/>
        </w:rPr>
        <w:t xml:space="preserve">. § 332(a), the burden of proof in this proceeding is upon the Complainant.  </w:t>
      </w:r>
    </w:p>
    <w:p w14:paraId="028200A4" w14:textId="77777777" w:rsidR="00B70E35" w:rsidRDefault="00B70E35" w:rsidP="00B70E35">
      <w:pPr>
        <w:spacing w:after="0" w:line="360" w:lineRule="auto"/>
        <w:contextualSpacing/>
        <w:rPr>
          <w:rFonts w:ascii="Times New Roman" w:eastAsia="Times New Roman" w:hAnsi="Times New Roman"/>
          <w:sz w:val="24"/>
          <w:szCs w:val="24"/>
        </w:rPr>
      </w:pPr>
    </w:p>
    <w:p w14:paraId="0F6B86D3" w14:textId="77777777" w:rsidR="00886DEF" w:rsidRDefault="00B70E35" w:rsidP="00886DEF">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By failing to appear at the scheduled hearing and failing to present any evidence, the Complainant has failed to satisfy the burden of proof.  </w:t>
      </w:r>
    </w:p>
    <w:p w14:paraId="2B20048D" w14:textId="77777777" w:rsidR="00886DEF" w:rsidRDefault="00886DEF" w:rsidP="00886DEF">
      <w:pPr>
        <w:pStyle w:val="ListParagraph"/>
        <w:rPr>
          <w:rFonts w:ascii="Times New Roman" w:hAnsi="Times New Roman"/>
          <w:color w:val="212121"/>
          <w:sz w:val="24"/>
          <w:szCs w:val="24"/>
        </w:rPr>
      </w:pPr>
    </w:p>
    <w:p w14:paraId="100674CC" w14:textId="4DC26F27" w:rsidR="00886DEF" w:rsidRDefault="00886DEF" w:rsidP="00886DEF">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886DEF">
        <w:rPr>
          <w:rFonts w:ascii="Times New Roman" w:hAnsi="Times New Roman"/>
          <w:color w:val="212121"/>
          <w:sz w:val="24"/>
          <w:szCs w:val="24"/>
        </w:rPr>
        <w:t xml:space="preserve">Service may be made electronically to filing users who have agreed to receive electronic service.  Filing users will be sent an electronic mail notice informing them that a document was posted on the Commission's electronic filing system and providing a link to the document on the same day the document is posted.  52 </w:t>
      </w:r>
      <w:proofErr w:type="spellStart"/>
      <w:proofErr w:type="gramStart"/>
      <w:r w:rsidRPr="00886DEF">
        <w:rPr>
          <w:rFonts w:ascii="Times New Roman" w:hAnsi="Times New Roman"/>
          <w:color w:val="212121"/>
          <w:sz w:val="24"/>
          <w:szCs w:val="24"/>
        </w:rPr>
        <w:t>Pa.Code</w:t>
      </w:r>
      <w:proofErr w:type="spellEnd"/>
      <w:proofErr w:type="gramEnd"/>
      <w:r w:rsidRPr="00886DEF">
        <w:rPr>
          <w:rFonts w:ascii="Times New Roman" w:hAnsi="Times New Roman"/>
          <w:color w:val="212121"/>
          <w:sz w:val="24"/>
          <w:szCs w:val="24"/>
        </w:rPr>
        <w:t xml:space="preserve"> § 1.53(b)(3).</w:t>
      </w:r>
    </w:p>
    <w:p w14:paraId="62BB7D4A" w14:textId="77777777" w:rsidR="00886DEF" w:rsidRDefault="00886DEF" w:rsidP="00886DEF">
      <w:pPr>
        <w:pStyle w:val="ListParagraph"/>
        <w:rPr>
          <w:rFonts w:ascii="Times New Roman" w:hAnsi="Times New Roman"/>
          <w:color w:val="000000" w:themeColor="text1"/>
          <w:sz w:val="24"/>
          <w:szCs w:val="24"/>
        </w:rPr>
      </w:pPr>
    </w:p>
    <w:p w14:paraId="5FDDA1B4" w14:textId="158DB6EF" w:rsidR="00886DEF" w:rsidRPr="00886DEF" w:rsidRDefault="00886DEF" w:rsidP="00886DEF">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886DEF">
        <w:rPr>
          <w:rFonts w:ascii="Times New Roman" w:hAnsi="Times New Roman"/>
          <w:color w:val="000000" w:themeColor="text1"/>
          <w:sz w:val="24"/>
          <w:szCs w:val="24"/>
        </w:rPr>
        <w:t xml:space="preserve">Absent notification from the </w:t>
      </w:r>
      <w:r w:rsidRPr="00886DEF">
        <w:rPr>
          <w:rFonts w:ascii="Times New Roman" w:hAnsi="Times New Roman"/>
          <w:color w:val="212121"/>
          <w:sz w:val="24"/>
          <w:szCs w:val="24"/>
        </w:rPr>
        <w:t xml:space="preserve">Commission's case docketing system indicating that notice has failed to be delivered </w:t>
      </w:r>
      <w:r w:rsidRPr="00886DEF">
        <w:rPr>
          <w:rFonts w:ascii="Times New Roman" w:hAnsi="Times New Roman"/>
          <w:bCs/>
          <w:color w:val="252525"/>
          <w:sz w:val="24"/>
          <w:szCs w:val="24"/>
        </w:rPr>
        <w:t>electronically</w:t>
      </w:r>
      <w:r w:rsidRPr="00886DEF">
        <w:rPr>
          <w:rFonts w:ascii="Times New Roman" w:hAnsi="Times New Roman"/>
          <w:color w:val="212121"/>
          <w:sz w:val="24"/>
          <w:szCs w:val="24"/>
        </w:rPr>
        <w:t xml:space="preserve"> at the e-mail address provided by the </w:t>
      </w:r>
      <w:r w:rsidRPr="00886DEF">
        <w:rPr>
          <w:rFonts w:ascii="Times New Roman" w:hAnsi="Times New Roman"/>
          <w:bCs/>
          <w:color w:val="252525"/>
          <w:sz w:val="24"/>
          <w:szCs w:val="24"/>
        </w:rPr>
        <w:t>Complainant</w:t>
      </w:r>
      <w:r w:rsidRPr="00886DEF">
        <w:rPr>
          <w:rFonts w:ascii="Times New Roman" w:hAnsi="Times New Roman"/>
          <w:color w:val="212121"/>
          <w:sz w:val="24"/>
          <w:szCs w:val="24"/>
        </w:rPr>
        <w:t xml:space="preserve">, the Complainant is deemed to have received notice and had sufficient notice of the day, date and time of the scheduled hearing.  </w:t>
      </w:r>
      <w:r w:rsidRPr="00886DEF">
        <w:rPr>
          <w:rFonts w:ascii="Times New Roman" w:hAnsi="Times New Roman"/>
          <w:i/>
          <w:iCs/>
          <w:color w:val="212121"/>
          <w:sz w:val="24"/>
          <w:szCs w:val="24"/>
        </w:rPr>
        <w:t>Morella v. PECO Energy Company</w:t>
      </w:r>
      <w:r w:rsidRPr="00886DEF">
        <w:rPr>
          <w:rFonts w:ascii="Times New Roman" w:hAnsi="Times New Roman"/>
          <w:color w:val="212121"/>
          <w:sz w:val="24"/>
          <w:szCs w:val="24"/>
        </w:rPr>
        <w:t xml:space="preserve">, Docket No. </w:t>
      </w:r>
      <w:r w:rsidRPr="00886DEF">
        <w:rPr>
          <w:rFonts w:ascii="Times New Roman" w:hAnsi="Times New Roman"/>
          <w:color w:val="212121"/>
          <w:sz w:val="24"/>
          <w:szCs w:val="24"/>
        </w:rPr>
        <w:lastRenderedPageBreak/>
        <w:t>C-2016-2553416 (Opinion and Order entered November 16, 2016);</w:t>
      </w:r>
      <w:r w:rsidR="00D95E65" w:rsidRPr="00D95E65">
        <w:rPr>
          <w:rFonts w:ascii="Times New Roman" w:hAnsi="Times New Roman"/>
          <w:color w:val="212121"/>
          <w:sz w:val="24"/>
          <w:szCs w:val="24"/>
        </w:rPr>
        <w:t xml:space="preserve"> </w:t>
      </w:r>
      <w:r w:rsidRPr="00886DEF">
        <w:rPr>
          <w:rFonts w:ascii="Times New Roman" w:hAnsi="Times New Roman"/>
          <w:i/>
          <w:iCs/>
          <w:color w:val="212121"/>
          <w:sz w:val="24"/>
          <w:szCs w:val="24"/>
        </w:rPr>
        <w:t>Zirkel v. Philadelphia Gas Works</w:t>
      </w:r>
      <w:r w:rsidRPr="00886DEF">
        <w:rPr>
          <w:rFonts w:ascii="Times New Roman" w:hAnsi="Times New Roman"/>
          <w:color w:val="212121"/>
          <w:sz w:val="24"/>
          <w:szCs w:val="24"/>
        </w:rPr>
        <w:t xml:space="preserve">, Docket No. C-2016-2561176 (Opinion and Order entered January 27, 2017).  </w:t>
      </w:r>
    </w:p>
    <w:p w14:paraId="6B804591" w14:textId="77777777" w:rsidR="00B70E35" w:rsidRPr="00886DEF" w:rsidRDefault="00B70E35" w:rsidP="00B70E35">
      <w:pPr>
        <w:spacing w:after="0" w:line="360" w:lineRule="auto"/>
        <w:contextualSpacing/>
        <w:rPr>
          <w:rFonts w:ascii="Times New Roman" w:eastAsia="Times New Roman" w:hAnsi="Times New Roman"/>
          <w:sz w:val="24"/>
          <w:szCs w:val="24"/>
        </w:rPr>
      </w:pPr>
    </w:p>
    <w:p w14:paraId="32F9B207" w14:textId="77777777" w:rsidR="00B70E35" w:rsidRDefault="00B70E35" w:rsidP="00B70E35">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The Complainant had notice of the date, location and time of the scheduled hearing.  </w:t>
      </w:r>
    </w:p>
    <w:p w14:paraId="302F952E" w14:textId="77777777" w:rsidR="00B70E35" w:rsidRDefault="00B70E35" w:rsidP="00B70E35">
      <w:pPr>
        <w:spacing w:after="0" w:line="360" w:lineRule="auto"/>
        <w:contextualSpacing/>
        <w:rPr>
          <w:rFonts w:ascii="Times New Roman" w:eastAsia="Times New Roman" w:hAnsi="Times New Roman"/>
          <w:sz w:val="24"/>
          <w:szCs w:val="24"/>
        </w:rPr>
      </w:pPr>
    </w:p>
    <w:p w14:paraId="2C7AC900" w14:textId="77777777" w:rsidR="00B70E35" w:rsidRDefault="00B70E35" w:rsidP="00B70E35">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The due process rights of Complainant have been fully protected in this proceeding.  </w:t>
      </w:r>
      <w:r>
        <w:rPr>
          <w:rFonts w:ascii="Times New Roman" w:eastAsia="Times New Roman" w:hAnsi="Times New Roman"/>
          <w:i/>
          <w:spacing w:val="-3"/>
          <w:sz w:val="24"/>
          <w:szCs w:val="24"/>
        </w:rPr>
        <w:t>Schneider v. Pa. Pub. Util. Comm’n,</w:t>
      </w:r>
      <w:r>
        <w:rPr>
          <w:rFonts w:ascii="Times New Roman" w:eastAsia="Times New Roman" w:hAnsi="Times New Roman"/>
          <w:spacing w:val="-3"/>
          <w:sz w:val="24"/>
          <w:szCs w:val="24"/>
        </w:rPr>
        <w:t xml:space="preserve"> 479 A.2d 10 (Pa. </w:t>
      </w:r>
      <w:proofErr w:type="spellStart"/>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xml:space="preserve">. 1984).  </w:t>
      </w:r>
    </w:p>
    <w:p w14:paraId="7D7DBCD1" w14:textId="77777777" w:rsidR="00B70E35" w:rsidRDefault="00B70E35" w:rsidP="00B70E35">
      <w:pPr>
        <w:spacing w:after="0" w:line="360" w:lineRule="auto"/>
        <w:contextualSpacing/>
        <w:rPr>
          <w:rFonts w:ascii="Times New Roman" w:eastAsia="Times New Roman" w:hAnsi="Times New Roman"/>
          <w:sz w:val="24"/>
          <w:szCs w:val="24"/>
        </w:rPr>
      </w:pPr>
    </w:p>
    <w:p w14:paraId="5BC1AA7D" w14:textId="6E057069" w:rsidR="00B70E35" w:rsidRDefault="00B70E35" w:rsidP="00B70E35">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A formal Complaint may be dismissed if, after notice and opportunity to be heard, a Complainant fails to appear and prosecute the Complaint.  </w:t>
      </w:r>
      <w:r>
        <w:rPr>
          <w:rFonts w:ascii="Times New Roman" w:hAnsi="Times New Roman"/>
          <w:sz w:val="24"/>
          <w:szCs w:val="24"/>
        </w:rPr>
        <w:t xml:space="preserve">52 </w:t>
      </w:r>
      <w:proofErr w:type="spellStart"/>
      <w:proofErr w:type="gramStart"/>
      <w:r>
        <w:rPr>
          <w:rFonts w:ascii="Times New Roman" w:hAnsi="Times New Roman"/>
          <w:sz w:val="24"/>
          <w:szCs w:val="24"/>
        </w:rPr>
        <w:t>Pa.Code</w:t>
      </w:r>
      <w:proofErr w:type="spellEnd"/>
      <w:proofErr w:type="gramEnd"/>
      <w:r>
        <w:rPr>
          <w:rFonts w:ascii="Times New Roman" w:hAnsi="Times New Roman"/>
          <w:sz w:val="24"/>
          <w:szCs w:val="24"/>
        </w:rPr>
        <w:t xml:space="preserve"> § 5.245(c).</w:t>
      </w:r>
      <w:r>
        <w:t xml:space="preserve">  </w:t>
      </w:r>
      <w:r>
        <w:rPr>
          <w:rFonts w:ascii="Times New Roman" w:hAnsi="Times New Roman"/>
          <w:i/>
          <w:sz w:val="24"/>
          <w:szCs w:val="24"/>
        </w:rPr>
        <w:t>See also</w:t>
      </w:r>
      <w:r w:rsidR="00D04D23">
        <w:rPr>
          <w:rFonts w:ascii="Times New Roman" w:hAnsi="Times New Roman"/>
          <w:i/>
          <w:sz w:val="24"/>
          <w:szCs w:val="24"/>
        </w:rPr>
        <w:t xml:space="preserve">, </w:t>
      </w:r>
      <w:r>
        <w:rPr>
          <w:rFonts w:ascii="Times New Roman" w:eastAsia="Times New Roman" w:hAnsi="Times New Roman"/>
          <w:i/>
          <w:spacing w:val="-3"/>
          <w:sz w:val="24"/>
          <w:szCs w:val="24"/>
        </w:rPr>
        <w:t>Mumma v. PPL Electric Utilities Corp</w:t>
      </w:r>
      <w:r>
        <w:rPr>
          <w:rFonts w:ascii="Times New Roman" w:eastAsia="Times New Roman" w:hAnsi="Times New Roman"/>
          <w:spacing w:val="-3"/>
          <w:sz w:val="24"/>
          <w:szCs w:val="24"/>
        </w:rPr>
        <w:t xml:space="preserve">., Docket No. C-00014869 (Opinion and Order entered January 24, 2002).  </w:t>
      </w:r>
    </w:p>
    <w:p w14:paraId="2FB67453" w14:textId="77777777" w:rsidR="00B70E35" w:rsidRDefault="00B70E35" w:rsidP="00B70E35">
      <w:pPr>
        <w:spacing w:after="0" w:line="360" w:lineRule="auto"/>
        <w:contextualSpacing/>
        <w:rPr>
          <w:rFonts w:ascii="Times New Roman" w:eastAsia="Times New Roman" w:hAnsi="Times New Roman"/>
          <w:sz w:val="24"/>
          <w:szCs w:val="24"/>
        </w:rPr>
      </w:pPr>
    </w:p>
    <w:p w14:paraId="059951BF" w14:textId="293BD61D" w:rsidR="00B70E35" w:rsidRDefault="00B70E35" w:rsidP="00B70E35">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The failure of the Complainant to appear for a scheduled hearing of which he had notice warrants dismissal of the Complaint with prejudice.  </w:t>
      </w:r>
      <w:r>
        <w:rPr>
          <w:rFonts w:ascii="Times New Roman" w:eastAsia="Times New Roman" w:hAnsi="Times New Roman"/>
          <w:i/>
          <w:spacing w:val="-3"/>
          <w:sz w:val="24"/>
          <w:szCs w:val="24"/>
        </w:rPr>
        <w:t>Jefferson v. UGI Utilities, Inc</w:t>
      </w:r>
      <w:r>
        <w:rPr>
          <w:rFonts w:ascii="Times New Roman" w:eastAsia="Times New Roman" w:hAnsi="Times New Roman"/>
          <w:spacing w:val="-3"/>
          <w:sz w:val="24"/>
          <w:szCs w:val="24"/>
        </w:rPr>
        <w:t xml:space="preserve">., Docket No. Z-00269892 (Opinion and Order entered December 26, 1995).  </w:t>
      </w:r>
    </w:p>
    <w:p w14:paraId="65E1CBB3" w14:textId="77777777" w:rsidR="00B70E35" w:rsidRDefault="00B70E35" w:rsidP="00B70E35">
      <w:pPr>
        <w:spacing w:after="0" w:line="360" w:lineRule="auto"/>
        <w:contextualSpacing/>
        <w:rPr>
          <w:rFonts w:ascii="Times New Roman" w:eastAsia="Times New Roman" w:hAnsi="Times New Roman"/>
          <w:sz w:val="24"/>
          <w:szCs w:val="24"/>
        </w:rPr>
      </w:pPr>
    </w:p>
    <w:p w14:paraId="22507E87" w14:textId="041D7F38" w:rsidR="00B70E35" w:rsidRDefault="00B70E35" w:rsidP="00D95E65">
      <w:pPr>
        <w:jc w:val="center"/>
        <w:rPr>
          <w:rFonts w:ascii="Times New Roman" w:eastAsia="Times New Roman" w:hAnsi="Times New Roman"/>
          <w:sz w:val="24"/>
          <w:szCs w:val="24"/>
          <w:u w:val="single"/>
        </w:rPr>
      </w:pPr>
      <w:r>
        <w:rPr>
          <w:rFonts w:ascii="Times New Roman" w:eastAsia="Times New Roman" w:hAnsi="Times New Roman"/>
          <w:sz w:val="24"/>
          <w:szCs w:val="24"/>
          <w:u w:val="single"/>
        </w:rPr>
        <w:t>ORDER</w:t>
      </w:r>
    </w:p>
    <w:p w14:paraId="0512B51F" w14:textId="77777777" w:rsidR="00B70E35" w:rsidRDefault="00B70E35" w:rsidP="00B70E35">
      <w:pPr>
        <w:autoSpaceDE w:val="0"/>
        <w:autoSpaceDN w:val="0"/>
        <w:spacing w:after="0" w:line="360" w:lineRule="auto"/>
        <w:jc w:val="center"/>
        <w:rPr>
          <w:rFonts w:ascii="Times New Roman" w:eastAsia="Times New Roman" w:hAnsi="Times New Roman"/>
          <w:sz w:val="24"/>
          <w:szCs w:val="24"/>
        </w:rPr>
      </w:pPr>
    </w:p>
    <w:p w14:paraId="39BB22F4" w14:textId="77777777" w:rsidR="00B70E35" w:rsidRDefault="00B70E35" w:rsidP="00B70E35">
      <w:pPr>
        <w:autoSpaceDE w:val="0"/>
        <w:autoSpaceDN w:val="0"/>
        <w:spacing w:after="0" w:line="360" w:lineRule="auto"/>
        <w:jc w:val="center"/>
        <w:rPr>
          <w:rFonts w:ascii="Times New Roman" w:eastAsia="Times New Roman" w:hAnsi="Times New Roman"/>
          <w:sz w:val="24"/>
          <w:szCs w:val="24"/>
        </w:rPr>
      </w:pPr>
    </w:p>
    <w:p w14:paraId="5B38C96C" w14:textId="77777777" w:rsidR="00B70E35" w:rsidRDefault="00B70E35" w:rsidP="00B70E35">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THEREFORE, </w:t>
      </w:r>
    </w:p>
    <w:p w14:paraId="2C942BD2" w14:textId="77777777" w:rsidR="00B70E35" w:rsidRDefault="00B70E35" w:rsidP="00B70E35">
      <w:pPr>
        <w:autoSpaceDE w:val="0"/>
        <w:autoSpaceDN w:val="0"/>
        <w:spacing w:after="0" w:line="360" w:lineRule="auto"/>
        <w:rPr>
          <w:rFonts w:ascii="Times New Roman" w:eastAsia="Times New Roman" w:hAnsi="Times New Roman"/>
          <w:sz w:val="24"/>
          <w:szCs w:val="24"/>
        </w:rPr>
      </w:pPr>
    </w:p>
    <w:p w14:paraId="4B61ED3B" w14:textId="77777777" w:rsidR="00B70E35" w:rsidRDefault="00B70E35" w:rsidP="00B70E35">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IT IS ORDERED:</w:t>
      </w:r>
    </w:p>
    <w:p w14:paraId="06D6D764" w14:textId="77777777" w:rsidR="00B70E35" w:rsidRDefault="00B70E35" w:rsidP="00B70E35">
      <w:pPr>
        <w:autoSpaceDE w:val="0"/>
        <w:autoSpaceDN w:val="0"/>
        <w:spacing w:after="0" w:line="360" w:lineRule="auto"/>
        <w:rPr>
          <w:rFonts w:ascii="Times New Roman" w:eastAsia="Times New Roman" w:hAnsi="Times New Roman"/>
          <w:sz w:val="24"/>
          <w:szCs w:val="24"/>
        </w:rPr>
      </w:pPr>
    </w:p>
    <w:p w14:paraId="7B11BA77" w14:textId="58C7E615" w:rsidR="00B70E35" w:rsidRDefault="00B70E35" w:rsidP="00B70E35">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That the motion of PECO Energy Company to dismiss the Complaint filed at Docket No. </w:t>
      </w:r>
      <w:r w:rsidR="00166597">
        <w:rPr>
          <w:rFonts w:ascii="Times New Roman" w:hAnsi="Times New Roman"/>
          <w:sz w:val="24"/>
          <w:szCs w:val="24"/>
        </w:rPr>
        <w:t xml:space="preserve">C-2019-3010866 </w:t>
      </w:r>
      <w:r>
        <w:rPr>
          <w:rFonts w:ascii="Times New Roman" w:eastAsia="Times New Roman" w:hAnsi="Times New Roman"/>
          <w:spacing w:val="-3"/>
          <w:sz w:val="24"/>
          <w:szCs w:val="24"/>
        </w:rPr>
        <w:t xml:space="preserve">is </w:t>
      </w:r>
      <w:proofErr w:type="gramStart"/>
      <w:r>
        <w:rPr>
          <w:rFonts w:ascii="Times New Roman" w:eastAsia="Times New Roman" w:hAnsi="Times New Roman"/>
          <w:spacing w:val="-3"/>
          <w:sz w:val="24"/>
          <w:szCs w:val="24"/>
        </w:rPr>
        <w:t>granted;</w:t>
      </w:r>
      <w:proofErr w:type="gramEnd"/>
    </w:p>
    <w:p w14:paraId="722B6EB3" w14:textId="77777777" w:rsidR="00B70E35" w:rsidRDefault="00B70E35" w:rsidP="00B70E35">
      <w:pPr>
        <w:spacing w:after="0" w:line="360" w:lineRule="auto"/>
        <w:contextualSpacing/>
        <w:rPr>
          <w:rFonts w:ascii="Times New Roman" w:eastAsia="Times New Roman" w:hAnsi="Times New Roman"/>
          <w:sz w:val="24"/>
          <w:szCs w:val="24"/>
        </w:rPr>
      </w:pPr>
    </w:p>
    <w:p w14:paraId="0742B275" w14:textId="7AA6386B" w:rsidR="00B70E35" w:rsidRPr="00D95E65" w:rsidRDefault="00B70E35" w:rsidP="00B70E35">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That the Complaint of </w:t>
      </w:r>
      <w:r w:rsidR="00166597">
        <w:rPr>
          <w:rFonts w:ascii="Times New Roman" w:eastAsia="Times New Roman" w:hAnsi="Times New Roman"/>
          <w:sz w:val="24"/>
          <w:szCs w:val="24"/>
        </w:rPr>
        <w:t>Howard Smith</w:t>
      </w:r>
      <w:r>
        <w:rPr>
          <w:rFonts w:ascii="Times New Roman" w:eastAsia="Times New Roman" w:hAnsi="Times New Roman"/>
          <w:sz w:val="24"/>
          <w:szCs w:val="24"/>
        </w:rPr>
        <w:t xml:space="preserve"> </w:t>
      </w:r>
      <w:r>
        <w:rPr>
          <w:rFonts w:ascii="Times New Roman" w:eastAsia="Times New Roman" w:hAnsi="Times New Roman"/>
          <w:spacing w:val="-3"/>
          <w:sz w:val="24"/>
          <w:szCs w:val="24"/>
        </w:rPr>
        <w:t xml:space="preserve">against PECO Energy Company at Docket No. </w:t>
      </w:r>
      <w:r w:rsidR="00166597">
        <w:rPr>
          <w:rFonts w:ascii="Times New Roman" w:hAnsi="Times New Roman"/>
          <w:sz w:val="24"/>
          <w:szCs w:val="24"/>
        </w:rPr>
        <w:t xml:space="preserve">C-2019-3010866 </w:t>
      </w:r>
      <w:r>
        <w:rPr>
          <w:rFonts w:ascii="Times New Roman" w:eastAsia="Times New Roman" w:hAnsi="Times New Roman"/>
          <w:spacing w:val="-3"/>
          <w:sz w:val="24"/>
          <w:szCs w:val="24"/>
        </w:rPr>
        <w:t>is dismissed with prejudice; and</w:t>
      </w:r>
    </w:p>
    <w:p w14:paraId="55CF6019" w14:textId="77777777" w:rsidR="00D95E65" w:rsidRDefault="00D95E65" w:rsidP="00D95E65">
      <w:pPr>
        <w:autoSpaceDE w:val="0"/>
        <w:autoSpaceDN w:val="0"/>
        <w:spacing w:after="0" w:line="360" w:lineRule="auto"/>
        <w:contextualSpacing/>
        <w:rPr>
          <w:rFonts w:ascii="Times New Roman" w:eastAsia="Times New Roman" w:hAnsi="Times New Roman"/>
          <w:sz w:val="24"/>
          <w:szCs w:val="24"/>
        </w:rPr>
      </w:pPr>
    </w:p>
    <w:p w14:paraId="24C4D57F" w14:textId="77777777" w:rsidR="00B70E35" w:rsidRDefault="00B70E35" w:rsidP="00B70E35">
      <w:pPr>
        <w:spacing w:after="0" w:line="360" w:lineRule="auto"/>
        <w:contextualSpacing/>
        <w:rPr>
          <w:rFonts w:ascii="Times New Roman" w:eastAsia="Times New Roman" w:hAnsi="Times New Roman"/>
          <w:sz w:val="24"/>
          <w:szCs w:val="24"/>
        </w:rPr>
      </w:pPr>
    </w:p>
    <w:p w14:paraId="2E3F3C4F" w14:textId="4EC21600" w:rsidR="00B70E35" w:rsidRDefault="00B70E35" w:rsidP="00B70E35">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That Docket No. </w:t>
      </w:r>
      <w:r w:rsidR="00166597">
        <w:rPr>
          <w:rFonts w:ascii="Times New Roman" w:hAnsi="Times New Roman"/>
          <w:sz w:val="24"/>
          <w:szCs w:val="24"/>
        </w:rPr>
        <w:t xml:space="preserve">C-2019-3010866 </w:t>
      </w:r>
      <w:r>
        <w:rPr>
          <w:rFonts w:ascii="Times New Roman" w:eastAsia="Times New Roman" w:hAnsi="Times New Roman"/>
          <w:spacing w:val="-3"/>
          <w:sz w:val="24"/>
          <w:szCs w:val="24"/>
        </w:rPr>
        <w:t>be marked closed.</w:t>
      </w:r>
    </w:p>
    <w:p w14:paraId="4AF96E00" w14:textId="77777777" w:rsidR="00B70E35" w:rsidRDefault="00B70E35" w:rsidP="00B70E35">
      <w:pPr>
        <w:tabs>
          <w:tab w:val="left" w:pos="-720"/>
          <w:tab w:val="num" w:pos="0"/>
          <w:tab w:val="left" w:pos="2160"/>
        </w:tabs>
        <w:suppressAutoHyphens/>
        <w:autoSpaceDE w:val="0"/>
        <w:autoSpaceDN w:val="0"/>
        <w:spacing w:after="0" w:line="360" w:lineRule="auto"/>
        <w:rPr>
          <w:rFonts w:ascii="Times New Roman" w:eastAsia="Times New Roman" w:hAnsi="Times New Roman"/>
          <w:spacing w:val="-3"/>
          <w:sz w:val="24"/>
          <w:szCs w:val="24"/>
        </w:rPr>
      </w:pPr>
    </w:p>
    <w:p w14:paraId="5DFDE4E4" w14:textId="77777777" w:rsidR="00B70E35" w:rsidRDefault="00B70E35" w:rsidP="00B70E35">
      <w:pPr>
        <w:tabs>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14:paraId="7042F86F" w14:textId="61F7BCDE" w:rsidR="00B70E35" w:rsidRDefault="00B70E35" w:rsidP="00B70E35">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u w:val="single"/>
        </w:rPr>
      </w:pPr>
      <w:r>
        <w:rPr>
          <w:rFonts w:ascii="Times New Roman" w:eastAsia="Times New Roman" w:hAnsi="Times New Roman"/>
          <w:spacing w:val="-3"/>
          <w:sz w:val="24"/>
          <w:szCs w:val="24"/>
        </w:rPr>
        <w:t>Date:</w:t>
      </w:r>
      <w:r>
        <w:rPr>
          <w:rFonts w:ascii="Times New Roman" w:eastAsia="Times New Roman" w:hAnsi="Times New Roman"/>
          <w:spacing w:val="-3"/>
          <w:sz w:val="24"/>
          <w:szCs w:val="24"/>
        </w:rPr>
        <w:tab/>
      </w:r>
      <w:r w:rsidR="001B3A52">
        <w:rPr>
          <w:rFonts w:ascii="Times New Roman" w:eastAsia="Times New Roman" w:hAnsi="Times New Roman"/>
          <w:spacing w:val="-3"/>
          <w:sz w:val="24"/>
          <w:szCs w:val="24"/>
          <w:u w:val="single"/>
        </w:rPr>
        <w:t>March 3</w:t>
      </w:r>
      <w:r w:rsidR="00DF6245">
        <w:rPr>
          <w:rFonts w:ascii="Times New Roman" w:eastAsia="Times New Roman" w:hAnsi="Times New Roman"/>
          <w:spacing w:val="-3"/>
          <w:sz w:val="24"/>
          <w:szCs w:val="24"/>
          <w:u w:val="single"/>
        </w:rPr>
        <w:t>, 2020</w:t>
      </w:r>
      <w:r>
        <w:rPr>
          <w:rFonts w:ascii="Times New Roman" w:eastAsia="Times New Roman" w:hAnsi="Times New Roman"/>
          <w:spacing w:val="-3"/>
          <w:sz w:val="24"/>
          <w:szCs w:val="24"/>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t>/s/</w:t>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p>
    <w:p w14:paraId="5441B2F5" w14:textId="77777777" w:rsidR="00B70E35" w:rsidRDefault="00B70E35" w:rsidP="00B70E35">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Marta Guhl</w:t>
      </w:r>
    </w:p>
    <w:p w14:paraId="777B4BEC" w14:textId="77777777" w:rsidR="00B70E35" w:rsidRDefault="00B70E35" w:rsidP="00B70E35">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2" w:name="_GoBack"/>
      <w:bookmarkEnd w:id="2"/>
      <w:r>
        <w:rPr>
          <w:rFonts w:ascii="Times New Roman" w:hAnsi="Times New Roman"/>
          <w:sz w:val="24"/>
          <w:szCs w:val="24"/>
        </w:rPr>
        <w:t xml:space="preserve">Administrative Law Judge  </w:t>
      </w:r>
    </w:p>
    <w:sectPr w:rsidR="00B70E35" w:rsidSect="003F063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7E596" w14:textId="77777777" w:rsidR="00104C30" w:rsidRDefault="00104C30" w:rsidP="00D67483">
      <w:pPr>
        <w:spacing w:after="0" w:line="240" w:lineRule="auto"/>
      </w:pPr>
      <w:r>
        <w:separator/>
      </w:r>
    </w:p>
  </w:endnote>
  <w:endnote w:type="continuationSeparator" w:id="0">
    <w:p w14:paraId="2230DB5C" w14:textId="77777777" w:rsidR="00104C30" w:rsidRDefault="00104C30" w:rsidP="00D6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32B4" w14:textId="77777777" w:rsidR="003F0637" w:rsidRPr="003F0637" w:rsidRDefault="003F0637">
    <w:pPr>
      <w:pStyle w:val="Footer"/>
      <w:tabs>
        <w:tab w:val="clear" w:pos="4680"/>
        <w:tab w:val="clear" w:pos="9360"/>
      </w:tabs>
      <w:jc w:val="center"/>
      <w:rPr>
        <w:rFonts w:ascii="Times New Roman" w:hAnsi="Times New Roman"/>
        <w:caps/>
        <w:noProof/>
        <w:sz w:val="20"/>
        <w:szCs w:val="20"/>
      </w:rPr>
    </w:pPr>
    <w:r w:rsidRPr="003F0637">
      <w:rPr>
        <w:rFonts w:ascii="Times New Roman" w:hAnsi="Times New Roman"/>
        <w:caps/>
        <w:sz w:val="20"/>
        <w:szCs w:val="20"/>
      </w:rPr>
      <w:fldChar w:fldCharType="begin"/>
    </w:r>
    <w:r w:rsidRPr="003F0637">
      <w:rPr>
        <w:rFonts w:ascii="Times New Roman" w:hAnsi="Times New Roman"/>
        <w:caps/>
        <w:sz w:val="20"/>
        <w:szCs w:val="20"/>
      </w:rPr>
      <w:instrText xml:space="preserve"> PAGE   \* MERGEFORMAT </w:instrText>
    </w:r>
    <w:r w:rsidRPr="003F0637">
      <w:rPr>
        <w:rFonts w:ascii="Times New Roman" w:hAnsi="Times New Roman"/>
        <w:caps/>
        <w:sz w:val="20"/>
        <w:szCs w:val="20"/>
      </w:rPr>
      <w:fldChar w:fldCharType="separate"/>
    </w:r>
    <w:r w:rsidRPr="003F0637">
      <w:rPr>
        <w:rFonts w:ascii="Times New Roman" w:hAnsi="Times New Roman"/>
        <w:caps/>
        <w:noProof/>
        <w:sz w:val="20"/>
        <w:szCs w:val="20"/>
      </w:rPr>
      <w:t>2</w:t>
    </w:r>
    <w:r w:rsidRPr="003F0637">
      <w:rPr>
        <w:rFonts w:ascii="Times New Roman" w:hAnsi="Times New Roman"/>
        <w:caps/>
        <w:noProof/>
        <w:sz w:val="20"/>
        <w:szCs w:val="20"/>
      </w:rPr>
      <w:fldChar w:fldCharType="end"/>
    </w:r>
  </w:p>
  <w:p w14:paraId="5EA05F65" w14:textId="77777777" w:rsidR="003F0637" w:rsidRDefault="003F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961CF" w14:textId="77777777" w:rsidR="00104C30" w:rsidRDefault="00104C30" w:rsidP="00D67483">
      <w:pPr>
        <w:spacing w:after="0" w:line="240" w:lineRule="auto"/>
      </w:pPr>
      <w:r>
        <w:separator/>
      </w:r>
    </w:p>
  </w:footnote>
  <w:footnote w:type="continuationSeparator" w:id="0">
    <w:p w14:paraId="70F99D60" w14:textId="77777777" w:rsidR="00104C30" w:rsidRDefault="00104C30" w:rsidP="00D67483">
      <w:pPr>
        <w:spacing w:after="0" w:line="240" w:lineRule="auto"/>
      </w:pPr>
      <w:r>
        <w:continuationSeparator/>
      </w:r>
    </w:p>
  </w:footnote>
  <w:footnote w:id="1">
    <w:p w14:paraId="4D43367F" w14:textId="0DCDE275" w:rsidR="00D67483" w:rsidRPr="005D75DA" w:rsidRDefault="00D67483">
      <w:pPr>
        <w:pStyle w:val="FootnoteText"/>
        <w:rPr>
          <w:rFonts w:ascii="Times New Roman" w:hAnsi="Times New Roman"/>
        </w:rPr>
      </w:pPr>
      <w:r w:rsidRPr="005D75DA">
        <w:rPr>
          <w:rStyle w:val="FootnoteReference"/>
          <w:rFonts w:ascii="Times New Roman" w:hAnsi="Times New Roman"/>
        </w:rPr>
        <w:footnoteRef/>
      </w:r>
      <w:r w:rsidRPr="005D75DA">
        <w:rPr>
          <w:rFonts w:ascii="Times New Roman" w:hAnsi="Times New Roman"/>
        </w:rPr>
        <w:t xml:space="preserve"> </w:t>
      </w:r>
      <w:r w:rsidRPr="005D75DA">
        <w:rPr>
          <w:rFonts w:ascii="Times New Roman" w:hAnsi="Times New Roman"/>
        </w:rPr>
        <w:tab/>
        <w:t xml:space="preserve">In the time that this matter was pending a hearing, the attorney for PECO, Ms. Shawane Lee, </w:t>
      </w:r>
      <w:r w:rsidR="00D65242">
        <w:rPr>
          <w:rFonts w:ascii="Times New Roman" w:hAnsi="Times New Roman"/>
        </w:rPr>
        <w:t xml:space="preserve">Esq., </w:t>
      </w:r>
      <w:r w:rsidRPr="005D75DA">
        <w:rPr>
          <w:rFonts w:ascii="Times New Roman" w:hAnsi="Times New Roman"/>
        </w:rPr>
        <w:t>withdrew her appearance on behalf of PECO and Mr. Edward Fisher</w:t>
      </w:r>
      <w:r w:rsidR="00D65242">
        <w:rPr>
          <w:rFonts w:ascii="Times New Roman" w:hAnsi="Times New Roman"/>
        </w:rPr>
        <w:t>, Esq.</w:t>
      </w:r>
      <w:r w:rsidRPr="005D75DA">
        <w:rPr>
          <w:rFonts w:ascii="Times New Roman" w:hAnsi="Times New Roman"/>
        </w:rPr>
        <w:t xml:space="preserve"> and Ms. Angela Lorenz</w:t>
      </w:r>
      <w:r w:rsidR="00D65242">
        <w:rPr>
          <w:rFonts w:ascii="Times New Roman" w:hAnsi="Times New Roman"/>
        </w:rPr>
        <w:t>, Esq.,</w:t>
      </w:r>
      <w:r w:rsidRPr="005D75DA">
        <w:rPr>
          <w:rFonts w:ascii="Times New Roman" w:hAnsi="Times New Roman"/>
        </w:rPr>
        <w:t xml:space="preserve"> both entered their appearances on behalf of PECO.  </w:t>
      </w:r>
    </w:p>
  </w:footnote>
  <w:footnote w:id="2">
    <w:p w14:paraId="3F11962F" w14:textId="77777777" w:rsidR="009E342A" w:rsidRDefault="009E342A" w:rsidP="009E342A">
      <w:pPr>
        <w:rPr>
          <w:rFonts w:ascii="Times New Roman" w:hAnsi="Times New Roman"/>
          <w:color w:val="000000" w:themeColor="text1"/>
          <w:sz w:val="20"/>
          <w:szCs w:val="20"/>
        </w:rPr>
      </w:pPr>
      <w:r>
        <w:rPr>
          <w:rStyle w:val="FootnoteReference"/>
          <w:rFonts w:ascii="Times New Roman" w:hAnsi="Times New Roman"/>
          <w:color w:val="000000" w:themeColor="text1"/>
          <w:sz w:val="20"/>
          <w:szCs w:val="20"/>
        </w:rPr>
        <w:footnoteRef/>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ab/>
        <w:t>Service may be made electronically to filing users who have agreed to receive electronic service.  Filing users will be sent an electronic mail notice informing them that a document was posted on the Commission's electronic filing system and providing a link to the document on the same day the document is posted.  52 Pa. Code § 1.53(b)(3).</w:t>
      </w:r>
    </w:p>
    <w:p w14:paraId="20BB63E4" w14:textId="77777777" w:rsidR="009E342A" w:rsidRDefault="009E342A" w:rsidP="009E342A">
      <w:pPr>
        <w:rPr>
          <w:rFonts w:ascii="Times New Roman" w:hAnsi="Times New Roman"/>
          <w:color w:val="000000" w:themeColor="text1"/>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4D4D"/>
    <w:multiLevelType w:val="hybridMultilevel"/>
    <w:tmpl w:val="80386366"/>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69900AA"/>
    <w:multiLevelType w:val="hybridMultilevel"/>
    <w:tmpl w:val="626C5B4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AAC7E66"/>
    <w:multiLevelType w:val="hybridMultilevel"/>
    <w:tmpl w:val="3264B7FA"/>
    <w:lvl w:ilvl="0" w:tplc="16AC2964">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35"/>
    <w:rsid w:val="00025C35"/>
    <w:rsid w:val="00042EA2"/>
    <w:rsid w:val="0008111B"/>
    <w:rsid w:val="000D53C4"/>
    <w:rsid w:val="000E63D2"/>
    <w:rsid w:val="00104C30"/>
    <w:rsid w:val="00166597"/>
    <w:rsid w:val="001A5FA9"/>
    <w:rsid w:val="001B3A52"/>
    <w:rsid w:val="001D4002"/>
    <w:rsid w:val="00283702"/>
    <w:rsid w:val="002D733F"/>
    <w:rsid w:val="00373503"/>
    <w:rsid w:val="003B6687"/>
    <w:rsid w:val="003F0637"/>
    <w:rsid w:val="004635A8"/>
    <w:rsid w:val="00471C74"/>
    <w:rsid w:val="004830A3"/>
    <w:rsid w:val="004866A6"/>
    <w:rsid w:val="004C6368"/>
    <w:rsid w:val="004D2231"/>
    <w:rsid w:val="004E679D"/>
    <w:rsid w:val="005D75DA"/>
    <w:rsid w:val="005E7EBA"/>
    <w:rsid w:val="005F2C0C"/>
    <w:rsid w:val="00644BFF"/>
    <w:rsid w:val="007301E1"/>
    <w:rsid w:val="007E22F1"/>
    <w:rsid w:val="007E260B"/>
    <w:rsid w:val="00846A22"/>
    <w:rsid w:val="00867F0A"/>
    <w:rsid w:val="00886DEF"/>
    <w:rsid w:val="00910F73"/>
    <w:rsid w:val="0097361E"/>
    <w:rsid w:val="009A09EA"/>
    <w:rsid w:val="009D5E50"/>
    <w:rsid w:val="009D5FAA"/>
    <w:rsid w:val="009E342A"/>
    <w:rsid w:val="00AB5836"/>
    <w:rsid w:val="00B67859"/>
    <w:rsid w:val="00B70E35"/>
    <w:rsid w:val="00B762CB"/>
    <w:rsid w:val="00B85730"/>
    <w:rsid w:val="00C80B4F"/>
    <w:rsid w:val="00C9105F"/>
    <w:rsid w:val="00CA71EA"/>
    <w:rsid w:val="00CB5E80"/>
    <w:rsid w:val="00CC5145"/>
    <w:rsid w:val="00CF00AC"/>
    <w:rsid w:val="00D04D23"/>
    <w:rsid w:val="00D323C3"/>
    <w:rsid w:val="00D65242"/>
    <w:rsid w:val="00D67483"/>
    <w:rsid w:val="00D90A88"/>
    <w:rsid w:val="00D95E65"/>
    <w:rsid w:val="00DA1335"/>
    <w:rsid w:val="00DA1F54"/>
    <w:rsid w:val="00DF6245"/>
    <w:rsid w:val="00E960D5"/>
    <w:rsid w:val="00EE0228"/>
    <w:rsid w:val="00F00060"/>
    <w:rsid w:val="00F51D5D"/>
    <w:rsid w:val="00F7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F4E3"/>
  <w15:chartTrackingRefBased/>
  <w15:docId w15:val="{C4ECC721-C8C6-476A-BAA0-87D341CE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35"/>
    <w:rPr>
      <w:rFonts w:ascii="Calibri" w:eastAsia="Calibri" w:hAnsi="Calibri" w:cs="Times New Roman"/>
    </w:rPr>
  </w:style>
  <w:style w:type="paragraph" w:styleId="Heading4">
    <w:name w:val="heading 4"/>
    <w:basedOn w:val="Normal"/>
    <w:link w:val="Heading4Char"/>
    <w:uiPriority w:val="9"/>
    <w:semiHidden/>
    <w:unhideWhenUsed/>
    <w:qFormat/>
    <w:rsid w:val="00B70E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70E35"/>
    <w:rPr>
      <w:rFonts w:ascii="Times New Roman" w:eastAsia="Times New Roman" w:hAnsi="Times New Roman" w:cs="Times New Roman"/>
      <w:b/>
      <w:bCs/>
      <w:sz w:val="24"/>
      <w:szCs w:val="24"/>
    </w:rPr>
  </w:style>
  <w:style w:type="paragraph" w:styleId="NoSpacing">
    <w:name w:val="No Spacing"/>
    <w:uiPriority w:val="1"/>
    <w:qFormat/>
    <w:rsid w:val="00B70E35"/>
    <w:pPr>
      <w:spacing w:after="0" w:line="240" w:lineRule="auto"/>
    </w:pPr>
    <w:rPr>
      <w:rFonts w:ascii="Calibri" w:eastAsia="Calibri" w:hAnsi="Calibri" w:cs="Times New Roman"/>
    </w:rPr>
  </w:style>
  <w:style w:type="paragraph" w:styleId="ListParagraph">
    <w:name w:val="List Paragraph"/>
    <w:basedOn w:val="Normal"/>
    <w:uiPriority w:val="34"/>
    <w:qFormat/>
    <w:rsid w:val="00B70E35"/>
    <w:pPr>
      <w:ind w:left="720"/>
      <w:contextualSpacing/>
    </w:pPr>
  </w:style>
  <w:style w:type="paragraph" w:styleId="FootnoteText">
    <w:name w:val="footnote text"/>
    <w:basedOn w:val="Normal"/>
    <w:link w:val="FootnoteTextChar"/>
    <w:uiPriority w:val="99"/>
    <w:semiHidden/>
    <w:unhideWhenUsed/>
    <w:rsid w:val="00D674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48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67483"/>
    <w:rPr>
      <w:vertAlign w:val="superscript"/>
    </w:rPr>
  </w:style>
  <w:style w:type="paragraph" w:styleId="Header">
    <w:name w:val="header"/>
    <w:basedOn w:val="Normal"/>
    <w:link w:val="HeaderChar"/>
    <w:uiPriority w:val="99"/>
    <w:unhideWhenUsed/>
    <w:rsid w:val="003F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637"/>
    <w:rPr>
      <w:rFonts w:ascii="Calibri" w:eastAsia="Calibri" w:hAnsi="Calibri" w:cs="Times New Roman"/>
    </w:rPr>
  </w:style>
  <w:style w:type="paragraph" w:styleId="Footer">
    <w:name w:val="footer"/>
    <w:basedOn w:val="Normal"/>
    <w:link w:val="FooterChar"/>
    <w:uiPriority w:val="99"/>
    <w:unhideWhenUsed/>
    <w:rsid w:val="003F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37"/>
    <w:rPr>
      <w:rFonts w:ascii="Calibri" w:eastAsia="Calibri" w:hAnsi="Calibri" w:cs="Times New Roman"/>
    </w:rPr>
  </w:style>
  <w:style w:type="character" w:styleId="CommentReference">
    <w:name w:val="annotation reference"/>
    <w:basedOn w:val="DefaultParagraphFont"/>
    <w:uiPriority w:val="99"/>
    <w:semiHidden/>
    <w:unhideWhenUsed/>
    <w:rsid w:val="00846A22"/>
    <w:rPr>
      <w:sz w:val="16"/>
      <w:szCs w:val="16"/>
    </w:rPr>
  </w:style>
  <w:style w:type="paragraph" w:styleId="CommentText">
    <w:name w:val="annotation text"/>
    <w:basedOn w:val="Normal"/>
    <w:link w:val="CommentTextChar"/>
    <w:uiPriority w:val="99"/>
    <w:semiHidden/>
    <w:unhideWhenUsed/>
    <w:rsid w:val="00846A22"/>
    <w:pPr>
      <w:spacing w:line="240" w:lineRule="auto"/>
    </w:pPr>
    <w:rPr>
      <w:sz w:val="20"/>
      <w:szCs w:val="20"/>
    </w:rPr>
  </w:style>
  <w:style w:type="character" w:customStyle="1" w:styleId="CommentTextChar">
    <w:name w:val="Comment Text Char"/>
    <w:basedOn w:val="DefaultParagraphFont"/>
    <w:link w:val="CommentText"/>
    <w:uiPriority w:val="99"/>
    <w:semiHidden/>
    <w:rsid w:val="00846A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6A22"/>
    <w:rPr>
      <w:b/>
      <w:bCs/>
    </w:rPr>
  </w:style>
  <w:style w:type="character" w:customStyle="1" w:styleId="CommentSubjectChar">
    <w:name w:val="Comment Subject Char"/>
    <w:basedOn w:val="CommentTextChar"/>
    <w:link w:val="CommentSubject"/>
    <w:uiPriority w:val="99"/>
    <w:semiHidden/>
    <w:rsid w:val="00846A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46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22"/>
    <w:rPr>
      <w:rFonts w:ascii="Segoe UI" w:eastAsia="Calibri" w:hAnsi="Segoe UI" w:cs="Segoe UI"/>
      <w:sz w:val="18"/>
      <w:szCs w:val="18"/>
    </w:rPr>
  </w:style>
  <w:style w:type="paragraph" w:styleId="Revision">
    <w:name w:val="Revision"/>
    <w:hidden/>
    <w:uiPriority w:val="99"/>
    <w:semiHidden/>
    <w:rsid w:val="00D65242"/>
    <w:pPr>
      <w:spacing w:after="0" w:line="240" w:lineRule="auto"/>
    </w:pPr>
    <w:rPr>
      <w:rFonts w:ascii="Calibri" w:eastAsia="Calibri" w:hAnsi="Calibri" w:cs="Times New Roman"/>
    </w:rPr>
  </w:style>
  <w:style w:type="paragraph" w:customStyle="1" w:styleId="ParaTab1">
    <w:name w:val="ParaTab 1"/>
    <w:rsid w:val="009E342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8742">
      <w:bodyDiv w:val="1"/>
      <w:marLeft w:val="0"/>
      <w:marRight w:val="0"/>
      <w:marTop w:val="0"/>
      <w:marBottom w:val="0"/>
      <w:divBdr>
        <w:top w:val="none" w:sz="0" w:space="0" w:color="auto"/>
        <w:left w:val="none" w:sz="0" w:space="0" w:color="auto"/>
        <w:bottom w:val="none" w:sz="0" w:space="0" w:color="auto"/>
        <w:right w:val="none" w:sz="0" w:space="0" w:color="auto"/>
      </w:divBdr>
    </w:div>
    <w:div w:id="99423163">
      <w:bodyDiv w:val="1"/>
      <w:marLeft w:val="0"/>
      <w:marRight w:val="0"/>
      <w:marTop w:val="0"/>
      <w:marBottom w:val="0"/>
      <w:divBdr>
        <w:top w:val="none" w:sz="0" w:space="0" w:color="auto"/>
        <w:left w:val="none" w:sz="0" w:space="0" w:color="auto"/>
        <w:bottom w:val="none" w:sz="0" w:space="0" w:color="auto"/>
        <w:right w:val="none" w:sz="0" w:space="0" w:color="auto"/>
      </w:divBdr>
    </w:div>
    <w:div w:id="313874262">
      <w:bodyDiv w:val="1"/>
      <w:marLeft w:val="0"/>
      <w:marRight w:val="0"/>
      <w:marTop w:val="0"/>
      <w:marBottom w:val="0"/>
      <w:divBdr>
        <w:top w:val="none" w:sz="0" w:space="0" w:color="auto"/>
        <w:left w:val="none" w:sz="0" w:space="0" w:color="auto"/>
        <w:bottom w:val="none" w:sz="0" w:space="0" w:color="auto"/>
        <w:right w:val="none" w:sz="0" w:space="0" w:color="auto"/>
      </w:divBdr>
    </w:div>
    <w:div w:id="352151957">
      <w:bodyDiv w:val="1"/>
      <w:marLeft w:val="0"/>
      <w:marRight w:val="0"/>
      <w:marTop w:val="0"/>
      <w:marBottom w:val="0"/>
      <w:divBdr>
        <w:top w:val="none" w:sz="0" w:space="0" w:color="auto"/>
        <w:left w:val="none" w:sz="0" w:space="0" w:color="auto"/>
        <w:bottom w:val="none" w:sz="0" w:space="0" w:color="auto"/>
        <w:right w:val="none" w:sz="0" w:space="0" w:color="auto"/>
      </w:divBdr>
    </w:div>
    <w:div w:id="504440757">
      <w:bodyDiv w:val="1"/>
      <w:marLeft w:val="0"/>
      <w:marRight w:val="0"/>
      <w:marTop w:val="0"/>
      <w:marBottom w:val="0"/>
      <w:divBdr>
        <w:top w:val="none" w:sz="0" w:space="0" w:color="auto"/>
        <w:left w:val="none" w:sz="0" w:space="0" w:color="auto"/>
        <w:bottom w:val="none" w:sz="0" w:space="0" w:color="auto"/>
        <w:right w:val="none" w:sz="0" w:space="0" w:color="auto"/>
      </w:divBdr>
    </w:div>
    <w:div w:id="558126118">
      <w:bodyDiv w:val="1"/>
      <w:marLeft w:val="0"/>
      <w:marRight w:val="0"/>
      <w:marTop w:val="0"/>
      <w:marBottom w:val="0"/>
      <w:divBdr>
        <w:top w:val="none" w:sz="0" w:space="0" w:color="auto"/>
        <w:left w:val="none" w:sz="0" w:space="0" w:color="auto"/>
        <w:bottom w:val="none" w:sz="0" w:space="0" w:color="auto"/>
        <w:right w:val="none" w:sz="0" w:space="0" w:color="auto"/>
      </w:divBdr>
    </w:div>
    <w:div w:id="671103559">
      <w:bodyDiv w:val="1"/>
      <w:marLeft w:val="0"/>
      <w:marRight w:val="0"/>
      <w:marTop w:val="0"/>
      <w:marBottom w:val="0"/>
      <w:divBdr>
        <w:top w:val="none" w:sz="0" w:space="0" w:color="auto"/>
        <w:left w:val="none" w:sz="0" w:space="0" w:color="auto"/>
        <w:bottom w:val="none" w:sz="0" w:space="0" w:color="auto"/>
        <w:right w:val="none" w:sz="0" w:space="0" w:color="auto"/>
      </w:divBdr>
    </w:div>
    <w:div w:id="1217090087">
      <w:bodyDiv w:val="1"/>
      <w:marLeft w:val="0"/>
      <w:marRight w:val="0"/>
      <w:marTop w:val="0"/>
      <w:marBottom w:val="0"/>
      <w:divBdr>
        <w:top w:val="none" w:sz="0" w:space="0" w:color="auto"/>
        <w:left w:val="none" w:sz="0" w:space="0" w:color="auto"/>
        <w:bottom w:val="none" w:sz="0" w:space="0" w:color="auto"/>
        <w:right w:val="none" w:sz="0" w:space="0" w:color="auto"/>
      </w:divBdr>
    </w:div>
    <w:div w:id="1410081231">
      <w:bodyDiv w:val="1"/>
      <w:marLeft w:val="0"/>
      <w:marRight w:val="0"/>
      <w:marTop w:val="0"/>
      <w:marBottom w:val="0"/>
      <w:divBdr>
        <w:top w:val="none" w:sz="0" w:space="0" w:color="auto"/>
        <w:left w:val="none" w:sz="0" w:space="0" w:color="auto"/>
        <w:bottom w:val="none" w:sz="0" w:space="0" w:color="auto"/>
        <w:right w:val="none" w:sz="0" w:space="0" w:color="auto"/>
      </w:divBdr>
    </w:div>
    <w:div w:id="1476944150">
      <w:bodyDiv w:val="1"/>
      <w:marLeft w:val="0"/>
      <w:marRight w:val="0"/>
      <w:marTop w:val="0"/>
      <w:marBottom w:val="0"/>
      <w:divBdr>
        <w:top w:val="none" w:sz="0" w:space="0" w:color="auto"/>
        <w:left w:val="none" w:sz="0" w:space="0" w:color="auto"/>
        <w:bottom w:val="none" w:sz="0" w:space="0" w:color="auto"/>
        <w:right w:val="none" w:sz="0" w:space="0" w:color="auto"/>
      </w:divBdr>
    </w:div>
    <w:div w:id="206814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6C51-4F7C-4D36-8415-0A66E05B7C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0DD04-6F78-4724-8144-87E835E06266}">
  <ds:schemaRefs>
    <ds:schemaRef ds:uri="http://schemas.microsoft.com/sharepoint/v3/contenttype/forms"/>
  </ds:schemaRefs>
</ds:datastoreItem>
</file>

<file path=customXml/itemProps3.xml><?xml version="1.0" encoding="utf-8"?>
<ds:datastoreItem xmlns:ds="http://schemas.openxmlformats.org/officeDocument/2006/customXml" ds:itemID="{CAA4901F-0C4D-47DC-B967-A5F57A6F9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E5D6D-B78A-478D-875C-280A08E2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Chiodo, Gail</cp:lastModifiedBy>
  <cp:revision>3</cp:revision>
  <cp:lastPrinted>2020-03-04T15:08:00Z</cp:lastPrinted>
  <dcterms:created xsi:type="dcterms:W3CDTF">2020-03-04T15:01:00Z</dcterms:created>
  <dcterms:modified xsi:type="dcterms:W3CDTF">2020-03-04T15:08:00Z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