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72" w:type="dxa"/>
        <w:tblLayout w:type="fixed"/>
        <w:tblLook w:val="0000" w:firstRow="0" w:lastRow="0" w:firstColumn="0" w:lastColumn="0" w:noHBand="0" w:noVBand="0"/>
      </w:tblPr>
      <w:tblGrid>
        <w:gridCol w:w="2520"/>
        <w:gridCol w:w="1980"/>
        <w:gridCol w:w="990"/>
        <w:gridCol w:w="1260"/>
        <w:gridCol w:w="2880"/>
      </w:tblGrid>
      <w:tr w:rsidR="00802BA9" w:rsidRPr="00802BA9" w14:paraId="08FC3134" w14:textId="77777777" w:rsidTr="00CB7AB0">
        <w:tc>
          <w:tcPr>
            <w:tcW w:w="2520" w:type="dxa"/>
          </w:tcPr>
          <w:p w14:paraId="77449040" w14:textId="77777777" w:rsidR="00D95B22" w:rsidRPr="00802BA9" w:rsidRDefault="00D95B22" w:rsidP="00BC528B">
            <w:pPr>
              <w:pStyle w:val="Header"/>
              <w:tabs>
                <w:tab w:val="clear" w:pos="4320"/>
                <w:tab w:val="clear" w:pos="8640"/>
              </w:tabs>
              <w:jc w:val="center"/>
              <w:rPr>
                <w:color w:val="auto"/>
                <w:szCs w:val="26"/>
              </w:rPr>
            </w:pPr>
          </w:p>
        </w:tc>
        <w:tc>
          <w:tcPr>
            <w:tcW w:w="4230" w:type="dxa"/>
            <w:gridSpan w:val="3"/>
          </w:tcPr>
          <w:p w14:paraId="1C5EEE0C" w14:textId="77777777" w:rsidR="00D95B22" w:rsidRPr="00802BA9" w:rsidRDefault="00D95B22" w:rsidP="00CB7AB0">
            <w:pPr>
              <w:rPr>
                <w:color w:val="auto"/>
                <w:szCs w:val="26"/>
              </w:rPr>
            </w:pPr>
          </w:p>
        </w:tc>
        <w:tc>
          <w:tcPr>
            <w:tcW w:w="2880" w:type="dxa"/>
          </w:tcPr>
          <w:p w14:paraId="00DF1383" w14:textId="77777777" w:rsidR="00D95B22" w:rsidRPr="00802BA9" w:rsidRDefault="00D95B22" w:rsidP="00DD1450">
            <w:pPr>
              <w:rPr>
                <w:color w:val="auto"/>
                <w:szCs w:val="26"/>
              </w:rPr>
            </w:pPr>
          </w:p>
        </w:tc>
      </w:tr>
      <w:tr w:rsidR="00802BA9" w:rsidRPr="00802BA9" w14:paraId="10CA1A68" w14:textId="77777777" w:rsidTr="00CB7AB0">
        <w:tc>
          <w:tcPr>
            <w:tcW w:w="4500" w:type="dxa"/>
            <w:gridSpan w:val="2"/>
          </w:tcPr>
          <w:p w14:paraId="10BD097E" w14:textId="77777777" w:rsidR="00D95B22" w:rsidRPr="00802BA9" w:rsidRDefault="00D95B22" w:rsidP="00DD1450">
            <w:pPr>
              <w:rPr>
                <w:color w:val="auto"/>
                <w:szCs w:val="26"/>
              </w:rPr>
            </w:pPr>
          </w:p>
        </w:tc>
        <w:tc>
          <w:tcPr>
            <w:tcW w:w="5130" w:type="dxa"/>
            <w:gridSpan w:val="3"/>
          </w:tcPr>
          <w:p w14:paraId="3F21DA8D" w14:textId="7D6C6130" w:rsidR="00D95B22" w:rsidRPr="00802BA9" w:rsidRDefault="001700C7" w:rsidP="00BD42F9">
            <w:pPr>
              <w:ind w:firstLine="612"/>
              <w:jc w:val="right"/>
              <w:rPr>
                <w:color w:val="auto"/>
                <w:szCs w:val="26"/>
                <w:highlight w:val="yellow"/>
              </w:rPr>
            </w:pPr>
            <w:r w:rsidRPr="00802BA9">
              <w:rPr>
                <w:color w:val="auto"/>
                <w:szCs w:val="26"/>
              </w:rPr>
              <w:t xml:space="preserve">Public Meeting held </w:t>
            </w:r>
            <w:r w:rsidR="00C611DE" w:rsidRPr="00802BA9">
              <w:rPr>
                <w:color w:val="auto"/>
                <w:szCs w:val="26"/>
              </w:rPr>
              <w:t xml:space="preserve">March </w:t>
            </w:r>
            <w:r w:rsidR="0063627D" w:rsidRPr="00802BA9">
              <w:rPr>
                <w:color w:val="auto"/>
                <w:szCs w:val="26"/>
              </w:rPr>
              <w:t>26</w:t>
            </w:r>
            <w:r w:rsidR="00F858B7" w:rsidRPr="00802BA9">
              <w:rPr>
                <w:color w:val="auto"/>
                <w:szCs w:val="26"/>
              </w:rPr>
              <w:t>, 2020</w:t>
            </w:r>
          </w:p>
        </w:tc>
      </w:tr>
      <w:tr w:rsidR="00802BA9" w:rsidRPr="00802BA9" w14:paraId="542158CC" w14:textId="77777777" w:rsidTr="00CB7AB0">
        <w:tc>
          <w:tcPr>
            <w:tcW w:w="4500" w:type="dxa"/>
            <w:gridSpan w:val="2"/>
          </w:tcPr>
          <w:p w14:paraId="19161D0F" w14:textId="77777777" w:rsidR="00AA2858" w:rsidRPr="00802BA9" w:rsidRDefault="00AA2858" w:rsidP="00DD1450">
            <w:pPr>
              <w:rPr>
                <w:color w:val="auto"/>
                <w:szCs w:val="26"/>
              </w:rPr>
            </w:pPr>
          </w:p>
        </w:tc>
        <w:tc>
          <w:tcPr>
            <w:tcW w:w="5130" w:type="dxa"/>
            <w:gridSpan w:val="3"/>
          </w:tcPr>
          <w:p w14:paraId="00659568" w14:textId="77777777" w:rsidR="00AA2858" w:rsidRPr="00802BA9" w:rsidRDefault="00AA2858" w:rsidP="00BD42F9">
            <w:pPr>
              <w:ind w:firstLine="612"/>
              <w:jc w:val="right"/>
              <w:rPr>
                <w:color w:val="auto"/>
                <w:szCs w:val="26"/>
              </w:rPr>
            </w:pPr>
          </w:p>
        </w:tc>
      </w:tr>
      <w:tr w:rsidR="00802BA9" w:rsidRPr="00802BA9" w14:paraId="4C4A9A6C" w14:textId="77777777" w:rsidTr="00CB7AB0">
        <w:tc>
          <w:tcPr>
            <w:tcW w:w="4500" w:type="dxa"/>
            <w:gridSpan w:val="2"/>
          </w:tcPr>
          <w:p w14:paraId="3463D0B0" w14:textId="6CA89D74" w:rsidR="00D95B22" w:rsidRPr="00802BA9" w:rsidRDefault="00D95B22" w:rsidP="00DD1450">
            <w:pPr>
              <w:rPr>
                <w:color w:val="auto"/>
                <w:szCs w:val="26"/>
              </w:rPr>
            </w:pPr>
            <w:r w:rsidRPr="00802BA9">
              <w:rPr>
                <w:color w:val="auto"/>
                <w:szCs w:val="26"/>
              </w:rPr>
              <w:t>Commissioners Present:</w:t>
            </w:r>
          </w:p>
        </w:tc>
        <w:tc>
          <w:tcPr>
            <w:tcW w:w="5130" w:type="dxa"/>
            <w:gridSpan w:val="3"/>
          </w:tcPr>
          <w:p w14:paraId="7449BFA9" w14:textId="77777777" w:rsidR="00D95B22" w:rsidRPr="00802BA9" w:rsidRDefault="00D95B22" w:rsidP="00DD1450">
            <w:pPr>
              <w:rPr>
                <w:color w:val="auto"/>
                <w:szCs w:val="26"/>
              </w:rPr>
            </w:pPr>
          </w:p>
        </w:tc>
      </w:tr>
      <w:tr w:rsidR="00802BA9" w:rsidRPr="00802BA9" w14:paraId="377AEE12" w14:textId="77777777" w:rsidTr="00CB7AB0">
        <w:tc>
          <w:tcPr>
            <w:tcW w:w="4500" w:type="dxa"/>
            <w:gridSpan w:val="2"/>
          </w:tcPr>
          <w:p w14:paraId="270B38FC" w14:textId="77777777" w:rsidR="00A2307E" w:rsidRPr="00802BA9" w:rsidRDefault="00A2307E" w:rsidP="00DD1450">
            <w:pPr>
              <w:rPr>
                <w:color w:val="auto"/>
                <w:szCs w:val="26"/>
              </w:rPr>
            </w:pPr>
          </w:p>
        </w:tc>
        <w:tc>
          <w:tcPr>
            <w:tcW w:w="5130" w:type="dxa"/>
            <w:gridSpan w:val="3"/>
          </w:tcPr>
          <w:p w14:paraId="7495F23C" w14:textId="77777777" w:rsidR="00D95B22" w:rsidRPr="00802BA9" w:rsidRDefault="00D95B22" w:rsidP="00DD1450">
            <w:pPr>
              <w:rPr>
                <w:color w:val="auto"/>
                <w:szCs w:val="26"/>
              </w:rPr>
            </w:pPr>
          </w:p>
        </w:tc>
      </w:tr>
      <w:tr w:rsidR="00802BA9" w:rsidRPr="00802BA9" w14:paraId="1EE43605" w14:textId="77777777" w:rsidTr="00CB7AB0">
        <w:tc>
          <w:tcPr>
            <w:tcW w:w="9630" w:type="dxa"/>
            <w:gridSpan w:val="5"/>
          </w:tcPr>
          <w:p w14:paraId="020BEF33" w14:textId="3FB38271" w:rsidR="00D95B22" w:rsidRPr="00802BA9" w:rsidRDefault="00475A18" w:rsidP="00A2307E">
            <w:pPr>
              <w:ind w:left="706"/>
              <w:rPr>
                <w:color w:val="auto"/>
                <w:szCs w:val="26"/>
              </w:rPr>
            </w:pPr>
            <w:r w:rsidRPr="00802BA9">
              <w:rPr>
                <w:color w:val="auto"/>
                <w:szCs w:val="26"/>
              </w:rPr>
              <w:t xml:space="preserve">Gladys Brown </w:t>
            </w:r>
            <w:proofErr w:type="spellStart"/>
            <w:r w:rsidRPr="00802BA9">
              <w:rPr>
                <w:color w:val="auto"/>
                <w:szCs w:val="26"/>
              </w:rPr>
              <w:t>Dutrieuille</w:t>
            </w:r>
            <w:proofErr w:type="spellEnd"/>
            <w:r w:rsidR="00D95B22" w:rsidRPr="00802BA9">
              <w:rPr>
                <w:color w:val="auto"/>
                <w:szCs w:val="26"/>
              </w:rPr>
              <w:t>, Chairman</w:t>
            </w:r>
          </w:p>
        </w:tc>
      </w:tr>
      <w:tr w:rsidR="00802BA9" w:rsidRPr="00802BA9" w14:paraId="185260BA" w14:textId="77777777" w:rsidTr="00CB7AB0">
        <w:tc>
          <w:tcPr>
            <w:tcW w:w="9630" w:type="dxa"/>
            <w:gridSpan w:val="5"/>
          </w:tcPr>
          <w:p w14:paraId="77E7F296" w14:textId="746F6E84" w:rsidR="007F079A" w:rsidRPr="00802BA9" w:rsidRDefault="00047912" w:rsidP="00E57AEC">
            <w:pPr>
              <w:ind w:left="706"/>
              <w:rPr>
                <w:color w:val="auto"/>
                <w:szCs w:val="26"/>
              </w:rPr>
            </w:pPr>
            <w:r w:rsidRPr="00802BA9">
              <w:rPr>
                <w:color w:val="auto"/>
                <w:szCs w:val="26"/>
              </w:rPr>
              <w:t>David W. Sweet, Vice Chairman</w:t>
            </w:r>
          </w:p>
        </w:tc>
      </w:tr>
      <w:tr w:rsidR="00802BA9" w:rsidRPr="00802BA9" w14:paraId="32EA7C1D" w14:textId="77777777" w:rsidTr="00CB7AB0">
        <w:tc>
          <w:tcPr>
            <w:tcW w:w="9630" w:type="dxa"/>
            <w:gridSpan w:val="5"/>
          </w:tcPr>
          <w:p w14:paraId="44C9F3AE" w14:textId="77777777" w:rsidR="00540278" w:rsidRPr="00802BA9" w:rsidRDefault="00540278" w:rsidP="00540278">
            <w:pPr>
              <w:ind w:left="706"/>
              <w:rPr>
                <w:color w:val="auto"/>
                <w:szCs w:val="26"/>
              </w:rPr>
            </w:pPr>
            <w:r w:rsidRPr="00802BA9">
              <w:rPr>
                <w:color w:val="auto"/>
                <w:szCs w:val="26"/>
              </w:rPr>
              <w:t>Andrew G. Place</w:t>
            </w:r>
          </w:p>
          <w:p w14:paraId="7223C2F8" w14:textId="77777777" w:rsidR="00D95B22" w:rsidRPr="00802BA9" w:rsidRDefault="009D4BF1" w:rsidP="00A2307E">
            <w:pPr>
              <w:ind w:left="706"/>
              <w:rPr>
                <w:color w:val="auto"/>
                <w:szCs w:val="26"/>
              </w:rPr>
            </w:pPr>
            <w:r w:rsidRPr="00802BA9">
              <w:rPr>
                <w:color w:val="auto"/>
                <w:szCs w:val="26"/>
              </w:rPr>
              <w:t>John F. Coleman, Jr.</w:t>
            </w:r>
          </w:p>
          <w:p w14:paraId="091CDA2C" w14:textId="37827356" w:rsidR="007E476C" w:rsidRPr="00802BA9" w:rsidRDefault="007E476C" w:rsidP="00A2307E">
            <w:pPr>
              <w:ind w:left="706"/>
              <w:rPr>
                <w:color w:val="auto"/>
                <w:szCs w:val="26"/>
              </w:rPr>
            </w:pPr>
            <w:r w:rsidRPr="00802BA9">
              <w:rPr>
                <w:color w:val="auto"/>
                <w:szCs w:val="26"/>
              </w:rPr>
              <w:t xml:space="preserve">Ralph V. </w:t>
            </w:r>
            <w:proofErr w:type="spellStart"/>
            <w:r w:rsidRPr="00802BA9">
              <w:rPr>
                <w:color w:val="auto"/>
                <w:szCs w:val="26"/>
              </w:rPr>
              <w:t>Yanora</w:t>
            </w:r>
            <w:proofErr w:type="spellEnd"/>
            <w:r w:rsidRPr="00802BA9">
              <w:rPr>
                <w:color w:val="auto"/>
                <w:szCs w:val="26"/>
              </w:rPr>
              <w:t xml:space="preserve"> </w:t>
            </w:r>
          </w:p>
        </w:tc>
      </w:tr>
      <w:tr w:rsidR="00802BA9" w:rsidRPr="00802BA9" w14:paraId="16A7BA7E" w14:textId="77777777" w:rsidTr="00CB7AB0">
        <w:trPr>
          <w:trHeight w:val="540"/>
        </w:trPr>
        <w:tc>
          <w:tcPr>
            <w:tcW w:w="9630" w:type="dxa"/>
            <w:gridSpan w:val="5"/>
          </w:tcPr>
          <w:p w14:paraId="68A82BDD" w14:textId="4AE4A264" w:rsidR="00D95B22" w:rsidRPr="00802BA9" w:rsidRDefault="00D95B22" w:rsidP="00540278">
            <w:pPr>
              <w:ind w:left="706"/>
              <w:rPr>
                <w:color w:val="auto"/>
                <w:szCs w:val="26"/>
              </w:rPr>
            </w:pPr>
          </w:p>
        </w:tc>
      </w:tr>
      <w:tr w:rsidR="00802BA9" w:rsidRPr="00802BA9" w14:paraId="7EDD1345" w14:textId="77777777" w:rsidTr="00CB7AB0">
        <w:trPr>
          <w:trHeight w:val="1323"/>
        </w:trPr>
        <w:tc>
          <w:tcPr>
            <w:tcW w:w="5490" w:type="dxa"/>
            <w:gridSpan w:val="3"/>
          </w:tcPr>
          <w:p w14:paraId="3981A5FD" w14:textId="011C3807" w:rsidR="00D95B22" w:rsidRPr="00802BA9" w:rsidRDefault="00E57AEC" w:rsidP="00E57AEC">
            <w:pPr>
              <w:rPr>
                <w:color w:val="auto"/>
                <w:szCs w:val="26"/>
              </w:rPr>
            </w:pPr>
            <w:r w:rsidRPr="00802BA9">
              <w:rPr>
                <w:color w:val="auto"/>
                <w:szCs w:val="26"/>
              </w:rPr>
              <w:t>Application of The York Water Company – Wastewater (York-WW) for approval of the right of York-WW to</w:t>
            </w:r>
            <w:proofErr w:type="gramStart"/>
            <w:r w:rsidRPr="00802BA9">
              <w:rPr>
                <w:color w:val="auto"/>
                <w:szCs w:val="26"/>
              </w:rPr>
              <w:t>:</w:t>
            </w:r>
            <w:bookmarkStart w:id="0" w:name="_Hlk20731923"/>
            <w:r w:rsidR="00467BA5" w:rsidRPr="00802BA9">
              <w:rPr>
                <w:color w:val="auto"/>
                <w:szCs w:val="26"/>
              </w:rPr>
              <w:t xml:space="preserve">  (</w:t>
            </w:r>
            <w:proofErr w:type="gramEnd"/>
            <w:r w:rsidR="00467BA5" w:rsidRPr="00802BA9">
              <w:rPr>
                <w:color w:val="auto"/>
                <w:szCs w:val="26"/>
              </w:rPr>
              <w:t>1) acquire certain wastewater system assets from Felton Borough; and (2) begin to offer</w:t>
            </w:r>
            <w:r w:rsidR="001D4A82" w:rsidRPr="00802BA9">
              <w:rPr>
                <w:color w:val="auto"/>
                <w:szCs w:val="26"/>
              </w:rPr>
              <w:t xml:space="preserve"> or</w:t>
            </w:r>
            <w:r w:rsidR="00467BA5" w:rsidRPr="00802BA9">
              <w:rPr>
                <w:color w:val="auto"/>
                <w:szCs w:val="26"/>
              </w:rPr>
              <w:t xml:space="preserve"> furnish wastewater service to the public in Felton Borough, York County, Pennsylvania</w:t>
            </w:r>
            <w:bookmarkEnd w:id="0"/>
          </w:p>
        </w:tc>
        <w:tc>
          <w:tcPr>
            <w:tcW w:w="4140" w:type="dxa"/>
            <w:gridSpan w:val="2"/>
          </w:tcPr>
          <w:p w14:paraId="3DC9B978" w14:textId="0AB92919" w:rsidR="00AF3236" w:rsidRPr="00802BA9" w:rsidRDefault="00700C49" w:rsidP="00255E80">
            <w:pPr>
              <w:ind w:left="1062"/>
              <w:jc w:val="right"/>
              <w:rPr>
                <w:color w:val="auto"/>
                <w:szCs w:val="26"/>
              </w:rPr>
            </w:pPr>
            <w:r w:rsidRPr="00802BA9">
              <w:rPr>
                <w:color w:val="auto"/>
                <w:szCs w:val="26"/>
              </w:rPr>
              <w:t>A-</w:t>
            </w:r>
            <w:r w:rsidR="00255E80" w:rsidRPr="00802BA9">
              <w:rPr>
                <w:color w:val="auto"/>
                <w:szCs w:val="26"/>
              </w:rPr>
              <w:t>201</w:t>
            </w:r>
            <w:r w:rsidR="000E3BBF" w:rsidRPr="00802BA9">
              <w:rPr>
                <w:color w:val="auto"/>
                <w:szCs w:val="26"/>
              </w:rPr>
              <w:t>9-</w:t>
            </w:r>
            <w:r w:rsidR="00A000AB" w:rsidRPr="00802BA9">
              <w:rPr>
                <w:color w:val="auto"/>
                <w:szCs w:val="26"/>
              </w:rPr>
              <w:t>3013113</w:t>
            </w:r>
          </w:p>
        </w:tc>
      </w:tr>
    </w:tbl>
    <w:p w14:paraId="7516E35E" w14:textId="77777777" w:rsidR="00AA2858" w:rsidRPr="00802BA9" w:rsidRDefault="00AA2858" w:rsidP="000E7D90">
      <w:pPr>
        <w:spacing w:after="240"/>
        <w:jc w:val="center"/>
        <w:rPr>
          <w:b/>
          <w:color w:val="auto"/>
          <w:szCs w:val="26"/>
        </w:rPr>
      </w:pPr>
    </w:p>
    <w:p w14:paraId="1D7FD8DE" w14:textId="36805A59" w:rsidR="005E5341" w:rsidRPr="00802BA9" w:rsidRDefault="00D95B22" w:rsidP="000E7D90">
      <w:pPr>
        <w:spacing w:after="240"/>
        <w:jc w:val="center"/>
        <w:rPr>
          <w:color w:val="auto"/>
          <w:szCs w:val="26"/>
        </w:rPr>
      </w:pPr>
      <w:r w:rsidRPr="00802BA9">
        <w:rPr>
          <w:b/>
          <w:color w:val="auto"/>
          <w:szCs w:val="26"/>
        </w:rPr>
        <w:t>ORDER</w:t>
      </w:r>
    </w:p>
    <w:p w14:paraId="4CAF7106" w14:textId="77777777" w:rsidR="00D95B22" w:rsidRPr="00802BA9" w:rsidRDefault="00D95B22" w:rsidP="000E7D90">
      <w:pPr>
        <w:spacing w:after="240"/>
        <w:rPr>
          <w:color w:val="auto"/>
          <w:szCs w:val="26"/>
        </w:rPr>
      </w:pPr>
      <w:r w:rsidRPr="00802BA9">
        <w:rPr>
          <w:b/>
          <w:color w:val="auto"/>
          <w:szCs w:val="26"/>
        </w:rPr>
        <w:t>BY THE COMMISSION:</w:t>
      </w:r>
    </w:p>
    <w:p w14:paraId="1F924AE9" w14:textId="15EAE01A" w:rsidR="00687A8D" w:rsidRPr="00802BA9" w:rsidRDefault="00D95B22" w:rsidP="007346FF">
      <w:pPr>
        <w:tabs>
          <w:tab w:val="left" w:pos="2160"/>
        </w:tabs>
        <w:spacing w:after="240" w:line="360" w:lineRule="auto"/>
        <w:ind w:firstLine="720"/>
        <w:rPr>
          <w:color w:val="auto"/>
          <w:kern w:val="2"/>
          <w:szCs w:val="26"/>
        </w:rPr>
      </w:pPr>
      <w:r w:rsidRPr="00802BA9">
        <w:rPr>
          <w:color w:val="auto"/>
          <w:kern w:val="2"/>
          <w:szCs w:val="26"/>
        </w:rPr>
        <w:t xml:space="preserve">By the </w:t>
      </w:r>
      <w:r w:rsidR="004B6DD4" w:rsidRPr="00802BA9">
        <w:rPr>
          <w:color w:val="auto"/>
          <w:kern w:val="2"/>
          <w:szCs w:val="26"/>
        </w:rPr>
        <w:t>a</w:t>
      </w:r>
      <w:r w:rsidR="00CE7F69" w:rsidRPr="00802BA9">
        <w:rPr>
          <w:color w:val="auto"/>
          <w:kern w:val="2"/>
          <w:szCs w:val="26"/>
        </w:rPr>
        <w:t>pplication</w:t>
      </w:r>
      <w:r w:rsidR="003F7C66" w:rsidRPr="00802BA9">
        <w:rPr>
          <w:color w:val="auto"/>
          <w:kern w:val="2"/>
          <w:szCs w:val="26"/>
        </w:rPr>
        <w:t xml:space="preserve"> (Application)</w:t>
      </w:r>
      <w:r w:rsidR="00CE7F69" w:rsidRPr="00802BA9">
        <w:rPr>
          <w:color w:val="auto"/>
          <w:kern w:val="2"/>
          <w:szCs w:val="26"/>
        </w:rPr>
        <w:t xml:space="preserve"> filed on </w:t>
      </w:r>
      <w:r w:rsidR="00E57AEC" w:rsidRPr="00802BA9">
        <w:rPr>
          <w:color w:val="auto"/>
          <w:kern w:val="2"/>
          <w:szCs w:val="26"/>
        </w:rPr>
        <w:t>September 13</w:t>
      </w:r>
      <w:r w:rsidR="00C24C86" w:rsidRPr="00802BA9">
        <w:rPr>
          <w:color w:val="auto"/>
          <w:kern w:val="2"/>
          <w:szCs w:val="26"/>
        </w:rPr>
        <w:t>, 2019</w:t>
      </w:r>
      <w:r w:rsidR="005D3DF2" w:rsidRPr="00802BA9">
        <w:rPr>
          <w:color w:val="auto"/>
          <w:kern w:val="2"/>
          <w:szCs w:val="26"/>
        </w:rPr>
        <w:t>,</w:t>
      </w:r>
      <w:r w:rsidR="00CE7F69" w:rsidRPr="00802BA9">
        <w:rPr>
          <w:color w:val="auto"/>
          <w:kern w:val="2"/>
          <w:szCs w:val="26"/>
        </w:rPr>
        <w:t xml:space="preserve"> </w:t>
      </w:r>
      <w:r w:rsidR="00255E80" w:rsidRPr="00802BA9">
        <w:rPr>
          <w:color w:val="auto"/>
          <w:kern w:val="2"/>
          <w:szCs w:val="26"/>
        </w:rPr>
        <w:t xml:space="preserve">The </w:t>
      </w:r>
      <w:r w:rsidR="005E558E" w:rsidRPr="00802BA9">
        <w:rPr>
          <w:color w:val="auto"/>
          <w:kern w:val="2"/>
          <w:szCs w:val="26"/>
        </w:rPr>
        <w:t>York Water</w:t>
      </w:r>
      <w:r w:rsidR="00255E80" w:rsidRPr="00802BA9">
        <w:rPr>
          <w:color w:val="auto"/>
          <w:kern w:val="2"/>
          <w:szCs w:val="26"/>
        </w:rPr>
        <w:t xml:space="preserve"> Company</w:t>
      </w:r>
      <w:r w:rsidR="00D171CD" w:rsidRPr="00802BA9">
        <w:rPr>
          <w:color w:val="auto"/>
          <w:kern w:val="2"/>
          <w:szCs w:val="26"/>
        </w:rPr>
        <w:t xml:space="preserve"> </w:t>
      </w:r>
      <w:r w:rsidR="005E558E" w:rsidRPr="00802BA9">
        <w:rPr>
          <w:color w:val="auto"/>
          <w:kern w:val="2"/>
          <w:szCs w:val="26"/>
        </w:rPr>
        <w:t xml:space="preserve">– Wastewater </w:t>
      </w:r>
      <w:r w:rsidR="00E65DDF" w:rsidRPr="00802BA9">
        <w:rPr>
          <w:color w:val="auto"/>
          <w:kern w:val="2"/>
          <w:szCs w:val="26"/>
        </w:rPr>
        <w:t>(York</w:t>
      </w:r>
      <w:r w:rsidR="00912118" w:rsidRPr="00802BA9">
        <w:rPr>
          <w:color w:val="auto"/>
          <w:kern w:val="2"/>
          <w:szCs w:val="26"/>
        </w:rPr>
        <w:t>-WW</w:t>
      </w:r>
      <w:proofErr w:type="gramStart"/>
      <w:r w:rsidR="00E65DDF" w:rsidRPr="00802BA9">
        <w:rPr>
          <w:color w:val="auto"/>
          <w:kern w:val="2"/>
          <w:szCs w:val="26"/>
        </w:rPr>
        <w:t>)</w:t>
      </w:r>
      <w:r w:rsidR="00F07EDB" w:rsidRPr="00802BA9">
        <w:rPr>
          <w:color w:val="auto"/>
        </w:rPr>
        <w:t xml:space="preserve"> </w:t>
      </w:r>
      <w:r w:rsidR="00F07EDB" w:rsidRPr="00802BA9">
        <w:rPr>
          <w:color w:val="auto"/>
          <w:kern w:val="2"/>
          <w:szCs w:val="26"/>
        </w:rPr>
        <w:t>,</w:t>
      </w:r>
      <w:proofErr w:type="gramEnd"/>
      <w:r w:rsidR="00F07EDB" w:rsidRPr="00802BA9">
        <w:rPr>
          <w:color w:val="auto"/>
          <w:kern w:val="2"/>
          <w:szCs w:val="26"/>
        </w:rPr>
        <w:t xml:space="preserve"> Utility Code 230087</w:t>
      </w:r>
      <w:r w:rsidR="00E408C3" w:rsidRPr="00802BA9">
        <w:rPr>
          <w:color w:val="auto"/>
          <w:kern w:val="2"/>
          <w:szCs w:val="26"/>
        </w:rPr>
        <w:t>,</w:t>
      </w:r>
      <w:r w:rsidR="00996134" w:rsidRPr="00802BA9">
        <w:rPr>
          <w:color w:val="auto"/>
          <w:kern w:val="2"/>
          <w:szCs w:val="26"/>
        </w:rPr>
        <w:t xml:space="preserve"> </w:t>
      </w:r>
      <w:r w:rsidR="000C7A8A" w:rsidRPr="00802BA9">
        <w:rPr>
          <w:color w:val="auto"/>
          <w:kern w:val="2"/>
          <w:szCs w:val="26"/>
        </w:rPr>
        <w:t xml:space="preserve">seeks </w:t>
      </w:r>
      <w:r w:rsidR="00CE3706" w:rsidRPr="00802BA9">
        <w:rPr>
          <w:color w:val="auto"/>
          <w:kern w:val="2"/>
          <w:szCs w:val="26"/>
        </w:rPr>
        <w:t>c</w:t>
      </w:r>
      <w:r w:rsidRPr="00802BA9">
        <w:rPr>
          <w:color w:val="auto"/>
          <w:kern w:val="2"/>
          <w:szCs w:val="26"/>
        </w:rPr>
        <w:t>ertificate</w:t>
      </w:r>
      <w:r w:rsidR="004E7AE5" w:rsidRPr="00802BA9">
        <w:rPr>
          <w:color w:val="auto"/>
          <w:kern w:val="2"/>
          <w:szCs w:val="26"/>
        </w:rPr>
        <w:t>s</w:t>
      </w:r>
      <w:r w:rsidR="0064178C" w:rsidRPr="00802BA9">
        <w:rPr>
          <w:color w:val="auto"/>
          <w:kern w:val="2"/>
          <w:szCs w:val="26"/>
        </w:rPr>
        <w:t xml:space="preserve"> of </w:t>
      </w:r>
      <w:r w:rsidR="00CE3706" w:rsidRPr="00802BA9">
        <w:rPr>
          <w:color w:val="auto"/>
          <w:kern w:val="2"/>
          <w:szCs w:val="26"/>
        </w:rPr>
        <w:t>p</w:t>
      </w:r>
      <w:r w:rsidR="0064178C" w:rsidRPr="00802BA9">
        <w:rPr>
          <w:color w:val="auto"/>
          <w:kern w:val="2"/>
          <w:szCs w:val="26"/>
        </w:rPr>
        <w:t xml:space="preserve">ublic </w:t>
      </w:r>
      <w:r w:rsidR="00CE3706" w:rsidRPr="00802BA9">
        <w:rPr>
          <w:color w:val="auto"/>
          <w:kern w:val="2"/>
          <w:szCs w:val="26"/>
        </w:rPr>
        <w:t>c</w:t>
      </w:r>
      <w:r w:rsidRPr="00802BA9">
        <w:rPr>
          <w:color w:val="auto"/>
          <w:kern w:val="2"/>
          <w:szCs w:val="26"/>
        </w:rPr>
        <w:t xml:space="preserve">onvenience pursuant to </w:t>
      </w:r>
      <w:r w:rsidR="00B26AD1" w:rsidRPr="00802BA9">
        <w:rPr>
          <w:color w:val="auto"/>
          <w:kern w:val="2"/>
          <w:szCs w:val="26"/>
        </w:rPr>
        <w:t>S</w:t>
      </w:r>
      <w:r w:rsidRPr="00802BA9">
        <w:rPr>
          <w:color w:val="auto"/>
          <w:kern w:val="2"/>
          <w:szCs w:val="26"/>
        </w:rPr>
        <w:t>ections</w:t>
      </w:r>
      <w:r w:rsidR="00E26DFC" w:rsidRPr="00802BA9">
        <w:rPr>
          <w:color w:val="auto"/>
          <w:kern w:val="2"/>
          <w:szCs w:val="26"/>
        </w:rPr>
        <w:t> </w:t>
      </w:r>
      <w:r w:rsidRPr="00802BA9">
        <w:rPr>
          <w:color w:val="auto"/>
          <w:kern w:val="2"/>
          <w:szCs w:val="26"/>
        </w:rPr>
        <w:t>1102</w:t>
      </w:r>
      <w:r w:rsidR="00D3760E" w:rsidRPr="00802BA9">
        <w:rPr>
          <w:color w:val="auto"/>
          <w:kern w:val="2"/>
          <w:szCs w:val="26"/>
        </w:rPr>
        <w:t>(a)(1)</w:t>
      </w:r>
      <w:r w:rsidR="00A24E5E" w:rsidRPr="00802BA9">
        <w:rPr>
          <w:color w:val="auto"/>
          <w:kern w:val="2"/>
          <w:szCs w:val="26"/>
        </w:rPr>
        <w:t>(</w:t>
      </w:r>
      <w:proofErr w:type="spellStart"/>
      <w:r w:rsidR="00A24E5E" w:rsidRPr="00802BA9">
        <w:rPr>
          <w:color w:val="auto"/>
          <w:kern w:val="2"/>
          <w:szCs w:val="26"/>
        </w:rPr>
        <w:t>i</w:t>
      </w:r>
      <w:proofErr w:type="spellEnd"/>
      <w:r w:rsidR="00A24E5E" w:rsidRPr="00802BA9">
        <w:rPr>
          <w:color w:val="auto"/>
          <w:kern w:val="2"/>
          <w:szCs w:val="26"/>
        </w:rPr>
        <w:t>)</w:t>
      </w:r>
      <w:r w:rsidR="001A7F64" w:rsidRPr="00802BA9">
        <w:rPr>
          <w:color w:val="auto"/>
          <w:kern w:val="2"/>
          <w:szCs w:val="26"/>
        </w:rPr>
        <w:t xml:space="preserve"> and</w:t>
      </w:r>
      <w:r w:rsidR="00590956" w:rsidRPr="00802BA9">
        <w:rPr>
          <w:color w:val="auto"/>
          <w:kern w:val="2"/>
          <w:szCs w:val="26"/>
        </w:rPr>
        <w:t xml:space="preserve"> </w:t>
      </w:r>
      <w:r w:rsidR="0011384A" w:rsidRPr="00802BA9">
        <w:rPr>
          <w:color w:val="auto"/>
          <w:kern w:val="2"/>
          <w:szCs w:val="26"/>
        </w:rPr>
        <w:t>1102(a)</w:t>
      </w:r>
      <w:r w:rsidR="00590956" w:rsidRPr="00802BA9">
        <w:rPr>
          <w:color w:val="auto"/>
          <w:kern w:val="2"/>
          <w:szCs w:val="26"/>
        </w:rPr>
        <w:t>(3)</w:t>
      </w:r>
      <w:r w:rsidR="0011384A" w:rsidRPr="00802BA9">
        <w:rPr>
          <w:color w:val="auto"/>
          <w:kern w:val="2"/>
          <w:szCs w:val="26"/>
        </w:rPr>
        <w:t xml:space="preserve"> </w:t>
      </w:r>
      <w:r w:rsidR="00DB3CAE" w:rsidRPr="00802BA9">
        <w:rPr>
          <w:color w:val="auto"/>
          <w:kern w:val="2"/>
          <w:szCs w:val="26"/>
        </w:rPr>
        <w:t>of the Public Utility Code, 66 </w:t>
      </w:r>
      <w:r w:rsidR="00760F22" w:rsidRPr="00802BA9">
        <w:rPr>
          <w:color w:val="auto"/>
          <w:kern w:val="2"/>
          <w:szCs w:val="26"/>
        </w:rPr>
        <w:t xml:space="preserve">Pa. C.S. </w:t>
      </w:r>
      <w:r w:rsidR="00D77979" w:rsidRPr="00802BA9">
        <w:rPr>
          <w:color w:val="auto"/>
          <w:kern w:val="2"/>
          <w:szCs w:val="26"/>
        </w:rPr>
        <w:t>§</w:t>
      </w:r>
      <w:r w:rsidR="009A60E2" w:rsidRPr="00802BA9">
        <w:rPr>
          <w:color w:val="auto"/>
          <w:kern w:val="2"/>
          <w:szCs w:val="26"/>
        </w:rPr>
        <w:t xml:space="preserve">§ </w:t>
      </w:r>
      <w:r w:rsidR="00D3760E" w:rsidRPr="00802BA9">
        <w:rPr>
          <w:color w:val="auto"/>
          <w:kern w:val="2"/>
          <w:szCs w:val="26"/>
        </w:rPr>
        <w:t>1102(a)(1)</w:t>
      </w:r>
      <w:r w:rsidR="00A24E5E" w:rsidRPr="00802BA9">
        <w:rPr>
          <w:color w:val="auto"/>
          <w:kern w:val="2"/>
          <w:szCs w:val="26"/>
        </w:rPr>
        <w:t>(</w:t>
      </w:r>
      <w:proofErr w:type="spellStart"/>
      <w:r w:rsidR="00A24E5E" w:rsidRPr="00802BA9">
        <w:rPr>
          <w:color w:val="auto"/>
          <w:kern w:val="2"/>
          <w:szCs w:val="26"/>
        </w:rPr>
        <w:t>i</w:t>
      </w:r>
      <w:proofErr w:type="spellEnd"/>
      <w:r w:rsidR="00A24E5E" w:rsidRPr="00802BA9">
        <w:rPr>
          <w:color w:val="auto"/>
          <w:kern w:val="2"/>
          <w:szCs w:val="26"/>
        </w:rPr>
        <w:t>)</w:t>
      </w:r>
      <w:r w:rsidR="001A7F64" w:rsidRPr="00802BA9">
        <w:rPr>
          <w:color w:val="auto"/>
          <w:kern w:val="2"/>
          <w:szCs w:val="26"/>
        </w:rPr>
        <w:t xml:space="preserve"> and</w:t>
      </w:r>
      <w:r w:rsidR="0041100D" w:rsidRPr="00802BA9">
        <w:rPr>
          <w:color w:val="auto"/>
          <w:kern w:val="2"/>
          <w:szCs w:val="26"/>
        </w:rPr>
        <w:t xml:space="preserve"> </w:t>
      </w:r>
      <w:r w:rsidR="00227470" w:rsidRPr="00802BA9">
        <w:rPr>
          <w:color w:val="auto"/>
          <w:kern w:val="2"/>
          <w:szCs w:val="26"/>
        </w:rPr>
        <w:t>1102(a)</w:t>
      </w:r>
      <w:r w:rsidR="0041100D" w:rsidRPr="00802BA9">
        <w:rPr>
          <w:color w:val="auto"/>
          <w:kern w:val="2"/>
          <w:szCs w:val="26"/>
        </w:rPr>
        <w:t xml:space="preserve">(3), evidencing Commission </w:t>
      </w:r>
      <w:r w:rsidR="00CE7F69" w:rsidRPr="00802BA9">
        <w:rPr>
          <w:color w:val="auto"/>
          <w:kern w:val="2"/>
          <w:szCs w:val="26"/>
        </w:rPr>
        <w:t>approval</w:t>
      </w:r>
      <w:r w:rsidR="004D7FCC" w:rsidRPr="00802BA9">
        <w:rPr>
          <w:color w:val="auto"/>
          <w:kern w:val="2"/>
          <w:szCs w:val="26"/>
        </w:rPr>
        <w:t xml:space="preserve"> </w:t>
      </w:r>
      <w:r w:rsidR="00467BA5" w:rsidRPr="00802BA9">
        <w:rPr>
          <w:color w:val="auto"/>
          <w:kern w:val="2"/>
          <w:szCs w:val="26"/>
        </w:rPr>
        <w:t>to:</w:t>
      </w:r>
      <w:r w:rsidR="00D87BC7" w:rsidRPr="00802BA9">
        <w:rPr>
          <w:color w:val="auto"/>
          <w:kern w:val="2"/>
          <w:szCs w:val="26"/>
        </w:rPr>
        <w:t xml:space="preserve"> </w:t>
      </w:r>
      <w:r w:rsidR="00467BA5" w:rsidRPr="00802BA9">
        <w:rPr>
          <w:color w:val="auto"/>
          <w:kern w:val="2"/>
          <w:szCs w:val="26"/>
        </w:rPr>
        <w:t xml:space="preserve"> (1) acquire certain wastewater system assets from Felton Borough; and (2) begin to offer</w:t>
      </w:r>
      <w:r w:rsidR="001D4A82" w:rsidRPr="00802BA9">
        <w:rPr>
          <w:color w:val="auto"/>
          <w:kern w:val="2"/>
          <w:szCs w:val="26"/>
        </w:rPr>
        <w:t xml:space="preserve"> or</w:t>
      </w:r>
      <w:r w:rsidR="00467BA5" w:rsidRPr="00802BA9">
        <w:rPr>
          <w:color w:val="auto"/>
          <w:kern w:val="2"/>
          <w:szCs w:val="26"/>
        </w:rPr>
        <w:t xml:space="preserve"> furnish wastewater service to the public in Felton Borough, York County, Pennsylvania.</w:t>
      </w:r>
    </w:p>
    <w:p w14:paraId="04882CB1" w14:textId="6EA3F6D2" w:rsidR="006C7092" w:rsidRPr="00802BA9" w:rsidRDefault="00607CD8" w:rsidP="00DB42DD">
      <w:pPr>
        <w:pStyle w:val="ListParagraph"/>
        <w:numPr>
          <w:ilvl w:val="0"/>
          <w:numId w:val="5"/>
        </w:numPr>
        <w:spacing w:after="240" w:line="360" w:lineRule="auto"/>
        <w:rPr>
          <w:b/>
          <w:color w:val="auto"/>
          <w:szCs w:val="26"/>
        </w:rPr>
      </w:pPr>
      <w:r w:rsidRPr="00802BA9">
        <w:rPr>
          <w:b/>
          <w:color w:val="auto"/>
          <w:szCs w:val="26"/>
        </w:rPr>
        <w:t xml:space="preserve">AFFECTED ENTITIES AND </w:t>
      </w:r>
      <w:r w:rsidR="00675BAC" w:rsidRPr="00802BA9">
        <w:rPr>
          <w:b/>
          <w:color w:val="auto"/>
          <w:szCs w:val="26"/>
        </w:rPr>
        <w:t>BACKGROUND</w:t>
      </w:r>
    </w:p>
    <w:p w14:paraId="6F27BE2F" w14:textId="67F67B90" w:rsidR="00901483" w:rsidRPr="00802BA9" w:rsidRDefault="00912118" w:rsidP="00901483">
      <w:pPr>
        <w:tabs>
          <w:tab w:val="left" w:pos="2160"/>
        </w:tabs>
        <w:spacing w:after="240" w:line="360" w:lineRule="auto"/>
        <w:ind w:firstLine="720"/>
        <w:rPr>
          <w:color w:val="auto"/>
          <w:szCs w:val="26"/>
        </w:rPr>
      </w:pPr>
      <w:r w:rsidRPr="00802BA9">
        <w:rPr>
          <w:color w:val="auto"/>
          <w:szCs w:val="26"/>
        </w:rPr>
        <w:t>York-WW</w:t>
      </w:r>
      <w:r w:rsidR="00F07EDB" w:rsidRPr="00802BA9">
        <w:rPr>
          <w:color w:val="auto"/>
          <w:szCs w:val="26"/>
        </w:rPr>
        <w:t xml:space="preserve"> </w:t>
      </w:r>
      <w:r w:rsidR="007F0AB8" w:rsidRPr="00802BA9">
        <w:rPr>
          <w:color w:val="auto"/>
          <w:szCs w:val="26"/>
        </w:rPr>
        <w:t xml:space="preserve">is a regulated public utility company, duly organized and existing under the laws of the Commonwealth of Pennsylvania. </w:t>
      </w:r>
      <w:r w:rsidR="00F47204" w:rsidRPr="00802BA9">
        <w:rPr>
          <w:color w:val="auto"/>
          <w:szCs w:val="26"/>
        </w:rPr>
        <w:t xml:space="preserve"> </w:t>
      </w:r>
      <w:r w:rsidR="00B84699" w:rsidRPr="00802BA9">
        <w:rPr>
          <w:color w:val="auto"/>
          <w:szCs w:val="26"/>
        </w:rPr>
        <w:t xml:space="preserve">York-WW’s </w:t>
      </w:r>
      <w:r w:rsidR="0045023B" w:rsidRPr="00802BA9">
        <w:rPr>
          <w:color w:val="auto"/>
          <w:szCs w:val="26"/>
        </w:rPr>
        <w:t xml:space="preserve">office is located at </w:t>
      </w:r>
      <w:r w:rsidR="0045023B" w:rsidRPr="00802BA9">
        <w:rPr>
          <w:color w:val="auto"/>
          <w:kern w:val="2"/>
          <w:szCs w:val="26"/>
        </w:rPr>
        <w:t xml:space="preserve">130 East Market Street, York, Pennsylvania 17401.  </w:t>
      </w:r>
      <w:r w:rsidR="005D397A" w:rsidRPr="00802BA9">
        <w:rPr>
          <w:color w:val="auto"/>
          <w:szCs w:val="26"/>
        </w:rPr>
        <w:t xml:space="preserve">As of September 30, 2018, </w:t>
      </w:r>
      <w:r w:rsidRPr="00802BA9">
        <w:rPr>
          <w:color w:val="auto"/>
          <w:szCs w:val="26"/>
        </w:rPr>
        <w:t>York</w:t>
      </w:r>
      <w:r w:rsidR="00C604E0" w:rsidRPr="00802BA9">
        <w:rPr>
          <w:color w:val="auto"/>
          <w:szCs w:val="26"/>
        </w:rPr>
        <w:t>-</w:t>
      </w:r>
      <w:r w:rsidRPr="00802BA9">
        <w:rPr>
          <w:color w:val="auto"/>
          <w:szCs w:val="26"/>
        </w:rPr>
        <w:t xml:space="preserve">WW </w:t>
      </w:r>
      <w:r w:rsidR="009046DA" w:rsidRPr="00802BA9">
        <w:rPr>
          <w:color w:val="auto"/>
          <w:szCs w:val="26"/>
        </w:rPr>
        <w:t>furnishe</w:t>
      </w:r>
      <w:r w:rsidR="006F27AE" w:rsidRPr="00802BA9">
        <w:rPr>
          <w:color w:val="auto"/>
          <w:szCs w:val="26"/>
        </w:rPr>
        <w:t>d</w:t>
      </w:r>
      <w:r w:rsidR="009046DA" w:rsidRPr="00802BA9">
        <w:rPr>
          <w:color w:val="auto"/>
          <w:szCs w:val="26"/>
        </w:rPr>
        <w:t xml:space="preserve"> wastewater service to</w:t>
      </w:r>
      <w:r w:rsidR="006F27AE" w:rsidRPr="00802BA9">
        <w:rPr>
          <w:color w:val="auto"/>
          <w:szCs w:val="26"/>
        </w:rPr>
        <w:t xml:space="preserve"> 2,291</w:t>
      </w:r>
      <w:r w:rsidR="009046DA" w:rsidRPr="00802BA9">
        <w:rPr>
          <w:color w:val="auto"/>
          <w:szCs w:val="26"/>
        </w:rPr>
        <w:t xml:space="preserve"> customers located in portions of East Manchester </w:t>
      </w:r>
      <w:r w:rsidR="005342CD" w:rsidRPr="00802BA9">
        <w:rPr>
          <w:color w:val="auto"/>
          <w:szCs w:val="26"/>
        </w:rPr>
        <w:t>and</w:t>
      </w:r>
      <w:r w:rsidR="009046DA" w:rsidRPr="00802BA9">
        <w:rPr>
          <w:color w:val="auto"/>
          <w:szCs w:val="26"/>
        </w:rPr>
        <w:t xml:space="preserve"> Lower Windsor Township</w:t>
      </w:r>
      <w:r w:rsidR="005342CD" w:rsidRPr="00802BA9">
        <w:rPr>
          <w:color w:val="auto"/>
          <w:szCs w:val="26"/>
        </w:rPr>
        <w:t>s</w:t>
      </w:r>
      <w:r w:rsidR="009046DA" w:rsidRPr="00802BA9">
        <w:rPr>
          <w:color w:val="auto"/>
          <w:szCs w:val="26"/>
        </w:rPr>
        <w:t xml:space="preserve"> and the Boroughs of East Prospect</w:t>
      </w:r>
      <w:r w:rsidR="0058024C" w:rsidRPr="00802BA9">
        <w:rPr>
          <w:color w:val="auto"/>
          <w:szCs w:val="26"/>
        </w:rPr>
        <w:t xml:space="preserve"> and West </w:t>
      </w:r>
      <w:r w:rsidR="0058024C" w:rsidRPr="00802BA9">
        <w:rPr>
          <w:color w:val="auto"/>
          <w:szCs w:val="26"/>
        </w:rPr>
        <w:lastRenderedPageBreak/>
        <w:t>York</w:t>
      </w:r>
      <w:r w:rsidR="001D4A82" w:rsidRPr="00802BA9">
        <w:rPr>
          <w:color w:val="auto"/>
          <w:szCs w:val="26"/>
        </w:rPr>
        <w:t>,</w:t>
      </w:r>
      <w:r w:rsidR="009046DA" w:rsidRPr="00802BA9">
        <w:rPr>
          <w:color w:val="auto"/>
          <w:szCs w:val="26"/>
        </w:rPr>
        <w:t xml:space="preserve"> York County. </w:t>
      </w:r>
      <w:r w:rsidR="00E226BD" w:rsidRPr="00802BA9">
        <w:rPr>
          <w:color w:val="auto"/>
          <w:szCs w:val="26"/>
        </w:rPr>
        <w:t xml:space="preserve"> </w:t>
      </w:r>
      <w:r w:rsidR="004B0BEB" w:rsidRPr="00802BA9">
        <w:rPr>
          <w:color w:val="auto"/>
          <w:szCs w:val="26"/>
        </w:rPr>
        <w:t xml:space="preserve">York-WW is a wholly owned division of </w:t>
      </w:r>
      <w:r w:rsidR="00901483" w:rsidRPr="00802BA9">
        <w:rPr>
          <w:color w:val="auto"/>
          <w:szCs w:val="26"/>
        </w:rPr>
        <w:t>The York Water Company (York Water), Utility Code 213550</w:t>
      </w:r>
      <w:r w:rsidR="009B022C" w:rsidRPr="00802BA9">
        <w:rPr>
          <w:color w:val="auto"/>
          <w:szCs w:val="26"/>
        </w:rPr>
        <w:t>.  As of September 30, 2018, York Water</w:t>
      </w:r>
      <w:r w:rsidR="00901483" w:rsidRPr="00802BA9">
        <w:rPr>
          <w:color w:val="auto"/>
          <w:szCs w:val="26"/>
        </w:rPr>
        <w:t xml:space="preserve"> provide</w:t>
      </w:r>
      <w:r w:rsidR="004A3551" w:rsidRPr="00802BA9">
        <w:rPr>
          <w:color w:val="auto"/>
          <w:szCs w:val="26"/>
        </w:rPr>
        <w:t xml:space="preserve">d water service to 67,858 customers </w:t>
      </w:r>
      <w:r w:rsidR="009B022C" w:rsidRPr="00802BA9">
        <w:rPr>
          <w:color w:val="auto"/>
          <w:szCs w:val="26"/>
        </w:rPr>
        <w:t xml:space="preserve">in </w:t>
      </w:r>
      <w:r w:rsidR="001406C7" w:rsidRPr="00802BA9">
        <w:rPr>
          <w:color w:val="auto"/>
          <w:szCs w:val="26"/>
        </w:rPr>
        <w:t xml:space="preserve">47 municipalities throughout portions of </w:t>
      </w:r>
      <w:r w:rsidR="009B022C" w:rsidRPr="00802BA9">
        <w:rPr>
          <w:color w:val="auto"/>
          <w:szCs w:val="26"/>
        </w:rPr>
        <w:t>York and Adams Counties</w:t>
      </w:r>
      <w:r w:rsidR="00901483" w:rsidRPr="00802BA9">
        <w:rPr>
          <w:color w:val="auto"/>
          <w:szCs w:val="26"/>
        </w:rPr>
        <w:t>.</w:t>
      </w:r>
    </w:p>
    <w:p w14:paraId="373DD1DA" w14:textId="4DFF00C9" w:rsidR="00EA1137" w:rsidRPr="00802BA9" w:rsidRDefault="00106CEE" w:rsidP="003B5768">
      <w:pPr>
        <w:tabs>
          <w:tab w:val="left" w:pos="2160"/>
        </w:tabs>
        <w:spacing w:after="240" w:line="360" w:lineRule="auto"/>
        <w:ind w:firstLine="720"/>
        <w:rPr>
          <w:color w:val="auto"/>
          <w:szCs w:val="26"/>
        </w:rPr>
      </w:pPr>
      <w:r w:rsidRPr="00802BA9">
        <w:rPr>
          <w:color w:val="auto"/>
          <w:szCs w:val="26"/>
        </w:rPr>
        <w:t>Felton</w:t>
      </w:r>
      <w:r w:rsidR="004A3551" w:rsidRPr="00802BA9">
        <w:rPr>
          <w:color w:val="auto"/>
          <w:szCs w:val="26"/>
        </w:rPr>
        <w:t xml:space="preserve"> </w:t>
      </w:r>
      <w:r w:rsidR="00213D11" w:rsidRPr="00802BA9">
        <w:rPr>
          <w:color w:val="auto"/>
          <w:szCs w:val="26"/>
        </w:rPr>
        <w:t xml:space="preserve">Borough </w:t>
      </w:r>
      <w:r w:rsidR="005D397A" w:rsidRPr="00802BA9">
        <w:rPr>
          <w:color w:val="auto"/>
          <w:szCs w:val="26"/>
        </w:rPr>
        <w:t xml:space="preserve">is a </w:t>
      </w:r>
      <w:r w:rsidR="00F85791" w:rsidRPr="00802BA9">
        <w:rPr>
          <w:color w:val="auto"/>
          <w:szCs w:val="26"/>
        </w:rPr>
        <w:t>municipal corporation</w:t>
      </w:r>
      <w:r w:rsidR="0060007E" w:rsidRPr="00802BA9">
        <w:rPr>
          <w:color w:val="auto"/>
          <w:szCs w:val="26"/>
        </w:rPr>
        <w:t xml:space="preserve"> </w:t>
      </w:r>
      <w:r w:rsidR="006F27AE" w:rsidRPr="00802BA9">
        <w:rPr>
          <w:color w:val="auto"/>
          <w:szCs w:val="26"/>
        </w:rPr>
        <w:t xml:space="preserve">that </w:t>
      </w:r>
      <w:r w:rsidR="000D0544" w:rsidRPr="00802BA9">
        <w:rPr>
          <w:color w:val="auto"/>
          <w:szCs w:val="26"/>
        </w:rPr>
        <w:t>f</w:t>
      </w:r>
      <w:r w:rsidR="00844CA6" w:rsidRPr="00802BA9">
        <w:rPr>
          <w:color w:val="auto"/>
          <w:szCs w:val="26"/>
        </w:rPr>
        <w:t>urnish</w:t>
      </w:r>
      <w:r w:rsidR="00854AF6" w:rsidRPr="00802BA9">
        <w:rPr>
          <w:color w:val="auto"/>
          <w:szCs w:val="26"/>
        </w:rPr>
        <w:t xml:space="preserve">es </w:t>
      </w:r>
      <w:r w:rsidR="00251C40" w:rsidRPr="00802BA9">
        <w:rPr>
          <w:color w:val="auto"/>
          <w:szCs w:val="26"/>
        </w:rPr>
        <w:t xml:space="preserve">wastewater </w:t>
      </w:r>
      <w:r w:rsidR="00792E4B" w:rsidRPr="00802BA9">
        <w:rPr>
          <w:color w:val="auto"/>
          <w:szCs w:val="26"/>
        </w:rPr>
        <w:t>service</w:t>
      </w:r>
      <w:r w:rsidR="00844CA6" w:rsidRPr="00802BA9">
        <w:rPr>
          <w:color w:val="auto"/>
          <w:szCs w:val="26"/>
        </w:rPr>
        <w:t xml:space="preserve"> </w:t>
      </w:r>
      <w:r w:rsidR="00793323" w:rsidRPr="00802BA9">
        <w:rPr>
          <w:color w:val="auto"/>
          <w:szCs w:val="26"/>
        </w:rPr>
        <w:t xml:space="preserve">to </w:t>
      </w:r>
      <w:r w:rsidR="00FA33B9" w:rsidRPr="00802BA9">
        <w:rPr>
          <w:color w:val="auto"/>
          <w:szCs w:val="26"/>
        </w:rPr>
        <w:t xml:space="preserve">approximately </w:t>
      </w:r>
      <w:r w:rsidR="00C73FBE" w:rsidRPr="00802BA9">
        <w:rPr>
          <w:color w:val="auto"/>
          <w:szCs w:val="26"/>
        </w:rPr>
        <w:t>127</w:t>
      </w:r>
      <w:r w:rsidR="006F27AE" w:rsidRPr="00802BA9">
        <w:rPr>
          <w:color w:val="auto"/>
          <w:szCs w:val="26"/>
        </w:rPr>
        <w:t xml:space="preserve"> </w:t>
      </w:r>
      <w:r w:rsidR="006E549B" w:rsidRPr="00802BA9">
        <w:rPr>
          <w:color w:val="auto"/>
          <w:szCs w:val="26"/>
        </w:rPr>
        <w:t xml:space="preserve">residential </w:t>
      </w:r>
      <w:r w:rsidR="00793323" w:rsidRPr="00802BA9">
        <w:rPr>
          <w:color w:val="auto"/>
          <w:szCs w:val="26"/>
        </w:rPr>
        <w:t>customers with</w:t>
      </w:r>
      <w:r w:rsidR="00844CA6" w:rsidRPr="00802BA9">
        <w:rPr>
          <w:color w:val="auto"/>
          <w:szCs w:val="26"/>
        </w:rPr>
        <w:t>in</w:t>
      </w:r>
      <w:r w:rsidR="00A94875" w:rsidRPr="00802BA9">
        <w:rPr>
          <w:color w:val="auto"/>
          <w:szCs w:val="26"/>
        </w:rPr>
        <w:t xml:space="preserve"> </w:t>
      </w:r>
      <w:r w:rsidR="004128C2" w:rsidRPr="00802BA9">
        <w:rPr>
          <w:color w:val="auto"/>
          <w:szCs w:val="26"/>
        </w:rPr>
        <w:t>its municipal boundaries</w:t>
      </w:r>
      <w:r w:rsidR="00C73FBE" w:rsidRPr="00802BA9">
        <w:rPr>
          <w:color w:val="auto"/>
          <w:szCs w:val="26"/>
        </w:rPr>
        <w:t>.</w:t>
      </w:r>
      <w:r w:rsidR="006E549B" w:rsidRPr="00802BA9">
        <w:rPr>
          <w:color w:val="auto"/>
          <w:szCs w:val="26"/>
        </w:rPr>
        <w:t xml:space="preserve">  </w:t>
      </w:r>
      <w:r w:rsidR="00C604E0" w:rsidRPr="00802BA9">
        <w:rPr>
          <w:color w:val="auto"/>
          <w:szCs w:val="26"/>
        </w:rPr>
        <w:t>Felton</w:t>
      </w:r>
      <w:r w:rsidR="00213D11" w:rsidRPr="00802BA9">
        <w:rPr>
          <w:color w:val="auto"/>
          <w:szCs w:val="26"/>
        </w:rPr>
        <w:t xml:space="preserve"> Borough’</w:t>
      </w:r>
      <w:r w:rsidR="00C604E0" w:rsidRPr="00802BA9">
        <w:rPr>
          <w:color w:val="auto"/>
          <w:szCs w:val="26"/>
        </w:rPr>
        <w:t>s mailing address is 88 Main Street, Felton, P</w:t>
      </w:r>
      <w:r w:rsidR="00467BA5" w:rsidRPr="00802BA9">
        <w:rPr>
          <w:color w:val="auto"/>
          <w:szCs w:val="26"/>
        </w:rPr>
        <w:t>ennsylvania</w:t>
      </w:r>
      <w:r w:rsidR="00C604E0" w:rsidRPr="00802BA9">
        <w:rPr>
          <w:color w:val="auto"/>
          <w:szCs w:val="26"/>
        </w:rPr>
        <w:t xml:space="preserve"> 17322. </w:t>
      </w:r>
      <w:r w:rsidR="00C604E0" w:rsidRPr="00802BA9">
        <w:rPr>
          <w:color w:val="auto"/>
          <w:kern w:val="2"/>
          <w:szCs w:val="26"/>
        </w:rPr>
        <w:t xml:space="preserve"> </w:t>
      </w:r>
      <w:proofErr w:type="gramStart"/>
      <w:r w:rsidR="001D4A82" w:rsidRPr="00802BA9">
        <w:rPr>
          <w:color w:val="auto"/>
          <w:kern w:val="2"/>
          <w:szCs w:val="26"/>
        </w:rPr>
        <w:t>According to</w:t>
      </w:r>
      <w:proofErr w:type="gramEnd"/>
      <w:r w:rsidR="001D4A82" w:rsidRPr="00802BA9">
        <w:rPr>
          <w:color w:val="auto"/>
          <w:kern w:val="2"/>
          <w:szCs w:val="26"/>
        </w:rPr>
        <w:t xml:space="preserve"> the Application, t</w:t>
      </w:r>
      <w:r w:rsidR="00AF13D3" w:rsidRPr="00802BA9">
        <w:rPr>
          <w:color w:val="auto"/>
          <w:szCs w:val="26"/>
        </w:rPr>
        <w:t>here is no public water supply within Felton</w:t>
      </w:r>
      <w:r w:rsidR="00287524" w:rsidRPr="00802BA9">
        <w:rPr>
          <w:color w:val="auto"/>
          <w:szCs w:val="26"/>
        </w:rPr>
        <w:t xml:space="preserve"> </w:t>
      </w:r>
      <w:r w:rsidR="002F79BD" w:rsidRPr="00802BA9">
        <w:rPr>
          <w:color w:val="auto"/>
          <w:szCs w:val="26"/>
        </w:rPr>
        <w:t xml:space="preserve">Borough </w:t>
      </w:r>
      <w:r w:rsidR="00287524" w:rsidRPr="00802BA9">
        <w:rPr>
          <w:color w:val="auto"/>
          <w:szCs w:val="26"/>
        </w:rPr>
        <w:t xml:space="preserve">and </w:t>
      </w:r>
      <w:r w:rsidR="00387D18">
        <w:rPr>
          <w:color w:val="auto"/>
          <w:szCs w:val="26"/>
        </w:rPr>
        <w:t xml:space="preserve">its </w:t>
      </w:r>
      <w:r w:rsidR="00AF13D3" w:rsidRPr="00802BA9">
        <w:rPr>
          <w:color w:val="auto"/>
          <w:szCs w:val="26"/>
        </w:rPr>
        <w:t xml:space="preserve">residents rely on private </w:t>
      </w:r>
      <w:r w:rsidR="00C57C42" w:rsidRPr="00802BA9">
        <w:rPr>
          <w:color w:val="auto"/>
          <w:szCs w:val="26"/>
        </w:rPr>
        <w:t xml:space="preserve">on-lot </w:t>
      </w:r>
      <w:r w:rsidR="00AF13D3" w:rsidRPr="00802BA9">
        <w:rPr>
          <w:color w:val="auto"/>
          <w:szCs w:val="26"/>
        </w:rPr>
        <w:t>water wells.  Th</w:t>
      </w:r>
      <w:r w:rsidR="00304A15">
        <w:rPr>
          <w:color w:val="auto"/>
          <w:szCs w:val="26"/>
        </w:rPr>
        <w:t>e</w:t>
      </w:r>
      <w:r w:rsidR="00AF13D3" w:rsidRPr="00802BA9">
        <w:rPr>
          <w:color w:val="auto"/>
          <w:szCs w:val="26"/>
        </w:rPr>
        <w:t xml:space="preserve"> Application does not contemplate a change to water service</w:t>
      </w:r>
      <w:r w:rsidR="00A40A40" w:rsidRPr="00802BA9">
        <w:rPr>
          <w:color w:val="auto"/>
          <w:szCs w:val="26"/>
        </w:rPr>
        <w:t>.</w:t>
      </w:r>
    </w:p>
    <w:p w14:paraId="3A90D747" w14:textId="33A6D398" w:rsidR="00EA1137" w:rsidRPr="00802BA9" w:rsidRDefault="00EA1137" w:rsidP="00EA1137">
      <w:pPr>
        <w:tabs>
          <w:tab w:val="left" w:pos="2160"/>
        </w:tabs>
        <w:spacing w:after="240" w:line="360" w:lineRule="auto"/>
        <w:ind w:firstLine="720"/>
        <w:rPr>
          <w:color w:val="auto"/>
          <w:kern w:val="2"/>
          <w:szCs w:val="26"/>
        </w:rPr>
      </w:pPr>
      <w:r w:rsidRPr="00802BA9">
        <w:rPr>
          <w:color w:val="auto"/>
          <w:kern w:val="2"/>
          <w:szCs w:val="26"/>
        </w:rPr>
        <w:t xml:space="preserve">York-WW submitted proofs of publication and service to the appropriate entities.  Notice of the Application was published in the </w:t>
      </w:r>
      <w:r w:rsidRPr="00802BA9">
        <w:rPr>
          <w:i/>
          <w:color w:val="auto"/>
          <w:kern w:val="2"/>
          <w:szCs w:val="26"/>
        </w:rPr>
        <w:t>Pennsylvania Bulletin</w:t>
      </w:r>
      <w:r w:rsidRPr="00802BA9">
        <w:rPr>
          <w:color w:val="auto"/>
          <w:kern w:val="2"/>
          <w:szCs w:val="26"/>
        </w:rPr>
        <w:t xml:space="preserve">, 49 </w:t>
      </w:r>
      <w:proofErr w:type="spellStart"/>
      <w:r w:rsidRPr="00802BA9">
        <w:rPr>
          <w:color w:val="auto"/>
          <w:kern w:val="2"/>
          <w:szCs w:val="26"/>
        </w:rPr>
        <w:t>Pa.B</w:t>
      </w:r>
      <w:proofErr w:type="spellEnd"/>
      <w:r w:rsidRPr="00802BA9">
        <w:rPr>
          <w:color w:val="auto"/>
          <w:kern w:val="2"/>
          <w:szCs w:val="26"/>
        </w:rPr>
        <w:t>. 5773, on Saturday, October 5, 2019.</w:t>
      </w:r>
      <w:r w:rsidRPr="00802BA9">
        <w:rPr>
          <w:color w:val="auto"/>
          <w:szCs w:val="26"/>
        </w:rPr>
        <w:t xml:space="preserve">  </w:t>
      </w:r>
      <w:r w:rsidRPr="00802BA9">
        <w:rPr>
          <w:color w:val="auto"/>
          <w:kern w:val="2"/>
          <w:szCs w:val="26"/>
        </w:rPr>
        <w:t>The protest period ended October 21, 2019.</w:t>
      </w:r>
      <w:r w:rsidR="00F858B7" w:rsidRPr="00802BA9">
        <w:rPr>
          <w:color w:val="auto"/>
          <w:kern w:val="2"/>
          <w:szCs w:val="26"/>
        </w:rPr>
        <w:t xml:space="preserve">  No protests were filed, and no hearings were held.</w:t>
      </w:r>
    </w:p>
    <w:p w14:paraId="5F741833" w14:textId="7A856B9D" w:rsidR="00B9361C" w:rsidRPr="00802BA9" w:rsidRDefault="00D5752C" w:rsidP="002529B6">
      <w:pPr>
        <w:numPr>
          <w:ilvl w:val="0"/>
          <w:numId w:val="5"/>
        </w:numPr>
        <w:spacing w:after="240" w:line="360" w:lineRule="auto"/>
        <w:rPr>
          <w:b/>
          <w:color w:val="auto"/>
          <w:szCs w:val="26"/>
        </w:rPr>
      </w:pPr>
      <w:r w:rsidRPr="00802BA9">
        <w:rPr>
          <w:b/>
          <w:color w:val="auto"/>
          <w:szCs w:val="26"/>
        </w:rPr>
        <w:t>LOCATION OF FACILITIES TO BE ACQUIRED</w:t>
      </w:r>
    </w:p>
    <w:p w14:paraId="43AC92A0" w14:textId="5A038296" w:rsidR="009112F1" w:rsidRPr="00802BA9" w:rsidRDefault="00AC5065" w:rsidP="009112F1">
      <w:pPr>
        <w:spacing w:after="240" w:line="360" w:lineRule="auto"/>
        <w:ind w:firstLine="720"/>
        <w:rPr>
          <w:color w:val="auto"/>
          <w:kern w:val="2"/>
          <w:szCs w:val="26"/>
        </w:rPr>
      </w:pPr>
      <w:r w:rsidRPr="00802BA9">
        <w:rPr>
          <w:color w:val="auto"/>
          <w:kern w:val="2"/>
          <w:szCs w:val="26"/>
        </w:rPr>
        <w:t xml:space="preserve">Felton Borough </w:t>
      </w:r>
      <w:r w:rsidR="00905295" w:rsidRPr="00802BA9">
        <w:rPr>
          <w:color w:val="auto"/>
          <w:kern w:val="2"/>
          <w:szCs w:val="26"/>
        </w:rPr>
        <w:t>is in</w:t>
      </w:r>
      <w:r w:rsidRPr="00802BA9">
        <w:rPr>
          <w:color w:val="auto"/>
          <w:kern w:val="2"/>
          <w:szCs w:val="26"/>
        </w:rPr>
        <w:t xml:space="preserve"> the southeast portion of York County</w:t>
      </w:r>
      <w:r w:rsidR="008D27B0" w:rsidRPr="00802BA9">
        <w:rPr>
          <w:color w:val="auto"/>
          <w:kern w:val="2"/>
          <w:szCs w:val="26"/>
        </w:rPr>
        <w:t xml:space="preserve"> and consists of</w:t>
      </w:r>
      <w:r w:rsidR="00AF13D3" w:rsidRPr="00802BA9">
        <w:rPr>
          <w:color w:val="auto"/>
          <w:kern w:val="2"/>
          <w:szCs w:val="26"/>
        </w:rPr>
        <w:t xml:space="preserve"> </w:t>
      </w:r>
      <w:r w:rsidR="00F762E1" w:rsidRPr="00802BA9">
        <w:rPr>
          <w:color w:val="auto"/>
          <w:kern w:val="2"/>
          <w:szCs w:val="26"/>
        </w:rPr>
        <w:t>approximately 408-acres of land</w:t>
      </w:r>
      <w:r w:rsidRPr="00802BA9">
        <w:rPr>
          <w:color w:val="auto"/>
          <w:kern w:val="2"/>
          <w:szCs w:val="26"/>
        </w:rPr>
        <w:t xml:space="preserve"> bounded by Chanceford</w:t>
      </w:r>
      <w:r w:rsidR="003C64A9" w:rsidRPr="00802BA9">
        <w:rPr>
          <w:color w:val="auto"/>
          <w:kern w:val="2"/>
          <w:szCs w:val="26"/>
        </w:rPr>
        <w:t xml:space="preserve"> Township to </w:t>
      </w:r>
      <w:r w:rsidR="00F762E1" w:rsidRPr="00802BA9">
        <w:rPr>
          <w:color w:val="auto"/>
          <w:kern w:val="2"/>
          <w:szCs w:val="26"/>
        </w:rPr>
        <w:t>the</w:t>
      </w:r>
      <w:r w:rsidR="003C64A9" w:rsidRPr="00802BA9">
        <w:rPr>
          <w:color w:val="auto"/>
          <w:kern w:val="2"/>
          <w:szCs w:val="26"/>
        </w:rPr>
        <w:t xml:space="preserve"> north, south, and east;</w:t>
      </w:r>
      <w:r w:rsidRPr="00802BA9">
        <w:rPr>
          <w:color w:val="auto"/>
          <w:kern w:val="2"/>
          <w:szCs w:val="26"/>
        </w:rPr>
        <w:t xml:space="preserve"> Windsor </w:t>
      </w:r>
      <w:r w:rsidR="003C64A9" w:rsidRPr="00802BA9">
        <w:rPr>
          <w:color w:val="auto"/>
          <w:kern w:val="2"/>
          <w:szCs w:val="26"/>
        </w:rPr>
        <w:t xml:space="preserve">Township to the </w:t>
      </w:r>
      <w:r w:rsidR="00BB35FA" w:rsidRPr="00802BA9">
        <w:rPr>
          <w:color w:val="auto"/>
          <w:kern w:val="2"/>
          <w:szCs w:val="26"/>
        </w:rPr>
        <w:t>north</w:t>
      </w:r>
      <w:r w:rsidR="003C64A9" w:rsidRPr="00802BA9">
        <w:rPr>
          <w:color w:val="auto"/>
          <w:kern w:val="2"/>
          <w:szCs w:val="26"/>
        </w:rPr>
        <w:t xml:space="preserve">west; </w:t>
      </w:r>
      <w:r w:rsidRPr="00802BA9">
        <w:rPr>
          <w:color w:val="auto"/>
          <w:kern w:val="2"/>
          <w:szCs w:val="26"/>
        </w:rPr>
        <w:t>and North Hopewell Township</w:t>
      </w:r>
      <w:r w:rsidR="003C64A9" w:rsidRPr="00802BA9">
        <w:rPr>
          <w:color w:val="auto"/>
          <w:kern w:val="2"/>
          <w:szCs w:val="26"/>
        </w:rPr>
        <w:t xml:space="preserve"> to the southwest.</w:t>
      </w:r>
      <w:r w:rsidRPr="00802BA9">
        <w:rPr>
          <w:color w:val="auto"/>
          <w:kern w:val="2"/>
          <w:szCs w:val="26"/>
        </w:rPr>
        <w:t xml:space="preserve">  </w:t>
      </w:r>
      <w:r w:rsidR="00D5752C" w:rsidRPr="00802BA9">
        <w:rPr>
          <w:color w:val="auto"/>
          <w:kern w:val="2"/>
          <w:szCs w:val="26"/>
        </w:rPr>
        <w:t>The facilities to be acquired</w:t>
      </w:r>
      <w:r w:rsidR="002A73C0" w:rsidRPr="00802BA9">
        <w:rPr>
          <w:color w:val="auto"/>
          <w:kern w:val="2"/>
          <w:szCs w:val="26"/>
        </w:rPr>
        <w:t xml:space="preserve"> </w:t>
      </w:r>
      <w:r w:rsidR="001547B8" w:rsidRPr="00802BA9">
        <w:rPr>
          <w:color w:val="auto"/>
          <w:kern w:val="2"/>
          <w:szCs w:val="26"/>
        </w:rPr>
        <w:t xml:space="preserve">are </w:t>
      </w:r>
      <w:r w:rsidR="00F44C6A" w:rsidRPr="00802BA9">
        <w:rPr>
          <w:color w:val="auto"/>
          <w:kern w:val="2"/>
          <w:szCs w:val="26"/>
        </w:rPr>
        <w:t xml:space="preserve">all </w:t>
      </w:r>
      <w:r w:rsidR="001D2ACE" w:rsidRPr="00802BA9">
        <w:rPr>
          <w:color w:val="auto"/>
          <w:kern w:val="2"/>
          <w:szCs w:val="26"/>
        </w:rPr>
        <w:t xml:space="preserve">situated </w:t>
      </w:r>
      <w:r w:rsidR="005536AB" w:rsidRPr="00802BA9">
        <w:rPr>
          <w:color w:val="auto"/>
          <w:kern w:val="2"/>
          <w:szCs w:val="26"/>
        </w:rPr>
        <w:t>with</w:t>
      </w:r>
      <w:r w:rsidR="00F86E43" w:rsidRPr="00802BA9">
        <w:rPr>
          <w:color w:val="auto"/>
          <w:kern w:val="2"/>
          <w:szCs w:val="26"/>
        </w:rPr>
        <w:t xml:space="preserve">in the </w:t>
      </w:r>
      <w:r w:rsidR="00713C9E" w:rsidRPr="00802BA9">
        <w:rPr>
          <w:color w:val="auto"/>
          <w:kern w:val="2"/>
          <w:szCs w:val="26"/>
        </w:rPr>
        <w:t>w</w:t>
      </w:r>
      <w:r w:rsidR="00F86E43" w:rsidRPr="00802BA9">
        <w:rPr>
          <w:color w:val="auto"/>
          <w:kern w:val="2"/>
          <w:szCs w:val="26"/>
        </w:rPr>
        <w:t>est</w:t>
      </w:r>
      <w:r w:rsidR="003F25C3" w:rsidRPr="00802BA9">
        <w:rPr>
          <w:color w:val="auto"/>
          <w:kern w:val="2"/>
          <w:szCs w:val="26"/>
        </w:rPr>
        <w:t>ern</w:t>
      </w:r>
      <w:r w:rsidR="00F86E43" w:rsidRPr="00802BA9">
        <w:rPr>
          <w:color w:val="auto"/>
          <w:kern w:val="2"/>
          <w:szCs w:val="26"/>
        </w:rPr>
        <w:t xml:space="preserve"> portion of Felton</w:t>
      </w:r>
      <w:r w:rsidR="00213D11" w:rsidRPr="00802BA9">
        <w:rPr>
          <w:color w:val="auto"/>
          <w:kern w:val="2"/>
          <w:szCs w:val="26"/>
        </w:rPr>
        <w:t xml:space="preserve"> Borough</w:t>
      </w:r>
      <w:r w:rsidR="003A4D5F" w:rsidRPr="00802BA9">
        <w:rPr>
          <w:color w:val="auto"/>
          <w:kern w:val="2"/>
          <w:szCs w:val="26"/>
        </w:rPr>
        <w:t xml:space="preserve">, </w:t>
      </w:r>
      <w:r w:rsidR="00DE52B7" w:rsidRPr="00802BA9">
        <w:rPr>
          <w:color w:val="auto"/>
          <w:kern w:val="2"/>
          <w:szCs w:val="26"/>
        </w:rPr>
        <w:t xml:space="preserve">and </w:t>
      </w:r>
      <w:proofErr w:type="gramStart"/>
      <w:r w:rsidR="00E91945" w:rsidRPr="00802BA9">
        <w:rPr>
          <w:color w:val="auto"/>
          <w:kern w:val="2"/>
          <w:szCs w:val="26"/>
        </w:rPr>
        <w:t>according to</w:t>
      </w:r>
      <w:proofErr w:type="gramEnd"/>
      <w:r w:rsidR="00542F92" w:rsidRPr="00802BA9">
        <w:rPr>
          <w:color w:val="auto"/>
          <w:kern w:val="2"/>
          <w:szCs w:val="26"/>
        </w:rPr>
        <w:t xml:space="preserve"> the Application</w:t>
      </w:r>
      <w:r w:rsidR="00E91945" w:rsidRPr="00802BA9">
        <w:rPr>
          <w:color w:val="auto"/>
          <w:kern w:val="2"/>
          <w:szCs w:val="26"/>
        </w:rPr>
        <w:t>,</w:t>
      </w:r>
      <w:r w:rsidR="00102711" w:rsidRPr="00802BA9">
        <w:rPr>
          <w:color w:val="auto"/>
          <w:kern w:val="2"/>
          <w:szCs w:val="26"/>
        </w:rPr>
        <w:t xml:space="preserve"> provide </w:t>
      </w:r>
      <w:r w:rsidR="00DE52B7" w:rsidRPr="00802BA9">
        <w:rPr>
          <w:color w:val="auto"/>
          <w:kern w:val="2"/>
          <w:szCs w:val="26"/>
        </w:rPr>
        <w:t>service t</w:t>
      </w:r>
      <w:r w:rsidR="002C4683" w:rsidRPr="00802BA9">
        <w:rPr>
          <w:color w:val="auto"/>
          <w:kern w:val="2"/>
          <w:szCs w:val="26"/>
        </w:rPr>
        <w:t>o</w:t>
      </w:r>
      <w:r w:rsidR="00DE52B7" w:rsidRPr="00802BA9">
        <w:rPr>
          <w:color w:val="auto"/>
          <w:kern w:val="2"/>
          <w:szCs w:val="26"/>
        </w:rPr>
        <w:t xml:space="preserve"> residents along portions of High Street, Main Street, Red Lion Avenue, Charles Street, Church Street, Water Street and Beaver</w:t>
      </w:r>
      <w:r w:rsidR="00EC64CA" w:rsidRPr="00802BA9">
        <w:rPr>
          <w:color w:val="auto"/>
          <w:kern w:val="2"/>
          <w:szCs w:val="26"/>
        </w:rPr>
        <w:t xml:space="preserve"> Street</w:t>
      </w:r>
      <w:r w:rsidR="00F86E43" w:rsidRPr="00802BA9">
        <w:rPr>
          <w:color w:val="auto"/>
          <w:kern w:val="2"/>
          <w:szCs w:val="26"/>
        </w:rPr>
        <w:t>.</w:t>
      </w:r>
      <w:r w:rsidR="009112F1" w:rsidRPr="00802BA9">
        <w:rPr>
          <w:color w:val="auto"/>
          <w:kern w:val="2"/>
          <w:szCs w:val="26"/>
        </w:rPr>
        <w:t xml:space="preserve">  The Application’s Exhibit F contain</w:t>
      </w:r>
      <w:r w:rsidR="007A494B">
        <w:rPr>
          <w:color w:val="auto"/>
          <w:kern w:val="2"/>
          <w:szCs w:val="26"/>
        </w:rPr>
        <w:t>ed</w:t>
      </w:r>
      <w:r w:rsidR="009112F1" w:rsidRPr="00802BA9">
        <w:rPr>
          <w:color w:val="auto"/>
          <w:kern w:val="2"/>
          <w:szCs w:val="26"/>
        </w:rPr>
        <w:t xml:space="preserve"> </w:t>
      </w:r>
      <w:r w:rsidR="001D4A82" w:rsidRPr="00802BA9">
        <w:rPr>
          <w:color w:val="auto"/>
          <w:kern w:val="2"/>
          <w:szCs w:val="26"/>
        </w:rPr>
        <w:t>Felton</w:t>
      </w:r>
      <w:r w:rsidR="00974163" w:rsidRPr="00802BA9">
        <w:rPr>
          <w:color w:val="auto"/>
          <w:kern w:val="2"/>
          <w:szCs w:val="26"/>
        </w:rPr>
        <w:t xml:space="preserve"> Borough</w:t>
      </w:r>
      <w:r w:rsidR="001D4A82" w:rsidRPr="00802BA9">
        <w:rPr>
          <w:color w:val="auto"/>
          <w:kern w:val="2"/>
          <w:szCs w:val="26"/>
        </w:rPr>
        <w:t>’s Ordinance No. 2002-2</w:t>
      </w:r>
      <w:r w:rsidR="009112F1" w:rsidRPr="00802BA9">
        <w:rPr>
          <w:color w:val="auto"/>
          <w:kern w:val="2"/>
          <w:szCs w:val="26"/>
        </w:rPr>
        <w:t xml:space="preserve"> that ha</w:t>
      </w:r>
      <w:r w:rsidR="00A2283F" w:rsidRPr="00802BA9">
        <w:rPr>
          <w:color w:val="auto"/>
          <w:kern w:val="2"/>
          <w:szCs w:val="26"/>
        </w:rPr>
        <w:t xml:space="preserve">s </w:t>
      </w:r>
      <w:r w:rsidR="001921FE" w:rsidRPr="00802BA9">
        <w:rPr>
          <w:color w:val="auto"/>
          <w:kern w:val="2"/>
          <w:szCs w:val="26"/>
        </w:rPr>
        <w:t>a</w:t>
      </w:r>
      <w:r w:rsidR="00B138C3" w:rsidRPr="00802BA9">
        <w:rPr>
          <w:color w:val="auto"/>
          <w:kern w:val="2"/>
          <w:szCs w:val="26"/>
        </w:rPr>
        <w:t xml:space="preserve"> mandatory connection </w:t>
      </w:r>
      <w:r w:rsidR="001921FE" w:rsidRPr="00802BA9">
        <w:rPr>
          <w:color w:val="auto"/>
          <w:kern w:val="2"/>
          <w:szCs w:val="26"/>
        </w:rPr>
        <w:t>provision</w:t>
      </w:r>
      <w:r w:rsidR="00B138C3" w:rsidRPr="00802BA9">
        <w:rPr>
          <w:color w:val="auto"/>
          <w:kern w:val="2"/>
          <w:szCs w:val="26"/>
        </w:rPr>
        <w:t xml:space="preserve"> </w:t>
      </w:r>
      <w:r w:rsidR="001921FE" w:rsidRPr="00802BA9">
        <w:rPr>
          <w:color w:val="auto"/>
          <w:kern w:val="2"/>
          <w:szCs w:val="26"/>
        </w:rPr>
        <w:t>requiring</w:t>
      </w:r>
      <w:r w:rsidR="00A2283F" w:rsidRPr="00802BA9">
        <w:rPr>
          <w:color w:val="auto"/>
          <w:kern w:val="2"/>
          <w:szCs w:val="26"/>
        </w:rPr>
        <w:t xml:space="preserve"> the owner of any improved property </w:t>
      </w:r>
      <w:r w:rsidR="00B138C3" w:rsidRPr="00802BA9">
        <w:rPr>
          <w:color w:val="auto"/>
          <w:kern w:val="2"/>
          <w:szCs w:val="26"/>
        </w:rPr>
        <w:t xml:space="preserve">within </w:t>
      </w:r>
      <w:r w:rsidR="009112F1" w:rsidRPr="00802BA9">
        <w:rPr>
          <w:color w:val="auto"/>
          <w:kern w:val="2"/>
          <w:szCs w:val="26"/>
        </w:rPr>
        <w:t>Felton B</w:t>
      </w:r>
      <w:r w:rsidR="00B138C3" w:rsidRPr="00802BA9">
        <w:rPr>
          <w:color w:val="auto"/>
          <w:kern w:val="2"/>
          <w:szCs w:val="26"/>
        </w:rPr>
        <w:t xml:space="preserve">orough and </w:t>
      </w:r>
      <w:r w:rsidR="00A2283F" w:rsidRPr="00802BA9">
        <w:rPr>
          <w:color w:val="auto"/>
          <w:kern w:val="2"/>
          <w:szCs w:val="26"/>
        </w:rPr>
        <w:t xml:space="preserve">within </w:t>
      </w:r>
      <w:r w:rsidR="00B138C3" w:rsidRPr="00802BA9">
        <w:rPr>
          <w:color w:val="auto"/>
          <w:kern w:val="2"/>
          <w:szCs w:val="26"/>
        </w:rPr>
        <w:t>150 feet of a sewer system pipe or conduit</w:t>
      </w:r>
      <w:r w:rsidR="00A2283F" w:rsidRPr="00802BA9">
        <w:rPr>
          <w:color w:val="auto"/>
          <w:kern w:val="2"/>
          <w:szCs w:val="26"/>
        </w:rPr>
        <w:t xml:space="preserve"> </w:t>
      </w:r>
      <w:r w:rsidR="001921FE" w:rsidRPr="00802BA9">
        <w:rPr>
          <w:color w:val="auto"/>
          <w:kern w:val="2"/>
          <w:szCs w:val="26"/>
        </w:rPr>
        <w:t>to</w:t>
      </w:r>
      <w:r w:rsidR="00A2283F" w:rsidRPr="00802BA9">
        <w:rPr>
          <w:color w:val="auto"/>
          <w:kern w:val="2"/>
          <w:szCs w:val="26"/>
        </w:rPr>
        <w:t xml:space="preserve"> connect to the wastewater collection system</w:t>
      </w:r>
      <w:r w:rsidR="00B138C3" w:rsidRPr="00802BA9">
        <w:rPr>
          <w:color w:val="auto"/>
          <w:kern w:val="2"/>
          <w:szCs w:val="26"/>
        </w:rPr>
        <w:t xml:space="preserve">.  </w:t>
      </w:r>
      <w:proofErr w:type="gramStart"/>
      <w:r w:rsidR="00B138C3" w:rsidRPr="00802BA9">
        <w:rPr>
          <w:color w:val="auto"/>
          <w:kern w:val="2"/>
          <w:szCs w:val="26"/>
        </w:rPr>
        <w:t>According to</w:t>
      </w:r>
      <w:proofErr w:type="gramEnd"/>
      <w:r w:rsidR="00B138C3" w:rsidRPr="00802BA9">
        <w:rPr>
          <w:color w:val="auto"/>
          <w:kern w:val="2"/>
          <w:szCs w:val="26"/>
        </w:rPr>
        <w:t xml:space="preserve"> </w:t>
      </w:r>
      <w:r w:rsidR="009112F1" w:rsidRPr="00802BA9">
        <w:rPr>
          <w:color w:val="auto"/>
          <w:kern w:val="2"/>
          <w:szCs w:val="26"/>
        </w:rPr>
        <w:t xml:space="preserve">York-WW, </w:t>
      </w:r>
      <w:r w:rsidR="00B138C3" w:rsidRPr="00802BA9">
        <w:rPr>
          <w:color w:val="auto"/>
          <w:kern w:val="2"/>
          <w:szCs w:val="26"/>
        </w:rPr>
        <w:t>Felton</w:t>
      </w:r>
      <w:r w:rsidR="00974163" w:rsidRPr="00802BA9">
        <w:rPr>
          <w:color w:val="auto"/>
          <w:kern w:val="2"/>
          <w:szCs w:val="26"/>
        </w:rPr>
        <w:t xml:space="preserve"> Borough</w:t>
      </w:r>
      <w:r w:rsidR="009112F1" w:rsidRPr="00802BA9">
        <w:rPr>
          <w:color w:val="auto"/>
          <w:kern w:val="2"/>
          <w:szCs w:val="26"/>
        </w:rPr>
        <w:t xml:space="preserve"> indicated that</w:t>
      </w:r>
      <w:r w:rsidR="00B138C3" w:rsidRPr="00802BA9">
        <w:rPr>
          <w:color w:val="auto"/>
          <w:kern w:val="2"/>
          <w:szCs w:val="26"/>
        </w:rPr>
        <w:t xml:space="preserve"> all premises </w:t>
      </w:r>
      <w:r w:rsidR="00974163" w:rsidRPr="00802BA9">
        <w:rPr>
          <w:color w:val="auto"/>
          <w:kern w:val="2"/>
          <w:szCs w:val="26"/>
        </w:rPr>
        <w:t>with</w:t>
      </w:r>
      <w:r w:rsidR="00B138C3" w:rsidRPr="00802BA9">
        <w:rPr>
          <w:color w:val="auto"/>
          <w:kern w:val="2"/>
          <w:szCs w:val="26"/>
        </w:rPr>
        <w:t>in Felton Borough are compliant with this provision of Ordinance 2002-2.</w:t>
      </w:r>
    </w:p>
    <w:p w14:paraId="31B7CB18" w14:textId="623F57E6" w:rsidR="004F6886" w:rsidRPr="00802BA9" w:rsidRDefault="00F86E43" w:rsidP="009112F1">
      <w:pPr>
        <w:spacing w:after="240" w:line="360" w:lineRule="auto"/>
        <w:ind w:firstLine="720"/>
        <w:rPr>
          <w:color w:val="auto"/>
          <w:kern w:val="2"/>
          <w:szCs w:val="26"/>
        </w:rPr>
      </w:pPr>
      <w:r w:rsidRPr="00802BA9">
        <w:rPr>
          <w:color w:val="auto"/>
          <w:kern w:val="2"/>
          <w:szCs w:val="26"/>
        </w:rPr>
        <w:lastRenderedPageBreak/>
        <w:t xml:space="preserve">The general alignment of </w:t>
      </w:r>
      <w:r w:rsidR="003A4D5F" w:rsidRPr="00802BA9">
        <w:rPr>
          <w:color w:val="auto"/>
          <w:kern w:val="2"/>
          <w:szCs w:val="26"/>
        </w:rPr>
        <w:t>Felton</w:t>
      </w:r>
      <w:r w:rsidR="00974163" w:rsidRPr="00802BA9">
        <w:rPr>
          <w:color w:val="auto"/>
          <w:kern w:val="2"/>
          <w:szCs w:val="26"/>
        </w:rPr>
        <w:t xml:space="preserve"> Borough</w:t>
      </w:r>
      <w:r w:rsidR="003A4D5F" w:rsidRPr="00802BA9">
        <w:rPr>
          <w:color w:val="auto"/>
          <w:kern w:val="2"/>
          <w:szCs w:val="26"/>
        </w:rPr>
        <w:t xml:space="preserve">’s </w:t>
      </w:r>
      <w:r w:rsidR="00C62488" w:rsidRPr="00802BA9">
        <w:rPr>
          <w:color w:val="auto"/>
          <w:kern w:val="2"/>
          <w:szCs w:val="26"/>
        </w:rPr>
        <w:t>wastewater</w:t>
      </w:r>
      <w:r w:rsidRPr="00802BA9">
        <w:rPr>
          <w:color w:val="auto"/>
          <w:kern w:val="2"/>
          <w:szCs w:val="26"/>
        </w:rPr>
        <w:t xml:space="preserve"> facilities was depicted on a map provided as the Application’s Exhibit D</w:t>
      </w:r>
      <w:r w:rsidR="005536AB" w:rsidRPr="00802BA9">
        <w:rPr>
          <w:color w:val="auto"/>
          <w:kern w:val="2"/>
          <w:szCs w:val="26"/>
        </w:rPr>
        <w:t xml:space="preserve"> and </w:t>
      </w:r>
      <w:r w:rsidR="00BA6B01">
        <w:rPr>
          <w:color w:val="auto"/>
          <w:kern w:val="2"/>
          <w:szCs w:val="26"/>
        </w:rPr>
        <w:t xml:space="preserve">the map </w:t>
      </w:r>
      <w:r w:rsidR="005536AB" w:rsidRPr="00802BA9">
        <w:rPr>
          <w:color w:val="auto"/>
          <w:kern w:val="2"/>
          <w:szCs w:val="26"/>
        </w:rPr>
        <w:t>indicate</w:t>
      </w:r>
      <w:r w:rsidR="001921FE" w:rsidRPr="00802BA9">
        <w:rPr>
          <w:color w:val="auto"/>
          <w:kern w:val="2"/>
          <w:szCs w:val="26"/>
        </w:rPr>
        <w:t>d</w:t>
      </w:r>
      <w:r w:rsidR="005536AB" w:rsidRPr="00802BA9">
        <w:rPr>
          <w:color w:val="auto"/>
          <w:kern w:val="2"/>
          <w:szCs w:val="26"/>
        </w:rPr>
        <w:t xml:space="preserve"> that wastewater service is only provided </w:t>
      </w:r>
      <w:r w:rsidR="00C27372" w:rsidRPr="00802BA9">
        <w:rPr>
          <w:color w:val="auto"/>
          <w:kern w:val="2"/>
          <w:szCs w:val="26"/>
        </w:rPr>
        <w:t>in</w:t>
      </w:r>
      <w:r w:rsidR="005536AB" w:rsidRPr="00802BA9">
        <w:rPr>
          <w:color w:val="auto"/>
          <w:kern w:val="2"/>
          <w:szCs w:val="26"/>
        </w:rPr>
        <w:t xml:space="preserve"> approximately one half of Felton</w:t>
      </w:r>
      <w:r w:rsidR="00213D11" w:rsidRPr="00802BA9">
        <w:rPr>
          <w:color w:val="auto"/>
          <w:kern w:val="2"/>
          <w:szCs w:val="26"/>
        </w:rPr>
        <w:t xml:space="preserve"> Borough</w:t>
      </w:r>
      <w:r w:rsidR="005536AB" w:rsidRPr="00802BA9">
        <w:rPr>
          <w:color w:val="auto"/>
          <w:kern w:val="2"/>
          <w:szCs w:val="26"/>
        </w:rPr>
        <w:t>’s corporate limits</w:t>
      </w:r>
      <w:r w:rsidRPr="00802BA9">
        <w:rPr>
          <w:color w:val="auto"/>
          <w:kern w:val="2"/>
          <w:szCs w:val="26"/>
        </w:rPr>
        <w:t>.</w:t>
      </w:r>
      <w:r w:rsidR="009112F1" w:rsidRPr="00802BA9">
        <w:rPr>
          <w:color w:val="auto"/>
          <w:kern w:val="2"/>
          <w:szCs w:val="26"/>
        </w:rPr>
        <w:t xml:space="preserve">  </w:t>
      </w:r>
      <w:r w:rsidR="00042413" w:rsidRPr="00802BA9">
        <w:rPr>
          <w:color w:val="auto"/>
          <w:kern w:val="2"/>
          <w:szCs w:val="26"/>
        </w:rPr>
        <w:t xml:space="preserve">However, </w:t>
      </w:r>
      <w:r w:rsidR="00F04324" w:rsidRPr="00802BA9">
        <w:rPr>
          <w:color w:val="auto"/>
          <w:kern w:val="2"/>
          <w:szCs w:val="26"/>
        </w:rPr>
        <w:t xml:space="preserve">the Application requested a certificate of public convenience to provide wastewater service </w:t>
      </w:r>
      <w:r w:rsidR="001921FE" w:rsidRPr="00802BA9">
        <w:rPr>
          <w:color w:val="auto"/>
          <w:kern w:val="2"/>
          <w:szCs w:val="26"/>
        </w:rPr>
        <w:t>in Felton</w:t>
      </w:r>
      <w:r w:rsidR="00A83186" w:rsidRPr="00802BA9">
        <w:rPr>
          <w:color w:val="auto"/>
        </w:rPr>
        <w:t xml:space="preserve"> </w:t>
      </w:r>
      <w:r w:rsidR="00A83186" w:rsidRPr="00802BA9">
        <w:rPr>
          <w:color w:val="auto"/>
          <w:kern w:val="2"/>
          <w:szCs w:val="26"/>
        </w:rPr>
        <w:t>Borough’s</w:t>
      </w:r>
      <w:r w:rsidR="001921FE" w:rsidRPr="00802BA9">
        <w:rPr>
          <w:color w:val="auto"/>
          <w:kern w:val="2"/>
          <w:szCs w:val="26"/>
        </w:rPr>
        <w:t xml:space="preserve"> existing service territory and to expand the service territory to include the </w:t>
      </w:r>
      <w:r w:rsidR="00F04324" w:rsidRPr="00802BA9">
        <w:rPr>
          <w:color w:val="auto"/>
          <w:kern w:val="2"/>
          <w:szCs w:val="26"/>
        </w:rPr>
        <w:t>entirety of Felton Borough</w:t>
      </w:r>
      <w:r w:rsidR="007B55CE" w:rsidRPr="00802BA9">
        <w:rPr>
          <w:color w:val="auto"/>
          <w:kern w:val="2"/>
          <w:szCs w:val="26"/>
        </w:rPr>
        <w:t xml:space="preserve"> even though service is only provided in the western portion of the municipality</w:t>
      </w:r>
      <w:r w:rsidR="00E312B9" w:rsidRPr="00802BA9">
        <w:rPr>
          <w:color w:val="auto"/>
          <w:kern w:val="2"/>
          <w:szCs w:val="26"/>
        </w:rPr>
        <w:t xml:space="preserve">.  </w:t>
      </w:r>
      <w:r w:rsidR="00486161" w:rsidRPr="00802BA9">
        <w:rPr>
          <w:color w:val="auto"/>
          <w:kern w:val="2"/>
          <w:szCs w:val="26"/>
        </w:rPr>
        <w:t xml:space="preserve">Felton </w:t>
      </w:r>
      <w:r w:rsidR="00F04324" w:rsidRPr="00802BA9">
        <w:rPr>
          <w:color w:val="auto"/>
          <w:kern w:val="2"/>
          <w:szCs w:val="26"/>
        </w:rPr>
        <w:t xml:space="preserve">Borough </w:t>
      </w:r>
      <w:r w:rsidR="00905295">
        <w:rPr>
          <w:color w:val="auto"/>
          <w:kern w:val="2"/>
          <w:szCs w:val="26"/>
        </w:rPr>
        <w:t xml:space="preserve">subsequently </w:t>
      </w:r>
      <w:r w:rsidR="00486161" w:rsidRPr="00802BA9">
        <w:rPr>
          <w:color w:val="auto"/>
          <w:kern w:val="2"/>
          <w:szCs w:val="26"/>
        </w:rPr>
        <w:t>filed a letter</w:t>
      </w:r>
      <w:r w:rsidR="0038211E" w:rsidRPr="00802BA9">
        <w:rPr>
          <w:color w:val="auto"/>
          <w:kern w:val="2"/>
          <w:szCs w:val="26"/>
        </w:rPr>
        <w:t xml:space="preserve"> </w:t>
      </w:r>
      <w:r w:rsidR="00042413" w:rsidRPr="00802BA9">
        <w:rPr>
          <w:color w:val="auto"/>
          <w:kern w:val="2"/>
          <w:szCs w:val="26"/>
        </w:rPr>
        <w:t xml:space="preserve">with the Secretary’s Bureau </w:t>
      </w:r>
      <w:r w:rsidR="001921FE" w:rsidRPr="00802BA9">
        <w:rPr>
          <w:color w:val="auto"/>
          <w:kern w:val="2"/>
          <w:szCs w:val="26"/>
        </w:rPr>
        <w:t>dated December 17, 2019</w:t>
      </w:r>
      <w:r w:rsidR="007B55CE" w:rsidRPr="00802BA9">
        <w:rPr>
          <w:color w:val="auto"/>
          <w:kern w:val="2"/>
          <w:szCs w:val="26"/>
        </w:rPr>
        <w:t>, supporting</w:t>
      </w:r>
      <w:r w:rsidR="0038211E" w:rsidRPr="00802BA9">
        <w:rPr>
          <w:color w:val="auto"/>
          <w:kern w:val="2"/>
          <w:szCs w:val="26"/>
        </w:rPr>
        <w:t xml:space="preserve"> York-WW</w:t>
      </w:r>
      <w:r w:rsidR="00F07EDB" w:rsidRPr="00802BA9">
        <w:rPr>
          <w:color w:val="auto"/>
          <w:kern w:val="2"/>
          <w:szCs w:val="26"/>
        </w:rPr>
        <w:t xml:space="preserve">’s </w:t>
      </w:r>
      <w:r w:rsidR="009C4A08" w:rsidRPr="00802BA9">
        <w:rPr>
          <w:color w:val="auto"/>
          <w:kern w:val="2"/>
          <w:szCs w:val="26"/>
        </w:rPr>
        <w:t xml:space="preserve">request to </w:t>
      </w:r>
      <w:r w:rsidR="00F07EDB" w:rsidRPr="00802BA9">
        <w:rPr>
          <w:color w:val="auto"/>
          <w:kern w:val="2"/>
          <w:szCs w:val="26"/>
        </w:rPr>
        <w:t>expan</w:t>
      </w:r>
      <w:r w:rsidR="009C4A08" w:rsidRPr="00802BA9">
        <w:rPr>
          <w:color w:val="auto"/>
          <w:kern w:val="2"/>
          <w:szCs w:val="26"/>
        </w:rPr>
        <w:t>d</w:t>
      </w:r>
      <w:r w:rsidR="00F07EDB" w:rsidRPr="00802BA9">
        <w:rPr>
          <w:color w:val="auto"/>
          <w:kern w:val="2"/>
          <w:szCs w:val="26"/>
        </w:rPr>
        <w:t xml:space="preserve"> the </w:t>
      </w:r>
      <w:r w:rsidR="0038211E" w:rsidRPr="00802BA9">
        <w:rPr>
          <w:color w:val="auto"/>
          <w:kern w:val="2"/>
          <w:szCs w:val="26"/>
        </w:rPr>
        <w:t xml:space="preserve">wastewater service territory to include </w:t>
      </w:r>
      <w:r w:rsidR="00F44C6A" w:rsidRPr="00802BA9">
        <w:rPr>
          <w:color w:val="auto"/>
          <w:kern w:val="2"/>
          <w:szCs w:val="26"/>
        </w:rPr>
        <w:t>its</w:t>
      </w:r>
      <w:r w:rsidR="0038211E" w:rsidRPr="00802BA9">
        <w:rPr>
          <w:color w:val="auto"/>
          <w:kern w:val="2"/>
          <w:szCs w:val="26"/>
        </w:rPr>
        <w:t xml:space="preserve"> entire </w:t>
      </w:r>
      <w:r w:rsidR="00F44C6A" w:rsidRPr="00802BA9">
        <w:rPr>
          <w:color w:val="auto"/>
          <w:kern w:val="2"/>
          <w:szCs w:val="26"/>
        </w:rPr>
        <w:t>municipality</w:t>
      </w:r>
      <w:r w:rsidR="00F04324" w:rsidRPr="00802BA9">
        <w:rPr>
          <w:color w:val="auto"/>
          <w:kern w:val="2"/>
          <w:szCs w:val="26"/>
        </w:rPr>
        <w:t>.</w:t>
      </w:r>
    </w:p>
    <w:p w14:paraId="666F5CCE" w14:textId="6608F466" w:rsidR="00A66CDD" w:rsidRPr="00802BA9" w:rsidRDefault="00E312B9" w:rsidP="00F07EDB">
      <w:pPr>
        <w:spacing w:after="240" w:line="360" w:lineRule="auto"/>
        <w:ind w:firstLine="720"/>
        <w:rPr>
          <w:color w:val="auto"/>
          <w:kern w:val="2"/>
          <w:szCs w:val="26"/>
        </w:rPr>
      </w:pPr>
      <w:r w:rsidRPr="00802BA9">
        <w:rPr>
          <w:color w:val="auto"/>
          <w:kern w:val="2"/>
          <w:szCs w:val="26"/>
        </w:rPr>
        <w:t>York-WW’s map of the requested territory and written description of the territory’s boundaries by bearing angles and distances</w:t>
      </w:r>
      <w:r w:rsidR="00786AB0" w:rsidRPr="00802BA9">
        <w:rPr>
          <w:color w:val="auto"/>
          <w:kern w:val="2"/>
          <w:szCs w:val="26"/>
        </w:rPr>
        <w:t>, provided</w:t>
      </w:r>
      <w:r w:rsidRPr="00802BA9">
        <w:rPr>
          <w:color w:val="auto"/>
          <w:kern w:val="2"/>
          <w:szCs w:val="26"/>
        </w:rPr>
        <w:t xml:space="preserve"> in the Application as Exhibit E</w:t>
      </w:r>
      <w:r w:rsidR="00786AB0" w:rsidRPr="00802BA9">
        <w:rPr>
          <w:color w:val="auto"/>
          <w:kern w:val="2"/>
          <w:szCs w:val="26"/>
        </w:rPr>
        <w:t>,</w:t>
      </w:r>
      <w:r w:rsidR="00B82E70" w:rsidRPr="00802BA9">
        <w:rPr>
          <w:color w:val="auto"/>
          <w:kern w:val="2"/>
          <w:szCs w:val="26"/>
        </w:rPr>
        <w:t xml:space="preserve"> does not appear to follow the area defined by Felton Borough’s </w:t>
      </w:r>
      <w:r w:rsidR="00020A37" w:rsidRPr="00020A37">
        <w:rPr>
          <w:color w:val="auto"/>
          <w:kern w:val="2"/>
          <w:szCs w:val="26"/>
        </w:rPr>
        <w:t xml:space="preserve">Act 537 </w:t>
      </w:r>
      <w:r w:rsidR="00B82E70" w:rsidRPr="00802BA9">
        <w:rPr>
          <w:color w:val="auto"/>
          <w:kern w:val="2"/>
          <w:szCs w:val="26"/>
        </w:rPr>
        <w:t xml:space="preserve">Official Sewage Facilities Plan approved </w:t>
      </w:r>
      <w:r w:rsidR="007B55CE" w:rsidRPr="00802BA9">
        <w:rPr>
          <w:color w:val="auto"/>
          <w:kern w:val="2"/>
          <w:szCs w:val="26"/>
        </w:rPr>
        <w:t xml:space="preserve">by the Department of Environmental Protection (DEP) </w:t>
      </w:r>
      <w:r w:rsidR="00B82E70" w:rsidRPr="00802BA9">
        <w:rPr>
          <w:color w:val="auto"/>
          <w:kern w:val="2"/>
          <w:szCs w:val="26"/>
        </w:rPr>
        <w:t>in 1998 (</w:t>
      </w:r>
      <w:r w:rsidR="00DA374E" w:rsidRPr="00802BA9">
        <w:rPr>
          <w:color w:val="auto"/>
          <w:kern w:val="2"/>
          <w:szCs w:val="26"/>
        </w:rPr>
        <w:t xml:space="preserve">DEP-approved </w:t>
      </w:r>
      <w:r w:rsidR="00B82E70" w:rsidRPr="00802BA9">
        <w:rPr>
          <w:color w:val="auto"/>
          <w:kern w:val="2"/>
          <w:szCs w:val="26"/>
        </w:rPr>
        <w:t xml:space="preserve">1998 Act 537 Plan).  </w:t>
      </w:r>
      <w:r w:rsidR="007B55CE" w:rsidRPr="00802BA9">
        <w:rPr>
          <w:color w:val="auto"/>
          <w:kern w:val="2"/>
          <w:szCs w:val="26"/>
        </w:rPr>
        <w:t>Further, York-WW did not provide evidence of DEP’s approval of an expansion of Felton</w:t>
      </w:r>
      <w:r w:rsidR="00DA374E" w:rsidRPr="00802BA9">
        <w:rPr>
          <w:color w:val="auto"/>
          <w:kern w:val="2"/>
          <w:szCs w:val="26"/>
        </w:rPr>
        <w:t xml:space="preserve"> Borough</w:t>
      </w:r>
      <w:r w:rsidR="007B55CE" w:rsidRPr="00802BA9">
        <w:rPr>
          <w:color w:val="auto"/>
          <w:kern w:val="2"/>
          <w:szCs w:val="26"/>
        </w:rPr>
        <w:t>’s current wastewater service area</w:t>
      </w:r>
      <w:r w:rsidR="00DA374E" w:rsidRPr="00802BA9">
        <w:rPr>
          <w:color w:val="auto"/>
          <w:kern w:val="2"/>
          <w:szCs w:val="26"/>
        </w:rPr>
        <w:t xml:space="preserve"> to include the entire municipality</w:t>
      </w:r>
      <w:r w:rsidR="00A31A64">
        <w:rPr>
          <w:color w:val="auto"/>
          <w:kern w:val="2"/>
          <w:szCs w:val="26"/>
        </w:rPr>
        <w:t xml:space="preserve"> pursuant to 35 P.S. § 750.5, revisions must be submitted to DEP for approval</w:t>
      </w:r>
      <w:r w:rsidR="007B55CE" w:rsidRPr="00802BA9">
        <w:rPr>
          <w:color w:val="auto"/>
          <w:kern w:val="2"/>
          <w:szCs w:val="26"/>
        </w:rPr>
        <w:t xml:space="preserve">.  </w:t>
      </w:r>
      <w:r w:rsidR="00D210BD">
        <w:rPr>
          <w:color w:val="auto"/>
          <w:kern w:val="2"/>
          <w:szCs w:val="26"/>
        </w:rPr>
        <w:t>While</w:t>
      </w:r>
      <w:r w:rsidR="00786AB0" w:rsidRPr="00802BA9">
        <w:rPr>
          <w:color w:val="auto"/>
          <w:kern w:val="2"/>
          <w:szCs w:val="26"/>
        </w:rPr>
        <w:t xml:space="preserve"> Felton </w:t>
      </w:r>
      <w:r w:rsidR="00020A37">
        <w:rPr>
          <w:color w:val="auto"/>
          <w:kern w:val="2"/>
          <w:szCs w:val="26"/>
        </w:rPr>
        <w:t xml:space="preserve">Borough </w:t>
      </w:r>
      <w:r w:rsidR="00786AB0" w:rsidRPr="00802BA9">
        <w:rPr>
          <w:color w:val="auto"/>
          <w:kern w:val="2"/>
          <w:szCs w:val="26"/>
        </w:rPr>
        <w:t xml:space="preserve">appears to support the possibility of York-WW providing wastewater service throughout the entirety of the borough, a simple letter of support </w:t>
      </w:r>
      <w:r w:rsidR="00E66676" w:rsidRPr="00802BA9">
        <w:rPr>
          <w:color w:val="auto"/>
          <w:kern w:val="2"/>
          <w:szCs w:val="26"/>
        </w:rPr>
        <w:t>cannot</w:t>
      </w:r>
      <w:r w:rsidR="00786AB0" w:rsidRPr="00802BA9">
        <w:rPr>
          <w:color w:val="auto"/>
          <w:kern w:val="2"/>
          <w:szCs w:val="26"/>
        </w:rPr>
        <w:t xml:space="preserve"> </w:t>
      </w:r>
      <w:r w:rsidR="00BA6B01" w:rsidRPr="00802BA9">
        <w:rPr>
          <w:color w:val="auto"/>
          <w:kern w:val="2"/>
          <w:szCs w:val="26"/>
        </w:rPr>
        <w:t>supersede</w:t>
      </w:r>
      <w:r w:rsidR="00786AB0" w:rsidRPr="00802BA9">
        <w:rPr>
          <w:color w:val="auto"/>
          <w:kern w:val="2"/>
          <w:szCs w:val="26"/>
        </w:rPr>
        <w:t xml:space="preserve"> Felton</w:t>
      </w:r>
      <w:r w:rsidR="00DA374E" w:rsidRPr="00802BA9">
        <w:rPr>
          <w:color w:val="auto"/>
          <w:kern w:val="2"/>
          <w:szCs w:val="26"/>
        </w:rPr>
        <w:t xml:space="preserve"> Borough</w:t>
      </w:r>
      <w:r w:rsidR="00786AB0" w:rsidRPr="00802BA9">
        <w:rPr>
          <w:color w:val="auto"/>
          <w:kern w:val="2"/>
          <w:szCs w:val="26"/>
        </w:rPr>
        <w:t xml:space="preserve">’s </w:t>
      </w:r>
      <w:r w:rsidR="00DA374E" w:rsidRPr="00802BA9">
        <w:rPr>
          <w:color w:val="auto"/>
          <w:kern w:val="2"/>
          <w:szCs w:val="26"/>
        </w:rPr>
        <w:t>DEP-a</w:t>
      </w:r>
      <w:r w:rsidR="007B55CE" w:rsidRPr="00802BA9">
        <w:rPr>
          <w:color w:val="auto"/>
          <w:kern w:val="2"/>
          <w:szCs w:val="26"/>
        </w:rPr>
        <w:t>pproved Act 537</w:t>
      </w:r>
      <w:r w:rsidR="00B43064" w:rsidRPr="00802BA9">
        <w:rPr>
          <w:color w:val="auto"/>
          <w:kern w:val="2"/>
          <w:szCs w:val="26"/>
        </w:rPr>
        <w:t xml:space="preserve"> P</w:t>
      </w:r>
      <w:r w:rsidR="00786AB0" w:rsidRPr="00802BA9">
        <w:rPr>
          <w:color w:val="auto"/>
          <w:kern w:val="2"/>
          <w:szCs w:val="26"/>
        </w:rPr>
        <w:t>lan</w:t>
      </w:r>
      <w:r w:rsidR="00A31A64">
        <w:rPr>
          <w:color w:val="auto"/>
          <w:kern w:val="2"/>
          <w:szCs w:val="26"/>
        </w:rPr>
        <w:t xml:space="preserve"> see </w:t>
      </w:r>
      <w:r w:rsidR="00A31A64" w:rsidRPr="00A31A64">
        <w:rPr>
          <w:color w:val="auto"/>
          <w:kern w:val="2"/>
          <w:szCs w:val="26"/>
        </w:rPr>
        <w:t>35 P.S. § 750.5</w:t>
      </w:r>
      <w:r w:rsidR="00786AB0" w:rsidRPr="00802BA9">
        <w:rPr>
          <w:color w:val="auto"/>
          <w:kern w:val="2"/>
          <w:szCs w:val="26"/>
        </w:rPr>
        <w:t xml:space="preserve">.  </w:t>
      </w:r>
      <w:r w:rsidR="001C244E" w:rsidRPr="00802BA9">
        <w:rPr>
          <w:color w:val="auto"/>
          <w:kern w:val="2"/>
          <w:szCs w:val="26"/>
        </w:rPr>
        <w:t xml:space="preserve">Additionally, </w:t>
      </w:r>
      <w:r w:rsidR="00672563" w:rsidRPr="00802BA9">
        <w:rPr>
          <w:color w:val="auto"/>
          <w:kern w:val="2"/>
          <w:szCs w:val="26"/>
        </w:rPr>
        <w:t>the Application d</w:t>
      </w:r>
      <w:r w:rsidR="00B43064" w:rsidRPr="00802BA9">
        <w:rPr>
          <w:color w:val="auto"/>
          <w:kern w:val="2"/>
          <w:szCs w:val="26"/>
        </w:rPr>
        <w:t>oes</w:t>
      </w:r>
      <w:r w:rsidR="00672563" w:rsidRPr="00802BA9">
        <w:rPr>
          <w:color w:val="auto"/>
          <w:kern w:val="2"/>
          <w:szCs w:val="26"/>
        </w:rPr>
        <w:t xml:space="preserve"> not demonstrate the </w:t>
      </w:r>
      <w:r w:rsidR="00177579" w:rsidRPr="00802BA9">
        <w:rPr>
          <w:color w:val="auto"/>
          <w:kern w:val="2"/>
          <w:szCs w:val="26"/>
        </w:rPr>
        <w:t>cap</w:t>
      </w:r>
      <w:r w:rsidR="00672563" w:rsidRPr="00802BA9">
        <w:rPr>
          <w:color w:val="auto"/>
          <w:kern w:val="2"/>
          <w:szCs w:val="26"/>
        </w:rPr>
        <w:t xml:space="preserve">ability of </w:t>
      </w:r>
      <w:r w:rsidR="001C244E" w:rsidRPr="00802BA9">
        <w:rPr>
          <w:color w:val="auto"/>
          <w:kern w:val="2"/>
          <w:szCs w:val="26"/>
        </w:rPr>
        <w:t>Felton</w:t>
      </w:r>
      <w:r w:rsidR="00DA374E" w:rsidRPr="00802BA9">
        <w:rPr>
          <w:color w:val="auto"/>
          <w:kern w:val="2"/>
          <w:szCs w:val="26"/>
        </w:rPr>
        <w:t xml:space="preserve"> Borough</w:t>
      </w:r>
      <w:r w:rsidR="001C244E" w:rsidRPr="00802BA9">
        <w:rPr>
          <w:color w:val="auto"/>
          <w:kern w:val="2"/>
          <w:szCs w:val="26"/>
        </w:rPr>
        <w:t xml:space="preserve">’s </w:t>
      </w:r>
      <w:r w:rsidR="00DD2EED" w:rsidRPr="00802BA9">
        <w:rPr>
          <w:color w:val="auto"/>
          <w:kern w:val="2"/>
          <w:szCs w:val="26"/>
        </w:rPr>
        <w:t>existing</w:t>
      </w:r>
      <w:r w:rsidR="001C244E" w:rsidRPr="00802BA9">
        <w:rPr>
          <w:color w:val="auto"/>
          <w:kern w:val="2"/>
          <w:szCs w:val="26"/>
        </w:rPr>
        <w:t xml:space="preserve"> facilities to provide </w:t>
      </w:r>
      <w:r w:rsidR="00672563" w:rsidRPr="00802BA9">
        <w:rPr>
          <w:color w:val="auto"/>
          <w:kern w:val="2"/>
          <w:szCs w:val="26"/>
        </w:rPr>
        <w:t xml:space="preserve">adequate </w:t>
      </w:r>
      <w:r w:rsidR="001C244E" w:rsidRPr="00802BA9">
        <w:rPr>
          <w:color w:val="auto"/>
          <w:kern w:val="2"/>
          <w:szCs w:val="26"/>
        </w:rPr>
        <w:t xml:space="preserve">wastewater service to the entirety of </w:t>
      </w:r>
      <w:r w:rsidR="005536AB" w:rsidRPr="00802BA9">
        <w:rPr>
          <w:color w:val="auto"/>
          <w:kern w:val="2"/>
          <w:szCs w:val="26"/>
        </w:rPr>
        <w:t>the borough</w:t>
      </w:r>
      <w:r w:rsidR="00985F4C">
        <w:rPr>
          <w:color w:val="auto"/>
          <w:kern w:val="2"/>
          <w:szCs w:val="26"/>
        </w:rPr>
        <w:t>,</w:t>
      </w:r>
      <w:r w:rsidR="00BE5E1D" w:rsidRPr="00802BA9">
        <w:rPr>
          <w:color w:val="auto"/>
          <w:kern w:val="2"/>
          <w:szCs w:val="26"/>
        </w:rPr>
        <w:t xml:space="preserve"> </w:t>
      </w:r>
      <w:r w:rsidR="006157A8">
        <w:rPr>
          <w:color w:val="auto"/>
          <w:kern w:val="2"/>
          <w:szCs w:val="26"/>
        </w:rPr>
        <w:t>n</w:t>
      </w:r>
      <w:r w:rsidR="00BE5E1D" w:rsidRPr="00802BA9">
        <w:rPr>
          <w:color w:val="auto"/>
          <w:kern w:val="2"/>
          <w:szCs w:val="26"/>
        </w:rPr>
        <w:t xml:space="preserve">or </w:t>
      </w:r>
      <w:r w:rsidR="00985F4C">
        <w:rPr>
          <w:color w:val="auto"/>
          <w:kern w:val="2"/>
          <w:szCs w:val="26"/>
        </w:rPr>
        <w:t xml:space="preserve">does the </w:t>
      </w:r>
      <w:r w:rsidR="0001637B">
        <w:rPr>
          <w:color w:val="auto"/>
          <w:kern w:val="2"/>
          <w:szCs w:val="26"/>
        </w:rPr>
        <w:t>A</w:t>
      </w:r>
      <w:r w:rsidR="00985F4C">
        <w:rPr>
          <w:color w:val="auto"/>
          <w:kern w:val="2"/>
          <w:szCs w:val="26"/>
        </w:rPr>
        <w:t xml:space="preserve">pplication </w:t>
      </w:r>
      <w:r w:rsidR="00BE5E1D" w:rsidRPr="00802BA9">
        <w:rPr>
          <w:color w:val="auto"/>
          <w:kern w:val="2"/>
          <w:szCs w:val="26"/>
        </w:rPr>
        <w:t xml:space="preserve">quantify </w:t>
      </w:r>
      <w:r w:rsidR="00B02DC5" w:rsidRPr="00802BA9">
        <w:rPr>
          <w:color w:val="auto"/>
          <w:kern w:val="2"/>
          <w:szCs w:val="26"/>
        </w:rPr>
        <w:t xml:space="preserve">the cost, required capacity, or timeframe to complete </w:t>
      </w:r>
      <w:r w:rsidR="00BE5E1D" w:rsidRPr="00802BA9">
        <w:rPr>
          <w:color w:val="auto"/>
          <w:kern w:val="2"/>
          <w:szCs w:val="26"/>
        </w:rPr>
        <w:t xml:space="preserve">any plant upgrades, improvements, or extensions that would be </w:t>
      </w:r>
      <w:r w:rsidR="00B02DC5" w:rsidRPr="00802BA9">
        <w:rPr>
          <w:color w:val="auto"/>
          <w:kern w:val="2"/>
          <w:szCs w:val="26"/>
        </w:rPr>
        <w:t>necessary</w:t>
      </w:r>
      <w:r w:rsidR="00BE5E1D" w:rsidRPr="00802BA9">
        <w:rPr>
          <w:color w:val="auto"/>
          <w:kern w:val="2"/>
          <w:szCs w:val="26"/>
        </w:rPr>
        <w:t xml:space="preserve"> to </w:t>
      </w:r>
      <w:r w:rsidR="002C4683" w:rsidRPr="00802BA9">
        <w:rPr>
          <w:color w:val="auto"/>
          <w:kern w:val="2"/>
          <w:szCs w:val="26"/>
        </w:rPr>
        <w:t xml:space="preserve">facilitate </w:t>
      </w:r>
      <w:r w:rsidR="00B02DC5" w:rsidRPr="00802BA9">
        <w:rPr>
          <w:color w:val="auto"/>
          <w:kern w:val="2"/>
          <w:szCs w:val="26"/>
        </w:rPr>
        <w:t xml:space="preserve">public wastewater </w:t>
      </w:r>
      <w:r w:rsidR="002C4683" w:rsidRPr="00802BA9">
        <w:rPr>
          <w:color w:val="auto"/>
          <w:kern w:val="2"/>
          <w:szCs w:val="26"/>
        </w:rPr>
        <w:t>service</w:t>
      </w:r>
      <w:r w:rsidR="00B02DC5" w:rsidRPr="00802BA9">
        <w:rPr>
          <w:color w:val="auto"/>
          <w:kern w:val="2"/>
          <w:szCs w:val="26"/>
        </w:rPr>
        <w:t xml:space="preserve"> within the </w:t>
      </w:r>
      <w:r w:rsidR="007A29B0" w:rsidRPr="00802BA9">
        <w:rPr>
          <w:color w:val="auto"/>
          <w:kern w:val="2"/>
          <w:szCs w:val="26"/>
        </w:rPr>
        <w:t>requested territory</w:t>
      </w:r>
      <w:r w:rsidR="002C4683" w:rsidRPr="00802BA9">
        <w:rPr>
          <w:color w:val="auto"/>
          <w:kern w:val="2"/>
          <w:szCs w:val="26"/>
        </w:rPr>
        <w:t xml:space="preserve">. </w:t>
      </w:r>
      <w:r w:rsidR="00F07EDB" w:rsidRPr="00802BA9">
        <w:rPr>
          <w:color w:val="auto"/>
          <w:kern w:val="2"/>
          <w:szCs w:val="26"/>
        </w:rPr>
        <w:t xml:space="preserve"> </w:t>
      </w:r>
      <w:r w:rsidR="00080685">
        <w:rPr>
          <w:color w:val="auto"/>
          <w:kern w:val="2"/>
          <w:szCs w:val="26"/>
        </w:rPr>
        <w:t>We note that</w:t>
      </w:r>
      <w:r w:rsidR="00A31A64">
        <w:rPr>
          <w:color w:val="auto"/>
          <w:kern w:val="2"/>
          <w:szCs w:val="26"/>
        </w:rPr>
        <w:t xml:space="preserve">, pursuant to </w:t>
      </w:r>
      <w:r w:rsidR="00A31A64" w:rsidRPr="00A31A64">
        <w:rPr>
          <w:color w:val="auto"/>
          <w:kern w:val="2"/>
          <w:szCs w:val="26"/>
        </w:rPr>
        <w:t>35 P.S. § 750.5</w:t>
      </w:r>
      <w:r w:rsidR="00A31A64">
        <w:rPr>
          <w:color w:val="auto"/>
          <w:kern w:val="2"/>
          <w:szCs w:val="26"/>
        </w:rPr>
        <w:t xml:space="preserve">(a), </w:t>
      </w:r>
      <w:r w:rsidR="00C27372" w:rsidRPr="00802BA9">
        <w:rPr>
          <w:color w:val="auto"/>
          <w:kern w:val="2"/>
          <w:szCs w:val="26"/>
        </w:rPr>
        <w:t xml:space="preserve">Felton Borough is responsible for any updates or revisions to its </w:t>
      </w:r>
      <w:r w:rsidR="00B95AB1" w:rsidRPr="00802BA9">
        <w:rPr>
          <w:color w:val="auto"/>
          <w:kern w:val="2"/>
          <w:szCs w:val="26"/>
        </w:rPr>
        <w:t>DEP</w:t>
      </w:r>
      <w:r w:rsidR="00DA374E" w:rsidRPr="00802BA9">
        <w:rPr>
          <w:color w:val="auto"/>
          <w:kern w:val="2"/>
          <w:szCs w:val="26"/>
        </w:rPr>
        <w:t>-</w:t>
      </w:r>
      <w:r w:rsidR="00B95AB1" w:rsidRPr="00802BA9">
        <w:rPr>
          <w:color w:val="auto"/>
          <w:kern w:val="2"/>
          <w:szCs w:val="26"/>
        </w:rPr>
        <w:t xml:space="preserve">approved </w:t>
      </w:r>
      <w:r w:rsidR="00C27372" w:rsidRPr="00802BA9">
        <w:rPr>
          <w:color w:val="auto"/>
          <w:kern w:val="2"/>
          <w:szCs w:val="26"/>
        </w:rPr>
        <w:t xml:space="preserve">1998 Act 537 Plan, including any changes to the area </w:t>
      </w:r>
      <w:r w:rsidR="00F07EDB" w:rsidRPr="00802BA9">
        <w:rPr>
          <w:color w:val="auto"/>
          <w:kern w:val="2"/>
          <w:szCs w:val="26"/>
        </w:rPr>
        <w:t xml:space="preserve">to be </w:t>
      </w:r>
      <w:r w:rsidR="00C27372" w:rsidRPr="00802BA9">
        <w:rPr>
          <w:color w:val="auto"/>
          <w:kern w:val="2"/>
          <w:szCs w:val="26"/>
        </w:rPr>
        <w:t>served by a public sewer system</w:t>
      </w:r>
      <w:r w:rsidR="00F75152">
        <w:rPr>
          <w:color w:val="auto"/>
          <w:kern w:val="2"/>
          <w:szCs w:val="26"/>
        </w:rPr>
        <w:t xml:space="preserve">, </w:t>
      </w:r>
      <w:r w:rsidR="002C720D">
        <w:rPr>
          <w:color w:val="auto"/>
          <w:kern w:val="2"/>
          <w:szCs w:val="26"/>
        </w:rPr>
        <w:t>no matter the entity providing wastewater service</w:t>
      </w:r>
      <w:r w:rsidR="00C27372" w:rsidRPr="00802BA9">
        <w:rPr>
          <w:color w:val="auto"/>
          <w:kern w:val="2"/>
          <w:szCs w:val="26"/>
        </w:rPr>
        <w:t>.</w:t>
      </w:r>
    </w:p>
    <w:p w14:paraId="6F3A0E3D" w14:textId="77A9F641" w:rsidR="00E675A0" w:rsidRPr="00802BA9" w:rsidRDefault="00613713" w:rsidP="00F07EDB">
      <w:pPr>
        <w:spacing w:after="240" w:line="360" w:lineRule="auto"/>
        <w:ind w:firstLine="720"/>
        <w:rPr>
          <w:color w:val="auto"/>
          <w:kern w:val="2"/>
          <w:szCs w:val="26"/>
        </w:rPr>
      </w:pPr>
      <w:r w:rsidRPr="00802BA9">
        <w:rPr>
          <w:color w:val="auto"/>
          <w:kern w:val="2"/>
          <w:szCs w:val="26"/>
        </w:rPr>
        <w:lastRenderedPageBreak/>
        <w:t>T</w:t>
      </w:r>
      <w:r w:rsidR="0071026C" w:rsidRPr="00802BA9">
        <w:rPr>
          <w:color w:val="auto"/>
          <w:kern w:val="2"/>
          <w:szCs w:val="26"/>
        </w:rPr>
        <w:t xml:space="preserve">o maintain consistency with </w:t>
      </w:r>
      <w:r w:rsidR="008C71E0" w:rsidRPr="00802BA9">
        <w:rPr>
          <w:color w:val="auto"/>
          <w:kern w:val="2"/>
          <w:szCs w:val="26"/>
        </w:rPr>
        <w:t>the</w:t>
      </w:r>
      <w:r w:rsidR="00177579" w:rsidRPr="00802BA9">
        <w:rPr>
          <w:color w:val="auto"/>
          <w:kern w:val="2"/>
          <w:szCs w:val="26"/>
        </w:rPr>
        <w:t xml:space="preserve"> wastewater </w:t>
      </w:r>
      <w:r w:rsidR="008C71E0" w:rsidRPr="00802BA9">
        <w:rPr>
          <w:color w:val="auto"/>
          <w:kern w:val="2"/>
          <w:szCs w:val="26"/>
        </w:rPr>
        <w:t xml:space="preserve">service territory contemplated by </w:t>
      </w:r>
      <w:r w:rsidR="00111FAD" w:rsidRPr="00802BA9">
        <w:rPr>
          <w:color w:val="auto"/>
          <w:kern w:val="2"/>
          <w:szCs w:val="26"/>
        </w:rPr>
        <w:t>Felton</w:t>
      </w:r>
      <w:r w:rsidR="00DA374E" w:rsidRPr="00802BA9">
        <w:rPr>
          <w:color w:val="auto"/>
          <w:kern w:val="2"/>
          <w:szCs w:val="26"/>
        </w:rPr>
        <w:t xml:space="preserve"> Borough</w:t>
      </w:r>
      <w:r w:rsidR="00111FAD" w:rsidRPr="00802BA9">
        <w:rPr>
          <w:color w:val="auto"/>
          <w:kern w:val="2"/>
          <w:szCs w:val="26"/>
        </w:rPr>
        <w:t xml:space="preserve">’s </w:t>
      </w:r>
      <w:r w:rsidR="00DA374E" w:rsidRPr="00802BA9">
        <w:rPr>
          <w:color w:val="auto"/>
          <w:kern w:val="2"/>
          <w:szCs w:val="26"/>
        </w:rPr>
        <w:t xml:space="preserve">DEP-approved </w:t>
      </w:r>
      <w:r w:rsidR="00111FAD" w:rsidRPr="00802BA9">
        <w:rPr>
          <w:color w:val="auto"/>
          <w:kern w:val="2"/>
          <w:szCs w:val="26"/>
        </w:rPr>
        <w:t>1998 Act 537 Plan</w:t>
      </w:r>
      <w:r w:rsidR="005539FE" w:rsidRPr="00802BA9">
        <w:rPr>
          <w:color w:val="auto"/>
          <w:kern w:val="2"/>
          <w:szCs w:val="26"/>
        </w:rPr>
        <w:t>,</w:t>
      </w:r>
      <w:r w:rsidR="00111FAD" w:rsidRPr="00802BA9">
        <w:rPr>
          <w:color w:val="auto"/>
          <w:kern w:val="2"/>
          <w:szCs w:val="26"/>
        </w:rPr>
        <w:t xml:space="preserve"> </w:t>
      </w:r>
      <w:r w:rsidR="00EC6213" w:rsidRPr="00802BA9">
        <w:rPr>
          <w:color w:val="auto"/>
          <w:kern w:val="2"/>
          <w:szCs w:val="26"/>
        </w:rPr>
        <w:t xml:space="preserve">and </w:t>
      </w:r>
      <w:r w:rsidR="00F35205" w:rsidRPr="00802BA9">
        <w:rPr>
          <w:color w:val="auto"/>
          <w:kern w:val="2"/>
          <w:szCs w:val="26"/>
        </w:rPr>
        <w:t>in consideration of the</w:t>
      </w:r>
      <w:r w:rsidR="008C71E0" w:rsidRPr="00802BA9">
        <w:rPr>
          <w:color w:val="auto"/>
          <w:kern w:val="2"/>
          <w:szCs w:val="26"/>
        </w:rPr>
        <w:t xml:space="preserve"> capacity</w:t>
      </w:r>
      <w:r w:rsidR="00E3508E" w:rsidRPr="00802BA9">
        <w:rPr>
          <w:color w:val="auto"/>
          <w:kern w:val="2"/>
          <w:szCs w:val="26"/>
        </w:rPr>
        <w:t xml:space="preserve"> </w:t>
      </w:r>
      <w:r w:rsidR="002C4683" w:rsidRPr="00802BA9">
        <w:rPr>
          <w:color w:val="auto"/>
          <w:kern w:val="2"/>
          <w:szCs w:val="26"/>
        </w:rPr>
        <w:t xml:space="preserve">limitations of </w:t>
      </w:r>
      <w:r w:rsidR="00177579" w:rsidRPr="00802BA9">
        <w:rPr>
          <w:color w:val="auto"/>
          <w:kern w:val="2"/>
          <w:szCs w:val="26"/>
        </w:rPr>
        <w:t>Felton</w:t>
      </w:r>
      <w:r w:rsidR="00DA374E" w:rsidRPr="00802BA9">
        <w:rPr>
          <w:color w:val="auto"/>
          <w:kern w:val="2"/>
          <w:szCs w:val="26"/>
        </w:rPr>
        <w:t xml:space="preserve"> Borough</w:t>
      </w:r>
      <w:r w:rsidR="00177579" w:rsidRPr="00802BA9">
        <w:rPr>
          <w:color w:val="auto"/>
          <w:kern w:val="2"/>
          <w:szCs w:val="26"/>
        </w:rPr>
        <w:t>’s</w:t>
      </w:r>
      <w:r w:rsidR="002C4683" w:rsidRPr="00802BA9">
        <w:rPr>
          <w:color w:val="auto"/>
          <w:kern w:val="2"/>
          <w:szCs w:val="26"/>
        </w:rPr>
        <w:t xml:space="preserve"> existing facilities </w:t>
      </w:r>
      <w:r w:rsidR="00E3508E" w:rsidRPr="00802BA9">
        <w:rPr>
          <w:color w:val="auto"/>
          <w:kern w:val="2"/>
          <w:szCs w:val="26"/>
        </w:rPr>
        <w:t xml:space="preserve">discussed in </w:t>
      </w:r>
      <w:r w:rsidR="00726583">
        <w:rPr>
          <w:color w:val="auto"/>
          <w:kern w:val="2"/>
          <w:szCs w:val="26"/>
        </w:rPr>
        <w:t xml:space="preserve">Section III of </w:t>
      </w:r>
      <w:r w:rsidR="00E3508E" w:rsidRPr="00802BA9">
        <w:rPr>
          <w:color w:val="auto"/>
          <w:kern w:val="2"/>
          <w:szCs w:val="26"/>
        </w:rPr>
        <w:t xml:space="preserve">this Order, </w:t>
      </w:r>
      <w:r w:rsidR="00684B54" w:rsidRPr="00802BA9">
        <w:rPr>
          <w:color w:val="auto"/>
          <w:kern w:val="2"/>
          <w:szCs w:val="26"/>
        </w:rPr>
        <w:t xml:space="preserve">the issuance of </w:t>
      </w:r>
      <w:r w:rsidR="00F35205" w:rsidRPr="00802BA9">
        <w:rPr>
          <w:color w:val="auto"/>
          <w:kern w:val="2"/>
          <w:szCs w:val="26"/>
        </w:rPr>
        <w:t>a certificate of public convenience</w:t>
      </w:r>
      <w:r w:rsidR="007E6FCA" w:rsidRPr="00802BA9">
        <w:rPr>
          <w:color w:val="auto"/>
          <w:kern w:val="2"/>
          <w:szCs w:val="26"/>
        </w:rPr>
        <w:t xml:space="preserve"> for York-WW to </w:t>
      </w:r>
      <w:r w:rsidR="00B95AB1" w:rsidRPr="00802BA9">
        <w:rPr>
          <w:color w:val="auto"/>
          <w:kern w:val="2"/>
          <w:szCs w:val="26"/>
        </w:rPr>
        <w:t xml:space="preserve">acquire the </w:t>
      </w:r>
      <w:r w:rsidR="007E6FCA" w:rsidRPr="00802BA9">
        <w:rPr>
          <w:color w:val="auto"/>
          <w:kern w:val="2"/>
          <w:szCs w:val="26"/>
        </w:rPr>
        <w:t xml:space="preserve">wastewater </w:t>
      </w:r>
      <w:r w:rsidR="00B95AB1" w:rsidRPr="00802BA9">
        <w:rPr>
          <w:color w:val="auto"/>
          <w:kern w:val="2"/>
          <w:szCs w:val="26"/>
        </w:rPr>
        <w:t xml:space="preserve">facilities of </w:t>
      </w:r>
      <w:r w:rsidR="007E6FCA" w:rsidRPr="00802BA9">
        <w:rPr>
          <w:color w:val="auto"/>
          <w:kern w:val="2"/>
          <w:szCs w:val="26"/>
        </w:rPr>
        <w:t>Felton</w:t>
      </w:r>
      <w:r w:rsidR="00F35205" w:rsidRPr="00802BA9">
        <w:rPr>
          <w:color w:val="auto"/>
          <w:kern w:val="2"/>
          <w:szCs w:val="26"/>
        </w:rPr>
        <w:t xml:space="preserve"> </w:t>
      </w:r>
      <w:r w:rsidR="00020A37">
        <w:rPr>
          <w:color w:val="auto"/>
          <w:kern w:val="2"/>
          <w:szCs w:val="26"/>
        </w:rPr>
        <w:t xml:space="preserve">Borough </w:t>
      </w:r>
      <w:r w:rsidR="00F35205" w:rsidRPr="00802BA9">
        <w:rPr>
          <w:color w:val="auto"/>
          <w:kern w:val="2"/>
          <w:szCs w:val="26"/>
        </w:rPr>
        <w:t>will be con</w:t>
      </w:r>
      <w:r w:rsidR="00B43064" w:rsidRPr="00802BA9">
        <w:rPr>
          <w:color w:val="auto"/>
          <w:kern w:val="2"/>
          <w:szCs w:val="26"/>
        </w:rPr>
        <w:t>ditioned</w:t>
      </w:r>
      <w:r w:rsidR="00F35205" w:rsidRPr="00802BA9">
        <w:rPr>
          <w:color w:val="auto"/>
          <w:kern w:val="2"/>
          <w:szCs w:val="26"/>
        </w:rPr>
        <w:t xml:space="preserve"> upon </w:t>
      </w:r>
      <w:r w:rsidR="00E3508E" w:rsidRPr="00802BA9">
        <w:rPr>
          <w:color w:val="auto"/>
          <w:kern w:val="2"/>
          <w:szCs w:val="26"/>
        </w:rPr>
        <w:t>York-WW</w:t>
      </w:r>
      <w:r w:rsidR="00684B54" w:rsidRPr="00802BA9">
        <w:rPr>
          <w:color w:val="auto"/>
          <w:kern w:val="2"/>
          <w:szCs w:val="26"/>
        </w:rPr>
        <w:t xml:space="preserve"> filing </w:t>
      </w:r>
      <w:r w:rsidR="00111FAD" w:rsidRPr="00802BA9">
        <w:rPr>
          <w:color w:val="auto"/>
          <w:kern w:val="2"/>
          <w:szCs w:val="26"/>
        </w:rPr>
        <w:t xml:space="preserve">a </w:t>
      </w:r>
      <w:r w:rsidR="002640EC" w:rsidRPr="00802BA9">
        <w:rPr>
          <w:color w:val="auto"/>
          <w:kern w:val="2"/>
          <w:szCs w:val="26"/>
        </w:rPr>
        <w:t xml:space="preserve">revised </w:t>
      </w:r>
      <w:r w:rsidR="00055E7E">
        <w:rPr>
          <w:color w:val="auto"/>
          <w:kern w:val="2"/>
          <w:szCs w:val="26"/>
        </w:rPr>
        <w:t xml:space="preserve">Exhibit E depicting the </w:t>
      </w:r>
      <w:r w:rsidR="00721651">
        <w:rPr>
          <w:color w:val="auto"/>
          <w:kern w:val="2"/>
          <w:szCs w:val="26"/>
        </w:rPr>
        <w:t xml:space="preserve">requested </w:t>
      </w:r>
      <w:r w:rsidR="002640EC" w:rsidRPr="00802BA9">
        <w:rPr>
          <w:color w:val="auto"/>
          <w:kern w:val="2"/>
          <w:szCs w:val="26"/>
        </w:rPr>
        <w:t>wastewater service territory</w:t>
      </w:r>
      <w:r w:rsidR="001439E8" w:rsidRPr="00802BA9">
        <w:rPr>
          <w:color w:val="auto"/>
          <w:kern w:val="2"/>
          <w:szCs w:val="26"/>
        </w:rPr>
        <w:t xml:space="preserve"> </w:t>
      </w:r>
      <w:r w:rsidR="00055E7E">
        <w:rPr>
          <w:color w:val="auto"/>
          <w:kern w:val="2"/>
          <w:szCs w:val="26"/>
        </w:rPr>
        <w:t xml:space="preserve">with a written boundary description </w:t>
      </w:r>
      <w:r w:rsidR="00905295">
        <w:rPr>
          <w:color w:val="auto"/>
          <w:kern w:val="2"/>
          <w:szCs w:val="26"/>
        </w:rPr>
        <w:t xml:space="preserve">and quantified area </w:t>
      </w:r>
      <w:r w:rsidR="00B43064" w:rsidRPr="00802BA9">
        <w:rPr>
          <w:color w:val="auto"/>
          <w:kern w:val="2"/>
          <w:szCs w:val="26"/>
        </w:rPr>
        <w:t>that</w:t>
      </w:r>
      <w:r w:rsidR="003864DB" w:rsidRPr="00802BA9">
        <w:rPr>
          <w:color w:val="auto"/>
          <w:kern w:val="2"/>
          <w:szCs w:val="26"/>
        </w:rPr>
        <w:t xml:space="preserve"> encompasses</w:t>
      </w:r>
      <w:r w:rsidR="00A66CDD" w:rsidRPr="00802BA9">
        <w:rPr>
          <w:color w:val="auto"/>
          <w:kern w:val="2"/>
          <w:szCs w:val="26"/>
        </w:rPr>
        <w:t xml:space="preserve"> only the </w:t>
      </w:r>
      <w:r w:rsidR="003864DB" w:rsidRPr="00802BA9">
        <w:rPr>
          <w:color w:val="auto"/>
          <w:kern w:val="2"/>
          <w:szCs w:val="26"/>
        </w:rPr>
        <w:t>tax parcels, or portions thereof within Felton Borough</w:t>
      </w:r>
      <w:r w:rsidR="0065130D" w:rsidRPr="00802BA9">
        <w:rPr>
          <w:color w:val="auto"/>
          <w:kern w:val="2"/>
          <w:szCs w:val="26"/>
        </w:rPr>
        <w:t>’s</w:t>
      </w:r>
      <w:r w:rsidR="003864DB" w:rsidRPr="00802BA9">
        <w:rPr>
          <w:color w:val="auto"/>
          <w:kern w:val="2"/>
          <w:szCs w:val="26"/>
        </w:rPr>
        <w:t xml:space="preserve"> municipal boundaries, which currently receive wastewater service from Felton</w:t>
      </w:r>
      <w:r w:rsidR="00DA374E" w:rsidRPr="00802BA9">
        <w:rPr>
          <w:color w:val="auto"/>
          <w:kern w:val="2"/>
          <w:szCs w:val="26"/>
        </w:rPr>
        <w:t xml:space="preserve"> Borough</w:t>
      </w:r>
      <w:r w:rsidR="0006383F">
        <w:rPr>
          <w:color w:val="auto"/>
          <w:kern w:val="2"/>
          <w:szCs w:val="26"/>
        </w:rPr>
        <w:t>,</w:t>
      </w:r>
      <w:r w:rsidR="00A87D83" w:rsidRPr="00802BA9">
        <w:rPr>
          <w:color w:val="auto"/>
          <w:kern w:val="2"/>
          <w:szCs w:val="26"/>
        </w:rPr>
        <w:t xml:space="preserve"> and those </w:t>
      </w:r>
      <w:r w:rsidR="00B43064" w:rsidRPr="00802BA9">
        <w:rPr>
          <w:color w:val="auto"/>
          <w:kern w:val="2"/>
          <w:szCs w:val="26"/>
        </w:rPr>
        <w:t>tax parcels that have frontage along Felton</w:t>
      </w:r>
      <w:r w:rsidR="00DA374E" w:rsidRPr="00802BA9">
        <w:rPr>
          <w:color w:val="auto"/>
          <w:kern w:val="2"/>
          <w:szCs w:val="26"/>
        </w:rPr>
        <w:t xml:space="preserve"> Borough</w:t>
      </w:r>
      <w:r w:rsidR="00B43064" w:rsidRPr="00802BA9">
        <w:rPr>
          <w:color w:val="auto"/>
          <w:kern w:val="2"/>
          <w:szCs w:val="26"/>
        </w:rPr>
        <w:t>’s existing wastewater mains</w:t>
      </w:r>
      <w:r w:rsidR="00A87D83" w:rsidRPr="00802BA9">
        <w:rPr>
          <w:color w:val="auto"/>
          <w:kern w:val="2"/>
          <w:szCs w:val="26"/>
        </w:rPr>
        <w:t xml:space="preserve"> as discussed </w:t>
      </w:r>
      <w:r w:rsidR="008D74AD">
        <w:rPr>
          <w:color w:val="auto"/>
          <w:kern w:val="2"/>
          <w:szCs w:val="26"/>
        </w:rPr>
        <w:t xml:space="preserve">later in Section IX of </w:t>
      </w:r>
      <w:r w:rsidR="00A87D83" w:rsidRPr="00802BA9">
        <w:rPr>
          <w:color w:val="auto"/>
          <w:kern w:val="2"/>
          <w:szCs w:val="26"/>
        </w:rPr>
        <w:t>this Order</w:t>
      </w:r>
      <w:r w:rsidR="00624643" w:rsidRPr="00802BA9">
        <w:rPr>
          <w:color w:val="auto"/>
          <w:kern w:val="2"/>
          <w:szCs w:val="26"/>
        </w:rPr>
        <w:t>.</w:t>
      </w:r>
      <w:r w:rsidR="00BF6838" w:rsidRPr="00802BA9">
        <w:rPr>
          <w:rStyle w:val="FootnoteReference"/>
          <w:color w:val="auto"/>
          <w:kern w:val="2"/>
          <w:szCs w:val="26"/>
        </w:rPr>
        <w:footnoteReference w:id="1"/>
      </w:r>
      <w:r w:rsidR="00B43064" w:rsidRPr="00802BA9">
        <w:rPr>
          <w:color w:val="auto"/>
          <w:kern w:val="2"/>
          <w:szCs w:val="26"/>
        </w:rPr>
        <w:t xml:space="preserve">  </w:t>
      </w:r>
      <w:r w:rsidR="00A73E1F">
        <w:rPr>
          <w:color w:val="auto"/>
          <w:kern w:val="2"/>
          <w:szCs w:val="26"/>
        </w:rPr>
        <w:t xml:space="preserve">If it desires to provide wastewater service to all of </w:t>
      </w:r>
      <w:r w:rsidR="0008532A">
        <w:rPr>
          <w:color w:val="auto"/>
          <w:kern w:val="2"/>
          <w:szCs w:val="26"/>
        </w:rPr>
        <w:t xml:space="preserve">Felton Borough, </w:t>
      </w:r>
      <w:r w:rsidR="00B43064" w:rsidRPr="00802BA9">
        <w:rPr>
          <w:color w:val="auto"/>
          <w:kern w:val="2"/>
          <w:szCs w:val="26"/>
        </w:rPr>
        <w:t xml:space="preserve">York-WW </w:t>
      </w:r>
      <w:r w:rsidR="00EC7D76">
        <w:rPr>
          <w:color w:val="auto"/>
          <w:kern w:val="2"/>
          <w:szCs w:val="26"/>
        </w:rPr>
        <w:t>may</w:t>
      </w:r>
      <w:r w:rsidR="00C1194F">
        <w:rPr>
          <w:color w:val="auto"/>
          <w:kern w:val="2"/>
          <w:szCs w:val="26"/>
        </w:rPr>
        <w:t xml:space="preserve"> file an application</w:t>
      </w:r>
      <w:r w:rsidR="00B43064" w:rsidRPr="00802BA9">
        <w:rPr>
          <w:color w:val="auto"/>
          <w:kern w:val="2"/>
          <w:szCs w:val="26"/>
        </w:rPr>
        <w:t xml:space="preserve"> for an expansion of the </w:t>
      </w:r>
      <w:r w:rsidR="00BF6838" w:rsidRPr="00802BA9">
        <w:rPr>
          <w:color w:val="auto"/>
          <w:kern w:val="2"/>
          <w:szCs w:val="26"/>
        </w:rPr>
        <w:t xml:space="preserve">Felton Borough </w:t>
      </w:r>
      <w:r w:rsidR="00B43064" w:rsidRPr="00802BA9">
        <w:rPr>
          <w:color w:val="auto"/>
          <w:kern w:val="2"/>
          <w:szCs w:val="26"/>
        </w:rPr>
        <w:t xml:space="preserve">wastewater service territory </w:t>
      </w:r>
      <w:r w:rsidR="009A2C09">
        <w:rPr>
          <w:color w:val="auto"/>
          <w:kern w:val="2"/>
          <w:szCs w:val="26"/>
        </w:rPr>
        <w:t xml:space="preserve">that </w:t>
      </w:r>
      <w:r w:rsidR="00B43064" w:rsidRPr="00802BA9">
        <w:rPr>
          <w:color w:val="auto"/>
          <w:kern w:val="2"/>
          <w:szCs w:val="26"/>
        </w:rPr>
        <w:t>provide</w:t>
      </w:r>
      <w:r w:rsidR="009A2C09">
        <w:rPr>
          <w:color w:val="auto"/>
          <w:kern w:val="2"/>
          <w:szCs w:val="26"/>
        </w:rPr>
        <w:t>s</w:t>
      </w:r>
      <w:r w:rsidR="00B43064" w:rsidRPr="00802BA9">
        <w:rPr>
          <w:color w:val="auto"/>
          <w:kern w:val="2"/>
          <w:szCs w:val="26"/>
        </w:rPr>
        <w:t xml:space="preserve"> evidence the expansion was approved by DEP.</w:t>
      </w:r>
    </w:p>
    <w:p w14:paraId="0E206C40" w14:textId="70A325B7" w:rsidR="00E36B00" w:rsidRPr="00802BA9" w:rsidRDefault="009A0670" w:rsidP="002529B6">
      <w:pPr>
        <w:numPr>
          <w:ilvl w:val="0"/>
          <w:numId w:val="5"/>
        </w:numPr>
        <w:spacing w:after="240" w:line="360" w:lineRule="auto"/>
        <w:rPr>
          <w:b/>
          <w:color w:val="auto"/>
          <w:szCs w:val="26"/>
        </w:rPr>
      </w:pPr>
      <w:r w:rsidRPr="00802BA9">
        <w:rPr>
          <w:b/>
          <w:color w:val="auto"/>
          <w:szCs w:val="26"/>
        </w:rPr>
        <w:t>DE</w:t>
      </w:r>
      <w:r w:rsidR="0002573B" w:rsidRPr="00802BA9">
        <w:rPr>
          <w:b/>
          <w:color w:val="auto"/>
          <w:szCs w:val="26"/>
        </w:rPr>
        <w:t>S</w:t>
      </w:r>
      <w:r w:rsidRPr="00802BA9">
        <w:rPr>
          <w:b/>
          <w:color w:val="auto"/>
          <w:szCs w:val="26"/>
        </w:rPr>
        <w:t>CRIPTION OF FACILITIES TO BE ACQUIRED</w:t>
      </w:r>
    </w:p>
    <w:p w14:paraId="0BAF0B7E" w14:textId="2B6FC705" w:rsidR="007549A1" w:rsidRPr="00802BA9" w:rsidRDefault="002F31AB" w:rsidP="007549A1">
      <w:pPr>
        <w:pStyle w:val="ListParagraph"/>
        <w:spacing w:after="240" w:line="360" w:lineRule="auto"/>
        <w:ind w:left="0" w:firstLine="720"/>
        <w:contextualSpacing w:val="0"/>
        <w:rPr>
          <w:color w:val="auto"/>
          <w:kern w:val="2"/>
          <w:szCs w:val="26"/>
        </w:rPr>
      </w:pPr>
      <w:r w:rsidRPr="00802BA9">
        <w:rPr>
          <w:color w:val="auto"/>
          <w:kern w:val="2"/>
          <w:szCs w:val="26"/>
        </w:rPr>
        <w:t xml:space="preserve">The major facilities to be acquired include </w:t>
      </w:r>
      <w:r w:rsidR="00A7065F" w:rsidRPr="00802BA9">
        <w:rPr>
          <w:color w:val="auto"/>
          <w:kern w:val="2"/>
          <w:szCs w:val="26"/>
        </w:rPr>
        <w:t>Felton</w:t>
      </w:r>
      <w:r w:rsidR="00EA4666" w:rsidRPr="00802BA9">
        <w:rPr>
          <w:color w:val="auto"/>
          <w:kern w:val="2"/>
          <w:szCs w:val="26"/>
        </w:rPr>
        <w:t xml:space="preserve"> Borough</w:t>
      </w:r>
      <w:r w:rsidR="00A7065F" w:rsidRPr="00802BA9">
        <w:rPr>
          <w:color w:val="auto"/>
          <w:kern w:val="2"/>
          <w:szCs w:val="26"/>
        </w:rPr>
        <w:t xml:space="preserve">’s </w:t>
      </w:r>
      <w:r w:rsidR="0042430E" w:rsidRPr="00802BA9">
        <w:rPr>
          <w:color w:val="auto"/>
          <w:kern w:val="2"/>
          <w:szCs w:val="26"/>
        </w:rPr>
        <w:t>collection system</w:t>
      </w:r>
      <w:r w:rsidR="007549A1" w:rsidRPr="00802BA9">
        <w:rPr>
          <w:color w:val="auto"/>
          <w:kern w:val="2"/>
          <w:szCs w:val="26"/>
        </w:rPr>
        <w:t>,</w:t>
      </w:r>
      <w:r w:rsidR="0042430E" w:rsidRPr="00802BA9">
        <w:rPr>
          <w:color w:val="auto"/>
          <w:kern w:val="2"/>
          <w:szCs w:val="26"/>
        </w:rPr>
        <w:t xml:space="preserve"> </w:t>
      </w:r>
      <w:r w:rsidR="00A7065F" w:rsidRPr="00802BA9">
        <w:rPr>
          <w:color w:val="auto"/>
          <w:kern w:val="2"/>
          <w:szCs w:val="26"/>
        </w:rPr>
        <w:t>its</w:t>
      </w:r>
      <w:r w:rsidR="007549A1" w:rsidRPr="00802BA9">
        <w:rPr>
          <w:color w:val="auto"/>
          <w:kern w:val="2"/>
          <w:szCs w:val="26"/>
        </w:rPr>
        <w:t xml:space="preserve"> Beaver Street </w:t>
      </w:r>
      <w:r w:rsidR="00A7065F" w:rsidRPr="00802BA9">
        <w:rPr>
          <w:color w:val="auto"/>
          <w:kern w:val="2"/>
          <w:szCs w:val="26"/>
        </w:rPr>
        <w:t>P</w:t>
      </w:r>
      <w:r w:rsidR="007549A1" w:rsidRPr="00802BA9">
        <w:rPr>
          <w:color w:val="auto"/>
          <w:kern w:val="2"/>
          <w:szCs w:val="26"/>
        </w:rPr>
        <w:t xml:space="preserve">umping </w:t>
      </w:r>
      <w:r w:rsidR="00A7065F" w:rsidRPr="00802BA9">
        <w:rPr>
          <w:color w:val="auto"/>
          <w:kern w:val="2"/>
          <w:szCs w:val="26"/>
        </w:rPr>
        <w:t>S</w:t>
      </w:r>
      <w:r w:rsidR="007549A1" w:rsidRPr="00802BA9">
        <w:rPr>
          <w:color w:val="auto"/>
          <w:kern w:val="2"/>
          <w:szCs w:val="26"/>
        </w:rPr>
        <w:t>tation (B</w:t>
      </w:r>
      <w:r w:rsidR="00A7065F" w:rsidRPr="00802BA9">
        <w:rPr>
          <w:color w:val="auto"/>
          <w:kern w:val="2"/>
          <w:szCs w:val="26"/>
        </w:rPr>
        <w:t xml:space="preserve">eaver </w:t>
      </w:r>
      <w:r w:rsidR="007549A1" w:rsidRPr="00802BA9">
        <w:rPr>
          <w:color w:val="auto"/>
          <w:kern w:val="2"/>
          <w:szCs w:val="26"/>
        </w:rPr>
        <w:t>S</w:t>
      </w:r>
      <w:r w:rsidR="00A7065F" w:rsidRPr="00802BA9">
        <w:rPr>
          <w:color w:val="auto"/>
          <w:kern w:val="2"/>
          <w:szCs w:val="26"/>
        </w:rPr>
        <w:t xml:space="preserve">treet </w:t>
      </w:r>
      <w:r w:rsidR="007549A1" w:rsidRPr="00802BA9">
        <w:rPr>
          <w:color w:val="auto"/>
          <w:kern w:val="2"/>
          <w:szCs w:val="26"/>
        </w:rPr>
        <w:t xml:space="preserve">PS), and </w:t>
      </w:r>
      <w:r w:rsidR="00B22050" w:rsidRPr="00802BA9">
        <w:rPr>
          <w:color w:val="auto"/>
          <w:kern w:val="2"/>
          <w:szCs w:val="26"/>
        </w:rPr>
        <w:t>its</w:t>
      </w:r>
      <w:r w:rsidR="00EC6213" w:rsidRPr="00802BA9">
        <w:rPr>
          <w:color w:val="auto"/>
          <w:kern w:val="2"/>
          <w:szCs w:val="26"/>
        </w:rPr>
        <w:t xml:space="preserve"> wastewater treatment plant (WWTP)</w:t>
      </w:r>
      <w:r w:rsidRPr="00802BA9">
        <w:rPr>
          <w:color w:val="auto"/>
          <w:kern w:val="2"/>
          <w:szCs w:val="26"/>
        </w:rPr>
        <w:t xml:space="preserve">.  </w:t>
      </w:r>
      <w:r w:rsidR="007549A1" w:rsidRPr="00802BA9">
        <w:rPr>
          <w:color w:val="auto"/>
          <w:kern w:val="2"/>
          <w:szCs w:val="26"/>
        </w:rPr>
        <w:t>York-WW stated that it physically inventoried and recorded the location of all manholes within Felton</w:t>
      </w:r>
      <w:r w:rsidR="00EA4666" w:rsidRPr="00802BA9">
        <w:rPr>
          <w:color w:val="auto"/>
          <w:kern w:val="2"/>
          <w:szCs w:val="26"/>
        </w:rPr>
        <w:t xml:space="preserve"> </w:t>
      </w:r>
      <w:bookmarkStart w:id="1" w:name="_Hlk34314241"/>
      <w:r w:rsidR="00EA4666" w:rsidRPr="00802BA9">
        <w:rPr>
          <w:color w:val="auto"/>
          <w:kern w:val="2"/>
          <w:szCs w:val="26"/>
        </w:rPr>
        <w:t>Borough</w:t>
      </w:r>
      <w:r w:rsidR="00992AB2" w:rsidRPr="00802BA9">
        <w:rPr>
          <w:color w:val="auto"/>
          <w:kern w:val="2"/>
          <w:szCs w:val="26"/>
        </w:rPr>
        <w:t>’s</w:t>
      </w:r>
      <w:bookmarkEnd w:id="1"/>
      <w:r w:rsidR="007549A1" w:rsidRPr="00802BA9">
        <w:rPr>
          <w:color w:val="auto"/>
          <w:kern w:val="2"/>
          <w:szCs w:val="26"/>
        </w:rPr>
        <w:t xml:space="preserve"> </w:t>
      </w:r>
      <w:r w:rsidR="00A7065F" w:rsidRPr="00802BA9">
        <w:rPr>
          <w:color w:val="auto"/>
          <w:kern w:val="2"/>
          <w:szCs w:val="26"/>
        </w:rPr>
        <w:t xml:space="preserve">wastewater </w:t>
      </w:r>
      <w:r w:rsidR="007549A1" w:rsidRPr="00802BA9">
        <w:rPr>
          <w:color w:val="auto"/>
          <w:kern w:val="2"/>
          <w:szCs w:val="26"/>
        </w:rPr>
        <w:t>system and logged that data into York-WW’s GIS database.  Th</w:t>
      </w:r>
      <w:r w:rsidR="00E37396" w:rsidRPr="00802BA9">
        <w:rPr>
          <w:color w:val="auto"/>
          <w:kern w:val="2"/>
          <w:szCs w:val="26"/>
        </w:rPr>
        <w:t>e</w:t>
      </w:r>
      <w:r w:rsidR="007549A1" w:rsidRPr="00802BA9">
        <w:rPr>
          <w:color w:val="auto"/>
          <w:kern w:val="2"/>
          <w:szCs w:val="26"/>
        </w:rPr>
        <w:t xml:space="preserve"> GIS data was compared to Felton</w:t>
      </w:r>
      <w:r w:rsidR="00EA4666" w:rsidRPr="00802BA9">
        <w:rPr>
          <w:color w:val="auto"/>
        </w:rPr>
        <w:t xml:space="preserve"> </w:t>
      </w:r>
      <w:r w:rsidR="00EA4666" w:rsidRPr="00802BA9">
        <w:rPr>
          <w:color w:val="auto"/>
          <w:kern w:val="2"/>
          <w:szCs w:val="26"/>
        </w:rPr>
        <w:t>Borough’s</w:t>
      </w:r>
      <w:r w:rsidR="007549A1" w:rsidRPr="00802BA9">
        <w:rPr>
          <w:color w:val="auto"/>
          <w:kern w:val="2"/>
          <w:szCs w:val="26"/>
        </w:rPr>
        <w:t xml:space="preserve"> as-built drawings to quantify the following wastewater collection system assets:</w:t>
      </w:r>
    </w:p>
    <w:tbl>
      <w:tblPr>
        <w:tblStyle w:val="TableGrid"/>
        <w:tblW w:w="7470" w:type="dxa"/>
        <w:tblInd w:w="895" w:type="dxa"/>
        <w:tblLook w:val="04A0" w:firstRow="1" w:lastRow="0" w:firstColumn="1" w:lastColumn="0" w:noHBand="0" w:noVBand="1"/>
      </w:tblPr>
      <w:tblGrid>
        <w:gridCol w:w="2970"/>
        <w:gridCol w:w="1710"/>
        <w:gridCol w:w="2790"/>
      </w:tblGrid>
      <w:tr w:rsidR="00802BA9" w:rsidRPr="00802BA9" w14:paraId="0E4E531A" w14:textId="77777777" w:rsidTr="00A13244">
        <w:trPr>
          <w:trHeight w:val="432"/>
        </w:trPr>
        <w:tc>
          <w:tcPr>
            <w:tcW w:w="2970" w:type="dxa"/>
            <w:vAlign w:val="center"/>
          </w:tcPr>
          <w:p w14:paraId="55589AFE" w14:textId="77777777" w:rsidR="007549A1" w:rsidRPr="00802BA9" w:rsidRDefault="007549A1" w:rsidP="00A13244">
            <w:pPr>
              <w:jc w:val="center"/>
              <w:rPr>
                <w:color w:val="auto"/>
                <w:kern w:val="2"/>
                <w:szCs w:val="26"/>
                <w:u w:val="single"/>
              </w:rPr>
            </w:pPr>
            <w:r w:rsidRPr="00802BA9">
              <w:rPr>
                <w:color w:val="auto"/>
                <w:kern w:val="2"/>
                <w:szCs w:val="26"/>
                <w:u w:val="single"/>
              </w:rPr>
              <w:t>Asset</w:t>
            </w:r>
          </w:p>
        </w:tc>
        <w:tc>
          <w:tcPr>
            <w:tcW w:w="1710" w:type="dxa"/>
            <w:vAlign w:val="center"/>
          </w:tcPr>
          <w:p w14:paraId="433EE148" w14:textId="77777777" w:rsidR="007549A1" w:rsidRPr="00802BA9" w:rsidRDefault="007549A1" w:rsidP="00A13244">
            <w:pPr>
              <w:jc w:val="center"/>
              <w:rPr>
                <w:color w:val="auto"/>
                <w:kern w:val="2"/>
                <w:szCs w:val="26"/>
                <w:u w:val="single"/>
              </w:rPr>
            </w:pPr>
            <w:r w:rsidRPr="00802BA9">
              <w:rPr>
                <w:color w:val="auto"/>
                <w:kern w:val="2"/>
                <w:szCs w:val="26"/>
                <w:u w:val="single"/>
              </w:rPr>
              <w:t>Quantity/Unit</w:t>
            </w:r>
          </w:p>
        </w:tc>
        <w:tc>
          <w:tcPr>
            <w:tcW w:w="2790" w:type="dxa"/>
            <w:vAlign w:val="center"/>
          </w:tcPr>
          <w:p w14:paraId="5E556D48" w14:textId="77777777" w:rsidR="007549A1" w:rsidRPr="00802BA9" w:rsidRDefault="007549A1" w:rsidP="00A13244">
            <w:pPr>
              <w:jc w:val="center"/>
              <w:rPr>
                <w:color w:val="auto"/>
                <w:kern w:val="2"/>
                <w:szCs w:val="26"/>
                <w:u w:val="single"/>
              </w:rPr>
            </w:pPr>
            <w:r w:rsidRPr="00802BA9">
              <w:rPr>
                <w:color w:val="auto"/>
                <w:kern w:val="2"/>
                <w:szCs w:val="26"/>
                <w:u w:val="single"/>
              </w:rPr>
              <w:t>Size/Material</w:t>
            </w:r>
          </w:p>
        </w:tc>
      </w:tr>
      <w:tr w:rsidR="00802BA9" w:rsidRPr="00802BA9" w14:paraId="7376E1BB" w14:textId="77777777" w:rsidTr="00A13244">
        <w:trPr>
          <w:trHeight w:val="432"/>
        </w:trPr>
        <w:tc>
          <w:tcPr>
            <w:tcW w:w="2970" w:type="dxa"/>
            <w:vAlign w:val="center"/>
          </w:tcPr>
          <w:p w14:paraId="6DD6CE28" w14:textId="77777777" w:rsidR="007549A1" w:rsidRPr="00802BA9" w:rsidRDefault="007549A1" w:rsidP="00A13244">
            <w:pPr>
              <w:rPr>
                <w:color w:val="auto"/>
                <w:kern w:val="2"/>
                <w:szCs w:val="26"/>
              </w:rPr>
            </w:pPr>
            <w:r w:rsidRPr="00802BA9">
              <w:rPr>
                <w:color w:val="auto"/>
                <w:kern w:val="2"/>
                <w:szCs w:val="26"/>
              </w:rPr>
              <w:t>Manholes</w:t>
            </w:r>
          </w:p>
        </w:tc>
        <w:tc>
          <w:tcPr>
            <w:tcW w:w="1710" w:type="dxa"/>
            <w:vAlign w:val="center"/>
          </w:tcPr>
          <w:p w14:paraId="64AFB9D5" w14:textId="77777777" w:rsidR="007549A1" w:rsidRPr="00802BA9" w:rsidRDefault="007549A1" w:rsidP="00A13244">
            <w:pPr>
              <w:jc w:val="center"/>
              <w:rPr>
                <w:color w:val="auto"/>
                <w:kern w:val="2"/>
                <w:szCs w:val="26"/>
              </w:rPr>
            </w:pPr>
            <w:r w:rsidRPr="00802BA9">
              <w:rPr>
                <w:color w:val="auto"/>
                <w:kern w:val="2"/>
                <w:szCs w:val="26"/>
              </w:rPr>
              <w:t>59 Each</w:t>
            </w:r>
          </w:p>
        </w:tc>
        <w:tc>
          <w:tcPr>
            <w:tcW w:w="2790" w:type="dxa"/>
            <w:vAlign w:val="center"/>
          </w:tcPr>
          <w:p w14:paraId="44791066" w14:textId="77777777" w:rsidR="007549A1" w:rsidRPr="00802BA9" w:rsidRDefault="007549A1" w:rsidP="00A13244">
            <w:pPr>
              <w:jc w:val="center"/>
              <w:rPr>
                <w:color w:val="auto"/>
                <w:kern w:val="2"/>
                <w:szCs w:val="26"/>
              </w:rPr>
            </w:pPr>
            <w:r w:rsidRPr="00802BA9">
              <w:rPr>
                <w:color w:val="auto"/>
                <w:kern w:val="2"/>
                <w:szCs w:val="26"/>
              </w:rPr>
              <w:t>4’ Dia. Precast Concrete</w:t>
            </w:r>
          </w:p>
        </w:tc>
      </w:tr>
      <w:tr w:rsidR="00802BA9" w:rsidRPr="00802BA9" w14:paraId="07B0810D" w14:textId="77777777" w:rsidTr="00A13244">
        <w:trPr>
          <w:trHeight w:val="432"/>
        </w:trPr>
        <w:tc>
          <w:tcPr>
            <w:tcW w:w="2970" w:type="dxa"/>
            <w:vAlign w:val="center"/>
          </w:tcPr>
          <w:p w14:paraId="32BECA7B" w14:textId="77777777" w:rsidR="007549A1" w:rsidRPr="00802BA9" w:rsidRDefault="007549A1" w:rsidP="00A13244">
            <w:pPr>
              <w:rPr>
                <w:color w:val="auto"/>
                <w:kern w:val="2"/>
                <w:szCs w:val="26"/>
              </w:rPr>
            </w:pPr>
            <w:r w:rsidRPr="00802BA9">
              <w:rPr>
                <w:color w:val="auto"/>
                <w:kern w:val="2"/>
                <w:szCs w:val="26"/>
              </w:rPr>
              <w:t>Gravity Collection Mains</w:t>
            </w:r>
          </w:p>
        </w:tc>
        <w:tc>
          <w:tcPr>
            <w:tcW w:w="1710" w:type="dxa"/>
            <w:vAlign w:val="center"/>
          </w:tcPr>
          <w:p w14:paraId="5C6A9AC9" w14:textId="77777777" w:rsidR="007549A1" w:rsidRPr="00802BA9" w:rsidRDefault="007549A1" w:rsidP="00A13244">
            <w:pPr>
              <w:jc w:val="center"/>
              <w:rPr>
                <w:color w:val="auto"/>
                <w:kern w:val="2"/>
                <w:szCs w:val="26"/>
              </w:rPr>
            </w:pPr>
            <w:r w:rsidRPr="00802BA9">
              <w:rPr>
                <w:color w:val="auto"/>
                <w:kern w:val="2"/>
                <w:szCs w:val="26"/>
              </w:rPr>
              <w:t xml:space="preserve">9,892 </w:t>
            </w:r>
            <w:proofErr w:type="spellStart"/>
            <w:r w:rsidRPr="00802BA9">
              <w:rPr>
                <w:color w:val="auto"/>
                <w:kern w:val="2"/>
                <w:szCs w:val="26"/>
              </w:rPr>
              <w:t>ft</w:t>
            </w:r>
            <w:proofErr w:type="spellEnd"/>
          </w:p>
        </w:tc>
        <w:tc>
          <w:tcPr>
            <w:tcW w:w="2790" w:type="dxa"/>
            <w:vAlign w:val="center"/>
          </w:tcPr>
          <w:p w14:paraId="00C10384" w14:textId="77777777" w:rsidR="007549A1" w:rsidRPr="00802BA9" w:rsidRDefault="007549A1" w:rsidP="00A13244">
            <w:pPr>
              <w:jc w:val="center"/>
              <w:rPr>
                <w:color w:val="auto"/>
                <w:kern w:val="2"/>
                <w:szCs w:val="26"/>
              </w:rPr>
            </w:pPr>
            <w:r w:rsidRPr="00802BA9">
              <w:rPr>
                <w:color w:val="auto"/>
                <w:kern w:val="2"/>
                <w:szCs w:val="26"/>
              </w:rPr>
              <w:t>8” Dia. SDR 35 PVC</w:t>
            </w:r>
          </w:p>
        </w:tc>
      </w:tr>
      <w:tr w:rsidR="00802BA9" w:rsidRPr="00802BA9" w14:paraId="649B6D1C" w14:textId="77777777" w:rsidTr="00A13244">
        <w:trPr>
          <w:trHeight w:val="432"/>
        </w:trPr>
        <w:tc>
          <w:tcPr>
            <w:tcW w:w="2970" w:type="dxa"/>
            <w:vAlign w:val="center"/>
          </w:tcPr>
          <w:p w14:paraId="195375A4" w14:textId="77777777" w:rsidR="007549A1" w:rsidRPr="00802BA9" w:rsidRDefault="007549A1" w:rsidP="00A13244">
            <w:pPr>
              <w:rPr>
                <w:color w:val="auto"/>
                <w:kern w:val="2"/>
                <w:szCs w:val="26"/>
              </w:rPr>
            </w:pPr>
            <w:r w:rsidRPr="00802BA9">
              <w:rPr>
                <w:color w:val="auto"/>
                <w:kern w:val="2"/>
                <w:szCs w:val="26"/>
              </w:rPr>
              <w:t>Pressurized Force Mains</w:t>
            </w:r>
          </w:p>
        </w:tc>
        <w:tc>
          <w:tcPr>
            <w:tcW w:w="1710" w:type="dxa"/>
            <w:vAlign w:val="center"/>
          </w:tcPr>
          <w:p w14:paraId="31D4D01C" w14:textId="77777777" w:rsidR="007549A1" w:rsidRPr="00802BA9" w:rsidRDefault="007549A1" w:rsidP="00A13244">
            <w:pPr>
              <w:jc w:val="center"/>
              <w:rPr>
                <w:color w:val="auto"/>
                <w:kern w:val="2"/>
                <w:szCs w:val="26"/>
              </w:rPr>
            </w:pPr>
            <w:r w:rsidRPr="00802BA9">
              <w:rPr>
                <w:color w:val="auto"/>
                <w:kern w:val="2"/>
                <w:szCs w:val="26"/>
              </w:rPr>
              <w:t xml:space="preserve">552 </w:t>
            </w:r>
            <w:proofErr w:type="spellStart"/>
            <w:r w:rsidRPr="00802BA9">
              <w:rPr>
                <w:color w:val="auto"/>
                <w:kern w:val="2"/>
                <w:szCs w:val="26"/>
              </w:rPr>
              <w:t>ft</w:t>
            </w:r>
            <w:proofErr w:type="spellEnd"/>
          </w:p>
        </w:tc>
        <w:tc>
          <w:tcPr>
            <w:tcW w:w="2790" w:type="dxa"/>
            <w:vAlign w:val="center"/>
          </w:tcPr>
          <w:p w14:paraId="4C4094DB" w14:textId="77777777" w:rsidR="007549A1" w:rsidRPr="00802BA9" w:rsidRDefault="007549A1" w:rsidP="00A13244">
            <w:pPr>
              <w:jc w:val="center"/>
              <w:rPr>
                <w:color w:val="auto"/>
                <w:kern w:val="2"/>
                <w:szCs w:val="26"/>
              </w:rPr>
            </w:pPr>
            <w:r w:rsidRPr="00802BA9">
              <w:rPr>
                <w:color w:val="auto"/>
                <w:kern w:val="2"/>
                <w:szCs w:val="26"/>
              </w:rPr>
              <w:t>4” Dia. SDR 35 PVC</w:t>
            </w:r>
          </w:p>
        </w:tc>
      </w:tr>
      <w:tr w:rsidR="00802BA9" w:rsidRPr="00802BA9" w14:paraId="7448CA51" w14:textId="77777777" w:rsidTr="00A13244">
        <w:trPr>
          <w:trHeight w:val="432"/>
        </w:trPr>
        <w:tc>
          <w:tcPr>
            <w:tcW w:w="2970" w:type="dxa"/>
            <w:vAlign w:val="center"/>
          </w:tcPr>
          <w:p w14:paraId="39B5C1B6" w14:textId="398610B8" w:rsidR="007549A1" w:rsidRPr="00802BA9" w:rsidRDefault="007549A1" w:rsidP="00A13244">
            <w:pPr>
              <w:rPr>
                <w:color w:val="auto"/>
                <w:kern w:val="2"/>
                <w:szCs w:val="26"/>
              </w:rPr>
            </w:pPr>
            <w:r w:rsidRPr="00802BA9">
              <w:rPr>
                <w:color w:val="auto"/>
                <w:kern w:val="2"/>
                <w:szCs w:val="26"/>
              </w:rPr>
              <w:t>Utility</w:t>
            </w:r>
            <w:r w:rsidR="00A7065F" w:rsidRPr="00802BA9">
              <w:rPr>
                <w:color w:val="auto"/>
                <w:kern w:val="2"/>
                <w:szCs w:val="26"/>
              </w:rPr>
              <w:t>-Owned</w:t>
            </w:r>
            <w:r w:rsidRPr="00802BA9">
              <w:rPr>
                <w:color w:val="auto"/>
                <w:kern w:val="2"/>
                <w:szCs w:val="26"/>
              </w:rPr>
              <w:t xml:space="preserve"> Laterals</w:t>
            </w:r>
          </w:p>
        </w:tc>
        <w:tc>
          <w:tcPr>
            <w:tcW w:w="1710" w:type="dxa"/>
            <w:vAlign w:val="center"/>
          </w:tcPr>
          <w:p w14:paraId="0CD5243C" w14:textId="77777777" w:rsidR="007549A1" w:rsidRPr="00802BA9" w:rsidRDefault="007549A1" w:rsidP="00A13244">
            <w:pPr>
              <w:jc w:val="center"/>
              <w:rPr>
                <w:color w:val="auto"/>
                <w:kern w:val="2"/>
                <w:szCs w:val="26"/>
              </w:rPr>
            </w:pPr>
            <w:r w:rsidRPr="00802BA9">
              <w:rPr>
                <w:color w:val="auto"/>
                <w:kern w:val="2"/>
                <w:szCs w:val="26"/>
              </w:rPr>
              <w:t>127 Each</w:t>
            </w:r>
          </w:p>
        </w:tc>
        <w:tc>
          <w:tcPr>
            <w:tcW w:w="2790" w:type="dxa"/>
            <w:vAlign w:val="center"/>
          </w:tcPr>
          <w:p w14:paraId="67DBBF5A" w14:textId="77777777" w:rsidR="007549A1" w:rsidRPr="00802BA9" w:rsidRDefault="007549A1" w:rsidP="00A13244">
            <w:pPr>
              <w:jc w:val="center"/>
              <w:rPr>
                <w:color w:val="auto"/>
                <w:kern w:val="2"/>
                <w:szCs w:val="26"/>
              </w:rPr>
            </w:pPr>
            <w:r w:rsidRPr="00802BA9">
              <w:rPr>
                <w:color w:val="auto"/>
                <w:kern w:val="2"/>
                <w:szCs w:val="26"/>
              </w:rPr>
              <w:t>4” Dia. SDR 35 PVC</w:t>
            </w:r>
          </w:p>
        </w:tc>
      </w:tr>
    </w:tbl>
    <w:p w14:paraId="5B8FEA31" w14:textId="65747126" w:rsidR="0064209C" w:rsidRPr="00802BA9" w:rsidRDefault="007549A1" w:rsidP="00D81D77">
      <w:pPr>
        <w:pStyle w:val="ListParagraph"/>
        <w:spacing w:before="240" w:after="240" w:line="360" w:lineRule="auto"/>
        <w:ind w:left="0" w:firstLine="720"/>
        <w:contextualSpacing w:val="0"/>
        <w:rPr>
          <w:color w:val="auto"/>
          <w:kern w:val="2"/>
          <w:szCs w:val="26"/>
        </w:rPr>
      </w:pPr>
      <w:r w:rsidRPr="00802BA9">
        <w:rPr>
          <w:color w:val="auto"/>
          <w:kern w:val="2"/>
          <w:szCs w:val="26"/>
        </w:rPr>
        <w:lastRenderedPageBreak/>
        <w:t>The B</w:t>
      </w:r>
      <w:r w:rsidR="00A7065F" w:rsidRPr="00802BA9">
        <w:rPr>
          <w:color w:val="auto"/>
          <w:kern w:val="2"/>
          <w:szCs w:val="26"/>
        </w:rPr>
        <w:t xml:space="preserve">eaver </w:t>
      </w:r>
      <w:r w:rsidRPr="00802BA9">
        <w:rPr>
          <w:color w:val="auto"/>
          <w:kern w:val="2"/>
          <w:szCs w:val="26"/>
        </w:rPr>
        <w:t>S</w:t>
      </w:r>
      <w:r w:rsidR="00A7065F" w:rsidRPr="00802BA9">
        <w:rPr>
          <w:color w:val="auto"/>
          <w:kern w:val="2"/>
          <w:szCs w:val="26"/>
        </w:rPr>
        <w:t xml:space="preserve">treet </w:t>
      </w:r>
      <w:r w:rsidRPr="00802BA9">
        <w:rPr>
          <w:color w:val="auto"/>
          <w:kern w:val="2"/>
          <w:szCs w:val="26"/>
        </w:rPr>
        <w:t>PS</w:t>
      </w:r>
      <w:r w:rsidR="001E76D2" w:rsidRPr="00802BA9">
        <w:rPr>
          <w:color w:val="auto"/>
          <w:kern w:val="2"/>
          <w:szCs w:val="26"/>
        </w:rPr>
        <w:t xml:space="preserve"> consists of </w:t>
      </w:r>
      <w:r w:rsidRPr="00802BA9">
        <w:rPr>
          <w:color w:val="auto"/>
          <w:kern w:val="2"/>
          <w:szCs w:val="26"/>
        </w:rPr>
        <w:t xml:space="preserve">two </w:t>
      </w:r>
      <w:r w:rsidR="00CD0507" w:rsidRPr="00802BA9">
        <w:rPr>
          <w:color w:val="auto"/>
          <w:kern w:val="2"/>
          <w:szCs w:val="26"/>
        </w:rPr>
        <w:t xml:space="preserve">submersible </w:t>
      </w:r>
      <w:r w:rsidRPr="00802BA9">
        <w:rPr>
          <w:color w:val="auto"/>
          <w:kern w:val="2"/>
          <w:szCs w:val="26"/>
        </w:rPr>
        <w:t xml:space="preserve">pumps designed to </w:t>
      </w:r>
      <w:r w:rsidR="00992AB2" w:rsidRPr="00802BA9">
        <w:rPr>
          <w:color w:val="auto"/>
          <w:kern w:val="2"/>
          <w:szCs w:val="26"/>
        </w:rPr>
        <w:t xml:space="preserve">alternately </w:t>
      </w:r>
      <w:r w:rsidRPr="00802BA9">
        <w:rPr>
          <w:color w:val="auto"/>
          <w:kern w:val="2"/>
          <w:szCs w:val="26"/>
        </w:rPr>
        <w:t>run</w:t>
      </w:r>
      <w:r w:rsidR="00EF12DF" w:rsidRPr="00802BA9">
        <w:rPr>
          <w:color w:val="auto"/>
          <w:kern w:val="2"/>
          <w:szCs w:val="26"/>
        </w:rPr>
        <w:t>,</w:t>
      </w:r>
      <w:r w:rsidRPr="00802BA9">
        <w:rPr>
          <w:color w:val="auto"/>
          <w:kern w:val="2"/>
          <w:szCs w:val="26"/>
        </w:rPr>
        <w:t xml:space="preserve"> </w:t>
      </w:r>
      <w:r w:rsidR="00EA7A64" w:rsidRPr="00802BA9">
        <w:rPr>
          <w:color w:val="auto"/>
          <w:kern w:val="2"/>
          <w:szCs w:val="26"/>
        </w:rPr>
        <w:t>24</w:t>
      </w:r>
      <w:r w:rsidRPr="00802BA9">
        <w:rPr>
          <w:color w:val="auto"/>
          <w:kern w:val="2"/>
          <w:szCs w:val="26"/>
        </w:rPr>
        <w:t xml:space="preserve"> hours per day</w:t>
      </w:r>
      <w:r w:rsidR="00EF12DF" w:rsidRPr="00802BA9">
        <w:rPr>
          <w:color w:val="auto"/>
          <w:kern w:val="2"/>
          <w:szCs w:val="26"/>
        </w:rPr>
        <w:t>,</w:t>
      </w:r>
      <w:r w:rsidRPr="00802BA9">
        <w:rPr>
          <w:color w:val="auto"/>
          <w:kern w:val="2"/>
          <w:szCs w:val="26"/>
        </w:rPr>
        <w:t xml:space="preserve"> </w:t>
      </w:r>
      <w:r w:rsidR="00A7065F" w:rsidRPr="00802BA9">
        <w:rPr>
          <w:color w:val="auto"/>
          <w:kern w:val="2"/>
          <w:szCs w:val="26"/>
        </w:rPr>
        <w:t>and</w:t>
      </w:r>
      <w:r w:rsidR="007E6FCA" w:rsidRPr="00802BA9">
        <w:rPr>
          <w:color w:val="auto"/>
          <w:kern w:val="2"/>
          <w:szCs w:val="26"/>
        </w:rPr>
        <w:t xml:space="preserve"> convey wastewater to </w:t>
      </w:r>
      <w:r w:rsidR="00A7065F" w:rsidRPr="00802BA9">
        <w:rPr>
          <w:color w:val="auto"/>
          <w:kern w:val="2"/>
          <w:szCs w:val="26"/>
        </w:rPr>
        <w:t>Felton</w:t>
      </w:r>
      <w:r w:rsidR="00020A37">
        <w:rPr>
          <w:color w:val="auto"/>
          <w:kern w:val="2"/>
          <w:szCs w:val="26"/>
        </w:rPr>
        <w:t xml:space="preserve"> Borough</w:t>
      </w:r>
      <w:r w:rsidR="00A7065F" w:rsidRPr="00802BA9">
        <w:rPr>
          <w:color w:val="auto"/>
          <w:kern w:val="2"/>
          <w:szCs w:val="26"/>
        </w:rPr>
        <w:t>’s</w:t>
      </w:r>
      <w:r w:rsidR="007E6FCA" w:rsidRPr="00802BA9">
        <w:rPr>
          <w:color w:val="auto"/>
          <w:kern w:val="2"/>
          <w:szCs w:val="26"/>
        </w:rPr>
        <w:t xml:space="preserve"> WWTP.  Both pumps are</w:t>
      </w:r>
      <w:r w:rsidRPr="00802BA9">
        <w:rPr>
          <w:color w:val="auto"/>
          <w:kern w:val="2"/>
          <w:szCs w:val="26"/>
        </w:rPr>
        <w:t xml:space="preserve"> rated at 180 GPD at 44 feet of </w:t>
      </w:r>
      <w:r w:rsidR="00B43064" w:rsidRPr="00802BA9">
        <w:rPr>
          <w:color w:val="auto"/>
          <w:kern w:val="2"/>
          <w:szCs w:val="26"/>
        </w:rPr>
        <w:t>t</w:t>
      </w:r>
      <w:r w:rsidRPr="00802BA9">
        <w:rPr>
          <w:color w:val="auto"/>
          <w:kern w:val="2"/>
          <w:szCs w:val="26"/>
        </w:rPr>
        <w:t xml:space="preserve">otal </w:t>
      </w:r>
      <w:r w:rsidR="00B43064" w:rsidRPr="00802BA9">
        <w:rPr>
          <w:color w:val="auto"/>
          <w:kern w:val="2"/>
          <w:szCs w:val="26"/>
        </w:rPr>
        <w:t>d</w:t>
      </w:r>
      <w:r w:rsidRPr="00802BA9">
        <w:rPr>
          <w:color w:val="auto"/>
          <w:kern w:val="2"/>
          <w:szCs w:val="26"/>
        </w:rPr>
        <w:t xml:space="preserve">ynamic </w:t>
      </w:r>
      <w:r w:rsidR="00B43064" w:rsidRPr="00802BA9">
        <w:rPr>
          <w:color w:val="auto"/>
          <w:kern w:val="2"/>
          <w:szCs w:val="26"/>
        </w:rPr>
        <w:t>h</w:t>
      </w:r>
      <w:r w:rsidRPr="00802BA9">
        <w:rPr>
          <w:color w:val="auto"/>
          <w:kern w:val="2"/>
          <w:szCs w:val="26"/>
        </w:rPr>
        <w:t>ead.</w:t>
      </w:r>
      <w:r w:rsidR="00D81D77">
        <w:rPr>
          <w:color w:val="auto"/>
          <w:kern w:val="2"/>
          <w:szCs w:val="26"/>
        </w:rPr>
        <w:t xml:space="preserve">  F</w:t>
      </w:r>
      <w:r w:rsidR="00927C79" w:rsidRPr="00802BA9">
        <w:rPr>
          <w:color w:val="auto"/>
          <w:kern w:val="2"/>
          <w:szCs w:val="26"/>
        </w:rPr>
        <w:t>elton</w:t>
      </w:r>
      <w:r w:rsidR="00372629" w:rsidRPr="00802BA9">
        <w:rPr>
          <w:color w:val="auto"/>
        </w:rPr>
        <w:t xml:space="preserve"> </w:t>
      </w:r>
      <w:r w:rsidR="00372629" w:rsidRPr="00802BA9">
        <w:rPr>
          <w:color w:val="auto"/>
          <w:kern w:val="2"/>
          <w:szCs w:val="26"/>
        </w:rPr>
        <w:t>Borough’s</w:t>
      </w:r>
      <w:r w:rsidR="00927C79" w:rsidRPr="00802BA9">
        <w:rPr>
          <w:color w:val="auto"/>
          <w:kern w:val="2"/>
          <w:szCs w:val="26"/>
        </w:rPr>
        <w:t xml:space="preserve"> WWTP </w:t>
      </w:r>
      <w:r w:rsidR="00106313" w:rsidRPr="00802BA9">
        <w:rPr>
          <w:color w:val="auto"/>
          <w:kern w:val="2"/>
          <w:szCs w:val="26"/>
        </w:rPr>
        <w:t>was</w:t>
      </w:r>
      <w:r w:rsidR="00C741AA" w:rsidRPr="00802BA9">
        <w:rPr>
          <w:color w:val="auto"/>
          <w:kern w:val="2"/>
          <w:szCs w:val="26"/>
        </w:rPr>
        <w:t xml:space="preserve"> </w:t>
      </w:r>
      <w:r w:rsidR="0064209C" w:rsidRPr="00802BA9">
        <w:rPr>
          <w:color w:val="auto"/>
          <w:kern w:val="2"/>
          <w:szCs w:val="26"/>
        </w:rPr>
        <w:t xml:space="preserve">constructed and </w:t>
      </w:r>
      <w:r w:rsidR="00B43064" w:rsidRPr="00802BA9">
        <w:rPr>
          <w:color w:val="auto"/>
          <w:kern w:val="2"/>
          <w:szCs w:val="26"/>
        </w:rPr>
        <w:t xml:space="preserve">began operation </w:t>
      </w:r>
      <w:r w:rsidR="00106313" w:rsidRPr="00802BA9">
        <w:rPr>
          <w:color w:val="auto"/>
          <w:kern w:val="2"/>
          <w:szCs w:val="26"/>
        </w:rPr>
        <w:t xml:space="preserve">in 2005 </w:t>
      </w:r>
      <w:r w:rsidR="00B43064" w:rsidRPr="00802BA9">
        <w:rPr>
          <w:color w:val="auto"/>
          <w:kern w:val="2"/>
          <w:szCs w:val="26"/>
        </w:rPr>
        <w:t xml:space="preserve">and </w:t>
      </w:r>
      <w:r w:rsidR="00AF309C" w:rsidRPr="00802BA9">
        <w:rPr>
          <w:color w:val="auto"/>
          <w:kern w:val="2"/>
          <w:szCs w:val="26"/>
        </w:rPr>
        <w:t>us</w:t>
      </w:r>
      <w:r w:rsidR="00B43064" w:rsidRPr="00802BA9">
        <w:rPr>
          <w:color w:val="auto"/>
          <w:kern w:val="2"/>
          <w:szCs w:val="26"/>
        </w:rPr>
        <w:t>es</w:t>
      </w:r>
      <w:r w:rsidR="00AF309C" w:rsidRPr="00802BA9">
        <w:rPr>
          <w:color w:val="auto"/>
          <w:kern w:val="2"/>
          <w:szCs w:val="26"/>
        </w:rPr>
        <w:t xml:space="preserve"> </w:t>
      </w:r>
      <w:r w:rsidR="00DA3B8B" w:rsidRPr="00802BA9">
        <w:rPr>
          <w:color w:val="auto"/>
          <w:kern w:val="2"/>
          <w:szCs w:val="26"/>
        </w:rPr>
        <w:t xml:space="preserve">a </w:t>
      </w:r>
      <w:r w:rsidR="00AF309C" w:rsidRPr="00802BA9">
        <w:rPr>
          <w:color w:val="auto"/>
          <w:kern w:val="2"/>
          <w:szCs w:val="26"/>
        </w:rPr>
        <w:t xml:space="preserve">standardized </w:t>
      </w:r>
      <w:r w:rsidR="00DA3B8B" w:rsidRPr="00802BA9">
        <w:rPr>
          <w:color w:val="auto"/>
          <w:kern w:val="2"/>
          <w:szCs w:val="26"/>
        </w:rPr>
        <w:t xml:space="preserve">package plant design </w:t>
      </w:r>
      <w:r w:rsidR="00992AB2" w:rsidRPr="00802BA9">
        <w:rPr>
          <w:color w:val="auto"/>
          <w:kern w:val="2"/>
          <w:szCs w:val="26"/>
        </w:rPr>
        <w:t>consisting of</w:t>
      </w:r>
      <w:r w:rsidR="00DA3B8B" w:rsidRPr="00802BA9">
        <w:rPr>
          <w:color w:val="auto"/>
          <w:kern w:val="2"/>
          <w:szCs w:val="26"/>
        </w:rPr>
        <w:t xml:space="preserve"> </w:t>
      </w:r>
      <w:r w:rsidR="007E7554" w:rsidRPr="00802BA9">
        <w:rPr>
          <w:color w:val="auto"/>
          <w:kern w:val="2"/>
          <w:szCs w:val="26"/>
        </w:rPr>
        <w:t xml:space="preserve">in-ground </w:t>
      </w:r>
      <w:r w:rsidR="00C741AA" w:rsidRPr="00802BA9">
        <w:rPr>
          <w:color w:val="auto"/>
          <w:kern w:val="2"/>
          <w:szCs w:val="26"/>
        </w:rPr>
        <w:t>precast concrete tanks</w:t>
      </w:r>
      <w:r w:rsidR="00106313" w:rsidRPr="00802BA9">
        <w:rPr>
          <w:color w:val="auto"/>
          <w:kern w:val="2"/>
          <w:szCs w:val="26"/>
        </w:rPr>
        <w:t>, pumps, and blowers</w:t>
      </w:r>
      <w:r w:rsidR="00C741AA" w:rsidRPr="00802BA9">
        <w:rPr>
          <w:color w:val="auto"/>
          <w:kern w:val="2"/>
          <w:szCs w:val="26"/>
        </w:rPr>
        <w:t xml:space="preserve"> </w:t>
      </w:r>
      <w:r w:rsidR="00106313" w:rsidRPr="00802BA9">
        <w:rPr>
          <w:color w:val="auto"/>
          <w:kern w:val="2"/>
          <w:szCs w:val="26"/>
        </w:rPr>
        <w:t xml:space="preserve">to </w:t>
      </w:r>
      <w:r w:rsidR="00AF309C" w:rsidRPr="00802BA9">
        <w:rPr>
          <w:color w:val="auto"/>
          <w:kern w:val="2"/>
          <w:szCs w:val="26"/>
        </w:rPr>
        <w:t>produce</w:t>
      </w:r>
      <w:r w:rsidR="00106313" w:rsidRPr="00802BA9">
        <w:rPr>
          <w:color w:val="auto"/>
          <w:kern w:val="2"/>
          <w:szCs w:val="26"/>
        </w:rPr>
        <w:t xml:space="preserve"> an </w:t>
      </w:r>
      <w:r w:rsidR="00D67215" w:rsidRPr="00802BA9">
        <w:rPr>
          <w:color w:val="auto"/>
          <w:kern w:val="2"/>
          <w:szCs w:val="26"/>
        </w:rPr>
        <w:t xml:space="preserve">extended aeration </w:t>
      </w:r>
      <w:r w:rsidRPr="00802BA9">
        <w:rPr>
          <w:color w:val="auto"/>
          <w:kern w:val="2"/>
          <w:szCs w:val="26"/>
        </w:rPr>
        <w:t>treatment</w:t>
      </w:r>
      <w:r w:rsidR="00AF309C" w:rsidRPr="00802BA9">
        <w:rPr>
          <w:color w:val="auto"/>
          <w:kern w:val="2"/>
          <w:szCs w:val="26"/>
        </w:rPr>
        <w:t xml:space="preserve"> process</w:t>
      </w:r>
      <w:r w:rsidR="00C741AA" w:rsidRPr="00802BA9">
        <w:rPr>
          <w:color w:val="auto"/>
          <w:kern w:val="2"/>
          <w:szCs w:val="26"/>
        </w:rPr>
        <w:t>.  Major</w:t>
      </w:r>
      <w:r w:rsidR="00E03C6F" w:rsidRPr="00802BA9">
        <w:rPr>
          <w:color w:val="auto"/>
          <w:kern w:val="2"/>
          <w:szCs w:val="26"/>
        </w:rPr>
        <w:t xml:space="preserve"> </w:t>
      </w:r>
      <w:r w:rsidR="00AF309C" w:rsidRPr="00802BA9">
        <w:rPr>
          <w:color w:val="auto"/>
          <w:kern w:val="2"/>
          <w:szCs w:val="26"/>
        </w:rPr>
        <w:t xml:space="preserve">facilities </w:t>
      </w:r>
      <w:r w:rsidR="007B6D0F" w:rsidRPr="00802BA9">
        <w:rPr>
          <w:color w:val="auto"/>
          <w:kern w:val="2"/>
          <w:szCs w:val="26"/>
        </w:rPr>
        <w:t xml:space="preserve">and equipment </w:t>
      </w:r>
      <w:r w:rsidR="00660232" w:rsidRPr="00802BA9">
        <w:rPr>
          <w:color w:val="auto"/>
          <w:kern w:val="2"/>
          <w:szCs w:val="26"/>
        </w:rPr>
        <w:t>include</w:t>
      </w:r>
      <w:r w:rsidR="005F63C0" w:rsidRPr="00802BA9">
        <w:rPr>
          <w:color w:val="auto"/>
          <w:kern w:val="2"/>
          <w:szCs w:val="26"/>
        </w:rPr>
        <w:t xml:space="preserve"> </w:t>
      </w:r>
      <w:r w:rsidR="00AF309C" w:rsidRPr="00802BA9">
        <w:rPr>
          <w:color w:val="auto"/>
          <w:kern w:val="2"/>
          <w:szCs w:val="26"/>
        </w:rPr>
        <w:t>a</w:t>
      </w:r>
      <w:r w:rsidR="005F63C0" w:rsidRPr="00802BA9">
        <w:rPr>
          <w:color w:val="auto"/>
          <w:kern w:val="2"/>
          <w:szCs w:val="26"/>
        </w:rPr>
        <w:t xml:space="preserve"> </w:t>
      </w:r>
      <w:r w:rsidR="0084626A" w:rsidRPr="00802BA9">
        <w:rPr>
          <w:color w:val="auto"/>
          <w:kern w:val="2"/>
          <w:szCs w:val="26"/>
        </w:rPr>
        <w:t>comminutor</w:t>
      </w:r>
      <w:r w:rsidR="00E03C6F" w:rsidRPr="00802BA9">
        <w:rPr>
          <w:color w:val="auto"/>
          <w:kern w:val="2"/>
          <w:szCs w:val="26"/>
        </w:rPr>
        <w:t>;</w:t>
      </w:r>
      <w:r w:rsidR="0084626A" w:rsidRPr="00802BA9">
        <w:rPr>
          <w:color w:val="auto"/>
          <w:kern w:val="2"/>
          <w:szCs w:val="26"/>
        </w:rPr>
        <w:t xml:space="preserve"> </w:t>
      </w:r>
      <w:r w:rsidR="005F63C0" w:rsidRPr="00802BA9">
        <w:rPr>
          <w:color w:val="auto"/>
          <w:kern w:val="2"/>
          <w:szCs w:val="26"/>
        </w:rPr>
        <w:t xml:space="preserve">two </w:t>
      </w:r>
      <w:r w:rsidR="0084626A" w:rsidRPr="00802BA9">
        <w:rPr>
          <w:color w:val="auto"/>
          <w:kern w:val="2"/>
          <w:szCs w:val="26"/>
        </w:rPr>
        <w:t xml:space="preserve">flow equalization </w:t>
      </w:r>
      <w:r w:rsidR="00E03C6F" w:rsidRPr="00802BA9">
        <w:rPr>
          <w:color w:val="auto"/>
          <w:kern w:val="2"/>
          <w:szCs w:val="26"/>
        </w:rPr>
        <w:t>tanks;</w:t>
      </w:r>
      <w:r w:rsidR="0084626A" w:rsidRPr="00802BA9">
        <w:rPr>
          <w:color w:val="auto"/>
          <w:kern w:val="2"/>
          <w:szCs w:val="26"/>
        </w:rPr>
        <w:t xml:space="preserve"> </w:t>
      </w:r>
      <w:r w:rsidR="005F63C0" w:rsidRPr="00802BA9">
        <w:rPr>
          <w:color w:val="auto"/>
          <w:kern w:val="2"/>
          <w:szCs w:val="26"/>
        </w:rPr>
        <w:t>two parallel</w:t>
      </w:r>
      <w:r w:rsidR="0084626A" w:rsidRPr="00802BA9">
        <w:rPr>
          <w:color w:val="auto"/>
          <w:kern w:val="2"/>
          <w:szCs w:val="26"/>
        </w:rPr>
        <w:t xml:space="preserve"> aeration </w:t>
      </w:r>
      <w:r w:rsidR="005F63C0" w:rsidRPr="00802BA9">
        <w:rPr>
          <w:color w:val="auto"/>
          <w:kern w:val="2"/>
          <w:szCs w:val="26"/>
        </w:rPr>
        <w:t>trains</w:t>
      </w:r>
      <w:r w:rsidR="00DE7604" w:rsidRPr="00802BA9">
        <w:rPr>
          <w:color w:val="auto"/>
          <w:kern w:val="2"/>
          <w:szCs w:val="26"/>
        </w:rPr>
        <w:t xml:space="preserve"> consisting of three tanks each</w:t>
      </w:r>
      <w:r w:rsidR="005F450A" w:rsidRPr="00802BA9">
        <w:rPr>
          <w:color w:val="auto"/>
          <w:kern w:val="2"/>
          <w:szCs w:val="26"/>
        </w:rPr>
        <w:t>, providing</w:t>
      </w:r>
      <w:r w:rsidR="005D5D74" w:rsidRPr="00802BA9">
        <w:rPr>
          <w:color w:val="auto"/>
          <w:kern w:val="2"/>
          <w:szCs w:val="26"/>
        </w:rPr>
        <w:t xml:space="preserve"> </w:t>
      </w:r>
      <w:r w:rsidR="00E03C6F" w:rsidRPr="00802BA9">
        <w:rPr>
          <w:color w:val="auto"/>
          <w:kern w:val="2"/>
          <w:szCs w:val="26"/>
        </w:rPr>
        <w:t>a total capacity of 41,536 gallons;</w:t>
      </w:r>
      <w:r w:rsidR="0084626A" w:rsidRPr="00802BA9">
        <w:rPr>
          <w:color w:val="auto"/>
          <w:kern w:val="2"/>
          <w:szCs w:val="26"/>
        </w:rPr>
        <w:t xml:space="preserve"> two </w:t>
      </w:r>
      <w:r w:rsidR="005D5D74" w:rsidRPr="00802BA9">
        <w:rPr>
          <w:color w:val="auto"/>
          <w:kern w:val="2"/>
          <w:szCs w:val="26"/>
        </w:rPr>
        <w:t xml:space="preserve">final clarifiers with a capacity of 7,054 </w:t>
      </w:r>
      <w:r w:rsidR="00AF309C" w:rsidRPr="00802BA9">
        <w:rPr>
          <w:color w:val="auto"/>
          <w:kern w:val="2"/>
          <w:szCs w:val="26"/>
        </w:rPr>
        <w:t xml:space="preserve">gallons </w:t>
      </w:r>
      <w:r w:rsidR="005D5D74" w:rsidRPr="00802BA9">
        <w:rPr>
          <w:color w:val="auto"/>
          <w:kern w:val="2"/>
          <w:szCs w:val="26"/>
        </w:rPr>
        <w:t>each</w:t>
      </w:r>
      <w:r w:rsidR="00573B99" w:rsidRPr="00802BA9">
        <w:rPr>
          <w:color w:val="auto"/>
          <w:kern w:val="2"/>
          <w:szCs w:val="26"/>
        </w:rPr>
        <w:t>;</w:t>
      </w:r>
      <w:r w:rsidR="00893CA5" w:rsidRPr="00802BA9">
        <w:rPr>
          <w:color w:val="auto"/>
          <w:kern w:val="2"/>
          <w:szCs w:val="26"/>
        </w:rPr>
        <w:t xml:space="preserve"> and</w:t>
      </w:r>
      <w:r w:rsidR="0084626A" w:rsidRPr="00802BA9">
        <w:rPr>
          <w:color w:val="auto"/>
          <w:kern w:val="2"/>
          <w:szCs w:val="26"/>
        </w:rPr>
        <w:t xml:space="preserve"> one </w:t>
      </w:r>
      <w:r w:rsidR="00A7065F" w:rsidRPr="00802BA9">
        <w:rPr>
          <w:color w:val="auto"/>
          <w:kern w:val="2"/>
          <w:szCs w:val="26"/>
        </w:rPr>
        <w:t>ultraviolet (</w:t>
      </w:r>
      <w:r w:rsidR="0084626A" w:rsidRPr="00802BA9">
        <w:rPr>
          <w:color w:val="auto"/>
          <w:kern w:val="2"/>
          <w:szCs w:val="26"/>
        </w:rPr>
        <w:t>UV</w:t>
      </w:r>
      <w:r w:rsidR="00A7065F" w:rsidRPr="00802BA9">
        <w:rPr>
          <w:color w:val="auto"/>
          <w:kern w:val="2"/>
          <w:szCs w:val="26"/>
        </w:rPr>
        <w:t>)</w:t>
      </w:r>
      <w:r w:rsidR="0084626A" w:rsidRPr="00802BA9">
        <w:rPr>
          <w:color w:val="auto"/>
          <w:kern w:val="2"/>
          <w:szCs w:val="26"/>
        </w:rPr>
        <w:t xml:space="preserve"> disinfection </w:t>
      </w:r>
      <w:r w:rsidR="00394A0D" w:rsidRPr="00802BA9">
        <w:rPr>
          <w:color w:val="auto"/>
          <w:kern w:val="2"/>
          <w:szCs w:val="26"/>
        </w:rPr>
        <w:t>tank with an effective capacity of 5,421 gallons and a disinfection system capable of treating flows up to 0.075 million gallons per day (MGD)</w:t>
      </w:r>
      <w:r w:rsidR="00893CA5" w:rsidRPr="00802BA9">
        <w:rPr>
          <w:color w:val="auto"/>
          <w:kern w:val="2"/>
          <w:szCs w:val="26"/>
        </w:rPr>
        <w:t xml:space="preserve">. </w:t>
      </w:r>
      <w:r w:rsidR="00394A0D" w:rsidRPr="00802BA9">
        <w:rPr>
          <w:color w:val="auto"/>
          <w:kern w:val="2"/>
          <w:szCs w:val="26"/>
        </w:rPr>
        <w:t xml:space="preserve"> </w:t>
      </w:r>
      <w:r w:rsidR="00893CA5" w:rsidRPr="00802BA9">
        <w:rPr>
          <w:color w:val="auto"/>
          <w:kern w:val="2"/>
          <w:szCs w:val="26"/>
        </w:rPr>
        <w:t>T</w:t>
      </w:r>
      <w:r w:rsidR="00394A0D" w:rsidRPr="00802BA9">
        <w:rPr>
          <w:color w:val="auto"/>
          <w:kern w:val="2"/>
          <w:szCs w:val="26"/>
        </w:rPr>
        <w:t xml:space="preserve">he UV disinfection tank also provides </w:t>
      </w:r>
      <w:r w:rsidR="0084626A" w:rsidRPr="00802BA9">
        <w:rPr>
          <w:color w:val="auto"/>
          <w:kern w:val="2"/>
          <w:szCs w:val="26"/>
        </w:rPr>
        <w:t>post-</w:t>
      </w:r>
      <w:r w:rsidR="00394A0D" w:rsidRPr="00802BA9">
        <w:rPr>
          <w:color w:val="auto"/>
          <w:kern w:val="2"/>
          <w:szCs w:val="26"/>
        </w:rPr>
        <w:t>aeration and flow recording</w:t>
      </w:r>
      <w:r w:rsidR="00893CA5" w:rsidRPr="00802BA9">
        <w:rPr>
          <w:color w:val="auto"/>
          <w:kern w:val="2"/>
          <w:szCs w:val="26"/>
        </w:rPr>
        <w:t xml:space="preserve"> in a separate chamber</w:t>
      </w:r>
      <w:r w:rsidR="00D16608" w:rsidRPr="00802BA9">
        <w:rPr>
          <w:color w:val="auto"/>
          <w:kern w:val="2"/>
          <w:szCs w:val="26"/>
        </w:rPr>
        <w:t xml:space="preserve">.  </w:t>
      </w:r>
    </w:p>
    <w:p w14:paraId="4B9B718A" w14:textId="682D442F" w:rsidR="009B394C" w:rsidRPr="00802BA9" w:rsidRDefault="00D16608" w:rsidP="009B394C">
      <w:pPr>
        <w:tabs>
          <w:tab w:val="left" w:pos="720"/>
        </w:tabs>
        <w:spacing w:after="240" w:line="360" w:lineRule="auto"/>
        <w:ind w:firstLine="720"/>
        <w:rPr>
          <w:color w:val="auto"/>
          <w:szCs w:val="26"/>
        </w:rPr>
      </w:pPr>
      <w:r w:rsidRPr="00802BA9">
        <w:rPr>
          <w:color w:val="auto"/>
          <w:kern w:val="2"/>
          <w:szCs w:val="26"/>
        </w:rPr>
        <w:t xml:space="preserve">Following disinfection, effluent is discharged to the North Branch Muddy Creek through an eight-inch diameter </w:t>
      </w:r>
      <w:r w:rsidR="0064209C" w:rsidRPr="00802BA9">
        <w:rPr>
          <w:color w:val="auto"/>
          <w:kern w:val="2"/>
          <w:szCs w:val="26"/>
        </w:rPr>
        <w:t>poly vinyl chloride (</w:t>
      </w:r>
      <w:r w:rsidRPr="00802BA9">
        <w:rPr>
          <w:color w:val="auto"/>
          <w:kern w:val="2"/>
          <w:szCs w:val="26"/>
        </w:rPr>
        <w:t>PVC</w:t>
      </w:r>
      <w:r w:rsidR="0064209C" w:rsidRPr="00802BA9">
        <w:rPr>
          <w:color w:val="auto"/>
          <w:kern w:val="2"/>
          <w:szCs w:val="26"/>
        </w:rPr>
        <w:t>)</w:t>
      </w:r>
      <w:r w:rsidRPr="00802BA9">
        <w:rPr>
          <w:color w:val="auto"/>
          <w:kern w:val="2"/>
          <w:szCs w:val="26"/>
        </w:rPr>
        <w:t xml:space="preserve"> </w:t>
      </w:r>
      <w:r w:rsidR="0064209C" w:rsidRPr="00802BA9">
        <w:rPr>
          <w:color w:val="auto"/>
          <w:kern w:val="2"/>
          <w:szCs w:val="26"/>
        </w:rPr>
        <w:t xml:space="preserve">plastic </w:t>
      </w:r>
      <w:r w:rsidRPr="00802BA9">
        <w:rPr>
          <w:color w:val="auto"/>
          <w:kern w:val="2"/>
          <w:szCs w:val="26"/>
        </w:rPr>
        <w:t>pipe approximately 475 feet long</w:t>
      </w:r>
      <w:r w:rsidR="00ED7A5F" w:rsidRPr="00802BA9">
        <w:rPr>
          <w:color w:val="auto"/>
          <w:kern w:val="2"/>
          <w:szCs w:val="26"/>
        </w:rPr>
        <w:t>.  S</w:t>
      </w:r>
      <w:r w:rsidRPr="00802BA9">
        <w:rPr>
          <w:color w:val="auto"/>
          <w:kern w:val="2"/>
          <w:szCs w:val="26"/>
        </w:rPr>
        <w:t>ludge is directed to t</w:t>
      </w:r>
      <w:r w:rsidR="00DE7604" w:rsidRPr="00802BA9">
        <w:rPr>
          <w:color w:val="auto"/>
          <w:kern w:val="2"/>
          <w:szCs w:val="26"/>
        </w:rPr>
        <w:t>hree aerated</w:t>
      </w:r>
      <w:r w:rsidR="005F63C0" w:rsidRPr="00802BA9">
        <w:rPr>
          <w:color w:val="auto"/>
          <w:kern w:val="2"/>
          <w:szCs w:val="26"/>
        </w:rPr>
        <w:t xml:space="preserve"> </w:t>
      </w:r>
      <w:r w:rsidR="0084626A" w:rsidRPr="00802BA9">
        <w:rPr>
          <w:color w:val="auto"/>
          <w:kern w:val="2"/>
          <w:szCs w:val="26"/>
        </w:rPr>
        <w:t xml:space="preserve">sludge holding </w:t>
      </w:r>
      <w:r w:rsidR="00DE7604" w:rsidRPr="00802BA9">
        <w:rPr>
          <w:color w:val="auto"/>
          <w:kern w:val="2"/>
          <w:szCs w:val="26"/>
        </w:rPr>
        <w:t>tanks</w:t>
      </w:r>
      <w:r w:rsidR="005D5D74" w:rsidRPr="00802BA9">
        <w:rPr>
          <w:color w:val="auto"/>
          <w:kern w:val="2"/>
          <w:szCs w:val="26"/>
        </w:rPr>
        <w:t>, with a total capacity of 20,768 gallons</w:t>
      </w:r>
      <w:r w:rsidRPr="00802BA9">
        <w:rPr>
          <w:color w:val="auto"/>
          <w:kern w:val="2"/>
          <w:szCs w:val="26"/>
        </w:rPr>
        <w:t xml:space="preserve">. </w:t>
      </w:r>
      <w:r w:rsidR="006C6898" w:rsidRPr="00802BA9">
        <w:rPr>
          <w:color w:val="auto"/>
          <w:kern w:val="2"/>
          <w:szCs w:val="26"/>
        </w:rPr>
        <w:t xml:space="preserve"> </w:t>
      </w:r>
      <w:r w:rsidRPr="00802BA9">
        <w:rPr>
          <w:color w:val="auto"/>
          <w:kern w:val="2"/>
          <w:szCs w:val="26"/>
        </w:rPr>
        <w:t xml:space="preserve">Accumulated sludge is hauled offsite to the </w:t>
      </w:r>
      <w:proofErr w:type="spellStart"/>
      <w:r w:rsidRPr="00802BA9">
        <w:rPr>
          <w:color w:val="auto"/>
          <w:kern w:val="2"/>
          <w:szCs w:val="26"/>
        </w:rPr>
        <w:t>Springettsbury</w:t>
      </w:r>
      <w:proofErr w:type="spellEnd"/>
      <w:r w:rsidRPr="00802BA9">
        <w:rPr>
          <w:color w:val="auto"/>
          <w:kern w:val="2"/>
          <w:szCs w:val="26"/>
        </w:rPr>
        <w:t xml:space="preserve"> Township wastewater treatment facility.</w:t>
      </w:r>
      <w:r w:rsidRPr="00802BA9">
        <w:rPr>
          <w:color w:val="auto"/>
          <w:szCs w:val="26"/>
        </w:rPr>
        <w:t xml:space="preserve">  Felton </w:t>
      </w:r>
      <w:r w:rsidR="00372629" w:rsidRPr="00802BA9">
        <w:rPr>
          <w:color w:val="auto"/>
          <w:szCs w:val="26"/>
        </w:rPr>
        <w:t xml:space="preserve">Borough </w:t>
      </w:r>
      <w:r w:rsidRPr="00802BA9">
        <w:rPr>
          <w:color w:val="auto"/>
          <w:szCs w:val="26"/>
        </w:rPr>
        <w:t xml:space="preserve">also maintains </w:t>
      </w:r>
      <w:r w:rsidR="002458A5" w:rsidRPr="00802BA9">
        <w:rPr>
          <w:color w:val="auto"/>
          <w:kern w:val="2"/>
          <w:szCs w:val="26"/>
        </w:rPr>
        <w:t xml:space="preserve">an on-site </w:t>
      </w:r>
      <w:r w:rsidR="00660232" w:rsidRPr="00802BA9">
        <w:rPr>
          <w:color w:val="auto"/>
          <w:kern w:val="2"/>
          <w:szCs w:val="26"/>
        </w:rPr>
        <w:t xml:space="preserve">emergency </w:t>
      </w:r>
      <w:r w:rsidR="002458A5" w:rsidRPr="00802BA9">
        <w:rPr>
          <w:color w:val="auto"/>
          <w:kern w:val="2"/>
          <w:szCs w:val="26"/>
        </w:rPr>
        <w:t xml:space="preserve">generator </w:t>
      </w:r>
      <w:r w:rsidR="00A7065F" w:rsidRPr="00802BA9">
        <w:rPr>
          <w:color w:val="auto"/>
          <w:kern w:val="2"/>
          <w:szCs w:val="26"/>
        </w:rPr>
        <w:t>to serve its</w:t>
      </w:r>
      <w:r w:rsidR="002458A5" w:rsidRPr="00802BA9">
        <w:rPr>
          <w:color w:val="auto"/>
          <w:kern w:val="2"/>
          <w:szCs w:val="26"/>
        </w:rPr>
        <w:t xml:space="preserve"> WWTP and B</w:t>
      </w:r>
      <w:r w:rsidR="00A7065F" w:rsidRPr="00802BA9">
        <w:rPr>
          <w:color w:val="auto"/>
          <w:kern w:val="2"/>
          <w:szCs w:val="26"/>
        </w:rPr>
        <w:t xml:space="preserve">eaver </w:t>
      </w:r>
      <w:r w:rsidR="002458A5" w:rsidRPr="00802BA9">
        <w:rPr>
          <w:color w:val="auto"/>
          <w:kern w:val="2"/>
          <w:szCs w:val="26"/>
        </w:rPr>
        <w:t>S</w:t>
      </w:r>
      <w:r w:rsidR="00A7065F" w:rsidRPr="00802BA9">
        <w:rPr>
          <w:color w:val="auto"/>
          <w:kern w:val="2"/>
          <w:szCs w:val="26"/>
        </w:rPr>
        <w:t xml:space="preserve">treet </w:t>
      </w:r>
      <w:r w:rsidR="002458A5" w:rsidRPr="00802BA9">
        <w:rPr>
          <w:color w:val="auto"/>
          <w:kern w:val="2"/>
          <w:szCs w:val="26"/>
        </w:rPr>
        <w:t>PS.</w:t>
      </w:r>
    </w:p>
    <w:p w14:paraId="4625189D" w14:textId="2EC081CE" w:rsidR="009B394C" w:rsidRPr="00802BA9" w:rsidRDefault="009B394C" w:rsidP="009B394C">
      <w:pPr>
        <w:tabs>
          <w:tab w:val="left" w:pos="720"/>
        </w:tabs>
        <w:spacing w:after="240" w:line="360" w:lineRule="auto"/>
        <w:ind w:firstLine="720"/>
        <w:rPr>
          <w:color w:val="auto"/>
          <w:szCs w:val="26"/>
        </w:rPr>
      </w:pPr>
      <w:r w:rsidRPr="00802BA9">
        <w:rPr>
          <w:color w:val="auto"/>
          <w:szCs w:val="26"/>
        </w:rPr>
        <w:t>The performance of Felton</w:t>
      </w:r>
      <w:r w:rsidR="00372629" w:rsidRPr="00802BA9">
        <w:rPr>
          <w:color w:val="auto"/>
        </w:rPr>
        <w:t xml:space="preserve"> </w:t>
      </w:r>
      <w:r w:rsidR="00372629" w:rsidRPr="00802BA9">
        <w:rPr>
          <w:color w:val="auto"/>
          <w:szCs w:val="26"/>
        </w:rPr>
        <w:t>Borough’s</w:t>
      </w:r>
      <w:r w:rsidRPr="00802BA9">
        <w:rPr>
          <w:color w:val="auto"/>
          <w:szCs w:val="26"/>
        </w:rPr>
        <w:t xml:space="preserve"> WWTP</w:t>
      </w:r>
      <w:r w:rsidR="00992AB2" w:rsidRPr="00802BA9">
        <w:rPr>
          <w:color w:val="auto"/>
          <w:szCs w:val="26"/>
        </w:rPr>
        <w:t>, B</w:t>
      </w:r>
      <w:r w:rsidR="000C1471" w:rsidRPr="00802BA9">
        <w:rPr>
          <w:color w:val="auto"/>
          <w:szCs w:val="26"/>
        </w:rPr>
        <w:t xml:space="preserve">eaver </w:t>
      </w:r>
      <w:r w:rsidR="00992AB2" w:rsidRPr="00802BA9">
        <w:rPr>
          <w:color w:val="auto"/>
          <w:szCs w:val="26"/>
        </w:rPr>
        <w:t>S</w:t>
      </w:r>
      <w:r w:rsidR="000C1471" w:rsidRPr="00802BA9">
        <w:rPr>
          <w:color w:val="auto"/>
          <w:szCs w:val="26"/>
        </w:rPr>
        <w:t xml:space="preserve">treet </w:t>
      </w:r>
      <w:r w:rsidR="00992AB2" w:rsidRPr="00802BA9">
        <w:rPr>
          <w:color w:val="auto"/>
          <w:szCs w:val="26"/>
        </w:rPr>
        <w:t xml:space="preserve">PS, </w:t>
      </w:r>
      <w:r w:rsidRPr="00802BA9">
        <w:rPr>
          <w:color w:val="auto"/>
          <w:szCs w:val="26"/>
        </w:rPr>
        <w:t xml:space="preserve">and collection system is evaluated through the completion of a Chapter 94 Municipal </w:t>
      </w:r>
      <w:proofErr w:type="spellStart"/>
      <w:r w:rsidRPr="00802BA9">
        <w:rPr>
          <w:color w:val="auto"/>
          <w:szCs w:val="26"/>
        </w:rPr>
        <w:t>Wasteload</w:t>
      </w:r>
      <w:proofErr w:type="spellEnd"/>
      <w:r w:rsidRPr="00802BA9">
        <w:rPr>
          <w:color w:val="auto"/>
          <w:szCs w:val="26"/>
        </w:rPr>
        <w:t xml:space="preserve"> Management Annual Report </w:t>
      </w:r>
      <w:r w:rsidR="008206A0" w:rsidRPr="00802BA9">
        <w:rPr>
          <w:color w:val="auto"/>
          <w:szCs w:val="26"/>
        </w:rPr>
        <w:t xml:space="preserve">(Chapter 94 Report) </w:t>
      </w:r>
      <w:r w:rsidR="0078165A" w:rsidRPr="00802BA9">
        <w:rPr>
          <w:color w:val="auto"/>
          <w:szCs w:val="26"/>
        </w:rPr>
        <w:t>filed with DEP</w:t>
      </w:r>
      <w:r w:rsidRPr="00802BA9">
        <w:rPr>
          <w:color w:val="auto"/>
          <w:szCs w:val="26"/>
        </w:rPr>
        <w:t xml:space="preserve">.  </w:t>
      </w:r>
      <w:bookmarkStart w:id="2" w:name="_Hlk34376267"/>
      <w:r w:rsidRPr="00802BA9">
        <w:rPr>
          <w:color w:val="auto"/>
          <w:szCs w:val="26"/>
        </w:rPr>
        <w:t>Felton</w:t>
      </w:r>
      <w:r w:rsidR="00372629" w:rsidRPr="00802BA9">
        <w:rPr>
          <w:color w:val="auto"/>
        </w:rPr>
        <w:t xml:space="preserve"> </w:t>
      </w:r>
      <w:r w:rsidR="00372629" w:rsidRPr="00802BA9">
        <w:rPr>
          <w:color w:val="auto"/>
          <w:szCs w:val="26"/>
        </w:rPr>
        <w:t>Borough’s</w:t>
      </w:r>
      <w:bookmarkEnd w:id="2"/>
      <w:r w:rsidRPr="00802BA9">
        <w:rPr>
          <w:color w:val="auto"/>
          <w:szCs w:val="26"/>
        </w:rPr>
        <w:t xml:space="preserve"> </w:t>
      </w:r>
      <w:r w:rsidR="00D668CA" w:rsidRPr="00802BA9">
        <w:rPr>
          <w:color w:val="auto"/>
          <w:szCs w:val="26"/>
        </w:rPr>
        <w:t xml:space="preserve">2017 Chapter 94 Report was provided as the Application’s Exhibit H-2 and its </w:t>
      </w:r>
      <w:r w:rsidRPr="00802BA9">
        <w:rPr>
          <w:color w:val="auto"/>
          <w:szCs w:val="26"/>
        </w:rPr>
        <w:t>2018 Chapter 94 Report was included in supplemental information filed with the Commission</w:t>
      </w:r>
      <w:r w:rsidR="0078165A" w:rsidRPr="00802BA9">
        <w:rPr>
          <w:color w:val="auto"/>
          <w:szCs w:val="26"/>
        </w:rPr>
        <w:t xml:space="preserve">.  </w:t>
      </w:r>
      <w:r w:rsidR="008206A0" w:rsidRPr="00802BA9">
        <w:rPr>
          <w:color w:val="auto"/>
          <w:szCs w:val="26"/>
        </w:rPr>
        <w:t>Felton Borough’s</w:t>
      </w:r>
      <w:r w:rsidR="00263765" w:rsidRPr="00802BA9">
        <w:rPr>
          <w:color w:val="auto"/>
          <w:szCs w:val="26"/>
        </w:rPr>
        <w:t xml:space="preserve"> 2018 Chap</w:t>
      </w:r>
      <w:r w:rsidR="00372629" w:rsidRPr="00802BA9">
        <w:rPr>
          <w:color w:val="auto"/>
          <w:szCs w:val="26"/>
        </w:rPr>
        <w:t>t</w:t>
      </w:r>
      <w:r w:rsidR="00263765" w:rsidRPr="00802BA9">
        <w:rPr>
          <w:color w:val="auto"/>
          <w:szCs w:val="26"/>
        </w:rPr>
        <w:t>e</w:t>
      </w:r>
      <w:r w:rsidR="00372629" w:rsidRPr="00802BA9">
        <w:rPr>
          <w:color w:val="auto"/>
          <w:szCs w:val="26"/>
        </w:rPr>
        <w:t>r</w:t>
      </w:r>
      <w:r w:rsidR="00263765" w:rsidRPr="00802BA9">
        <w:rPr>
          <w:color w:val="auto"/>
          <w:szCs w:val="26"/>
        </w:rPr>
        <w:t xml:space="preserve"> 94 Report noted </w:t>
      </w:r>
      <w:r w:rsidR="008206A0" w:rsidRPr="00802BA9">
        <w:rPr>
          <w:color w:val="auto"/>
          <w:szCs w:val="26"/>
        </w:rPr>
        <w:t xml:space="preserve">its </w:t>
      </w:r>
      <w:r w:rsidR="00263765" w:rsidRPr="00802BA9">
        <w:rPr>
          <w:color w:val="auto"/>
          <w:szCs w:val="26"/>
        </w:rPr>
        <w:t xml:space="preserve">sanitary sewer </w:t>
      </w:r>
      <w:r w:rsidR="008206A0" w:rsidRPr="00802BA9">
        <w:rPr>
          <w:color w:val="auto"/>
          <w:szCs w:val="26"/>
        </w:rPr>
        <w:t xml:space="preserve">collection </w:t>
      </w:r>
      <w:r w:rsidR="00263765" w:rsidRPr="00802BA9">
        <w:rPr>
          <w:color w:val="auto"/>
          <w:szCs w:val="26"/>
        </w:rPr>
        <w:t xml:space="preserve">system and WWTP were designed for approximately 140 connections at 275 </w:t>
      </w:r>
      <w:r w:rsidR="008206A0" w:rsidRPr="00802BA9">
        <w:rPr>
          <w:color w:val="auto"/>
          <w:szCs w:val="26"/>
        </w:rPr>
        <w:t>gallons per day per equivalent dwelling unit (</w:t>
      </w:r>
      <w:r w:rsidR="00263765" w:rsidRPr="00802BA9">
        <w:rPr>
          <w:color w:val="auto"/>
          <w:szCs w:val="26"/>
        </w:rPr>
        <w:t>GPD/EDU</w:t>
      </w:r>
      <w:r w:rsidR="008206A0" w:rsidRPr="00802BA9">
        <w:rPr>
          <w:color w:val="auto"/>
          <w:szCs w:val="26"/>
        </w:rPr>
        <w:t>)</w:t>
      </w:r>
      <w:r w:rsidR="00263765" w:rsidRPr="00802BA9">
        <w:rPr>
          <w:color w:val="auto"/>
          <w:szCs w:val="26"/>
        </w:rPr>
        <w:t xml:space="preserve">.  </w:t>
      </w:r>
      <w:r w:rsidR="0078165A" w:rsidRPr="00802BA9">
        <w:rPr>
          <w:color w:val="auto"/>
          <w:szCs w:val="26"/>
        </w:rPr>
        <w:t xml:space="preserve">The 2018 Chapter 94 Report </w:t>
      </w:r>
      <w:r w:rsidR="007E6424">
        <w:rPr>
          <w:color w:val="auto"/>
          <w:szCs w:val="26"/>
        </w:rPr>
        <w:t xml:space="preserve">also </w:t>
      </w:r>
      <w:r w:rsidR="0078165A" w:rsidRPr="00802BA9">
        <w:rPr>
          <w:color w:val="auto"/>
          <w:szCs w:val="26"/>
        </w:rPr>
        <w:t>indicated</w:t>
      </w:r>
      <w:r w:rsidRPr="00802BA9">
        <w:rPr>
          <w:color w:val="auto"/>
          <w:szCs w:val="26"/>
        </w:rPr>
        <w:t xml:space="preserve"> </w:t>
      </w:r>
      <w:r w:rsidR="008206A0" w:rsidRPr="00802BA9">
        <w:rPr>
          <w:color w:val="auto"/>
          <w:szCs w:val="26"/>
        </w:rPr>
        <w:t xml:space="preserve">the </w:t>
      </w:r>
      <w:r w:rsidR="00263765" w:rsidRPr="00802BA9">
        <w:rPr>
          <w:color w:val="auto"/>
          <w:szCs w:val="26"/>
        </w:rPr>
        <w:t xml:space="preserve">Felton </w:t>
      </w:r>
      <w:r w:rsidR="00372629" w:rsidRPr="00802BA9">
        <w:rPr>
          <w:color w:val="auto"/>
          <w:szCs w:val="26"/>
        </w:rPr>
        <w:t xml:space="preserve">Borough </w:t>
      </w:r>
      <w:r w:rsidR="0078165A" w:rsidRPr="00802BA9">
        <w:rPr>
          <w:color w:val="auto"/>
          <w:szCs w:val="26"/>
        </w:rPr>
        <w:t xml:space="preserve">WWTP’s </w:t>
      </w:r>
      <w:r w:rsidR="003D5112" w:rsidRPr="00802BA9">
        <w:rPr>
          <w:color w:val="auto"/>
          <w:szCs w:val="26"/>
        </w:rPr>
        <w:t xml:space="preserve">calculated </w:t>
      </w:r>
      <w:r w:rsidRPr="00802BA9">
        <w:rPr>
          <w:color w:val="auto"/>
          <w:szCs w:val="26"/>
        </w:rPr>
        <w:t xml:space="preserve">average daily flow </w:t>
      </w:r>
      <w:r w:rsidR="005D0415" w:rsidRPr="00802BA9">
        <w:rPr>
          <w:color w:val="auto"/>
          <w:szCs w:val="26"/>
        </w:rPr>
        <w:t xml:space="preserve">for </w:t>
      </w:r>
      <w:r w:rsidR="00D668CA" w:rsidRPr="00802BA9">
        <w:rPr>
          <w:color w:val="auto"/>
          <w:szCs w:val="26"/>
        </w:rPr>
        <w:t xml:space="preserve">2018 </w:t>
      </w:r>
      <w:r w:rsidR="003D5112" w:rsidRPr="00802BA9">
        <w:rPr>
          <w:color w:val="auto"/>
          <w:szCs w:val="26"/>
        </w:rPr>
        <w:t>was</w:t>
      </w:r>
      <w:r w:rsidRPr="00802BA9">
        <w:rPr>
          <w:color w:val="auto"/>
          <w:szCs w:val="26"/>
        </w:rPr>
        <w:t xml:space="preserve"> 0.0348 MGD, which is below the permitted limit of 0.04 MGD.  However, the maximum three-month average </w:t>
      </w:r>
      <w:r w:rsidRPr="00802BA9">
        <w:rPr>
          <w:color w:val="auto"/>
          <w:szCs w:val="26"/>
        </w:rPr>
        <w:lastRenderedPageBreak/>
        <w:t xml:space="preserve">daily flow was calculated to be 0.0572 MGD which exceeds the permitted limit. </w:t>
      </w:r>
      <w:r w:rsidR="00883A01">
        <w:rPr>
          <w:color w:val="auto"/>
          <w:szCs w:val="26"/>
        </w:rPr>
        <w:t xml:space="preserve"> </w:t>
      </w:r>
      <w:r w:rsidRPr="00802BA9">
        <w:rPr>
          <w:color w:val="auto"/>
          <w:szCs w:val="26"/>
        </w:rPr>
        <w:t>Flow</w:t>
      </w:r>
      <w:r w:rsidR="001B4F1C" w:rsidRPr="00802BA9">
        <w:rPr>
          <w:color w:val="auto"/>
          <w:szCs w:val="26"/>
        </w:rPr>
        <w:t>s</w:t>
      </w:r>
      <w:r w:rsidRPr="00802BA9">
        <w:rPr>
          <w:color w:val="auto"/>
          <w:szCs w:val="26"/>
        </w:rPr>
        <w:t xml:space="preserve"> greater than the permitted limit </w:t>
      </w:r>
      <w:proofErr w:type="gramStart"/>
      <w:r w:rsidR="001B4F1C" w:rsidRPr="00802BA9">
        <w:rPr>
          <w:color w:val="auto"/>
          <w:szCs w:val="26"/>
        </w:rPr>
        <w:t>were</w:t>
      </w:r>
      <w:proofErr w:type="gramEnd"/>
      <w:r w:rsidR="001B4F1C" w:rsidRPr="00802BA9">
        <w:rPr>
          <w:color w:val="auto"/>
          <w:szCs w:val="26"/>
        </w:rPr>
        <w:t xml:space="preserve"> </w:t>
      </w:r>
      <w:r w:rsidRPr="00802BA9">
        <w:rPr>
          <w:color w:val="auto"/>
          <w:szCs w:val="26"/>
        </w:rPr>
        <w:t>recorded in September, November, and December</w:t>
      </w:r>
      <w:r w:rsidR="00ED7A5F" w:rsidRPr="00802BA9">
        <w:rPr>
          <w:color w:val="auto"/>
          <w:szCs w:val="26"/>
        </w:rPr>
        <w:t xml:space="preserve"> 2018</w:t>
      </w:r>
      <w:r w:rsidRPr="00802BA9">
        <w:rPr>
          <w:color w:val="auto"/>
          <w:szCs w:val="26"/>
        </w:rPr>
        <w:t xml:space="preserve">.  </w:t>
      </w:r>
      <w:r w:rsidR="007E6424">
        <w:rPr>
          <w:color w:val="auto"/>
          <w:szCs w:val="26"/>
        </w:rPr>
        <w:t xml:space="preserve">Felton Borough’s </w:t>
      </w:r>
      <w:r w:rsidR="003D5112" w:rsidRPr="00802BA9">
        <w:rPr>
          <w:color w:val="auto"/>
          <w:szCs w:val="26"/>
        </w:rPr>
        <w:t>2018 Chapter 94 Report attributed t</w:t>
      </w:r>
      <w:r w:rsidRPr="00802BA9">
        <w:rPr>
          <w:color w:val="auto"/>
          <w:szCs w:val="26"/>
        </w:rPr>
        <w:t>hese excess flows to increased rainfall and the resulting high-water table.</w:t>
      </w:r>
    </w:p>
    <w:p w14:paraId="182E14E8" w14:textId="4FD8D16D" w:rsidR="009B394C" w:rsidRPr="00802BA9" w:rsidRDefault="008206A0" w:rsidP="009B394C">
      <w:pPr>
        <w:tabs>
          <w:tab w:val="left" w:pos="720"/>
        </w:tabs>
        <w:spacing w:after="240" w:line="360" w:lineRule="auto"/>
        <w:ind w:firstLine="720"/>
        <w:rPr>
          <w:color w:val="auto"/>
          <w:szCs w:val="26"/>
        </w:rPr>
      </w:pPr>
      <w:r w:rsidRPr="00802BA9">
        <w:rPr>
          <w:color w:val="auto"/>
          <w:szCs w:val="26"/>
        </w:rPr>
        <w:t>Felton Borough’s</w:t>
      </w:r>
      <w:r w:rsidR="009B394C" w:rsidRPr="00802BA9">
        <w:rPr>
          <w:color w:val="auto"/>
          <w:szCs w:val="26"/>
        </w:rPr>
        <w:t xml:space="preserve"> </w:t>
      </w:r>
      <w:r w:rsidR="0078165A" w:rsidRPr="00802BA9">
        <w:rPr>
          <w:color w:val="auto"/>
          <w:szCs w:val="26"/>
        </w:rPr>
        <w:t>2018 Chapter 94 Report also indicated</w:t>
      </w:r>
      <w:r w:rsidR="009B394C" w:rsidRPr="00802BA9">
        <w:rPr>
          <w:color w:val="auto"/>
          <w:szCs w:val="26"/>
        </w:rPr>
        <w:t xml:space="preserve"> average daily and the peak monthly organic loadings </w:t>
      </w:r>
      <w:r w:rsidR="0078165A" w:rsidRPr="00802BA9">
        <w:rPr>
          <w:color w:val="auto"/>
          <w:szCs w:val="26"/>
        </w:rPr>
        <w:t>of</w:t>
      </w:r>
      <w:r w:rsidR="009B394C" w:rsidRPr="00802BA9">
        <w:rPr>
          <w:color w:val="auto"/>
          <w:szCs w:val="26"/>
        </w:rPr>
        <w:t xml:space="preserve"> 46 and 92 pounds </w:t>
      </w:r>
      <w:r w:rsidR="00A7065F" w:rsidRPr="00802BA9">
        <w:rPr>
          <w:color w:val="auto"/>
          <w:szCs w:val="26"/>
        </w:rPr>
        <w:t xml:space="preserve">of five-day biochemical oxygen demand </w:t>
      </w:r>
      <w:r w:rsidR="00263765" w:rsidRPr="00802BA9">
        <w:rPr>
          <w:color w:val="auto"/>
          <w:szCs w:val="26"/>
        </w:rPr>
        <w:t>(</w:t>
      </w:r>
      <w:r w:rsidR="009B394C" w:rsidRPr="00802BA9">
        <w:rPr>
          <w:color w:val="auto"/>
          <w:szCs w:val="26"/>
        </w:rPr>
        <w:t>BOD</w:t>
      </w:r>
      <w:r w:rsidR="009B394C" w:rsidRPr="00802BA9">
        <w:rPr>
          <w:color w:val="auto"/>
          <w:szCs w:val="26"/>
          <w:vertAlign w:val="subscript"/>
        </w:rPr>
        <w:t>5</w:t>
      </w:r>
      <w:r w:rsidR="00263765" w:rsidRPr="00802BA9">
        <w:rPr>
          <w:color w:val="auto"/>
          <w:szCs w:val="26"/>
        </w:rPr>
        <w:t>)</w:t>
      </w:r>
      <w:r w:rsidR="009B394C" w:rsidRPr="00802BA9">
        <w:rPr>
          <w:color w:val="auto"/>
          <w:szCs w:val="26"/>
        </w:rPr>
        <w:t xml:space="preserve"> per day, respectively.  The monthly average organic loadings exceeded the daily permit limit of 80 pounds</w:t>
      </w:r>
      <w:r w:rsidR="00A7065F" w:rsidRPr="00802BA9">
        <w:rPr>
          <w:color w:val="auto"/>
          <w:szCs w:val="26"/>
        </w:rPr>
        <w:t xml:space="preserve"> </w:t>
      </w:r>
      <w:r w:rsidR="009B394C" w:rsidRPr="00802BA9">
        <w:rPr>
          <w:color w:val="auto"/>
          <w:szCs w:val="26"/>
        </w:rPr>
        <w:t>BOD</w:t>
      </w:r>
      <w:r w:rsidR="009B394C" w:rsidRPr="00802BA9">
        <w:rPr>
          <w:color w:val="auto"/>
          <w:szCs w:val="26"/>
          <w:vertAlign w:val="subscript"/>
        </w:rPr>
        <w:t>5</w:t>
      </w:r>
      <w:r w:rsidR="009B394C" w:rsidRPr="00802BA9">
        <w:rPr>
          <w:color w:val="auto"/>
          <w:szCs w:val="26"/>
        </w:rPr>
        <w:t xml:space="preserve"> per day in June and December</w:t>
      </w:r>
      <w:r w:rsidR="00263765" w:rsidRPr="00802BA9">
        <w:rPr>
          <w:color w:val="auto"/>
          <w:szCs w:val="26"/>
        </w:rPr>
        <w:t xml:space="preserve"> of 2018</w:t>
      </w:r>
      <w:r w:rsidR="009B394C" w:rsidRPr="00802BA9">
        <w:rPr>
          <w:color w:val="auto"/>
          <w:szCs w:val="26"/>
        </w:rPr>
        <w:t xml:space="preserve">.  It was averred within </w:t>
      </w:r>
      <w:r w:rsidR="00832F2E" w:rsidRPr="00802BA9">
        <w:rPr>
          <w:color w:val="auto"/>
          <w:szCs w:val="26"/>
        </w:rPr>
        <w:t xml:space="preserve">Felton Borough’s </w:t>
      </w:r>
      <w:r w:rsidR="009B394C" w:rsidRPr="00802BA9">
        <w:rPr>
          <w:color w:val="auto"/>
          <w:szCs w:val="26"/>
        </w:rPr>
        <w:t xml:space="preserve">2018 Chapter 94 Report that these readings were unrepresentative of the true sample readings and </w:t>
      </w:r>
      <w:r w:rsidR="00AD2B15" w:rsidRPr="00802BA9">
        <w:rPr>
          <w:color w:val="auto"/>
          <w:szCs w:val="26"/>
        </w:rPr>
        <w:t xml:space="preserve">suggested </w:t>
      </w:r>
      <w:r w:rsidR="009B394C" w:rsidRPr="00802BA9">
        <w:rPr>
          <w:color w:val="auto"/>
          <w:szCs w:val="26"/>
        </w:rPr>
        <w:t>corrective actions includ</w:t>
      </w:r>
      <w:r w:rsidR="00AD2B15" w:rsidRPr="00802BA9">
        <w:rPr>
          <w:color w:val="auto"/>
          <w:szCs w:val="26"/>
        </w:rPr>
        <w:t>ing</w:t>
      </w:r>
      <w:r w:rsidR="009B394C" w:rsidRPr="00802BA9">
        <w:rPr>
          <w:color w:val="auto"/>
          <w:szCs w:val="26"/>
        </w:rPr>
        <w:t xml:space="preserve"> tank cleaning or changing the location of sampling.</w:t>
      </w:r>
    </w:p>
    <w:p w14:paraId="0D65CB1E" w14:textId="762B986F" w:rsidR="006470F0" w:rsidRPr="00802BA9" w:rsidRDefault="009B394C" w:rsidP="009B394C">
      <w:pPr>
        <w:pStyle w:val="ListParagraph"/>
        <w:spacing w:after="240" w:line="360" w:lineRule="auto"/>
        <w:ind w:left="0" w:firstLine="720"/>
        <w:contextualSpacing w:val="0"/>
        <w:rPr>
          <w:color w:val="auto"/>
          <w:szCs w:val="26"/>
        </w:rPr>
      </w:pPr>
      <w:r w:rsidRPr="00802BA9">
        <w:rPr>
          <w:color w:val="auto"/>
          <w:szCs w:val="26"/>
        </w:rPr>
        <w:t xml:space="preserve">Despite the permit exceedances explained above, </w:t>
      </w:r>
      <w:r w:rsidR="00832F2E" w:rsidRPr="00802BA9">
        <w:rPr>
          <w:color w:val="auto"/>
          <w:szCs w:val="26"/>
        </w:rPr>
        <w:t xml:space="preserve">Felton Borough’s </w:t>
      </w:r>
      <w:r w:rsidRPr="00802BA9">
        <w:rPr>
          <w:color w:val="auto"/>
          <w:szCs w:val="26"/>
        </w:rPr>
        <w:t>2018 Chapter 94 report indicated the WWTP is projected to have adequate hydraulic and organic capacity for the next five years</w:t>
      </w:r>
      <w:r w:rsidR="00B22050" w:rsidRPr="00802BA9">
        <w:rPr>
          <w:color w:val="auto"/>
          <w:szCs w:val="26"/>
        </w:rPr>
        <w:t>.  Th</w:t>
      </w:r>
      <w:r w:rsidRPr="00802BA9">
        <w:rPr>
          <w:color w:val="auto"/>
          <w:szCs w:val="26"/>
        </w:rPr>
        <w:t xml:space="preserve">is projection assumes </w:t>
      </w:r>
      <w:r w:rsidR="00992AB2" w:rsidRPr="00802BA9">
        <w:rPr>
          <w:color w:val="auto"/>
          <w:szCs w:val="26"/>
        </w:rPr>
        <w:t>ten</w:t>
      </w:r>
      <w:r w:rsidRPr="00802BA9">
        <w:rPr>
          <w:color w:val="auto"/>
          <w:szCs w:val="26"/>
        </w:rPr>
        <w:t xml:space="preserve"> additional connection</w:t>
      </w:r>
      <w:r w:rsidR="00ED7A5F" w:rsidRPr="00802BA9">
        <w:rPr>
          <w:color w:val="auto"/>
          <w:szCs w:val="26"/>
        </w:rPr>
        <w:t>s over that time</w:t>
      </w:r>
      <w:r w:rsidRPr="00802BA9">
        <w:rPr>
          <w:color w:val="auto"/>
          <w:szCs w:val="26"/>
        </w:rPr>
        <w:t>.  In the Application</w:t>
      </w:r>
      <w:r w:rsidR="00474150" w:rsidRPr="00802BA9">
        <w:rPr>
          <w:color w:val="auto"/>
          <w:szCs w:val="26"/>
        </w:rPr>
        <w:t>,</w:t>
      </w:r>
      <w:r w:rsidRPr="00802BA9">
        <w:rPr>
          <w:color w:val="auto"/>
          <w:szCs w:val="26"/>
        </w:rPr>
        <w:t xml:space="preserve"> York-WW indicated it does not anticipate conveyance or treatment capacity restrictions.  A table depicting the number of projected connections to </w:t>
      </w:r>
      <w:r w:rsidR="00832F2E" w:rsidRPr="00802BA9">
        <w:rPr>
          <w:color w:val="auto"/>
          <w:szCs w:val="26"/>
        </w:rPr>
        <w:t>Felton Borough’s</w:t>
      </w:r>
      <w:r w:rsidRPr="00802BA9">
        <w:rPr>
          <w:color w:val="auto"/>
          <w:szCs w:val="26"/>
        </w:rPr>
        <w:t xml:space="preserve"> collection system </w:t>
      </w:r>
      <w:r w:rsidR="00DB7C80" w:rsidRPr="00802BA9">
        <w:rPr>
          <w:color w:val="auto"/>
          <w:szCs w:val="26"/>
        </w:rPr>
        <w:t xml:space="preserve">and flow data </w:t>
      </w:r>
      <w:r w:rsidRPr="00802BA9">
        <w:rPr>
          <w:color w:val="auto"/>
          <w:szCs w:val="26"/>
        </w:rPr>
        <w:t xml:space="preserve">through the calendar year 2022 was provided as Exhibit H-1 of the Application.  </w:t>
      </w:r>
      <w:r w:rsidR="00DB7C80" w:rsidRPr="00802BA9">
        <w:rPr>
          <w:color w:val="auto"/>
          <w:szCs w:val="26"/>
        </w:rPr>
        <w:t xml:space="preserve">The table projected ten additional connections by 2022 </w:t>
      </w:r>
      <w:r w:rsidR="0029553E" w:rsidRPr="00802BA9">
        <w:rPr>
          <w:color w:val="auto"/>
          <w:szCs w:val="26"/>
        </w:rPr>
        <w:t>which would place</w:t>
      </w:r>
      <w:r w:rsidR="0044612D" w:rsidRPr="00802BA9">
        <w:rPr>
          <w:color w:val="auto"/>
          <w:szCs w:val="26"/>
        </w:rPr>
        <w:t xml:space="preserve"> the WWTP at 98% total</w:t>
      </w:r>
      <w:r w:rsidR="00DB7C80" w:rsidRPr="00802BA9">
        <w:rPr>
          <w:color w:val="auto"/>
          <w:szCs w:val="26"/>
        </w:rPr>
        <w:t xml:space="preserve"> capacity.  </w:t>
      </w:r>
      <w:r w:rsidR="0044612D" w:rsidRPr="00802BA9">
        <w:rPr>
          <w:color w:val="auto"/>
          <w:szCs w:val="26"/>
        </w:rPr>
        <w:t xml:space="preserve">These projections only consider </w:t>
      </w:r>
      <w:r w:rsidR="00832F2E" w:rsidRPr="00802BA9">
        <w:rPr>
          <w:color w:val="auto"/>
          <w:szCs w:val="26"/>
        </w:rPr>
        <w:t>Felton Borough’s</w:t>
      </w:r>
      <w:r w:rsidR="0044612D" w:rsidRPr="00802BA9">
        <w:rPr>
          <w:color w:val="auto"/>
          <w:szCs w:val="26"/>
        </w:rPr>
        <w:t xml:space="preserve"> current wastewater service territory</w:t>
      </w:r>
      <w:r w:rsidR="000C1471" w:rsidRPr="00802BA9">
        <w:rPr>
          <w:color w:val="auto"/>
          <w:szCs w:val="26"/>
        </w:rPr>
        <w:t>, meaning the western portion of Felton</w:t>
      </w:r>
      <w:r w:rsidR="00523879" w:rsidRPr="00802BA9">
        <w:rPr>
          <w:color w:val="auto"/>
          <w:szCs w:val="26"/>
        </w:rPr>
        <w:t xml:space="preserve"> Borough</w:t>
      </w:r>
      <w:r w:rsidR="000C1471" w:rsidRPr="00802BA9">
        <w:rPr>
          <w:color w:val="auto"/>
          <w:szCs w:val="26"/>
        </w:rPr>
        <w:t>,</w:t>
      </w:r>
      <w:r w:rsidR="0044612D" w:rsidRPr="00802BA9">
        <w:rPr>
          <w:color w:val="auto"/>
          <w:szCs w:val="26"/>
        </w:rPr>
        <w:t xml:space="preserve"> and do not account for </w:t>
      </w:r>
      <w:r w:rsidR="0029553E" w:rsidRPr="00802BA9">
        <w:rPr>
          <w:color w:val="auto"/>
          <w:szCs w:val="26"/>
        </w:rPr>
        <w:t xml:space="preserve">increased flow resulting from rainfall as described in </w:t>
      </w:r>
      <w:r w:rsidR="00832F2E" w:rsidRPr="00802BA9">
        <w:rPr>
          <w:color w:val="auto"/>
          <w:szCs w:val="26"/>
        </w:rPr>
        <w:t>Felton Borough’s</w:t>
      </w:r>
      <w:r w:rsidR="0029553E" w:rsidRPr="00802BA9">
        <w:rPr>
          <w:color w:val="auto"/>
          <w:szCs w:val="26"/>
        </w:rPr>
        <w:t xml:space="preserve"> 2018 Chapter 94 Report.</w:t>
      </w:r>
    </w:p>
    <w:p w14:paraId="59791178" w14:textId="5342EC33" w:rsidR="00474150" w:rsidRPr="00802BA9" w:rsidRDefault="00474150" w:rsidP="00474150">
      <w:pPr>
        <w:pStyle w:val="ListParagraph"/>
        <w:spacing w:after="240" w:line="360" w:lineRule="auto"/>
        <w:ind w:left="0" w:firstLine="720"/>
        <w:contextualSpacing w:val="0"/>
        <w:rPr>
          <w:color w:val="auto"/>
          <w:szCs w:val="26"/>
        </w:rPr>
      </w:pPr>
      <w:r w:rsidRPr="00802BA9">
        <w:rPr>
          <w:color w:val="auto"/>
          <w:szCs w:val="26"/>
        </w:rPr>
        <w:t>While Felton</w:t>
      </w:r>
      <w:r w:rsidR="001A6B47" w:rsidRPr="00802BA9">
        <w:rPr>
          <w:color w:val="auto"/>
        </w:rPr>
        <w:t xml:space="preserve"> </w:t>
      </w:r>
      <w:r w:rsidR="001A6B47" w:rsidRPr="00802BA9">
        <w:rPr>
          <w:color w:val="auto"/>
          <w:szCs w:val="26"/>
        </w:rPr>
        <w:t>Borough’s</w:t>
      </w:r>
      <w:r w:rsidRPr="00802BA9">
        <w:rPr>
          <w:color w:val="auto"/>
          <w:szCs w:val="26"/>
        </w:rPr>
        <w:t xml:space="preserve"> 2018 Chapter 94 </w:t>
      </w:r>
      <w:r w:rsidR="00AD2B15" w:rsidRPr="00802BA9">
        <w:rPr>
          <w:color w:val="auto"/>
          <w:szCs w:val="26"/>
        </w:rPr>
        <w:t xml:space="preserve">Report </w:t>
      </w:r>
      <w:r w:rsidRPr="00802BA9">
        <w:rPr>
          <w:color w:val="auto"/>
          <w:szCs w:val="26"/>
        </w:rPr>
        <w:t xml:space="preserve">avers that </w:t>
      </w:r>
      <w:r w:rsidR="000C1471" w:rsidRPr="00802BA9">
        <w:rPr>
          <w:color w:val="auto"/>
          <w:szCs w:val="26"/>
        </w:rPr>
        <w:t>its</w:t>
      </w:r>
      <w:r w:rsidRPr="00802BA9">
        <w:rPr>
          <w:color w:val="auto"/>
          <w:szCs w:val="26"/>
        </w:rPr>
        <w:t xml:space="preserve"> WWTP is not projected to be hydraulically or organically overloaded within the next five years</w:t>
      </w:r>
      <w:r w:rsidR="00892B12" w:rsidRPr="00802BA9">
        <w:rPr>
          <w:color w:val="auto"/>
          <w:szCs w:val="26"/>
        </w:rPr>
        <w:t>, it does not consider the expansion of the wastewater service to the entirety of Felton Borough.  Additionally, the Application did not quantify the potential</w:t>
      </w:r>
      <w:r w:rsidR="00454841" w:rsidRPr="00802BA9">
        <w:rPr>
          <w:color w:val="auto"/>
          <w:szCs w:val="26"/>
        </w:rPr>
        <w:t xml:space="preserve"> additional wastewater</w:t>
      </w:r>
      <w:r w:rsidR="00892B12" w:rsidRPr="00802BA9">
        <w:rPr>
          <w:color w:val="auto"/>
          <w:szCs w:val="26"/>
        </w:rPr>
        <w:t xml:space="preserve"> flow that would be generated by providing wastewater service </w:t>
      </w:r>
      <w:r w:rsidR="00454841" w:rsidRPr="00802BA9">
        <w:rPr>
          <w:color w:val="auto"/>
          <w:szCs w:val="26"/>
        </w:rPr>
        <w:t>throughout</w:t>
      </w:r>
      <w:r w:rsidR="00892B12" w:rsidRPr="00802BA9">
        <w:rPr>
          <w:color w:val="auto"/>
          <w:szCs w:val="26"/>
        </w:rPr>
        <w:t xml:space="preserve"> the entirety of </w:t>
      </w:r>
      <w:r w:rsidR="00892B12" w:rsidRPr="00802BA9">
        <w:rPr>
          <w:color w:val="auto"/>
          <w:szCs w:val="26"/>
        </w:rPr>
        <w:lastRenderedPageBreak/>
        <w:t>Felton Borough</w:t>
      </w:r>
      <w:r w:rsidR="00454841" w:rsidRPr="00802BA9">
        <w:rPr>
          <w:color w:val="auto"/>
          <w:szCs w:val="26"/>
        </w:rPr>
        <w:t xml:space="preserve"> or provide evidence </w:t>
      </w:r>
      <w:r w:rsidR="000C1471" w:rsidRPr="00802BA9">
        <w:rPr>
          <w:color w:val="auto"/>
          <w:szCs w:val="26"/>
        </w:rPr>
        <w:t>its</w:t>
      </w:r>
      <w:r w:rsidR="00454841" w:rsidRPr="00802BA9">
        <w:rPr>
          <w:color w:val="auto"/>
          <w:szCs w:val="26"/>
        </w:rPr>
        <w:t xml:space="preserve"> WWTP would </w:t>
      </w:r>
      <w:proofErr w:type="gramStart"/>
      <w:r w:rsidR="00454841" w:rsidRPr="00802BA9">
        <w:rPr>
          <w:color w:val="auto"/>
          <w:szCs w:val="26"/>
        </w:rPr>
        <w:t>be capable of treating</w:t>
      </w:r>
      <w:proofErr w:type="gramEnd"/>
      <w:r w:rsidR="00454841" w:rsidRPr="00802BA9">
        <w:rPr>
          <w:color w:val="auto"/>
          <w:szCs w:val="26"/>
        </w:rPr>
        <w:t xml:space="preserve"> that potential additional wastewater flow.</w:t>
      </w:r>
    </w:p>
    <w:p w14:paraId="4C80635C" w14:textId="3D68D55B" w:rsidR="001A31EF" w:rsidRPr="00802BA9" w:rsidRDefault="00197B34" w:rsidP="002529B6">
      <w:pPr>
        <w:pStyle w:val="ListParagraph"/>
        <w:numPr>
          <w:ilvl w:val="0"/>
          <w:numId w:val="5"/>
        </w:numPr>
        <w:spacing w:after="240" w:line="360" w:lineRule="auto"/>
        <w:rPr>
          <w:b/>
          <w:color w:val="auto"/>
          <w:kern w:val="2"/>
          <w:szCs w:val="26"/>
        </w:rPr>
      </w:pPr>
      <w:r w:rsidRPr="00802BA9">
        <w:rPr>
          <w:b/>
          <w:color w:val="auto"/>
          <w:szCs w:val="26"/>
        </w:rPr>
        <w:t>PURCHASE</w:t>
      </w:r>
      <w:r w:rsidR="00204B93" w:rsidRPr="00802BA9">
        <w:rPr>
          <w:b/>
          <w:color w:val="auto"/>
          <w:szCs w:val="26"/>
        </w:rPr>
        <w:t xml:space="preserve"> </w:t>
      </w:r>
      <w:r w:rsidRPr="00802BA9">
        <w:rPr>
          <w:b/>
          <w:color w:val="auto"/>
          <w:kern w:val="2"/>
          <w:szCs w:val="26"/>
        </w:rPr>
        <w:t>AGREEMENT</w:t>
      </w:r>
      <w:r w:rsidR="003C2C7E" w:rsidRPr="00802BA9">
        <w:rPr>
          <w:b/>
          <w:color w:val="auto"/>
          <w:kern w:val="2"/>
          <w:szCs w:val="26"/>
        </w:rPr>
        <w:t xml:space="preserve"> </w:t>
      </w:r>
    </w:p>
    <w:p w14:paraId="7470B023" w14:textId="1F74194A" w:rsidR="00031A66" w:rsidRPr="00802BA9" w:rsidRDefault="00D100B5" w:rsidP="00D54C64">
      <w:pPr>
        <w:tabs>
          <w:tab w:val="left" w:pos="2160"/>
        </w:tabs>
        <w:spacing w:after="240" w:line="360" w:lineRule="auto"/>
        <w:ind w:firstLine="720"/>
        <w:rPr>
          <w:color w:val="auto"/>
          <w:szCs w:val="26"/>
        </w:rPr>
      </w:pPr>
      <w:r w:rsidRPr="00802BA9">
        <w:rPr>
          <w:color w:val="auto"/>
          <w:szCs w:val="26"/>
        </w:rPr>
        <w:t xml:space="preserve">On </w:t>
      </w:r>
      <w:r w:rsidR="009C40C1" w:rsidRPr="00802BA9">
        <w:rPr>
          <w:color w:val="auto"/>
          <w:szCs w:val="26"/>
        </w:rPr>
        <w:t>December 28</w:t>
      </w:r>
      <w:r w:rsidRPr="00802BA9">
        <w:rPr>
          <w:color w:val="auto"/>
          <w:szCs w:val="26"/>
        </w:rPr>
        <w:t xml:space="preserve">, 2018, </w:t>
      </w:r>
      <w:r w:rsidR="00912118" w:rsidRPr="00802BA9">
        <w:rPr>
          <w:color w:val="auto"/>
          <w:szCs w:val="26"/>
        </w:rPr>
        <w:t xml:space="preserve">York-WW </w:t>
      </w:r>
      <w:r w:rsidR="003F6E5D" w:rsidRPr="00802BA9">
        <w:rPr>
          <w:color w:val="auto"/>
          <w:szCs w:val="26"/>
        </w:rPr>
        <w:t>e</w:t>
      </w:r>
      <w:r w:rsidR="002202B7" w:rsidRPr="00802BA9">
        <w:rPr>
          <w:color w:val="auto"/>
          <w:szCs w:val="26"/>
        </w:rPr>
        <w:t>ntered</w:t>
      </w:r>
      <w:r w:rsidR="00D04252" w:rsidRPr="00802BA9">
        <w:rPr>
          <w:color w:val="auto"/>
          <w:szCs w:val="26"/>
        </w:rPr>
        <w:t xml:space="preserve"> </w:t>
      </w:r>
      <w:bookmarkStart w:id="3" w:name="_Hlk8021674"/>
      <w:r w:rsidR="002C2A02" w:rsidRPr="00802BA9">
        <w:rPr>
          <w:color w:val="auto"/>
          <w:szCs w:val="26"/>
        </w:rPr>
        <w:t xml:space="preserve">an </w:t>
      </w:r>
      <w:bookmarkStart w:id="4" w:name="_Hlk31975685"/>
      <w:bookmarkEnd w:id="3"/>
      <w:r w:rsidR="002125A1" w:rsidRPr="00802BA9">
        <w:rPr>
          <w:color w:val="auto"/>
          <w:szCs w:val="26"/>
        </w:rPr>
        <w:t>Agreement of Sale</w:t>
      </w:r>
      <w:r w:rsidR="009C40C1" w:rsidRPr="00802BA9">
        <w:rPr>
          <w:color w:val="auto"/>
          <w:szCs w:val="26"/>
        </w:rPr>
        <w:t xml:space="preserve"> for Wastewater Collection System</w:t>
      </w:r>
      <w:bookmarkEnd w:id="4"/>
      <w:r w:rsidR="009C40C1" w:rsidRPr="00802BA9">
        <w:rPr>
          <w:color w:val="auto"/>
          <w:szCs w:val="26"/>
        </w:rPr>
        <w:t xml:space="preserve"> (Agreement of Sale)</w:t>
      </w:r>
      <w:r w:rsidR="002125A1" w:rsidRPr="00802BA9">
        <w:rPr>
          <w:color w:val="auto"/>
          <w:szCs w:val="26"/>
        </w:rPr>
        <w:t xml:space="preserve"> </w:t>
      </w:r>
      <w:r w:rsidR="003852A8" w:rsidRPr="00802BA9">
        <w:rPr>
          <w:color w:val="auto"/>
          <w:szCs w:val="26"/>
        </w:rPr>
        <w:t xml:space="preserve">to acquire </w:t>
      </w:r>
      <w:r w:rsidR="00106CEE" w:rsidRPr="00802BA9">
        <w:rPr>
          <w:color w:val="auto"/>
          <w:szCs w:val="26"/>
        </w:rPr>
        <w:t>Felton</w:t>
      </w:r>
      <w:r w:rsidR="00BC2A88" w:rsidRPr="00802BA9">
        <w:rPr>
          <w:color w:val="auto"/>
        </w:rPr>
        <w:t xml:space="preserve"> </w:t>
      </w:r>
      <w:r w:rsidR="00BC2A88" w:rsidRPr="00802BA9">
        <w:rPr>
          <w:color w:val="auto"/>
          <w:szCs w:val="26"/>
        </w:rPr>
        <w:t>Borough’s</w:t>
      </w:r>
      <w:r w:rsidR="002C2A02" w:rsidRPr="00802BA9">
        <w:rPr>
          <w:color w:val="auto"/>
          <w:szCs w:val="26"/>
        </w:rPr>
        <w:t xml:space="preserve"> </w:t>
      </w:r>
      <w:r w:rsidR="003852A8" w:rsidRPr="00802BA9">
        <w:rPr>
          <w:color w:val="auto"/>
          <w:szCs w:val="26"/>
        </w:rPr>
        <w:t>wastewater collection</w:t>
      </w:r>
      <w:r w:rsidR="009C40C1" w:rsidRPr="00802BA9">
        <w:rPr>
          <w:color w:val="auto"/>
          <w:szCs w:val="26"/>
        </w:rPr>
        <w:t xml:space="preserve">, pumping and treatment </w:t>
      </w:r>
      <w:r w:rsidR="003852A8" w:rsidRPr="00802BA9">
        <w:rPr>
          <w:color w:val="auto"/>
          <w:szCs w:val="26"/>
        </w:rPr>
        <w:t xml:space="preserve">system assets </w:t>
      </w:r>
      <w:r w:rsidR="00E1682E" w:rsidRPr="00802BA9">
        <w:rPr>
          <w:color w:val="auto"/>
          <w:szCs w:val="26"/>
        </w:rPr>
        <w:t xml:space="preserve">for a purchase price </w:t>
      </w:r>
      <w:r w:rsidR="00D94AAA" w:rsidRPr="00802BA9">
        <w:rPr>
          <w:color w:val="auto"/>
          <w:szCs w:val="26"/>
        </w:rPr>
        <w:t>of $</w:t>
      </w:r>
      <w:r w:rsidR="009C40C1" w:rsidRPr="00802BA9">
        <w:rPr>
          <w:color w:val="auto"/>
          <w:szCs w:val="26"/>
        </w:rPr>
        <w:t>880</w:t>
      </w:r>
      <w:r w:rsidR="00D94AAA" w:rsidRPr="00802BA9">
        <w:rPr>
          <w:color w:val="auto"/>
          <w:szCs w:val="26"/>
        </w:rPr>
        <w:t>,000</w:t>
      </w:r>
      <w:r w:rsidR="00AA753F" w:rsidRPr="00802BA9">
        <w:rPr>
          <w:color w:val="auto"/>
          <w:szCs w:val="26"/>
        </w:rPr>
        <w:t>, less an amount equal to the total amount of prepaid tapping fees paid to Felton</w:t>
      </w:r>
      <w:r w:rsidR="00BC2A88" w:rsidRPr="00802BA9">
        <w:rPr>
          <w:color w:val="auto"/>
        </w:rPr>
        <w:t xml:space="preserve"> </w:t>
      </w:r>
      <w:r w:rsidR="00BC2A88" w:rsidRPr="00802BA9">
        <w:rPr>
          <w:color w:val="auto"/>
          <w:szCs w:val="26"/>
        </w:rPr>
        <w:t>Borough</w:t>
      </w:r>
      <w:r w:rsidR="00A2674A" w:rsidRPr="00802BA9">
        <w:rPr>
          <w:color w:val="auto"/>
          <w:szCs w:val="26"/>
        </w:rPr>
        <w:t>.</w:t>
      </w:r>
      <w:r w:rsidR="00AA753F" w:rsidRPr="00802BA9">
        <w:rPr>
          <w:color w:val="auto"/>
          <w:szCs w:val="26"/>
        </w:rPr>
        <w:t xml:space="preserve">  </w:t>
      </w:r>
      <w:r w:rsidR="00D04252" w:rsidRPr="00802BA9">
        <w:rPr>
          <w:color w:val="auto"/>
          <w:szCs w:val="26"/>
        </w:rPr>
        <w:t xml:space="preserve">A copy of </w:t>
      </w:r>
      <w:r w:rsidR="002455EB" w:rsidRPr="00802BA9">
        <w:rPr>
          <w:color w:val="auto"/>
          <w:szCs w:val="26"/>
        </w:rPr>
        <w:t xml:space="preserve">the </w:t>
      </w:r>
      <w:r w:rsidR="00351D58" w:rsidRPr="00802BA9">
        <w:rPr>
          <w:color w:val="auto"/>
          <w:szCs w:val="26"/>
        </w:rPr>
        <w:t xml:space="preserve">Agreement of Sale </w:t>
      </w:r>
      <w:r w:rsidR="002455EB" w:rsidRPr="00802BA9">
        <w:rPr>
          <w:color w:val="auto"/>
          <w:szCs w:val="26"/>
        </w:rPr>
        <w:t xml:space="preserve">was included in the Application as Exhibit I and a copy of </w:t>
      </w:r>
      <w:r w:rsidR="00106CEE" w:rsidRPr="00802BA9">
        <w:rPr>
          <w:color w:val="auto"/>
          <w:szCs w:val="26"/>
        </w:rPr>
        <w:t>Felton</w:t>
      </w:r>
      <w:r w:rsidR="00BC2A88" w:rsidRPr="00802BA9">
        <w:rPr>
          <w:color w:val="auto"/>
        </w:rPr>
        <w:t xml:space="preserve"> </w:t>
      </w:r>
      <w:r w:rsidR="00BC2A88" w:rsidRPr="00802BA9">
        <w:rPr>
          <w:color w:val="auto"/>
          <w:szCs w:val="26"/>
        </w:rPr>
        <w:t>Borough’s</w:t>
      </w:r>
      <w:r w:rsidR="00675C73" w:rsidRPr="00802BA9">
        <w:rPr>
          <w:color w:val="auto"/>
          <w:szCs w:val="26"/>
        </w:rPr>
        <w:t xml:space="preserve"> </w:t>
      </w:r>
      <w:r w:rsidR="002455EB" w:rsidRPr="00802BA9">
        <w:rPr>
          <w:color w:val="auto"/>
          <w:szCs w:val="26"/>
        </w:rPr>
        <w:t>Resolution 2018-</w:t>
      </w:r>
      <w:r w:rsidR="009C40C1" w:rsidRPr="00802BA9">
        <w:rPr>
          <w:color w:val="auto"/>
          <w:szCs w:val="26"/>
        </w:rPr>
        <w:t>03</w:t>
      </w:r>
      <w:r w:rsidR="00191B38" w:rsidRPr="00802BA9">
        <w:rPr>
          <w:color w:val="auto"/>
          <w:szCs w:val="26"/>
        </w:rPr>
        <w:t xml:space="preserve">, </w:t>
      </w:r>
      <w:r w:rsidR="002455EB" w:rsidRPr="00802BA9">
        <w:rPr>
          <w:color w:val="auto"/>
          <w:szCs w:val="26"/>
        </w:rPr>
        <w:t xml:space="preserve">authorizing the </w:t>
      </w:r>
      <w:r w:rsidR="004444EF" w:rsidRPr="00802BA9">
        <w:rPr>
          <w:color w:val="auto"/>
          <w:szCs w:val="26"/>
        </w:rPr>
        <w:t>Agreement of Sale</w:t>
      </w:r>
      <w:r w:rsidR="005540E4" w:rsidRPr="00802BA9">
        <w:rPr>
          <w:color w:val="auto"/>
          <w:szCs w:val="26"/>
        </w:rPr>
        <w:t xml:space="preserve"> </w:t>
      </w:r>
      <w:r w:rsidR="002455EB" w:rsidRPr="00802BA9">
        <w:rPr>
          <w:color w:val="auto"/>
          <w:szCs w:val="26"/>
        </w:rPr>
        <w:t>was included in the Application as Exhibit M.</w:t>
      </w:r>
      <w:r w:rsidR="00AA753F" w:rsidRPr="00802BA9">
        <w:rPr>
          <w:color w:val="auto"/>
          <w:szCs w:val="26"/>
        </w:rPr>
        <w:t xml:space="preserve">  A list of </w:t>
      </w:r>
      <w:r w:rsidR="003754BA" w:rsidRPr="00802BA9">
        <w:rPr>
          <w:color w:val="auto"/>
          <w:szCs w:val="26"/>
        </w:rPr>
        <w:t xml:space="preserve">the </w:t>
      </w:r>
      <w:r w:rsidR="00AA753F" w:rsidRPr="00802BA9">
        <w:rPr>
          <w:color w:val="auto"/>
          <w:szCs w:val="26"/>
        </w:rPr>
        <w:t xml:space="preserve">customers </w:t>
      </w:r>
      <w:r w:rsidR="00A304A5" w:rsidRPr="00802BA9">
        <w:rPr>
          <w:color w:val="auto"/>
          <w:szCs w:val="26"/>
        </w:rPr>
        <w:t>who ha</w:t>
      </w:r>
      <w:r w:rsidR="003754BA" w:rsidRPr="00802BA9">
        <w:rPr>
          <w:color w:val="auto"/>
          <w:szCs w:val="26"/>
        </w:rPr>
        <w:t>ve</w:t>
      </w:r>
      <w:r w:rsidR="00A304A5" w:rsidRPr="00802BA9">
        <w:rPr>
          <w:color w:val="auto"/>
          <w:szCs w:val="26"/>
        </w:rPr>
        <w:t xml:space="preserve"> prepaid tapping fees but not yet connected to the system </w:t>
      </w:r>
      <w:r w:rsidR="00AA753F" w:rsidRPr="00802BA9">
        <w:rPr>
          <w:color w:val="auto"/>
          <w:szCs w:val="26"/>
        </w:rPr>
        <w:t>was provided as Appendix A.1 of the Agreement of Sale.</w:t>
      </w:r>
      <w:r w:rsidR="003D1DBC" w:rsidRPr="00802BA9">
        <w:rPr>
          <w:color w:val="auto"/>
          <w:szCs w:val="26"/>
        </w:rPr>
        <w:t xml:space="preserve"> These prepaid tapping fees total $27,000 and represent </w:t>
      </w:r>
      <w:r w:rsidR="000E00D2" w:rsidRPr="00802BA9">
        <w:rPr>
          <w:color w:val="auto"/>
          <w:szCs w:val="26"/>
        </w:rPr>
        <w:t xml:space="preserve">nine </w:t>
      </w:r>
      <w:r w:rsidR="003D1DBC" w:rsidRPr="00802BA9">
        <w:rPr>
          <w:color w:val="auto"/>
          <w:szCs w:val="26"/>
        </w:rPr>
        <w:t xml:space="preserve">EDUs at </w:t>
      </w:r>
      <w:r w:rsidR="00BA4CB9" w:rsidRPr="00802BA9">
        <w:rPr>
          <w:color w:val="auto"/>
          <w:szCs w:val="26"/>
        </w:rPr>
        <w:t xml:space="preserve">275 </w:t>
      </w:r>
      <w:r w:rsidR="000C1471" w:rsidRPr="00802BA9">
        <w:rPr>
          <w:color w:val="auto"/>
          <w:szCs w:val="26"/>
        </w:rPr>
        <w:t>GPD</w:t>
      </w:r>
      <w:r w:rsidR="00BA4CB9" w:rsidRPr="00802BA9">
        <w:rPr>
          <w:color w:val="auto"/>
          <w:szCs w:val="26"/>
        </w:rPr>
        <w:t xml:space="preserve">.  In supplemental information filed with the Commission, York-WW verified that these customers would retain this reserved capacity following </w:t>
      </w:r>
      <w:r w:rsidR="006310C2" w:rsidRPr="00802BA9">
        <w:rPr>
          <w:color w:val="auto"/>
          <w:szCs w:val="26"/>
        </w:rPr>
        <w:t xml:space="preserve">the </w:t>
      </w:r>
      <w:r w:rsidR="00BA4CB9" w:rsidRPr="00802BA9">
        <w:rPr>
          <w:color w:val="auto"/>
          <w:szCs w:val="26"/>
        </w:rPr>
        <w:t>clos</w:t>
      </w:r>
      <w:r w:rsidR="006310C2" w:rsidRPr="00802BA9">
        <w:rPr>
          <w:color w:val="auto"/>
          <w:szCs w:val="26"/>
        </w:rPr>
        <w:t>e of this transaction</w:t>
      </w:r>
      <w:r w:rsidR="00BA4CB9" w:rsidRPr="00802BA9">
        <w:rPr>
          <w:color w:val="auto"/>
          <w:szCs w:val="26"/>
        </w:rPr>
        <w:t>.</w:t>
      </w:r>
    </w:p>
    <w:p w14:paraId="69E51F07" w14:textId="41F55C92" w:rsidR="00904A05" w:rsidRPr="00802BA9" w:rsidRDefault="00904A05" w:rsidP="00D54C64">
      <w:pPr>
        <w:tabs>
          <w:tab w:val="left" w:pos="2160"/>
        </w:tabs>
        <w:spacing w:after="240" w:line="360" w:lineRule="auto"/>
        <w:ind w:firstLine="720"/>
        <w:rPr>
          <w:color w:val="auto"/>
          <w:szCs w:val="26"/>
        </w:rPr>
      </w:pPr>
      <w:r w:rsidRPr="00802BA9">
        <w:rPr>
          <w:color w:val="auto"/>
          <w:szCs w:val="26"/>
        </w:rPr>
        <w:t xml:space="preserve">The </w:t>
      </w:r>
      <w:r w:rsidR="004444EF" w:rsidRPr="00802BA9">
        <w:rPr>
          <w:color w:val="auto"/>
          <w:szCs w:val="26"/>
        </w:rPr>
        <w:t>Agreement of Sale</w:t>
      </w:r>
      <w:r w:rsidRPr="00802BA9">
        <w:rPr>
          <w:color w:val="auto"/>
          <w:szCs w:val="26"/>
        </w:rPr>
        <w:t xml:space="preserve"> </w:t>
      </w:r>
      <w:r w:rsidR="00D945FA" w:rsidRPr="00802BA9">
        <w:rPr>
          <w:color w:val="auto"/>
          <w:szCs w:val="26"/>
        </w:rPr>
        <w:t xml:space="preserve">identified </w:t>
      </w:r>
      <w:r w:rsidR="00444193" w:rsidRPr="00802BA9">
        <w:rPr>
          <w:color w:val="auto"/>
          <w:szCs w:val="26"/>
        </w:rPr>
        <w:t xml:space="preserve">the terms of the sale </w:t>
      </w:r>
      <w:r w:rsidR="00EA172A" w:rsidRPr="00802BA9">
        <w:rPr>
          <w:color w:val="auto"/>
          <w:szCs w:val="26"/>
        </w:rPr>
        <w:t xml:space="preserve">and </w:t>
      </w:r>
      <w:r w:rsidR="00D945FA" w:rsidRPr="00802BA9">
        <w:rPr>
          <w:color w:val="auto"/>
          <w:szCs w:val="26"/>
        </w:rPr>
        <w:t xml:space="preserve">defined </w:t>
      </w:r>
      <w:r w:rsidR="00444193" w:rsidRPr="00802BA9">
        <w:rPr>
          <w:color w:val="auto"/>
          <w:szCs w:val="26"/>
        </w:rPr>
        <w:t xml:space="preserve">the wastewater system </w:t>
      </w:r>
      <w:r w:rsidR="00EA172A" w:rsidRPr="00802BA9">
        <w:rPr>
          <w:color w:val="auto"/>
          <w:szCs w:val="26"/>
        </w:rPr>
        <w:t xml:space="preserve">assets to be transferred </w:t>
      </w:r>
      <w:r w:rsidR="00444193" w:rsidRPr="00802BA9">
        <w:rPr>
          <w:color w:val="auto"/>
          <w:szCs w:val="26"/>
        </w:rPr>
        <w:t>as</w:t>
      </w:r>
      <w:r w:rsidR="00C6092F" w:rsidRPr="00802BA9">
        <w:rPr>
          <w:color w:val="auto"/>
          <w:szCs w:val="26"/>
        </w:rPr>
        <w:t>;</w:t>
      </w:r>
      <w:r w:rsidR="00444193" w:rsidRPr="00802BA9">
        <w:rPr>
          <w:color w:val="auto"/>
          <w:szCs w:val="26"/>
        </w:rPr>
        <w:t xml:space="preserve"> all real property, physical p</w:t>
      </w:r>
      <w:r w:rsidR="00B7239A" w:rsidRPr="00802BA9">
        <w:rPr>
          <w:color w:val="auto"/>
          <w:szCs w:val="26"/>
        </w:rPr>
        <w:t>lant</w:t>
      </w:r>
      <w:r w:rsidR="00444193" w:rsidRPr="00802BA9">
        <w:rPr>
          <w:color w:val="auto"/>
          <w:szCs w:val="26"/>
        </w:rPr>
        <w:t xml:space="preserve">, equipment and facilities comprising the existing wastewater collection system owned and operated by </w:t>
      </w:r>
      <w:r w:rsidR="00106CEE" w:rsidRPr="00802BA9">
        <w:rPr>
          <w:color w:val="auto"/>
          <w:szCs w:val="26"/>
        </w:rPr>
        <w:t>Felton</w:t>
      </w:r>
      <w:r w:rsidR="00444193" w:rsidRPr="00802BA9">
        <w:rPr>
          <w:color w:val="auto"/>
          <w:szCs w:val="26"/>
        </w:rPr>
        <w:t xml:space="preserve"> </w:t>
      </w:r>
      <w:r w:rsidR="00155150" w:rsidRPr="00802BA9">
        <w:rPr>
          <w:color w:val="auto"/>
          <w:szCs w:val="26"/>
        </w:rPr>
        <w:t xml:space="preserve">Borough </w:t>
      </w:r>
      <w:r w:rsidR="00444193" w:rsidRPr="00802BA9">
        <w:rPr>
          <w:color w:val="auto"/>
          <w:szCs w:val="26"/>
        </w:rPr>
        <w:t xml:space="preserve">with attendant easements, rights-of-way, personal property, fixtures and equipment.  Appendix A of the </w:t>
      </w:r>
      <w:r w:rsidR="004444EF" w:rsidRPr="00802BA9">
        <w:rPr>
          <w:color w:val="auto"/>
          <w:szCs w:val="26"/>
        </w:rPr>
        <w:t>Agreement of Sale</w:t>
      </w:r>
      <w:r w:rsidR="00444193" w:rsidRPr="00802BA9">
        <w:rPr>
          <w:color w:val="auto"/>
          <w:szCs w:val="26"/>
        </w:rPr>
        <w:t xml:space="preserve"> </w:t>
      </w:r>
      <w:r w:rsidR="00091099" w:rsidRPr="00802BA9">
        <w:rPr>
          <w:color w:val="auto"/>
          <w:szCs w:val="26"/>
        </w:rPr>
        <w:t>further</w:t>
      </w:r>
      <w:r w:rsidR="00444193" w:rsidRPr="00802BA9">
        <w:rPr>
          <w:color w:val="auto"/>
          <w:szCs w:val="26"/>
        </w:rPr>
        <w:t xml:space="preserve"> described the assets subject to the sale</w:t>
      </w:r>
      <w:r w:rsidR="00B7239A" w:rsidRPr="00802BA9">
        <w:rPr>
          <w:color w:val="auto"/>
          <w:szCs w:val="26"/>
        </w:rPr>
        <w:t xml:space="preserve">, including </w:t>
      </w:r>
      <w:r w:rsidR="00425033" w:rsidRPr="00802BA9">
        <w:rPr>
          <w:color w:val="auto"/>
          <w:szCs w:val="26"/>
        </w:rPr>
        <w:t xml:space="preserve">the </w:t>
      </w:r>
      <w:r w:rsidR="00B7239A" w:rsidRPr="00802BA9">
        <w:rPr>
          <w:color w:val="auto"/>
          <w:szCs w:val="26"/>
        </w:rPr>
        <w:t xml:space="preserve">two York County </w:t>
      </w:r>
      <w:r w:rsidR="00155150" w:rsidRPr="00802BA9">
        <w:rPr>
          <w:color w:val="auto"/>
          <w:szCs w:val="26"/>
        </w:rPr>
        <w:t>p</w:t>
      </w:r>
      <w:r w:rsidR="00B7239A" w:rsidRPr="00802BA9">
        <w:rPr>
          <w:color w:val="auto"/>
          <w:szCs w:val="26"/>
        </w:rPr>
        <w:t>arcel</w:t>
      </w:r>
      <w:r w:rsidR="00AE5099" w:rsidRPr="00802BA9">
        <w:rPr>
          <w:color w:val="auto"/>
          <w:szCs w:val="26"/>
        </w:rPr>
        <w:t xml:space="preserve">s containing </w:t>
      </w:r>
      <w:r w:rsidR="00155150" w:rsidRPr="00802BA9">
        <w:rPr>
          <w:color w:val="auto"/>
          <w:szCs w:val="26"/>
        </w:rPr>
        <w:t xml:space="preserve">Felton Borough’s </w:t>
      </w:r>
      <w:r w:rsidR="00AE5099" w:rsidRPr="00802BA9">
        <w:rPr>
          <w:color w:val="auto"/>
          <w:szCs w:val="26"/>
        </w:rPr>
        <w:t xml:space="preserve">WWTP and the </w:t>
      </w:r>
      <w:r w:rsidR="006310C2" w:rsidRPr="00802BA9">
        <w:rPr>
          <w:color w:val="auto"/>
          <w:szCs w:val="26"/>
        </w:rPr>
        <w:t>B</w:t>
      </w:r>
      <w:r w:rsidR="000C1471" w:rsidRPr="00802BA9">
        <w:rPr>
          <w:color w:val="auto"/>
          <w:szCs w:val="26"/>
        </w:rPr>
        <w:t xml:space="preserve">eaver </w:t>
      </w:r>
      <w:r w:rsidR="006310C2" w:rsidRPr="00802BA9">
        <w:rPr>
          <w:color w:val="auto"/>
          <w:szCs w:val="26"/>
        </w:rPr>
        <w:t>S</w:t>
      </w:r>
      <w:r w:rsidR="000C1471" w:rsidRPr="00802BA9">
        <w:rPr>
          <w:color w:val="auto"/>
          <w:szCs w:val="26"/>
        </w:rPr>
        <w:t xml:space="preserve">treet </w:t>
      </w:r>
      <w:r w:rsidR="006310C2" w:rsidRPr="00802BA9">
        <w:rPr>
          <w:color w:val="auto"/>
          <w:szCs w:val="26"/>
        </w:rPr>
        <w:t>PS</w:t>
      </w:r>
      <w:r w:rsidR="00444193" w:rsidRPr="00802BA9">
        <w:rPr>
          <w:color w:val="auto"/>
          <w:szCs w:val="26"/>
        </w:rPr>
        <w:t xml:space="preserve">.  </w:t>
      </w:r>
      <w:r w:rsidR="004F3A58" w:rsidRPr="00802BA9">
        <w:rPr>
          <w:color w:val="auto"/>
          <w:szCs w:val="26"/>
        </w:rPr>
        <w:t xml:space="preserve">Appendix A also contained a list of </w:t>
      </w:r>
      <w:r w:rsidR="00155150" w:rsidRPr="00802BA9">
        <w:rPr>
          <w:color w:val="auto"/>
          <w:szCs w:val="26"/>
        </w:rPr>
        <w:t>e</w:t>
      </w:r>
      <w:r w:rsidR="004F3A58" w:rsidRPr="00802BA9">
        <w:rPr>
          <w:color w:val="auto"/>
          <w:szCs w:val="26"/>
        </w:rPr>
        <w:t xml:space="preserve">asements and </w:t>
      </w:r>
      <w:r w:rsidR="00155150" w:rsidRPr="00802BA9">
        <w:rPr>
          <w:color w:val="auto"/>
          <w:szCs w:val="26"/>
        </w:rPr>
        <w:t>r</w:t>
      </w:r>
      <w:r w:rsidR="004F3A58" w:rsidRPr="00802BA9">
        <w:rPr>
          <w:color w:val="auto"/>
          <w:szCs w:val="26"/>
        </w:rPr>
        <w:t>ights-of-</w:t>
      </w:r>
      <w:r w:rsidR="00155150" w:rsidRPr="00802BA9">
        <w:rPr>
          <w:color w:val="auto"/>
          <w:szCs w:val="26"/>
        </w:rPr>
        <w:t>w</w:t>
      </w:r>
      <w:r w:rsidR="004F3A58" w:rsidRPr="00802BA9">
        <w:rPr>
          <w:color w:val="auto"/>
          <w:szCs w:val="26"/>
        </w:rPr>
        <w:t>ay</w:t>
      </w:r>
      <w:r w:rsidR="000E0C36" w:rsidRPr="00802BA9">
        <w:rPr>
          <w:color w:val="auto"/>
          <w:szCs w:val="26"/>
        </w:rPr>
        <w:t xml:space="preserve"> </w:t>
      </w:r>
      <w:r w:rsidR="00155150" w:rsidRPr="00802BA9">
        <w:rPr>
          <w:color w:val="auto"/>
          <w:szCs w:val="26"/>
        </w:rPr>
        <w:t>that</w:t>
      </w:r>
      <w:r w:rsidR="000E0C36" w:rsidRPr="00802BA9">
        <w:rPr>
          <w:color w:val="auto"/>
          <w:szCs w:val="26"/>
        </w:rPr>
        <w:t xml:space="preserve"> will be transferred to York-WW at closing.  </w:t>
      </w:r>
      <w:r w:rsidR="00444193" w:rsidRPr="00802BA9">
        <w:rPr>
          <w:color w:val="auto"/>
          <w:szCs w:val="26"/>
        </w:rPr>
        <w:t xml:space="preserve">Section 2.2 defined excluded assets as funds of </w:t>
      </w:r>
      <w:r w:rsidR="00106CEE" w:rsidRPr="00802BA9">
        <w:rPr>
          <w:color w:val="auto"/>
          <w:szCs w:val="26"/>
        </w:rPr>
        <w:t>Felton</w:t>
      </w:r>
      <w:r w:rsidR="00062F20" w:rsidRPr="00802BA9">
        <w:rPr>
          <w:color w:val="auto"/>
          <w:szCs w:val="26"/>
        </w:rPr>
        <w:t xml:space="preserve"> </w:t>
      </w:r>
      <w:r w:rsidR="00155150" w:rsidRPr="00802BA9">
        <w:rPr>
          <w:color w:val="auto"/>
          <w:szCs w:val="26"/>
        </w:rPr>
        <w:t xml:space="preserve">Borough </w:t>
      </w:r>
      <w:r w:rsidR="00062F20" w:rsidRPr="00802BA9">
        <w:rPr>
          <w:color w:val="auto"/>
          <w:szCs w:val="26"/>
        </w:rPr>
        <w:t xml:space="preserve">such as </w:t>
      </w:r>
      <w:r w:rsidR="00444193" w:rsidRPr="00802BA9">
        <w:rPr>
          <w:color w:val="auto"/>
          <w:szCs w:val="26"/>
        </w:rPr>
        <w:t>checking and savings accounts, accounts receivable, insurance and other in</w:t>
      </w:r>
      <w:r w:rsidR="00F068C6" w:rsidRPr="00802BA9">
        <w:rPr>
          <w:color w:val="auto"/>
          <w:szCs w:val="26"/>
        </w:rPr>
        <w:t>vestments</w:t>
      </w:r>
      <w:r w:rsidR="00EB1EE3" w:rsidRPr="00802BA9">
        <w:rPr>
          <w:color w:val="auto"/>
          <w:szCs w:val="26"/>
        </w:rPr>
        <w:t xml:space="preserve"> related to the </w:t>
      </w:r>
      <w:r w:rsidR="00E839BF" w:rsidRPr="00802BA9">
        <w:rPr>
          <w:color w:val="auto"/>
          <w:szCs w:val="26"/>
        </w:rPr>
        <w:t>wastewater collection system.</w:t>
      </w:r>
    </w:p>
    <w:p w14:paraId="2B01DA1A" w14:textId="5477D83D" w:rsidR="00536ABD" w:rsidRPr="00802BA9" w:rsidRDefault="00B45530" w:rsidP="00221BB7">
      <w:pPr>
        <w:tabs>
          <w:tab w:val="left" w:pos="1440"/>
        </w:tabs>
        <w:spacing w:after="240" w:line="360" w:lineRule="auto"/>
        <w:ind w:firstLine="720"/>
        <w:rPr>
          <w:color w:val="auto"/>
          <w:szCs w:val="26"/>
        </w:rPr>
      </w:pPr>
      <w:r w:rsidRPr="00802BA9">
        <w:rPr>
          <w:color w:val="auto"/>
          <w:szCs w:val="26"/>
        </w:rPr>
        <w:t xml:space="preserve">Section </w:t>
      </w:r>
      <w:r w:rsidR="0009187A" w:rsidRPr="00802BA9">
        <w:rPr>
          <w:color w:val="auto"/>
          <w:szCs w:val="26"/>
        </w:rPr>
        <w:t xml:space="preserve">9.1 of the Agreement </w:t>
      </w:r>
      <w:r w:rsidR="00566172" w:rsidRPr="00802BA9">
        <w:rPr>
          <w:color w:val="auto"/>
          <w:szCs w:val="26"/>
        </w:rPr>
        <w:t xml:space="preserve">of Sale </w:t>
      </w:r>
      <w:r w:rsidR="00064211" w:rsidRPr="00802BA9">
        <w:rPr>
          <w:color w:val="auto"/>
          <w:szCs w:val="26"/>
        </w:rPr>
        <w:t>required York-WW</w:t>
      </w:r>
      <w:r w:rsidR="0009187A" w:rsidRPr="00802BA9">
        <w:rPr>
          <w:color w:val="auto"/>
          <w:szCs w:val="26"/>
        </w:rPr>
        <w:t xml:space="preserve"> to </w:t>
      </w:r>
      <w:r w:rsidR="002731CB" w:rsidRPr="00802BA9">
        <w:rPr>
          <w:color w:val="auto"/>
          <w:szCs w:val="26"/>
        </w:rPr>
        <w:t>adopt</w:t>
      </w:r>
      <w:r w:rsidR="0009187A" w:rsidRPr="00802BA9">
        <w:rPr>
          <w:color w:val="auto"/>
          <w:szCs w:val="26"/>
        </w:rPr>
        <w:t xml:space="preserve"> </w:t>
      </w:r>
      <w:r w:rsidR="00102CE2" w:rsidRPr="00802BA9">
        <w:rPr>
          <w:color w:val="auto"/>
          <w:szCs w:val="26"/>
        </w:rPr>
        <w:t xml:space="preserve">Felton Borough’s </w:t>
      </w:r>
      <w:r w:rsidR="0009187A" w:rsidRPr="00802BA9">
        <w:rPr>
          <w:color w:val="auto"/>
          <w:szCs w:val="26"/>
        </w:rPr>
        <w:t>current</w:t>
      </w:r>
      <w:r w:rsidR="002731CB" w:rsidRPr="00802BA9">
        <w:rPr>
          <w:color w:val="auto"/>
          <w:szCs w:val="26"/>
        </w:rPr>
        <w:t xml:space="preserve"> monthly rate for residential wastewater service of $79.50</w:t>
      </w:r>
      <w:r w:rsidR="00102CE2" w:rsidRPr="00802BA9">
        <w:rPr>
          <w:color w:val="auto"/>
          <w:szCs w:val="26"/>
        </w:rPr>
        <w:t>/EDU</w:t>
      </w:r>
      <w:r w:rsidR="002731CB" w:rsidRPr="00802BA9">
        <w:rPr>
          <w:color w:val="auto"/>
          <w:szCs w:val="26"/>
        </w:rPr>
        <w:t xml:space="preserve"> and maintain that</w:t>
      </w:r>
      <w:r w:rsidR="0009187A" w:rsidRPr="00802BA9">
        <w:rPr>
          <w:color w:val="auto"/>
          <w:szCs w:val="26"/>
        </w:rPr>
        <w:t xml:space="preserve"> rate </w:t>
      </w:r>
      <w:r w:rsidR="00064211" w:rsidRPr="00802BA9">
        <w:rPr>
          <w:color w:val="auto"/>
          <w:szCs w:val="26"/>
        </w:rPr>
        <w:t xml:space="preserve">unless and until adjusted from time to time </w:t>
      </w:r>
      <w:r w:rsidR="00102CE2" w:rsidRPr="00802BA9">
        <w:rPr>
          <w:color w:val="auto"/>
          <w:szCs w:val="26"/>
        </w:rPr>
        <w:t xml:space="preserve">through approval from </w:t>
      </w:r>
      <w:r w:rsidR="00064211" w:rsidRPr="00802BA9">
        <w:rPr>
          <w:color w:val="auto"/>
          <w:szCs w:val="26"/>
        </w:rPr>
        <w:t xml:space="preserve">the </w:t>
      </w:r>
      <w:r w:rsidR="00064211" w:rsidRPr="00802BA9">
        <w:rPr>
          <w:color w:val="auto"/>
          <w:szCs w:val="26"/>
        </w:rPr>
        <w:lastRenderedPageBreak/>
        <w:t>Commission.</w:t>
      </w:r>
      <w:r w:rsidR="0009187A" w:rsidRPr="00802BA9">
        <w:rPr>
          <w:color w:val="auto"/>
          <w:szCs w:val="26"/>
        </w:rPr>
        <w:t xml:space="preserve"> </w:t>
      </w:r>
      <w:r w:rsidR="002731CB" w:rsidRPr="00802BA9">
        <w:rPr>
          <w:color w:val="auto"/>
          <w:szCs w:val="26"/>
        </w:rPr>
        <w:t xml:space="preserve"> </w:t>
      </w:r>
      <w:r w:rsidR="00536ABD" w:rsidRPr="00802BA9">
        <w:rPr>
          <w:color w:val="auto"/>
          <w:szCs w:val="26"/>
        </w:rPr>
        <w:t xml:space="preserve">Within the Application, York-WW averred that </w:t>
      </w:r>
      <w:r w:rsidR="00525ED7" w:rsidRPr="00802BA9">
        <w:rPr>
          <w:color w:val="auto"/>
          <w:szCs w:val="26"/>
        </w:rPr>
        <w:t>there is no affiliation between York</w:t>
      </w:r>
      <w:r w:rsidR="00554EE0" w:rsidRPr="00802BA9">
        <w:rPr>
          <w:color w:val="auto"/>
          <w:szCs w:val="26"/>
        </w:rPr>
        <w:t>-WW and Felton</w:t>
      </w:r>
      <w:r w:rsidR="00102CE2" w:rsidRPr="00802BA9">
        <w:rPr>
          <w:color w:val="auto"/>
          <w:szCs w:val="26"/>
        </w:rPr>
        <w:t xml:space="preserve"> Borough</w:t>
      </w:r>
      <w:r w:rsidR="00554EE0" w:rsidRPr="00802BA9">
        <w:rPr>
          <w:color w:val="auto"/>
          <w:szCs w:val="26"/>
        </w:rPr>
        <w:t>, that all negotiations were conducted at arm’s length</w:t>
      </w:r>
      <w:r w:rsidR="007B6D0F" w:rsidRPr="00802BA9">
        <w:rPr>
          <w:color w:val="auto"/>
          <w:szCs w:val="26"/>
        </w:rPr>
        <w:t>,</w:t>
      </w:r>
      <w:r w:rsidR="00554EE0" w:rsidRPr="00802BA9">
        <w:rPr>
          <w:color w:val="auto"/>
          <w:szCs w:val="26"/>
        </w:rPr>
        <w:t xml:space="preserve"> and that </w:t>
      </w:r>
      <w:r w:rsidR="00536ABD" w:rsidRPr="00802BA9">
        <w:rPr>
          <w:color w:val="auto"/>
          <w:szCs w:val="26"/>
        </w:rPr>
        <w:t>no competitive condition will be created by approval of this Application.</w:t>
      </w:r>
    </w:p>
    <w:p w14:paraId="52AAEA1E" w14:textId="1905265F" w:rsidR="00A45733" w:rsidRPr="00802BA9" w:rsidRDefault="004129D8" w:rsidP="002529B6">
      <w:pPr>
        <w:pStyle w:val="ListParagraph"/>
        <w:numPr>
          <w:ilvl w:val="0"/>
          <w:numId w:val="5"/>
        </w:numPr>
        <w:spacing w:after="240" w:line="360" w:lineRule="auto"/>
        <w:rPr>
          <w:color w:val="auto"/>
          <w:szCs w:val="26"/>
        </w:rPr>
      </w:pPr>
      <w:r w:rsidRPr="00802BA9">
        <w:rPr>
          <w:b/>
          <w:color w:val="auto"/>
          <w:szCs w:val="26"/>
        </w:rPr>
        <w:t>ADDITIONAL CAPITAL REQUIREMENTS</w:t>
      </w:r>
    </w:p>
    <w:p w14:paraId="636956A4" w14:textId="1DC450B8" w:rsidR="0029553E" w:rsidRPr="00802BA9" w:rsidRDefault="00514195" w:rsidP="00F07EDB">
      <w:pPr>
        <w:tabs>
          <w:tab w:val="left" w:pos="2160"/>
        </w:tabs>
        <w:spacing w:after="240" w:line="360" w:lineRule="auto"/>
        <w:ind w:firstLine="720"/>
        <w:rPr>
          <w:color w:val="auto"/>
          <w:szCs w:val="26"/>
        </w:rPr>
      </w:pPr>
      <w:r w:rsidRPr="00802BA9">
        <w:rPr>
          <w:color w:val="auto"/>
          <w:szCs w:val="26"/>
        </w:rPr>
        <w:t xml:space="preserve">In the Application, </w:t>
      </w:r>
      <w:r w:rsidR="005E558E" w:rsidRPr="00802BA9">
        <w:rPr>
          <w:color w:val="auto"/>
          <w:szCs w:val="26"/>
        </w:rPr>
        <w:t>York</w:t>
      </w:r>
      <w:r w:rsidR="007849E0" w:rsidRPr="00802BA9">
        <w:rPr>
          <w:color w:val="auto"/>
          <w:szCs w:val="26"/>
        </w:rPr>
        <w:t>-WW</w:t>
      </w:r>
      <w:r w:rsidR="0096665E" w:rsidRPr="00802BA9">
        <w:rPr>
          <w:color w:val="auto"/>
          <w:szCs w:val="26"/>
        </w:rPr>
        <w:t xml:space="preserve"> e</w:t>
      </w:r>
      <w:r w:rsidR="00A36609" w:rsidRPr="00802BA9">
        <w:rPr>
          <w:color w:val="auto"/>
          <w:szCs w:val="26"/>
        </w:rPr>
        <w:t>stimated</w:t>
      </w:r>
      <w:r w:rsidR="00916105" w:rsidRPr="00802BA9">
        <w:rPr>
          <w:color w:val="auto"/>
          <w:szCs w:val="26"/>
        </w:rPr>
        <w:t xml:space="preserve"> ad</w:t>
      </w:r>
      <w:r w:rsidR="008E3A7B" w:rsidRPr="00802BA9">
        <w:rPr>
          <w:color w:val="auto"/>
          <w:szCs w:val="26"/>
        </w:rPr>
        <w:t xml:space="preserve">ditional capital requirements </w:t>
      </w:r>
      <w:r w:rsidR="004154B7" w:rsidRPr="00802BA9">
        <w:rPr>
          <w:color w:val="auto"/>
          <w:szCs w:val="26"/>
        </w:rPr>
        <w:t>of approximately $</w:t>
      </w:r>
      <w:r w:rsidR="00324C2D" w:rsidRPr="00802BA9">
        <w:rPr>
          <w:color w:val="auto"/>
          <w:szCs w:val="26"/>
        </w:rPr>
        <w:t>9</w:t>
      </w:r>
      <w:r w:rsidR="00681F8A" w:rsidRPr="00802BA9">
        <w:rPr>
          <w:color w:val="auto"/>
          <w:szCs w:val="26"/>
        </w:rPr>
        <w:t xml:space="preserve">0,000 </w:t>
      </w:r>
      <w:r w:rsidR="004154B7" w:rsidRPr="00802BA9">
        <w:rPr>
          <w:color w:val="auto"/>
          <w:szCs w:val="26"/>
        </w:rPr>
        <w:t>consisting of</w:t>
      </w:r>
      <w:r w:rsidR="00681F8A" w:rsidRPr="00802BA9">
        <w:rPr>
          <w:color w:val="auto"/>
          <w:szCs w:val="26"/>
        </w:rPr>
        <w:t xml:space="preserve"> $</w:t>
      </w:r>
      <w:r w:rsidR="00324C2D" w:rsidRPr="00802BA9">
        <w:rPr>
          <w:color w:val="auto"/>
          <w:szCs w:val="26"/>
        </w:rPr>
        <w:t>6</w:t>
      </w:r>
      <w:r w:rsidR="00681F8A" w:rsidRPr="00802BA9">
        <w:rPr>
          <w:color w:val="auto"/>
          <w:szCs w:val="26"/>
        </w:rPr>
        <w:t xml:space="preserve">0,000 for the installation of </w:t>
      </w:r>
      <w:r w:rsidR="0023602F" w:rsidRPr="00802BA9">
        <w:rPr>
          <w:color w:val="auto"/>
          <w:szCs w:val="26"/>
        </w:rPr>
        <w:t>s</w:t>
      </w:r>
      <w:r w:rsidR="00681F8A" w:rsidRPr="00802BA9">
        <w:rPr>
          <w:color w:val="auto"/>
          <w:szCs w:val="26"/>
        </w:rPr>
        <w:t xml:space="preserve">upervisory </w:t>
      </w:r>
      <w:r w:rsidR="0023602F" w:rsidRPr="00802BA9">
        <w:rPr>
          <w:color w:val="auto"/>
          <w:szCs w:val="26"/>
        </w:rPr>
        <w:t>c</w:t>
      </w:r>
      <w:r w:rsidR="00681F8A" w:rsidRPr="00802BA9">
        <w:rPr>
          <w:color w:val="auto"/>
          <w:szCs w:val="26"/>
        </w:rPr>
        <w:t xml:space="preserve">ontrol and </w:t>
      </w:r>
      <w:r w:rsidR="0023602F" w:rsidRPr="00802BA9">
        <w:rPr>
          <w:color w:val="auto"/>
          <w:szCs w:val="26"/>
        </w:rPr>
        <w:t>d</w:t>
      </w:r>
      <w:r w:rsidR="00681F8A" w:rsidRPr="00802BA9">
        <w:rPr>
          <w:color w:val="auto"/>
          <w:szCs w:val="26"/>
        </w:rPr>
        <w:t xml:space="preserve">ata </w:t>
      </w:r>
      <w:r w:rsidR="0023602F" w:rsidRPr="00802BA9">
        <w:rPr>
          <w:color w:val="auto"/>
          <w:szCs w:val="26"/>
        </w:rPr>
        <w:t>a</w:t>
      </w:r>
      <w:r w:rsidR="00681F8A" w:rsidRPr="00802BA9">
        <w:rPr>
          <w:color w:val="auto"/>
          <w:szCs w:val="26"/>
        </w:rPr>
        <w:t xml:space="preserve">cquisition (SCADA) equipment and $30,000 for legal expenses associated with </w:t>
      </w:r>
      <w:r w:rsidRPr="00802BA9">
        <w:rPr>
          <w:color w:val="auto"/>
          <w:szCs w:val="26"/>
        </w:rPr>
        <w:t>the acquisition</w:t>
      </w:r>
      <w:r w:rsidR="003A4C7E" w:rsidRPr="00802BA9">
        <w:rPr>
          <w:color w:val="auto"/>
          <w:szCs w:val="26"/>
        </w:rPr>
        <w:t xml:space="preserve">.  </w:t>
      </w:r>
      <w:r w:rsidR="00AF5DA0" w:rsidRPr="00802BA9">
        <w:rPr>
          <w:color w:val="auto"/>
          <w:szCs w:val="26"/>
        </w:rPr>
        <w:t xml:space="preserve">In supplemental information filed with the Commission, York-WW indicated it plans to inspect all of </w:t>
      </w:r>
      <w:r w:rsidR="0023602F" w:rsidRPr="00802BA9">
        <w:rPr>
          <w:color w:val="auto"/>
          <w:szCs w:val="26"/>
        </w:rPr>
        <w:t xml:space="preserve">Felton Borough’s </w:t>
      </w:r>
      <w:r w:rsidR="00AF5DA0" w:rsidRPr="00802BA9">
        <w:rPr>
          <w:color w:val="auto"/>
          <w:szCs w:val="26"/>
        </w:rPr>
        <w:t>eight-inch diameter gravity main</w:t>
      </w:r>
      <w:r w:rsidR="0023602F" w:rsidRPr="00802BA9">
        <w:rPr>
          <w:color w:val="auto"/>
          <w:szCs w:val="26"/>
        </w:rPr>
        <w:t>s</w:t>
      </w:r>
      <w:r w:rsidR="00AF5DA0" w:rsidRPr="00802BA9">
        <w:rPr>
          <w:color w:val="auto"/>
          <w:szCs w:val="26"/>
        </w:rPr>
        <w:t xml:space="preserve"> at an estimated cost of $13,000.  </w:t>
      </w:r>
      <w:r w:rsidR="003A4C7E" w:rsidRPr="00802BA9">
        <w:rPr>
          <w:color w:val="auto"/>
          <w:szCs w:val="26"/>
        </w:rPr>
        <w:t>These</w:t>
      </w:r>
      <w:r w:rsidR="002A697B" w:rsidRPr="00802BA9">
        <w:rPr>
          <w:color w:val="auto"/>
          <w:szCs w:val="26"/>
        </w:rPr>
        <w:t xml:space="preserve"> capital improvements and the purchase price</w:t>
      </w:r>
      <w:r w:rsidR="003A4C7E" w:rsidRPr="00802BA9">
        <w:rPr>
          <w:color w:val="auto"/>
          <w:szCs w:val="26"/>
        </w:rPr>
        <w:t xml:space="preserve"> will be</w:t>
      </w:r>
      <w:r w:rsidR="001807C9" w:rsidRPr="00802BA9">
        <w:rPr>
          <w:color w:val="auto"/>
          <w:szCs w:val="26"/>
        </w:rPr>
        <w:t xml:space="preserve"> financed by internally generated funds, proceeds from the issuance of common stock under</w:t>
      </w:r>
      <w:r w:rsidR="00D253B7" w:rsidRPr="00802BA9">
        <w:rPr>
          <w:color w:val="auto"/>
          <w:szCs w:val="26"/>
        </w:rPr>
        <w:t xml:space="preserve"> it</w:t>
      </w:r>
      <w:r w:rsidR="001807C9" w:rsidRPr="00802BA9">
        <w:rPr>
          <w:color w:val="auto"/>
          <w:szCs w:val="26"/>
        </w:rPr>
        <w:t xml:space="preserve">s dividend reinvestment and direct stock purchase and employee stock purchase plans, and, if necessary, borrowing against </w:t>
      </w:r>
      <w:r w:rsidR="00D253B7" w:rsidRPr="00802BA9">
        <w:rPr>
          <w:color w:val="auto"/>
          <w:szCs w:val="26"/>
        </w:rPr>
        <w:t xml:space="preserve">its </w:t>
      </w:r>
      <w:r w:rsidR="001807C9" w:rsidRPr="00802BA9">
        <w:rPr>
          <w:color w:val="auto"/>
          <w:szCs w:val="26"/>
        </w:rPr>
        <w:t>lines of credit</w:t>
      </w:r>
      <w:r w:rsidR="00681F8A" w:rsidRPr="00802BA9">
        <w:rPr>
          <w:color w:val="auto"/>
          <w:szCs w:val="26"/>
        </w:rPr>
        <w:t>.</w:t>
      </w:r>
    </w:p>
    <w:p w14:paraId="2506336D" w14:textId="03D23026" w:rsidR="0021067B" w:rsidRDefault="007849E0" w:rsidP="0029553E">
      <w:pPr>
        <w:tabs>
          <w:tab w:val="left" w:pos="2160"/>
        </w:tabs>
        <w:spacing w:after="240" w:line="360" w:lineRule="auto"/>
        <w:ind w:firstLine="720"/>
        <w:rPr>
          <w:color w:val="auto"/>
          <w:szCs w:val="26"/>
        </w:rPr>
      </w:pPr>
      <w:r w:rsidRPr="00802BA9">
        <w:rPr>
          <w:color w:val="auto"/>
          <w:szCs w:val="26"/>
        </w:rPr>
        <w:t>York-WW</w:t>
      </w:r>
      <w:r w:rsidR="0096665E" w:rsidRPr="00802BA9">
        <w:rPr>
          <w:color w:val="auto"/>
          <w:szCs w:val="26"/>
        </w:rPr>
        <w:t xml:space="preserve"> noted the following tentative journal entries to record </w:t>
      </w:r>
      <w:r w:rsidR="00956770" w:rsidRPr="00802BA9">
        <w:rPr>
          <w:color w:val="auto"/>
          <w:szCs w:val="26"/>
        </w:rPr>
        <w:t>this transaction</w:t>
      </w:r>
      <w:r w:rsidR="0096665E" w:rsidRPr="00802BA9">
        <w:rPr>
          <w:color w:val="auto"/>
          <w:szCs w:val="26"/>
        </w:rPr>
        <w:t xml:space="preserve"> in</w:t>
      </w:r>
      <w:r w:rsidRPr="00802BA9">
        <w:rPr>
          <w:color w:val="auto"/>
          <w:szCs w:val="26"/>
        </w:rPr>
        <w:t xml:space="preserve"> its</w:t>
      </w:r>
      <w:r w:rsidR="0096665E" w:rsidRPr="00802BA9">
        <w:rPr>
          <w:color w:val="auto"/>
          <w:szCs w:val="26"/>
        </w:rPr>
        <w:t xml:space="preserve"> accounts:</w:t>
      </w:r>
    </w:p>
    <w:p w14:paraId="318DE671" w14:textId="2BCE3F37" w:rsidR="00940480" w:rsidRDefault="00940480" w:rsidP="0029553E">
      <w:pPr>
        <w:tabs>
          <w:tab w:val="left" w:pos="2160"/>
        </w:tabs>
        <w:spacing w:after="240" w:line="360" w:lineRule="auto"/>
        <w:ind w:firstLine="720"/>
        <w:rPr>
          <w:color w:val="auto"/>
          <w:szCs w:val="26"/>
        </w:rPr>
      </w:pPr>
    </w:p>
    <w:p w14:paraId="225BE35E" w14:textId="3A2E6471" w:rsidR="00940480" w:rsidRDefault="00940480" w:rsidP="0029553E">
      <w:pPr>
        <w:tabs>
          <w:tab w:val="left" w:pos="2160"/>
        </w:tabs>
        <w:spacing w:after="240" w:line="360" w:lineRule="auto"/>
        <w:ind w:firstLine="720"/>
        <w:rPr>
          <w:color w:val="auto"/>
          <w:szCs w:val="26"/>
        </w:rPr>
      </w:pPr>
    </w:p>
    <w:p w14:paraId="20D00DFB" w14:textId="68B5223C" w:rsidR="00940480" w:rsidRDefault="00940480" w:rsidP="0029553E">
      <w:pPr>
        <w:tabs>
          <w:tab w:val="left" w:pos="2160"/>
        </w:tabs>
        <w:spacing w:after="240" w:line="360" w:lineRule="auto"/>
        <w:ind w:firstLine="720"/>
        <w:rPr>
          <w:color w:val="auto"/>
          <w:szCs w:val="26"/>
        </w:rPr>
      </w:pPr>
    </w:p>
    <w:p w14:paraId="07EF3FA7" w14:textId="006993B5" w:rsidR="00940480" w:rsidRDefault="00940480" w:rsidP="0029553E">
      <w:pPr>
        <w:tabs>
          <w:tab w:val="left" w:pos="2160"/>
        </w:tabs>
        <w:spacing w:after="240" w:line="360" w:lineRule="auto"/>
        <w:ind w:firstLine="720"/>
        <w:rPr>
          <w:color w:val="auto"/>
          <w:szCs w:val="26"/>
        </w:rPr>
      </w:pPr>
    </w:p>
    <w:p w14:paraId="6D543668" w14:textId="52B821B4" w:rsidR="00940480" w:rsidRDefault="00940480" w:rsidP="0029553E">
      <w:pPr>
        <w:tabs>
          <w:tab w:val="left" w:pos="2160"/>
        </w:tabs>
        <w:spacing w:after="240" w:line="360" w:lineRule="auto"/>
        <w:ind w:firstLine="720"/>
        <w:rPr>
          <w:color w:val="auto"/>
          <w:szCs w:val="26"/>
        </w:rPr>
      </w:pPr>
    </w:p>
    <w:p w14:paraId="7CF1CA3B" w14:textId="62E84373" w:rsidR="00940480" w:rsidRDefault="00940480" w:rsidP="0029553E">
      <w:pPr>
        <w:tabs>
          <w:tab w:val="left" w:pos="2160"/>
        </w:tabs>
        <w:spacing w:after="240" w:line="360" w:lineRule="auto"/>
        <w:ind w:firstLine="720"/>
        <w:rPr>
          <w:color w:val="auto"/>
          <w:szCs w:val="26"/>
        </w:rPr>
      </w:pPr>
    </w:p>
    <w:p w14:paraId="03708319" w14:textId="0E621447" w:rsidR="00940480" w:rsidRDefault="00940480" w:rsidP="0029553E">
      <w:pPr>
        <w:tabs>
          <w:tab w:val="left" w:pos="2160"/>
        </w:tabs>
        <w:spacing w:after="240" w:line="360" w:lineRule="auto"/>
        <w:ind w:firstLine="720"/>
        <w:rPr>
          <w:color w:val="auto"/>
          <w:szCs w:val="26"/>
        </w:rPr>
      </w:pPr>
    </w:p>
    <w:p w14:paraId="63B09220" w14:textId="77777777" w:rsidR="00940480" w:rsidRPr="00802BA9" w:rsidRDefault="00940480" w:rsidP="0029553E">
      <w:pPr>
        <w:tabs>
          <w:tab w:val="left" w:pos="2160"/>
        </w:tabs>
        <w:spacing w:after="240" w:line="360" w:lineRule="auto"/>
        <w:ind w:firstLine="720"/>
        <w:rPr>
          <w:color w:val="auto"/>
          <w:szCs w:val="26"/>
        </w:rPr>
      </w:pPr>
    </w:p>
    <w:p w14:paraId="1C7506E1" w14:textId="77777777" w:rsidR="0096665E" w:rsidRPr="00802BA9" w:rsidRDefault="0096665E" w:rsidP="00A75972">
      <w:pPr>
        <w:pStyle w:val="ListParagraph"/>
        <w:numPr>
          <w:ilvl w:val="0"/>
          <w:numId w:val="12"/>
        </w:numPr>
        <w:tabs>
          <w:tab w:val="left" w:pos="1440"/>
        </w:tabs>
        <w:spacing w:after="240" w:line="360" w:lineRule="auto"/>
        <w:ind w:hanging="720"/>
        <w:contextualSpacing w:val="0"/>
        <w:rPr>
          <w:color w:val="auto"/>
          <w:szCs w:val="26"/>
        </w:rPr>
      </w:pPr>
      <w:r w:rsidRPr="00802BA9">
        <w:rPr>
          <w:color w:val="auto"/>
          <w:szCs w:val="26"/>
        </w:rPr>
        <w:lastRenderedPageBreak/>
        <w:t>Record Purchase of System</w:t>
      </w:r>
    </w:p>
    <w:tbl>
      <w:tblPr>
        <w:tblStyle w:val="TableGrid"/>
        <w:tblW w:w="0" w:type="auto"/>
        <w:tblLook w:val="04A0" w:firstRow="1" w:lastRow="0" w:firstColumn="1" w:lastColumn="0" w:noHBand="0" w:noVBand="1"/>
      </w:tblPr>
      <w:tblGrid>
        <w:gridCol w:w="1615"/>
        <w:gridCol w:w="4083"/>
        <w:gridCol w:w="1775"/>
        <w:gridCol w:w="1877"/>
      </w:tblGrid>
      <w:tr w:rsidR="00802BA9" w:rsidRPr="00802BA9" w14:paraId="0D21E8F2" w14:textId="77777777" w:rsidTr="0073288E">
        <w:tc>
          <w:tcPr>
            <w:tcW w:w="1615" w:type="dxa"/>
            <w:shd w:val="clear" w:color="auto" w:fill="D9D9D9" w:themeFill="background1" w:themeFillShade="D9"/>
          </w:tcPr>
          <w:p w14:paraId="5095B922"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No.</w:t>
            </w:r>
          </w:p>
        </w:tc>
        <w:tc>
          <w:tcPr>
            <w:tcW w:w="4083" w:type="dxa"/>
            <w:shd w:val="clear" w:color="auto" w:fill="D9D9D9" w:themeFill="background1" w:themeFillShade="D9"/>
          </w:tcPr>
          <w:p w14:paraId="1AEC2D90"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Description</w:t>
            </w:r>
          </w:p>
        </w:tc>
        <w:tc>
          <w:tcPr>
            <w:tcW w:w="1775" w:type="dxa"/>
            <w:shd w:val="clear" w:color="auto" w:fill="D9D9D9" w:themeFill="background1" w:themeFillShade="D9"/>
          </w:tcPr>
          <w:p w14:paraId="719CA97A"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Debit</w:t>
            </w:r>
          </w:p>
        </w:tc>
        <w:tc>
          <w:tcPr>
            <w:tcW w:w="1877" w:type="dxa"/>
            <w:shd w:val="clear" w:color="auto" w:fill="D9D9D9" w:themeFill="background1" w:themeFillShade="D9"/>
          </w:tcPr>
          <w:p w14:paraId="221EA80E"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Credit</w:t>
            </w:r>
          </w:p>
        </w:tc>
      </w:tr>
      <w:tr w:rsidR="00802BA9" w:rsidRPr="00802BA9" w14:paraId="544E94F1" w14:textId="77777777" w:rsidTr="0073288E">
        <w:tc>
          <w:tcPr>
            <w:tcW w:w="1615" w:type="dxa"/>
          </w:tcPr>
          <w:p w14:paraId="68F246CE"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105</w:t>
            </w:r>
          </w:p>
        </w:tc>
        <w:tc>
          <w:tcPr>
            <w:tcW w:w="4083" w:type="dxa"/>
          </w:tcPr>
          <w:p w14:paraId="31934433"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Construction Work in Progress</w:t>
            </w:r>
          </w:p>
        </w:tc>
        <w:tc>
          <w:tcPr>
            <w:tcW w:w="1775" w:type="dxa"/>
            <w:vAlign w:val="center"/>
          </w:tcPr>
          <w:p w14:paraId="79AC1990" w14:textId="7AD82739"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910</w:t>
            </w:r>
            <w:r w:rsidR="00DF2AA7" w:rsidRPr="00802BA9">
              <w:rPr>
                <w:color w:val="auto"/>
                <w:szCs w:val="26"/>
              </w:rPr>
              <w:t>,000</w:t>
            </w:r>
          </w:p>
        </w:tc>
        <w:tc>
          <w:tcPr>
            <w:tcW w:w="1877" w:type="dxa"/>
          </w:tcPr>
          <w:p w14:paraId="5A5D9CA0" w14:textId="77777777" w:rsidR="0096665E" w:rsidRPr="00802BA9" w:rsidRDefault="0096665E" w:rsidP="00133F68">
            <w:pPr>
              <w:tabs>
                <w:tab w:val="left" w:pos="1440"/>
              </w:tabs>
              <w:spacing w:line="360" w:lineRule="auto"/>
              <w:contextualSpacing/>
              <w:jc w:val="center"/>
              <w:rPr>
                <w:color w:val="auto"/>
                <w:szCs w:val="26"/>
              </w:rPr>
            </w:pPr>
          </w:p>
        </w:tc>
      </w:tr>
      <w:tr w:rsidR="00802BA9" w:rsidRPr="00802BA9" w14:paraId="70BCFE8C" w14:textId="77777777" w:rsidTr="0073288E">
        <w:tc>
          <w:tcPr>
            <w:tcW w:w="1615" w:type="dxa"/>
          </w:tcPr>
          <w:p w14:paraId="65B4D430"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131</w:t>
            </w:r>
          </w:p>
        </w:tc>
        <w:tc>
          <w:tcPr>
            <w:tcW w:w="4083" w:type="dxa"/>
          </w:tcPr>
          <w:p w14:paraId="653D3231"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Cash</w:t>
            </w:r>
          </w:p>
        </w:tc>
        <w:tc>
          <w:tcPr>
            <w:tcW w:w="1775" w:type="dxa"/>
          </w:tcPr>
          <w:p w14:paraId="77BB6C32" w14:textId="77777777" w:rsidR="0096665E" w:rsidRPr="00802BA9" w:rsidRDefault="0096665E" w:rsidP="00133F68">
            <w:pPr>
              <w:tabs>
                <w:tab w:val="left" w:pos="1440"/>
              </w:tabs>
              <w:spacing w:line="360" w:lineRule="auto"/>
              <w:contextualSpacing/>
              <w:jc w:val="center"/>
              <w:rPr>
                <w:color w:val="auto"/>
                <w:szCs w:val="26"/>
              </w:rPr>
            </w:pPr>
          </w:p>
        </w:tc>
        <w:tc>
          <w:tcPr>
            <w:tcW w:w="1877" w:type="dxa"/>
            <w:vAlign w:val="center"/>
          </w:tcPr>
          <w:p w14:paraId="6C32B7AB" w14:textId="7877C45C"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910</w:t>
            </w:r>
            <w:r w:rsidR="00DF2AA7" w:rsidRPr="00802BA9">
              <w:rPr>
                <w:color w:val="auto"/>
                <w:szCs w:val="26"/>
              </w:rPr>
              <w:t>,000</w:t>
            </w:r>
          </w:p>
        </w:tc>
      </w:tr>
    </w:tbl>
    <w:p w14:paraId="1D7E4290" w14:textId="5F30C1F6" w:rsidR="0096665E" w:rsidRPr="00802BA9" w:rsidRDefault="0096665E" w:rsidP="00C13168">
      <w:pPr>
        <w:pStyle w:val="ListParagraph"/>
        <w:numPr>
          <w:ilvl w:val="0"/>
          <w:numId w:val="12"/>
        </w:numPr>
        <w:tabs>
          <w:tab w:val="left" w:pos="1440"/>
        </w:tabs>
        <w:spacing w:before="240" w:after="240" w:line="360" w:lineRule="auto"/>
        <w:ind w:hanging="720"/>
        <w:contextualSpacing w:val="0"/>
        <w:rPr>
          <w:color w:val="auto"/>
          <w:szCs w:val="26"/>
        </w:rPr>
      </w:pPr>
      <w:r w:rsidRPr="00802BA9">
        <w:rPr>
          <w:color w:val="auto"/>
          <w:szCs w:val="26"/>
        </w:rPr>
        <w:t>Close Project to Utility Plant</w:t>
      </w:r>
      <w:r w:rsidRPr="00802BA9">
        <w:rPr>
          <w:color w:val="auto"/>
          <w:szCs w:val="26"/>
        </w:rPr>
        <w:tab/>
      </w:r>
    </w:p>
    <w:tbl>
      <w:tblPr>
        <w:tblStyle w:val="TableGrid"/>
        <w:tblW w:w="9355" w:type="dxa"/>
        <w:tblLayout w:type="fixed"/>
        <w:tblLook w:val="04A0" w:firstRow="1" w:lastRow="0" w:firstColumn="1" w:lastColumn="0" w:noHBand="0" w:noVBand="1"/>
      </w:tblPr>
      <w:tblGrid>
        <w:gridCol w:w="1615"/>
        <w:gridCol w:w="4050"/>
        <w:gridCol w:w="1800"/>
        <w:gridCol w:w="1890"/>
      </w:tblGrid>
      <w:tr w:rsidR="00802BA9" w:rsidRPr="00802BA9" w14:paraId="5A840250" w14:textId="77777777" w:rsidTr="0073288E">
        <w:tc>
          <w:tcPr>
            <w:tcW w:w="1615" w:type="dxa"/>
            <w:shd w:val="clear" w:color="auto" w:fill="D9D9D9" w:themeFill="background1" w:themeFillShade="D9"/>
          </w:tcPr>
          <w:p w14:paraId="0FCC51FA"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No.</w:t>
            </w:r>
          </w:p>
        </w:tc>
        <w:tc>
          <w:tcPr>
            <w:tcW w:w="4050" w:type="dxa"/>
            <w:shd w:val="clear" w:color="auto" w:fill="D9D9D9" w:themeFill="background1" w:themeFillShade="D9"/>
          </w:tcPr>
          <w:p w14:paraId="2C71981F"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Description</w:t>
            </w:r>
          </w:p>
        </w:tc>
        <w:tc>
          <w:tcPr>
            <w:tcW w:w="1800" w:type="dxa"/>
            <w:shd w:val="clear" w:color="auto" w:fill="D9D9D9" w:themeFill="background1" w:themeFillShade="D9"/>
          </w:tcPr>
          <w:p w14:paraId="1CE5AEDC"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Debit</w:t>
            </w:r>
          </w:p>
        </w:tc>
        <w:tc>
          <w:tcPr>
            <w:tcW w:w="1890" w:type="dxa"/>
            <w:shd w:val="clear" w:color="auto" w:fill="D9D9D9" w:themeFill="background1" w:themeFillShade="D9"/>
          </w:tcPr>
          <w:p w14:paraId="32720058"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Credit</w:t>
            </w:r>
          </w:p>
        </w:tc>
      </w:tr>
      <w:tr w:rsidR="00802BA9" w:rsidRPr="00802BA9" w14:paraId="128CEB00" w14:textId="77777777" w:rsidTr="0073288E">
        <w:tc>
          <w:tcPr>
            <w:tcW w:w="1615" w:type="dxa"/>
            <w:vAlign w:val="center"/>
          </w:tcPr>
          <w:p w14:paraId="1559A8CE"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101</w:t>
            </w:r>
          </w:p>
        </w:tc>
        <w:tc>
          <w:tcPr>
            <w:tcW w:w="4050" w:type="dxa"/>
          </w:tcPr>
          <w:p w14:paraId="2BADB656"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Utility Plant in Service</w:t>
            </w:r>
          </w:p>
        </w:tc>
        <w:tc>
          <w:tcPr>
            <w:tcW w:w="1800" w:type="dxa"/>
            <w:vAlign w:val="center"/>
          </w:tcPr>
          <w:p w14:paraId="4238D05E" w14:textId="084ECC55"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2</w:t>
            </w:r>
            <w:r w:rsidR="00DF2AA7" w:rsidRPr="00802BA9">
              <w:rPr>
                <w:color w:val="auto"/>
                <w:szCs w:val="26"/>
              </w:rPr>
              <w:t>,</w:t>
            </w:r>
            <w:r w:rsidR="00324C2D" w:rsidRPr="00802BA9">
              <w:rPr>
                <w:color w:val="auto"/>
                <w:szCs w:val="26"/>
              </w:rPr>
              <w:t>336</w:t>
            </w:r>
            <w:r w:rsidR="00DF2AA7" w:rsidRPr="00802BA9">
              <w:rPr>
                <w:color w:val="auto"/>
                <w:szCs w:val="26"/>
              </w:rPr>
              <w:t>,000</w:t>
            </w:r>
          </w:p>
        </w:tc>
        <w:tc>
          <w:tcPr>
            <w:tcW w:w="1890" w:type="dxa"/>
            <w:vAlign w:val="center"/>
          </w:tcPr>
          <w:p w14:paraId="189E78CC" w14:textId="77777777" w:rsidR="0096665E" w:rsidRPr="00802BA9" w:rsidRDefault="0096665E" w:rsidP="00133F68">
            <w:pPr>
              <w:tabs>
                <w:tab w:val="left" w:pos="1440"/>
              </w:tabs>
              <w:spacing w:line="360" w:lineRule="auto"/>
              <w:contextualSpacing/>
              <w:jc w:val="center"/>
              <w:rPr>
                <w:color w:val="auto"/>
                <w:szCs w:val="26"/>
              </w:rPr>
            </w:pPr>
          </w:p>
        </w:tc>
      </w:tr>
      <w:tr w:rsidR="00802BA9" w:rsidRPr="00802BA9" w14:paraId="4DF40920" w14:textId="77777777" w:rsidTr="0073288E">
        <w:tc>
          <w:tcPr>
            <w:tcW w:w="1615" w:type="dxa"/>
            <w:vAlign w:val="center"/>
          </w:tcPr>
          <w:p w14:paraId="43201E04"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108</w:t>
            </w:r>
          </w:p>
        </w:tc>
        <w:tc>
          <w:tcPr>
            <w:tcW w:w="4050" w:type="dxa"/>
          </w:tcPr>
          <w:p w14:paraId="422C5013"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Accumulated Depreciation</w:t>
            </w:r>
          </w:p>
        </w:tc>
        <w:tc>
          <w:tcPr>
            <w:tcW w:w="1800" w:type="dxa"/>
            <w:vAlign w:val="center"/>
          </w:tcPr>
          <w:p w14:paraId="3908D3D3" w14:textId="77777777" w:rsidR="0096665E" w:rsidRPr="00802BA9" w:rsidRDefault="0096665E" w:rsidP="00133F68">
            <w:pPr>
              <w:tabs>
                <w:tab w:val="left" w:pos="1440"/>
              </w:tabs>
              <w:spacing w:line="360" w:lineRule="auto"/>
              <w:contextualSpacing/>
              <w:jc w:val="center"/>
              <w:rPr>
                <w:color w:val="auto"/>
                <w:szCs w:val="26"/>
              </w:rPr>
            </w:pPr>
          </w:p>
        </w:tc>
        <w:tc>
          <w:tcPr>
            <w:tcW w:w="1890" w:type="dxa"/>
            <w:vAlign w:val="center"/>
          </w:tcPr>
          <w:p w14:paraId="22B32736" w14:textId="07C69D42"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660</w:t>
            </w:r>
            <w:r w:rsidR="00DF2AA7" w:rsidRPr="00802BA9">
              <w:rPr>
                <w:color w:val="auto"/>
                <w:szCs w:val="26"/>
              </w:rPr>
              <w:t>,000</w:t>
            </w:r>
          </w:p>
        </w:tc>
      </w:tr>
      <w:tr w:rsidR="00802BA9" w:rsidRPr="00802BA9" w14:paraId="62B6CB75" w14:textId="77777777" w:rsidTr="0073288E">
        <w:tc>
          <w:tcPr>
            <w:tcW w:w="1615" w:type="dxa"/>
            <w:vAlign w:val="center"/>
          </w:tcPr>
          <w:p w14:paraId="260EE78B"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114</w:t>
            </w:r>
          </w:p>
        </w:tc>
        <w:tc>
          <w:tcPr>
            <w:tcW w:w="4050" w:type="dxa"/>
          </w:tcPr>
          <w:p w14:paraId="24D58DF3"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Utility Plant Acquisition Adj.</w:t>
            </w:r>
          </w:p>
        </w:tc>
        <w:tc>
          <w:tcPr>
            <w:tcW w:w="1800" w:type="dxa"/>
            <w:vAlign w:val="center"/>
          </w:tcPr>
          <w:p w14:paraId="2FB35D93" w14:textId="216FD196" w:rsidR="0096665E" w:rsidRPr="00802BA9" w:rsidRDefault="0096665E" w:rsidP="00C7190D">
            <w:pPr>
              <w:tabs>
                <w:tab w:val="left" w:pos="1440"/>
              </w:tabs>
              <w:spacing w:line="360" w:lineRule="auto"/>
              <w:contextualSpacing/>
              <w:jc w:val="right"/>
              <w:rPr>
                <w:color w:val="auto"/>
                <w:szCs w:val="26"/>
              </w:rPr>
            </w:pPr>
          </w:p>
        </w:tc>
        <w:tc>
          <w:tcPr>
            <w:tcW w:w="1890" w:type="dxa"/>
            <w:vAlign w:val="center"/>
          </w:tcPr>
          <w:p w14:paraId="0F199005" w14:textId="7F6F875A" w:rsidR="0096665E" w:rsidRPr="00802BA9" w:rsidRDefault="00DF2AA7" w:rsidP="007173A7">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766</w:t>
            </w:r>
            <w:r w:rsidRPr="00802BA9">
              <w:rPr>
                <w:color w:val="auto"/>
                <w:szCs w:val="26"/>
              </w:rPr>
              <w:t>,000</w:t>
            </w:r>
          </w:p>
        </w:tc>
      </w:tr>
      <w:tr w:rsidR="00802BA9" w:rsidRPr="00802BA9" w14:paraId="7025DB67" w14:textId="77777777" w:rsidTr="0073288E">
        <w:tc>
          <w:tcPr>
            <w:tcW w:w="1615" w:type="dxa"/>
            <w:vAlign w:val="center"/>
          </w:tcPr>
          <w:p w14:paraId="19A837D3"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105</w:t>
            </w:r>
          </w:p>
        </w:tc>
        <w:tc>
          <w:tcPr>
            <w:tcW w:w="4050" w:type="dxa"/>
          </w:tcPr>
          <w:p w14:paraId="657257D7"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 xml:space="preserve">Construction Work in Progress </w:t>
            </w:r>
          </w:p>
          <w:p w14:paraId="6EA0CA2A"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(Purchase Price</w:t>
            </w:r>
            <w:r w:rsidR="008C409F" w:rsidRPr="00802BA9">
              <w:rPr>
                <w:color w:val="auto"/>
                <w:szCs w:val="26"/>
              </w:rPr>
              <w:t xml:space="preserve"> </w:t>
            </w:r>
            <w:r w:rsidRPr="00802BA9">
              <w:rPr>
                <w:color w:val="auto"/>
                <w:szCs w:val="26"/>
              </w:rPr>
              <w:t>+</w:t>
            </w:r>
            <w:r w:rsidR="008C409F" w:rsidRPr="00802BA9">
              <w:rPr>
                <w:color w:val="auto"/>
                <w:szCs w:val="26"/>
              </w:rPr>
              <w:t xml:space="preserve"> </w:t>
            </w:r>
            <w:r w:rsidRPr="00802BA9">
              <w:rPr>
                <w:color w:val="auto"/>
                <w:szCs w:val="26"/>
              </w:rPr>
              <w:t>Other Acquisition Costs)</w:t>
            </w:r>
          </w:p>
        </w:tc>
        <w:tc>
          <w:tcPr>
            <w:tcW w:w="1800" w:type="dxa"/>
            <w:vAlign w:val="center"/>
          </w:tcPr>
          <w:p w14:paraId="29789F27" w14:textId="77777777" w:rsidR="0096665E" w:rsidRPr="00802BA9" w:rsidRDefault="0096665E" w:rsidP="00133F68">
            <w:pPr>
              <w:tabs>
                <w:tab w:val="left" w:pos="1440"/>
              </w:tabs>
              <w:spacing w:line="360" w:lineRule="auto"/>
              <w:contextualSpacing/>
              <w:jc w:val="center"/>
              <w:rPr>
                <w:color w:val="auto"/>
                <w:szCs w:val="26"/>
              </w:rPr>
            </w:pPr>
          </w:p>
        </w:tc>
        <w:tc>
          <w:tcPr>
            <w:tcW w:w="1890" w:type="dxa"/>
            <w:vAlign w:val="center"/>
          </w:tcPr>
          <w:p w14:paraId="137E523E" w14:textId="3DB38D6B"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324C2D" w:rsidRPr="00802BA9">
              <w:rPr>
                <w:color w:val="auto"/>
                <w:szCs w:val="26"/>
              </w:rPr>
              <w:t>910</w:t>
            </w:r>
            <w:r w:rsidR="00DF2AA7" w:rsidRPr="00802BA9">
              <w:rPr>
                <w:color w:val="auto"/>
                <w:szCs w:val="26"/>
              </w:rPr>
              <w:t>,000</w:t>
            </w:r>
          </w:p>
        </w:tc>
      </w:tr>
    </w:tbl>
    <w:p w14:paraId="1163B6A2" w14:textId="7F5F4295" w:rsidR="0096665E" w:rsidRPr="00802BA9" w:rsidRDefault="0096665E" w:rsidP="006E371E">
      <w:pPr>
        <w:pStyle w:val="ListParagraph"/>
        <w:numPr>
          <w:ilvl w:val="0"/>
          <w:numId w:val="12"/>
        </w:numPr>
        <w:tabs>
          <w:tab w:val="left" w:pos="1440"/>
        </w:tabs>
        <w:spacing w:before="480" w:after="240" w:line="360" w:lineRule="auto"/>
        <w:ind w:hanging="720"/>
        <w:contextualSpacing w:val="0"/>
        <w:rPr>
          <w:color w:val="auto"/>
          <w:szCs w:val="26"/>
        </w:rPr>
      </w:pPr>
      <w:r w:rsidRPr="00802BA9">
        <w:rPr>
          <w:color w:val="auto"/>
          <w:szCs w:val="26"/>
        </w:rPr>
        <w:t>Record Other Project Costs</w:t>
      </w:r>
    </w:p>
    <w:tbl>
      <w:tblPr>
        <w:tblStyle w:val="TableGrid"/>
        <w:tblW w:w="9355" w:type="dxa"/>
        <w:jc w:val="right"/>
        <w:tblLayout w:type="fixed"/>
        <w:tblLook w:val="04A0" w:firstRow="1" w:lastRow="0" w:firstColumn="1" w:lastColumn="0" w:noHBand="0" w:noVBand="1"/>
      </w:tblPr>
      <w:tblGrid>
        <w:gridCol w:w="1615"/>
        <w:gridCol w:w="4050"/>
        <w:gridCol w:w="1800"/>
        <w:gridCol w:w="1890"/>
      </w:tblGrid>
      <w:tr w:rsidR="00802BA9" w:rsidRPr="00802BA9" w14:paraId="75A4A2C3" w14:textId="77777777" w:rsidTr="0073288E">
        <w:trPr>
          <w:jc w:val="right"/>
        </w:trPr>
        <w:tc>
          <w:tcPr>
            <w:tcW w:w="1615" w:type="dxa"/>
            <w:shd w:val="clear" w:color="auto" w:fill="D9D9D9" w:themeFill="background1" w:themeFillShade="D9"/>
          </w:tcPr>
          <w:p w14:paraId="39622810"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No.</w:t>
            </w:r>
          </w:p>
        </w:tc>
        <w:tc>
          <w:tcPr>
            <w:tcW w:w="4050" w:type="dxa"/>
            <w:shd w:val="clear" w:color="auto" w:fill="D9D9D9" w:themeFill="background1" w:themeFillShade="D9"/>
          </w:tcPr>
          <w:p w14:paraId="05A7C508"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Description</w:t>
            </w:r>
          </w:p>
        </w:tc>
        <w:tc>
          <w:tcPr>
            <w:tcW w:w="1800" w:type="dxa"/>
            <w:shd w:val="clear" w:color="auto" w:fill="D9D9D9" w:themeFill="background1" w:themeFillShade="D9"/>
          </w:tcPr>
          <w:p w14:paraId="103E87DF"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Debit</w:t>
            </w:r>
          </w:p>
        </w:tc>
        <w:tc>
          <w:tcPr>
            <w:tcW w:w="1890" w:type="dxa"/>
            <w:shd w:val="clear" w:color="auto" w:fill="D9D9D9" w:themeFill="background1" w:themeFillShade="D9"/>
          </w:tcPr>
          <w:p w14:paraId="49EF1FD2"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Credit</w:t>
            </w:r>
          </w:p>
        </w:tc>
      </w:tr>
      <w:tr w:rsidR="00802BA9" w:rsidRPr="00802BA9" w14:paraId="5A5FD187" w14:textId="77777777" w:rsidTr="0073288E">
        <w:trPr>
          <w:jc w:val="right"/>
        </w:trPr>
        <w:tc>
          <w:tcPr>
            <w:tcW w:w="1615" w:type="dxa"/>
            <w:vAlign w:val="center"/>
          </w:tcPr>
          <w:p w14:paraId="48050D1F"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105</w:t>
            </w:r>
          </w:p>
        </w:tc>
        <w:tc>
          <w:tcPr>
            <w:tcW w:w="4050" w:type="dxa"/>
          </w:tcPr>
          <w:p w14:paraId="04D548E3"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Construction Work in Progress</w:t>
            </w:r>
          </w:p>
        </w:tc>
        <w:tc>
          <w:tcPr>
            <w:tcW w:w="1800" w:type="dxa"/>
            <w:vAlign w:val="center"/>
          </w:tcPr>
          <w:p w14:paraId="0559F227" w14:textId="314A5E29"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ED3C68" w:rsidRPr="00802BA9">
              <w:rPr>
                <w:color w:val="auto"/>
                <w:szCs w:val="26"/>
              </w:rPr>
              <w:t>6</w:t>
            </w:r>
            <w:r w:rsidR="00DF2AA7" w:rsidRPr="00802BA9">
              <w:rPr>
                <w:color w:val="auto"/>
                <w:szCs w:val="26"/>
              </w:rPr>
              <w:t>0,000</w:t>
            </w:r>
          </w:p>
        </w:tc>
        <w:tc>
          <w:tcPr>
            <w:tcW w:w="1890" w:type="dxa"/>
            <w:vAlign w:val="center"/>
          </w:tcPr>
          <w:p w14:paraId="66AB72CB" w14:textId="77777777" w:rsidR="0096665E" w:rsidRPr="00802BA9" w:rsidRDefault="0096665E" w:rsidP="00133F68">
            <w:pPr>
              <w:tabs>
                <w:tab w:val="left" w:pos="1440"/>
              </w:tabs>
              <w:spacing w:line="360" w:lineRule="auto"/>
              <w:contextualSpacing/>
              <w:jc w:val="center"/>
              <w:rPr>
                <w:color w:val="auto"/>
                <w:szCs w:val="26"/>
              </w:rPr>
            </w:pPr>
          </w:p>
        </w:tc>
      </w:tr>
      <w:tr w:rsidR="0096665E" w:rsidRPr="00802BA9" w14:paraId="57CC1B07" w14:textId="77777777" w:rsidTr="0073288E">
        <w:trPr>
          <w:jc w:val="right"/>
        </w:trPr>
        <w:tc>
          <w:tcPr>
            <w:tcW w:w="1615" w:type="dxa"/>
            <w:vAlign w:val="center"/>
          </w:tcPr>
          <w:p w14:paraId="28F60495"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224</w:t>
            </w:r>
          </w:p>
        </w:tc>
        <w:tc>
          <w:tcPr>
            <w:tcW w:w="4050" w:type="dxa"/>
          </w:tcPr>
          <w:p w14:paraId="011A881F" w14:textId="6D281731" w:rsidR="0096665E" w:rsidRPr="00802BA9" w:rsidRDefault="007E6424" w:rsidP="00133F68">
            <w:pPr>
              <w:tabs>
                <w:tab w:val="left" w:pos="1440"/>
              </w:tabs>
              <w:spacing w:line="360" w:lineRule="auto"/>
              <w:contextualSpacing/>
              <w:rPr>
                <w:color w:val="auto"/>
                <w:szCs w:val="26"/>
              </w:rPr>
            </w:pPr>
            <w:r>
              <w:rPr>
                <w:color w:val="auto"/>
                <w:szCs w:val="26"/>
              </w:rPr>
              <w:t xml:space="preserve">SCADA </w:t>
            </w:r>
            <w:r w:rsidR="0096665E" w:rsidRPr="00802BA9">
              <w:rPr>
                <w:color w:val="auto"/>
                <w:szCs w:val="26"/>
              </w:rPr>
              <w:t>Line of Credit Borrowing</w:t>
            </w:r>
            <w:r>
              <w:rPr>
                <w:color w:val="auto"/>
                <w:szCs w:val="26"/>
              </w:rPr>
              <w:t>s</w:t>
            </w:r>
          </w:p>
        </w:tc>
        <w:tc>
          <w:tcPr>
            <w:tcW w:w="1800" w:type="dxa"/>
            <w:vAlign w:val="center"/>
          </w:tcPr>
          <w:p w14:paraId="71E4C561" w14:textId="77777777" w:rsidR="0096665E" w:rsidRPr="00802BA9" w:rsidRDefault="0096665E" w:rsidP="00133F68">
            <w:pPr>
              <w:tabs>
                <w:tab w:val="left" w:pos="1440"/>
              </w:tabs>
              <w:spacing w:line="360" w:lineRule="auto"/>
              <w:contextualSpacing/>
              <w:jc w:val="center"/>
              <w:rPr>
                <w:color w:val="auto"/>
                <w:szCs w:val="26"/>
              </w:rPr>
            </w:pPr>
          </w:p>
        </w:tc>
        <w:tc>
          <w:tcPr>
            <w:tcW w:w="1890" w:type="dxa"/>
            <w:vAlign w:val="center"/>
          </w:tcPr>
          <w:p w14:paraId="70751C50" w14:textId="7D624AED"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ED3C68" w:rsidRPr="00802BA9">
              <w:rPr>
                <w:color w:val="auto"/>
                <w:szCs w:val="26"/>
              </w:rPr>
              <w:t>6</w:t>
            </w:r>
            <w:r w:rsidR="00DF2AA7" w:rsidRPr="00802BA9">
              <w:rPr>
                <w:color w:val="auto"/>
                <w:szCs w:val="26"/>
              </w:rPr>
              <w:t>0,000</w:t>
            </w:r>
          </w:p>
        </w:tc>
      </w:tr>
    </w:tbl>
    <w:p w14:paraId="6E479073" w14:textId="66940E02" w:rsidR="00D71A86" w:rsidRPr="00802BA9" w:rsidRDefault="00D71A86">
      <w:pPr>
        <w:rPr>
          <w:color w:val="auto"/>
          <w:szCs w:val="26"/>
        </w:rPr>
      </w:pPr>
    </w:p>
    <w:p w14:paraId="45146FE9" w14:textId="694DF1F1" w:rsidR="0096665E" w:rsidRPr="00802BA9" w:rsidRDefault="0096665E" w:rsidP="00C13168">
      <w:pPr>
        <w:pStyle w:val="ListParagraph"/>
        <w:numPr>
          <w:ilvl w:val="0"/>
          <w:numId w:val="12"/>
        </w:numPr>
        <w:tabs>
          <w:tab w:val="left" w:pos="1440"/>
        </w:tabs>
        <w:spacing w:before="240" w:after="240" w:line="360" w:lineRule="auto"/>
        <w:ind w:hanging="634"/>
        <w:contextualSpacing w:val="0"/>
        <w:rPr>
          <w:color w:val="auto"/>
          <w:szCs w:val="26"/>
        </w:rPr>
      </w:pPr>
      <w:r w:rsidRPr="00802BA9">
        <w:rPr>
          <w:color w:val="auto"/>
          <w:szCs w:val="26"/>
        </w:rPr>
        <w:t>Close Projects to Utility Plant</w:t>
      </w:r>
    </w:p>
    <w:tbl>
      <w:tblPr>
        <w:tblStyle w:val="TableGrid"/>
        <w:tblW w:w="0" w:type="auto"/>
        <w:jc w:val="right"/>
        <w:tblLook w:val="04A0" w:firstRow="1" w:lastRow="0" w:firstColumn="1" w:lastColumn="0" w:noHBand="0" w:noVBand="1"/>
      </w:tblPr>
      <w:tblGrid>
        <w:gridCol w:w="1615"/>
        <w:gridCol w:w="4051"/>
        <w:gridCol w:w="1800"/>
        <w:gridCol w:w="1884"/>
      </w:tblGrid>
      <w:tr w:rsidR="00802BA9" w:rsidRPr="00802BA9" w14:paraId="59DDF4BF" w14:textId="77777777" w:rsidTr="0073288E">
        <w:trPr>
          <w:jc w:val="right"/>
        </w:trPr>
        <w:tc>
          <w:tcPr>
            <w:tcW w:w="1615" w:type="dxa"/>
            <w:shd w:val="clear" w:color="auto" w:fill="D9D9D9" w:themeFill="background1" w:themeFillShade="D9"/>
          </w:tcPr>
          <w:p w14:paraId="3C160D4B"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No.</w:t>
            </w:r>
          </w:p>
        </w:tc>
        <w:tc>
          <w:tcPr>
            <w:tcW w:w="4051" w:type="dxa"/>
            <w:shd w:val="clear" w:color="auto" w:fill="D9D9D9" w:themeFill="background1" w:themeFillShade="D9"/>
          </w:tcPr>
          <w:p w14:paraId="3508D34F"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Account Description</w:t>
            </w:r>
          </w:p>
        </w:tc>
        <w:tc>
          <w:tcPr>
            <w:tcW w:w="1800" w:type="dxa"/>
            <w:shd w:val="clear" w:color="auto" w:fill="D9D9D9" w:themeFill="background1" w:themeFillShade="D9"/>
          </w:tcPr>
          <w:p w14:paraId="2E9F481B"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Debit</w:t>
            </w:r>
          </w:p>
        </w:tc>
        <w:tc>
          <w:tcPr>
            <w:tcW w:w="1884" w:type="dxa"/>
            <w:shd w:val="clear" w:color="auto" w:fill="D9D9D9" w:themeFill="background1" w:themeFillShade="D9"/>
          </w:tcPr>
          <w:p w14:paraId="2F9DF572"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Credit</w:t>
            </w:r>
          </w:p>
        </w:tc>
      </w:tr>
      <w:tr w:rsidR="00802BA9" w:rsidRPr="00802BA9" w14:paraId="5168CB91" w14:textId="77777777" w:rsidTr="0073288E">
        <w:trPr>
          <w:jc w:val="right"/>
        </w:trPr>
        <w:tc>
          <w:tcPr>
            <w:tcW w:w="1615" w:type="dxa"/>
          </w:tcPr>
          <w:p w14:paraId="33033787"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101</w:t>
            </w:r>
          </w:p>
        </w:tc>
        <w:tc>
          <w:tcPr>
            <w:tcW w:w="4051" w:type="dxa"/>
          </w:tcPr>
          <w:p w14:paraId="1D75FE5A" w14:textId="77777777" w:rsidR="0096665E" w:rsidRPr="00802BA9" w:rsidRDefault="0096665E" w:rsidP="00133F68">
            <w:pPr>
              <w:tabs>
                <w:tab w:val="left" w:pos="1440"/>
              </w:tabs>
              <w:spacing w:line="360" w:lineRule="auto"/>
              <w:contextualSpacing/>
              <w:rPr>
                <w:color w:val="auto"/>
                <w:szCs w:val="26"/>
              </w:rPr>
            </w:pPr>
            <w:r w:rsidRPr="00802BA9">
              <w:rPr>
                <w:color w:val="auto"/>
                <w:szCs w:val="26"/>
              </w:rPr>
              <w:t>Utility Plant in Service</w:t>
            </w:r>
          </w:p>
        </w:tc>
        <w:tc>
          <w:tcPr>
            <w:tcW w:w="1800" w:type="dxa"/>
            <w:vAlign w:val="center"/>
          </w:tcPr>
          <w:p w14:paraId="52AB8109" w14:textId="66835C23" w:rsidR="0096665E" w:rsidRPr="00802BA9" w:rsidRDefault="0096665E" w:rsidP="00C7190D">
            <w:pPr>
              <w:tabs>
                <w:tab w:val="left" w:pos="1440"/>
              </w:tabs>
              <w:spacing w:line="360" w:lineRule="auto"/>
              <w:contextualSpacing/>
              <w:jc w:val="right"/>
              <w:rPr>
                <w:color w:val="auto"/>
                <w:szCs w:val="26"/>
              </w:rPr>
            </w:pPr>
            <w:r w:rsidRPr="00802BA9">
              <w:rPr>
                <w:color w:val="auto"/>
                <w:szCs w:val="26"/>
              </w:rPr>
              <w:t>$</w:t>
            </w:r>
            <w:r w:rsidR="00ED3C68" w:rsidRPr="00802BA9">
              <w:rPr>
                <w:color w:val="auto"/>
                <w:szCs w:val="26"/>
              </w:rPr>
              <w:t>6</w:t>
            </w:r>
            <w:r w:rsidR="00DF2AA7" w:rsidRPr="00802BA9">
              <w:rPr>
                <w:color w:val="auto"/>
                <w:szCs w:val="26"/>
              </w:rPr>
              <w:t>0,000</w:t>
            </w:r>
          </w:p>
        </w:tc>
        <w:tc>
          <w:tcPr>
            <w:tcW w:w="1884" w:type="dxa"/>
          </w:tcPr>
          <w:p w14:paraId="188214E8" w14:textId="77777777" w:rsidR="0096665E" w:rsidRPr="00802BA9" w:rsidRDefault="0096665E" w:rsidP="00133F68">
            <w:pPr>
              <w:tabs>
                <w:tab w:val="left" w:pos="1440"/>
              </w:tabs>
              <w:spacing w:line="360" w:lineRule="auto"/>
              <w:contextualSpacing/>
              <w:jc w:val="center"/>
              <w:rPr>
                <w:color w:val="auto"/>
                <w:szCs w:val="26"/>
              </w:rPr>
            </w:pPr>
          </w:p>
        </w:tc>
      </w:tr>
      <w:tr w:rsidR="00B7570F" w:rsidRPr="00802BA9" w14:paraId="315964DE" w14:textId="77777777" w:rsidTr="0073288E">
        <w:trPr>
          <w:jc w:val="right"/>
        </w:trPr>
        <w:tc>
          <w:tcPr>
            <w:tcW w:w="1615" w:type="dxa"/>
          </w:tcPr>
          <w:p w14:paraId="3C5657DC" w14:textId="77777777" w:rsidR="0096665E" w:rsidRPr="00802BA9" w:rsidRDefault="0096665E" w:rsidP="00133F68">
            <w:pPr>
              <w:tabs>
                <w:tab w:val="left" w:pos="1440"/>
              </w:tabs>
              <w:spacing w:line="360" w:lineRule="auto"/>
              <w:contextualSpacing/>
              <w:jc w:val="center"/>
              <w:rPr>
                <w:color w:val="auto"/>
                <w:szCs w:val="26"/>
              </w:rPr>
            </w:pPr>
            <w:r w:rsidRPr="00802BA9">
              <w:rPr>
                <w:color w:val="auto"/>
                <w:szCs w:val="26"/>
              </w:rPr>
              <w:t>105</w:t>
            </w:r>
          </w:p>
        </w:tc>
        <w:tc>
          <w:tcPr>
            <w:tcW w:w="4051" w:type="dxa"/>
          </w:tcPr>
          <w:p w14:paraId="5775791F" w14:textId="0623A391" w:rsidR="0096665E" w:rsidRPr="00802BA9" w:rsidRDefault="0096665E" w:rsidP="00133F68">
            <w:pPr>
              <w:tabs>
                <w:tab w:val="left" w:pos="1440"/>
              </w:tabs>
              <w:spacing w:line="360" w:lineRule="auto"/>
              <w:contextualSpacing/>
              <w:rPr>
                <w:color w:val="auto"/>
                <w:szCs w:val="26"/>
              </w:rPr>
            </w:pPr>
            <w:r w:rsidRPr="00802BA9">
              <w:rPr>
                <w:color w:val="auto"/>
                <w:szCs w:val="26"/>
              </w:rPr>
              <w:t xml:space="preserve">Construction Work in Progress </w:t>
            </w:r>
          </w:p>
        </w:tc>
        <w:tc>
          <w:tcPr>
            <w:tcW w:w="1800" w:type="dxa"/>
          </w:tcPr>
          <w:p w14:paraId="50B4912C" w14:textId="77777777" w:rsidR="0096665E" w:rsidRPr="00802BA9" w:rsidRDefault="0096665E" w:rsidP="00133F68">
            <w:pPr>
              <w:tabs>
                <w:tab w:val="left" w:pos="1440"/>
              </w:tabs>
              <w:spacing w:line="360" w:lineRule="auto"/>
              <w:contextualSpacing/>
              <w:jc w:val="center"/>
              <w:rPr>
                <w:color w:val="auto"/>
                <w:szCs w:val="26"/>
              </w:rPr>
            </w:pPr>
          </w:p>
        </w:tc>
        <w:tc>
          <w:tcPr>
            <w:tcW w:w="1884" w:type="dxa"/>
            <w:vAlign w:val="center"/>
          </w:tcPr>
          <w:p w14:paraId="3A3228F0" w14:textId="3E56961C" w:rsidR="0096665E" w:rsidRPr="00802BA9" w:rsidRDefault="0096665E" w:rsidP="00D76D28">
            <w:pPr>
              <w:tabs>
                <w:tab w:val="left" w:pos="1440"/>
              </w:tabs>
              <w:spacing w:line="360" w:lineRule="auto"/>
              <w:contextualSpacing/>
              <w:jc w:val="right"/>
              <w:rPr>
                <w:color w:val="auto"/>
                <w:szCs w:val="26"/>
              </w:rPr>
            </w:pPr>
            <w:r w:rsidRPr="00802BA9">
              <w:rPr>
                <w:color w:val="auto"/>
                <w:szCs w:val="26"/>
              </w:rPr>
              <w:t>$</w:t>
            </w:r>
            <w:r w:rsidR="00ED3C68" w:rsidRPr="00802BA9">
              <w:rPr>
                <w:color w:val="auto"/>
                <w:szCs w:val="26"/>
              </w:rPr>
              <w:t>6</w:t>
            </w:r>
            <w:r w:rsidR="00DF2AA7" w:rsidRPr="00802BA9">
              <w:rPr>
                <w:color w:val="auto"/>
                <w:szCs w:val="26"/>
              </w:rPr>
              <w:t>0,000</w:t>
            </w:r>
          </w:p>
        </w:tc>
      </w:tr>
    </w:tbl>
    <w:p w14:paraId="7BB829D5" w14:textId="5B2DB382" w:rsidR="0021067B" w:rsidRPr="00802BA9" w:rsidRDefault="0021067B">
      <w:pPr>
        <w:rPr>
          <w:color w:val="auto"/>
          <w:szCs w:val="26"/>
        </w:rPr>
      </w:pPr>
    </w:p>
    <w:p w14:paraId="2FC30B78" w14:textId="37DF704B" w:rsidR="0021067B" w:rsidRPr="00802BA9" w:rsidRDefault="003B2CD2" w:rsidP="00E87828">
      <w:pPr>
        <w:pStyle w:val="ListParagraph"/>
        <w:spacing w:before="240" w:after="240" w:line="360" w:lineRule="auto"/>
        <w:ind w:left="0" w:firstLine="720"/>
        <w:contextualSpacing w:val="0"/>
        <w:rPr>
          <w:color w:val="auto"/>
          <w:szCs w:val="26"/>
        </w:rPr>
      </w:pPr>
      <w:r w:rsidRPr="00802BA9">
        <w:rPr>
          <w:color w:val="auto"/>
          <w:szCs w:val="26"/>
        </w:rPr>
        <w:t xml:space="preserve">In </w:t>
      </w:r>
      <w:r w:rsidR="00ED3C68" w:rsidRPr="00802BA9">
        <w:rPr>
          <w:color w:val="auto"/>
          <w:szCs w:val="26"/>
        </w:rPr>
        <w:t xml:space="preserve">the Application, York-WW asserted that Felton </w:t>
      </w:r>
      <w:r w:rsidR="004E1634" w:rsidRPr="00802BA9">
        <w:rPr>
          <w:color w:val="auto"/>
          <w:szCs w:val="26"/>
        </w:rPr>
        <w:t xml:space="preserve">Borough </w:t>
      </w:r>
      <w:r w:rsidR="00ED3C68" w:rsidRPr="00802BA9">
        <w:rPr>
          <w:color w:val="auto"/>
          <w:szCs w:val="26"/>
        </w:rPr>
        <w:t xml:space="preserve">issued </w:t>
      </w:r>
      <w:r w:rsidR="00DB56E0" w:rsidRPr="00802BA9">
        <w:rPr>
          <w:color w:val="auto"/>
          <w:szCs w:val="26"/>
        </w:rPr>
        <w:t>g</w:t>
      </w:r>
      <w:r w:rsidR="00ED3C68" w:rsidRPr="00802BA9">
        <w:rPr>
          <w:color w:val="auto"/>
          <w:szCs w:val="26"/>
        </w:rPr>
        <w:t>eneral</w:t>
      </w:r>
      <w:r w:rsidR="00DB56E0" w:rsidRPr="00802BA9">
        <w:rPr>
          <w:color w:val="auto"/>
          <w:szCs w:val="26"/>
        </w:rPr>
        <w:t xml:space="preserve"> o</w:t>
      </w:r>
      <w:r w:rsidR="00ED3C68" w:rsidRPr="00802BA9">
        <w:rPr>
          <w:color w:val="auto"/>
          <w:szCs w:val="26"/>
        </w:rPr>
        <w:t xml:space="preserve">bligation </w:t>
      </w:r>
      <w:r w:rsidR="00DB56E0" w:rsidRPr="00802BA9">
        <w:rPr>
          <w:color w:val="auto"/>
          <w:szCs w:val="26"/>
        </w:rPr>
        <w:t>b</w:t>
      </w:r>
      <w:r w:rsidR="00ED3C68" w:rsidRPr="00802BA9">
        <w:rPr>
          <w:color w:val="auto"/>
          <w:szCs w:val="26"/>
        </w:rPr>
        <w:t xml:space="preserve">onds </w:t>
      </w:r>
      <w:r w:rsidR="00AA3295" w:rsidRPr="00802BA9">
        <w:rPr>
          <w:color w:val="auto"/>
          <w:szCs w:val="26"/>
        </w:rPr>
        <w:t>totaling</w:t>
      </w:r>
      <w:r w:rsidR="00ED3C68" w:rsidRPr="00802BA9">
        <w:rPr>
          <w:color w:val="auto"/>
          <w:szCs w:val="26"/>
        </w:rPr>
        <w:t xml:space="preserve"> $949,000 </w:t>
      </w:r>
      <w:r w:rsidR="00AA3295" w:rsidRPr="00802BA9">
        <w:rPr>
          <w:color w:val="auto"/>
          <w:szCs w:val="26"/>
        </w:rPr>
        <w:t xml:space="preserve">and received </w:t>
      </w:r>
      <w:r w:rsidR="00ED3C68" w:rsidRPr="00802BA9">
        <w:rPr>
          <w:color w:val="auto"/>
          <w:szCs w:val="26"/>
        </w:rPr>
        <w:t xml:space="preserve">$1,024,300 </w:t>
      </w:r>
      <w:r w:rsidR="00A46278" w:rsidRPr="00802BA9">
        <w:rPr>
          <w:color w:val="auto"/>
          <w:szCs w:val="26"/>
        </w:rPr>
        <w:t xml:space="preserve">in </w:t>
      </w:r>
      <w:r w:rsidR="00ED3C68" w:rsidRPr="00802BA9">
        <w:rPr>
          <w:color w:val="auto"/>
          <w:szCs w:val="26"/>
        </w:rPr>
        <w:t>U.S. Department of Agriculture</w:t>
      </w:r>
      <w:r w:rsidR="003017D1" w:rsidRPr="00802BA9">
        <w:rPr>
          <w:color w:val="auto"/>
          <w:szCs w:val="26"/>
        </w:rPr>
        <w:t xml:space="preserve"> (USDA)</w:t>
      </w:r>
      <w:r w:rsidR="00ED3C68" w:rsidRPr="00802BA9">
        <w:rPr>
          <w:color w:val="auto"/>
          <w:szCs w:val="26"/>
        </w:rPr>
        <w:t xml:space="preserve"> grant</w:t>
      </w:r>
      <w:r w:rsidR="00AA3295" w:rsidRPr="00802BA9">
        <w:rPr>
          <w:color w:val="auto"/>
          <w:szCs w:val="26"/>
        </w:rPr>
        <w:t>(s)</w:t>
      </w:r>
      <w:r w:rsidR="00ED3C68" w:rsidRPr="00802BA9">
        <w:rPr>
          <w:color w:val="auto"/>
          <w:szCs w:val="26"/>
        </w:rPr>
        <w:t xml:space="preserve"> to </w:t>
      </w:r>
      <w:r w:rsidR="0021067B" w:rsidRPr="00802BA9">
        <w:rPr>
          <w:color w:val="auto"/>
          <w:szCs w:val="26"/>
        </w:rPr>
        <w:t xml:space="preserve">finance the construction of </w:t>
      </w:r>
      <w:r w:rsidR="004E1634" w:rsidRPr="00802BA9">
        <w:rPr>
          <w:color w:val="auto"/>
          <w:szCs w:val="26"/>
        </w:rPr>
        <w:t>its</w:t>
      </w:r>
      <w:r w:rsidR="00ED3C68" w:rsidRPr="00802BA9">
        <w:rPr>
          <w:color w:val="auto"/>
          <w:szCs w:val="26"/>
        </w:rPr>
        <w:t xml:space="preserve"> wastewater system.  </w:t>
      </w:r>
      <w:r w:rsidR="00263765" w:rsidRPr="00802BA9">
        <w:rPr>
          <w:color w:val="auto"/>
          <w:szCs w:val="26"/>
        </w:rPr>
        <w:t xml:space="preserve">In the </w:t>
      </w:r>
      <w:r w:rsidR="00263765" w:rsidRPr="00802BA9">
        <w:rPr>
          <w:color w:val="auto"/>
          <w:szCs w:val="26"/>
        </w:rPr>
        <w:lastRenderedPageBreak/>
        <w:t xml:space="preserve">Application, York-WW also indicated the Felton </w:t>
      </w:r>
      <w:r w:rsidR="004E1634" w:rsidRPr="00802BA9">
        <w:rPr>
          <w:color w:val="auto"/>
          <w:szCs w:val="26"/>
        </w:rPr>
        <w:t xml:space="preserve">Borough’s </w:t>
      </w:r>
      <w:r w:rsidR="00263765" w:rsidRPr="00802BA9">
        <w:rPr>
          <w:color w:val="auto"/>
          <w:szCs w:val="26"/>
        </w:rPr>
        <w:t xml:space="preserve">wastewater system has no outstanding PENNVEST loans.  </w:t>
      </w:r>
      <w:r w:rsidR="00ED3C68" w:rsidRPr="00802BA9">
        <w:rPr>
          <w:color w:val="auto"/>
          <w:szCs w:val="26"/>
        </w:rPr>
        <w:t xml:space="preserve">In </w:t>
      </w:r>
      <w:r w:rsidR="00A46278" w:rsidRPr="00802BA9">
        <w:rPr>
          <w:color w:val="auto"/>
          <w:szCs w:val="26"/>
        </w:rPr>
        <w:t>supplemental</w:t>
      </w:r>
      <w:r w:rsidR="00ED3C68" w:rsidRPr="00802BA9">
        <w:rPr>
          <w:color w:val="auto"/>
          <w:szCs w:val="26"/>
        </w:rPr>
        <w:t xml:space="preserve"> information filed with the Commission, York-WW </w:t>
      </w:r>
      <w:r w:rsidR="00E87828" w:rsidRPr="00802BA9">
        <w:rPr>
          <w:color w:val="auto"/>
          <w:szCs w:val="26"/>
        </w:rPr>
        <w:t xml:space="preserve">provided a copy of </w:t>
      </w:r>
      <w:r w:rsidR="004E1634" w:rsidRPr="00802BA9">
        <w:rPr>
          <w:color w:val="auto"/>
          <w:szCs w:val="26"/>
        </w:rPr>
        <w:t xml:space="preserve">Felton Borough’s </w:t>
      </w:r>
      <w:r w:rsidR="00E87828" w:rsidRPr="00802BA9">
        <w:rPr>
          <w:color w:val="auto"/>
          <w:szCs w:val="26"/>
        </w:rPr>
        <w:t xml:space="preserve">2018 Municipal Annual Audit and Financial Report filed with the Department of Community and Economic Development which identified </w:t>
      </w:r>
      <w:r w:rsidR="00CB535A" w:rsidRPr="00802BA9">
        <w:rPr>
          <w:color w:val="auto"/>
          <w:szCs w:val="26"/>
        </w:rPr>
        <w:t>the</w:t>
      </w:r>
      <w:r w:rsidR="00E87828" w:rsidRPr="00802BA9">
        <w:rPr>
          <w:color w:val="auto"/>
          <w:szCs w:val="26"/>
        </w:rPr>
        <w:t xml:space="preserve"> outstanding balance of </w:t>
      </w:r>
      <w:r w:rsidR="004E1634" w:rsidRPr="00802BA9">
        <w:rPr>
          <w:color w:val="auto"/>
          <w:szCs w:val="26"/>
        </w:rPr>
        <w:t>Felton Borough’s</w:t>
      </w:r>
      <w:r w:rsidR="00E87828" w:rsidRPr="00802BA9">
        <w:rPr>
          <w:color w:val="auto"/>
          <w:szCs w:val="26"/>
        </w:rPr>
        <w:t xml:space="preserve"> </w:t>
      </w:r>
      <w:r w:rsidR="00DB56E0" w:rsidRPr="00802BA9">
        <w:rPr>
          <w:color w:val="auto"/>
          <w:szCs w:val="26"/>
        </w:rPr>
        <w:t>g</w:t>
      </w:r>
      <w:r w:rsidR="00E87828" w:rsidRPr="00802BA9">
        <w:rPr>
          <w:color w:val="auto"/>
          <w:szCs w:val="26"/>
        </w:rPr>
        <w:t xml:space="preserve">eneral </w:t>
      </w:r>
      <w:r w:rsidR="00DB56E0" w:rsidRPr="00802BA9">
        <w:rPr>
          <w:color w:val="auto"/>
          <w:szCs w:val="26"/>
        </w:rPr>
        <w:t>o</w:t>
      </w:r>
      <w:r w:rsidR="00E87828" w:rsidRPr="00802BA9">
        <w:rPr>
          <w:color w:val="auto"/>
          <w:szCs w:val="26"/>
        </w:rPr>
        <w:t xml:space="preserve">bligation </w:t>
      </w:r>
      <w:r w:rsidR="00DB56E0" w:rsidRPr="00802BA9">
        <w:rPr>
          <w:color w:val="auto"/>
          <w:szCs w:val="26"/>
        </w:rPr>
        <w:t>b</w:t>
      </w:r>
      <w:r w:rsidR="00E87828" w:rsidRPr="00802BA9">
        <w:rPr>
          <w:color w:val="auto"/>
          <w:szCs w:val="26"/>
        </w:rPr>
        <w:t xml:space="preserve">onds to be $778,006.  Additionally, York-WW </w:t>
      </w:r>
      <w:r w:rsidR="00ED3C68" w:rsidRPr="00802BA9">
        <w:rPr>
          <w:color w:val="auto"/>
          <w:szCs w:val="26"/>
        </w:rPr>
        <w:t>averred that</w:t>
      </w:r>
      <w:r w:rsidR="003017D1" w:rsidRPr="00802BA9">
        <w:rPr>
          <w:color w:val="auto"/>
          <w:szCs w:val="26"/>
        </w:rPr>
        <w:t xml:space="preserve"> the ratemaking treatment of the proposed transaction, including </w:t>
      </w:r>
      <w:r w:rsidR="00C06A8B" w:rsidRPr="00802BA9">
        <w:rPr>
          <w:color w:val="auto"/>
          <w:szCs w:val="26"/>
        </w:rPr>
        <w:t xml:space="preserve">a determination of </w:t>
      </w:r>
      <w:r w:rsidR="003017D1" w:rsidRPr="00802BA9">
        <w:rPr>
          <w:color w:val="auto"/>
          <w:szCs w:val="26"/>
        </w:rPr>
        <w:t>whether the USDA grant should be considered a contribution</w:t>
      </w:r>
      <w:r w:rsidR="00A46278" w:rsidRPr="00802BA9">
        <w:rPr>
          <w:color w:val="auto"/>
          <w:szCs w:val="26"/>
        </w:rPr>
        <w:t>-</w:t>
      </w:r>
      <w:r w:rsidR="003017D1" w:rsidRPr="00802BA9">
        <w:rPr>
          <w:color w:val="auto"/>
          <w:szCs w:val="26"/>
        </w:rPr>
        <w:t>in</w:t>
      </w:r>
      <w:r w:rsidR="00A46278" w:rsidRPr="00802BA9">
        <w:rPr>
          <w:color w:val="auto"/>
          <w:szCs w:val="26"/>
        </w:rPr>
        <w:t>-</w:t>
      </w:r>
      <w:r w:rsidR="003017D1" w:rsidRPr="00802BA9">
        <w:rPr>
          <w:color w:val="auto"/>
          <w:szCs w:val="26"/>
        </w:rPr>
        <w:t>aid</w:t>
      </w:r>
      <w:r w:rsidR="00A46278" w:rsidRPr="00802BA9">
        <w:rPr>
          <w:color w:val="auto"/>
          <w:szCs w:val="26"/>
        </w:rPr>
        <w:t xml:space="preserve"> </w:t>
      </w:r>
      <w:r w:rsidR="003017D1" w:rsidRPr="00802BA9">
        <w:rPr>
          <w:color w:val="auto"/>
          <w:szCs w:val="26"/>
        </w:rPr>
        <w:t>of construction,</w:t>
      </w:r>
      <w:r w:rsidR="0021067B" w:rsidRPr="00802BA9">
        <w:rPr>
          <w:color w:val="auto"/>
          <w:szCs w:val="26"/>
        </w:rPr>
        <w:t xml:space="preserve"> should </w:t>
      </w:r>
      <w:r w:rsidR="003017D1" w:rsidRPr="00802BA9">
        <w:rPr>
          <w:color w:val="auto"/>
          <w:szCs w:val="26"/>
        </w:rPr>
        <w:t>be addressed in a future base rate case.</w:t>
      </w:r>
    </w:p>
    <w:p w14:paraId="301E7DE3" w14:textId="44C39A88" w:rsidR="00677A12" w:rsidRPr="00802BA9" w:rsidRDefault="00ED3C68" w:rsidP="00C13168">
      <w:pPr>
        <w:pStyle w:val="ListParagraph"/>
        <w:spacing w:before="240" w:after="240" w:line="360" w:lineRule="auto"/>
        <w:ind w:left="0" w:firstLine="720"/>
        <w:contextualSpacing w:val="0"/>
        <w:rPr>
          <w:color w:val="auto"/>
          <w:szCs w:val="26"/>
        </w:rPr>
      </w:pPr>
      <w:r w:rsidRPr="00802BA9">
        <w:rPr>
          <w:color w:val="auto"/>
          <w:szCs w:val="26"/>
        </w:rPr>
        <w:t>York-WW stated it will perform an original cost study, after closing, to determine the original cost and accumulated depreciation of Felton</w:t>
      </w:r>
      <w:r w:rsidR="00020A37">
        <w:rPr>
          <w:color w:val="auto"/>
          <w:szCs w:val="26"/>
        </w:rPr>
        <w:t xml:space="preserve"> Borough</w:t>
      </w:r>
      <w:r w:rsidRPr="00802BA9">
        <w:rPr>
          <w:color w:val="auto"/>
          <w:szCs w:val="26"/>
        </w:rPr>
        <w:t xml:space="preserve">’s plant in service to be acquired.  By this Order, York-WW will be required to file a copy of the original cost study of the assets being acquired </w:t>
      </w:r>
      <w:r w:rsidR="00527004" w:rsidRPr="00802BA9">
        <w:rPr>
          <w:color w:val="auto"/>
          <w:szCs w:val="26"/>
        </w:rPr>
        <w:t xml:space="preserve">from Felton Borough </w:t>
      </w:r>
      <w:r w:rsidR="00EA7A64" w:rsidRPr="00802BA9">
        <w:rPr>
          <w:color w:val="auto"/>
          <w:szCs w:val="26"/>
        </w:rPr>
        <w:t xml:space="preserve">with the Commission </w:t>
      </w:r>
      <w:r w:rsidRPr="00802BA9">
        <w:rPr>
          <w:color w:val="auto"/>
          <w:szCs w:val="26"/>
        </w:rPr>
        <w:t>upon completion of said study.</w:t>
      </w:r>
      <w:r w:rsidR="006E371E" w:rsidRPr="00802BA9">
        <w:rPr>
          <w:rStyle w:val="FootnoteReference"/>
          <w:color w:val="auto"/>
          <w:szCs w:val="26"/>
        </w:rPr>
        <w:footnoteReference w:id="2"/>
      </w:r>
      <w:r w:rsidRPr="00802BA9">
        <w:rPr>
          <w:color w:val="auto"/>
          <w:szCs w:val="26"/>
        </w:rPr>
        <w:t xml:space="preserve">  </w:t>
      </w:r>
      <w:r w:rsidR="00EA7A64" w:rsidRPr="00802BA9">
        <w:rPr>
          <w:color w:val="auto"/>
          <w:szCs w:val="26"/>
        </w:rPr>
        <w:t xml:space="preserve">Additionally, </w:t>
      </w:r>
      <w:r w:rsidRPr="00802BA9">
        <w:rPr>
          <w:color w:val="auto"/>
          <w:szCs w:val="26"/>
        </w:rPr>
        <w:t>York-WW is directed to identify this transaction for individual review in the context of York-WW’s next general rate case that proposes to include the value of these assets in rate base, in order to evaluate the reasonableness of the original cost, absence of contributions, accumulated depreciation</w:t>
      </w:r>
      <w:r w:rsidR="005216EB" w:rsidRPr="00802BA9">
        <w:rPr>
          <w:color w:val="auto"/>
          <w:szCs w:val="26"/>
        </w:rPr>
        <w:t>,</w:t>
      </w:r>
      <w:r w:rsidRPr="00802BA9">
        <w:rPr>
          <w:color w:val="auto"/>
          <w:szCs w:val="26"/>
        </w:rPr>
        <w:t xml:space="preserve"> and </w:t>
      </w:r>
      <w:r w:rsidR="00943E8B" w:rsidRPr="00802BA9">
        <w:rPr>
          <w:color w:val="auto"/>
          <w:szCs w:val="26"/>
        </w:rPr>
        <w:t xml:space="preserve">any </w:t>
      </w:r>
      <w:r w:rsidRPr="00802BA9">
        <w:rPr>
          <w:color w:val="auto"/>
          <w:szCs w:val="26"/>
        </w:rPr>
        <w:t xml:space="preserve">utility plant acquisition adjustment </w:t>
      </w:r>
      <w:r w:rsidR="001E143F" w:rsidRPr="00802BA9">
        <w:rPr>
          <w:color w:val="auto"/>
          <w:szCs w:val="26"/>
        </w:rPr>
        <w:t>claims</w:t>
      </w:r>
      <w:r w:rsidR="00834E2B" w:rsidRPr="00802BA9">
        <w:rPr>
          <w:color w:val="auto"/>
          <w:szCs w:val="26"/>
        </w:rPr>
        <w:t>.</w:t>
      </w:r>
      <w:r w:rsidR="006E371E" w:rsidRPr="00802BA9">
        <w:rPr>
          <w:rStyle w:val="FootnoteReference"/>
          <w:color w:val="auto"/>
          <w:szCs w:val="26"/>
        </w:rPr>
        <w:footnoteReference w:id="3"/>
      </w:r>
    </w:p>
    <w:p w14:paraId="1CD02849" w14:textId="77777777" w:rsidR="002B5EC7" w:rsidRPr="00802BA9" w:rsidRDefault="00D82389" w:rsidP="002529B6">
      <w:pPr>
        <w:pStyle w:val="ListParagraph"/>
        <w:numPr>
          <w:ilvl w:val="0"/>
          <w:numId w:val="5"/>
        </w:numPr>
        <w:spacing w:after="240" w:line="360" w:lineRule="auto"/>
        <w:contextualSpacing w:val="0"/>
        <w:rPr>
          <w:color w:val="auto"/>
          <w:szCs w:val="26"/>
        </w:rPr>
      </w:pPr>
      <w:r w:rsidRPr="00802BA9">
        <w:rPr>
          <w:b/>
          <w:color w:val="auto"/>
          <w:szCs w:val="26"/>
        </w:rPr>
        <w:t>PROPOSED RATES</w:t>
      </w:r>
    </w:p>
    <w:p w14:paraId="78A6428C" w14:textId="0B5200EF" w:rsidR="0060066A" w:rsidRPr="00802BA9" w:rsidRDefault="00912118" w:rsidP="007A0C2E">
      <w:pPr>
        <w:tabs>
          <w:tab w:val="left" w:pos="0"/>
        </w:tabs>
        <w:spacing w:after="240" w:line="360" w:lineRule="auto"/>
        <w:ind w:firstLine="720"/>
        <w:rPr>
          <w:color w:val="auto"/>
          <w:szCs w:val="26"/>
        </w:rPr>
      </w:pPr>
      <w:r w:rsidRPr="00802BA9">
        <w:rPr>
          <w:color w:val="auto"/>
          <w:szCs w:val="26"/>
        </w:rPr>
        <w:t>York-WW</w:t>
      </w:r>
      <w:r w:rsidR="006818B5" w:rsidRPr="00802BA9">
        <w:rPr>
          <w:color w:val="auto"/>
          <w:szCs w:val="26"/>
        </w:rPr>
        <w:t xml:space="preserve"> will </w:t>
      </w:r>
      <w:r w:rsidR="00900170" w:rsidRPr="00802BA9">
        <w:rPr>
          <w:color w:val="auto"/>
          <w:szCs w:val="26"/>
        </w:rPr>
        <w:t xml:space="preserve">adopt </w:t>
      </w:r>
      <w:r w:rsidR="00106CEE" w:rsidRPr="00802BA9">
        <w:rPr>
          <w:color w:val="auto"/>
          <w:szCs w:val="26"/>
        </w:rPr>
        <w:t>Felton</w:t>
      </w:r>
      <w:r w:rsidR="00E51DF8" w:rsidRPr="00802BA9">
        <w:rPr>
          <w:color w:val="auto"/>
          <w:szCs w:val="26"/>
        </w:rPr>
        <w:t xml:space="preserve"> Borough</w:t>
      </w:r>
      <w:r w:rsidR="00A04632" w:rsidRPr="00802BA9">
        <w:rPr>
          <w:color w:val="auto"/>
          <w:szCs w:val="26"/>
        </w:rPr>
        <w:t>’s</w:t>
      </w:r>
      <w:r w:rsidR="00900170" w:rsidRPr="00802BA9">
        <w:rPr>
          <w:color w:val="auto"/>
          <w:szCs w:val="26"/>
        </w:rPr>
        <w:t xml:space="preserve"> exi</w:t>
      </w:r>
      <w:r w:rsidR="007906CF" w:rsidRPr="00802BA9">
        <w:rPr>
          <w:color w:val="auto"/>
          <w:szCs w:val="26"/>
        </w:rPr>
        <w:t>s</w:t>
      </w:r>
      <w:r w:rsidR="00900170" w:rsidRPr="00802BA9">
        <w:rPr>
          <w:color w:val="auto"/>
          <w:szCs w:val="26"/>
        </w:rPr>
        <w:t xml:space="preserve">ting </w:t>
      </w:r>
      <w:r w:rsidR="00C00CED" w:rsidRPr="00802BA9">
        <w:rPr>
          <w:color w:val="auto"/>
          <w:szCs w:val="26"/>
        </w:rPr>
        <w:t xml:space="preserve">sewer system user charges </w:t>
      </w:r>
      <w:r w:rsidR="00F92DB0" w:rsidRPr="00802BA9">
        <w:rPr>
          <w:color w:val="auto"/>
          <w:szCs w:val="26"/>
        </w:rPr>
        <w:t>of $79.50</w:t>
      </w:r>
      <w:r w:rsidR="00317645">
        <w:rPr>
          <w:color w:val="auto"/>
          <w:szCs w:val="26"/>
        </w:rPr>
        <w:t xml:space="preserve"> per </w:t>
      </w:r>
      <w:r w:rsidR="00F92DB0" w:rsidRPr="00802BA9">
        <w:rPr>
          <w:color w:val="auto"/>
          <w:szCs w:val="26"/>
        </w:rPr>
        <w:t xml:space="preserve">month per EDU </w:t>
      </w:r>
      <w:r w:rsidR="00C00CED" w:rsidRPr="00802BA9">
        <w:rPr>
          <w:color w:val="auto"/>
          <w:szCs w:val="26"/>
        </w:rPr>
        <w:t>within the</w:t>
      </w:r>
      <w:r w:rsidR="006818B5" w:rsidRPr="00802BA9">
        <w:rPr>
          <w:color w:val="auto"/>
          <w:szCs w:val="26"/>
        </w:rPr>
        <w:t xml:space="preserve"> requested territory</w:t>
      </w:r>
      <w:r w:rsidR="009339C4" w:rsidRPr="00802BA9">
        <w:rPr>
          <w:color w:val="auto"/>
          <w:szCs w:val="26"/>
        </w:rPr>
        <w:t xml:space="preserve">.  </w:t>
      </w:r>
      <w:r w:rsidR="00EA2A47" w:rsidRPr="00802BA9">
        <w:rPr>
          <w:color w:val="auto"/>
          <w:szCs w:val="26"/>
        </w:rPr>
        <w:t xml:space="preserve">The Application’s Exhibit P consisted of a copy of </w:t>
      </w:r>
      <w:r w:rsidR="00FA0C29" w:rsidRPr="00802BA9">
        <w:rPr>
          <w:color w:val="auto"/>
          <w:szCs w:val="26"/>
        </w:rPr>
        <w:t>Felton Borough’s</w:t>
      </w:r>
      <w:r w:rsidR="00EA2A47" w:rsidRPr="00802BA9">
        <w:rPr>
          <w:color w:val="auto"/>
          <w:szCs w:val="26"/>
        </w:rPr>
        <w:t xml:space="preserve"> </w:t>
      </w:r>
      <w:r w:rsidR="00F132AC" w:rsidRPr="00802BA9">
        <w:rPr>
          <w:color w:val="auto"/>
          <w:szCs w:val="26"/>
        </w:rPr>
        <w:t xml:space="preserve">Ordinance No. 2004-01 </w:t>
      </w:r>
      <w:r w:rsidR="0068065D" w:rsidRPr="00802BA9">
        <w:rPr>
          <w:color w:val="auto"/>
          <w:szCs w:val="26"/>
        </w:rPr>
        <w:t xml:space="preserve">by </w:t>
      </w:r>
      <w:r w:rsidR="00F132AC" w:rsidRPr="00802BA9">
        <w:rPr>
          <w:color w:val="auto"/>
          <w:szCs w:val="26"/>
        </w:rPr>
        <w:t xml:space="preserve">which </w:t>
      </w:r>
      <w:r w:rsidR="0068065D" w:rsidRPr="00802BA9">
        <w:rPr>
          <w:color w:val="auto"/>
          <w:szCs w:val="26"/>
        </w:rPr>
        <w:t xml:space="preserve">it </w:t>
      </w:r>
      <w:r w:rsidR="00F132AC" w:rsidRPr="00802BA9">
        <w:rPr>
          <w:color w:val="auto"/>
          <w:szCs w:val="26"/>
        </w:rPr>
        <w:t xml:space="preserve">adopted rules and regulations </w:t>
      </w:r>
      <w:r w:rsidR="00F92DB0" w:rsidRPr="00802BA9">
        <w:rPr>
          <w:color w:val="auto"/>
          <w:szCs w:val="26"/>
        </w:rPr>
        <w:t xml:space="preserve">to </w:t>
      </w:r>
      <w:r w:rsidR="00F132AC" w:rsidRPr="00802BA9">
        <w:rPr>
          <w:color w:val="auto"/>
          <w:szCs w:val="26"/>
        </w:rPr>
        <w:t>govern the use of the sewer system and impos</w:t>
      </w:r>
      <w:r w:rsidR="00F92DB0" w:rsidRPr="00802BA9">
        <w:rPr>
          <w:color w:val="auto"/>
          <w:szCs w:val="26"/>
        </w:rPr>
        <w:t>e</w:t>
      </w:r>
      <w:r w:rsidR="00F132AC" w:rsidRPr="00802BA9">
        <w:rPr>
          <w:color w:val="auto"/>
          <w:szCs w:val="26"/>
        </w:rPr>
        <w:t xml:space="preserve"> user charges and tapping fee</w:t>
      </w:r>
      <w:r w:rsidR="00646626" w:rsidRPr="00802BA9">
        <w:rPr>
          <w:color w:val="auto"/>
          <w:szCs w:val="26"/>
        </w:rPr>
        <w:t>s</w:t>
      </w:r>
      <w:r w:rsidR="00F132AC" w:rsidRPr="00802BA9">
        <w:rPr>
          <w:color w:val="auto"/>
          <w:szCs w:val="26"/>
        </w:rPr>
        <w:t xml:space="preserve"> on the owner of each improved property in the area served.  </w:t>
      </w:r>
      <w:r w:rsidR="00E51DF8" w:rsidRPr="00802BA9">
        <w:rPr>
          <w:color w:val="auto"/>
          <w:szCs w:val="26"/>
        </w:rPr>
        <w:t>Felton Borough’s</w:t>
      </w:r>
      <w:r w:rsidR="00F132AC" w:rsidRPr="00802BA9">
        <w:rPr>
          <w:color w:val="auto"/>
          <w:szCs w:val="26"/>
        </w:rPr>
        <w:t xml:space="preserve"> user charge</w:t>
      </w:r>
      <w:r w:rsidR="00C00CED" w:rsidRPr="00802BA9">
        <w:rPr>
          <w:color w:val="auto"/>
          <w:szCs w:val="26"/>
        </w:rPr>
        <w:t>s</w:t>
      </w:r>
      <w:r w:rsidR="00F132AC" w:rsidRPr="00802BA9">
        <w:rPr>
          <w:color w:val="auto"/>
          <w:szCs w:val="26"/>
        </w:rPr>
        <w:t xml:space="preserve"> </w:t>
      </w:r>
      <w:r w:rsidR="00C00CED" w:rsidRPr="00802BA9">
        <w:rPr>
          <w:color w:val="auto"/>
          <w:szCs w:val="26"/>
        </w:rPr>
        <w:t>were</w:t>
      </w:r>
      <w:r w:rsidR="00F92DB0" w:rsidRPr="00802BA9">
        <w:rPr>
          <w:color w:val="auto"/>
          <w:szCs w:val="26"/>
        </w:rPr>
        <w:t xml:space="preserve"> increased</w:t>
      </w:r>
      <w:r w:rsidR="00F132AC" w:rsidRPr="00802BA9">
        <w:rPr>
          <w:color w:val="auto"/>
          <w:szCs w:val="26"/>
        </w:rPr>
        <w:t xml:space="preserve"> </w:t>
      </w:r>
      <w:r w:rsidR="00F92DB0" w:rsidRPr="00802BA9">
        <w:rPr>
          <w:color w:val="auto"/>
          <w:szCs w:val="26"/>
        </w:rPr>
        <w:t>to the current rate b</w:t>
      </w:r>
      <w:r w:rsidR="00F132AC" w:rsidRPr="00802BA9">
        <w:rPr>
          <w:color w:val="auto"/>
          <w:szCs w:val="26"/>
        </w:rPr>
        <w:t xml:space="preserve">y </w:t>
      </w:r>
      <w:r w:rsidR="00F92DB0" w:rsidRPr="00802BA9">
        <w:rPr>
          <w:color w:val="auto"/>
          <w:szCs w:val="26"/>
        </w:rPr>
        <w:t xml:space="preserve">Felton Borough </w:t>
      </w:r>
      <w:r w:rsidR="00EA2A47" w:rsidRPr="00802BA9">
        <w:rPr>
          <w:color w:val="auto"/>
          <w:szCs w:val="26"/>
        </w:rPr>
        <w:t>Resolution No. 2015-05, dated December 14, 2015.</w:t>
      </w:r>
      <w:r w:rsidR="00F132AC" w:rsidRPr="00802BA9">
        <w:rPr>
          <w:color w:val="auto"/>
          <w:szCs w:val="26"/>
        </w:rPr>
        <w:t xml:space="preserve">  </w:t>
      </w:r>
      <w:r w:rsidR="00883A01">
        <w:rPr>
          <w:color w:val="auto"/>
          <w:szCs w:val="26"/>
        </w:rPr>
        <w:br/>
      </w:r>
      <w:r w:rsidR="00F132AC" w:rsidRPr="00802BA9">
        <w:rPr>
          <w:color w:val="auto"/>
          <w:szCs w:val="26"/>
        </w:rPr>
        <w:lastRenderedPageBreak/>
        <w:t xml:space="preserve">A copy of </w:t>
      </w:r>
      <w:r w:rsidR="00FA0C29" w:rsidRPr="00802BA9">
        <w:rPr>
          <w:color w:val="auto"/>
          <w:szCs w:val="26"/>
        </w:rPr>
        <w:t>Felton Borough’s</w:t>
      </w:r>
      <w:r w:rsidR="00F132AC" w:rsidRPr="00802BA9">
        <w:rPr>
          <w:color w:val="auto"/>
          <w:szCs w:val="26"/>
        </w:rPr>
        <w:t xml:space="preserve"> Resolution No. 2015-05 was provided </w:t>
      </w:r>
      <w:r w:rsidR="008D15AF" w:rsidRPr="00802BA9">
        <w:rPr>
          <w:color w:val="auto"/>
          <w:szCs w:val="26"/>
        </w:rPr>
        <w:t xml:space="preserve">as </w:t>
      </w:r>
      <w:r w:rsidR="00F132AC" w:rsidRPr="00802BA9">
        <w:rPr>
          <w:color w:val="auto"/>
          <w:szCs w:val="26"/>
        </w:rPr>
        <w:t>the Application</w:t>
      </w:r>
      <w:r w:rsidR="008D15AF" w:rsidRPr="00802BA9">
        <w:rPr>
          <w:color w:val="auto"/>
          <w:szCs w:val="26"/>
        </w:rPr>
        <w:t>’s</w:t>
      </w:r>
      <w:r w:rsidR="00F132AC" w:rsidRPr="00802BA9">
        <w:rPr>
          <w:color w:val="auto"/>
          <w:szCs w:val="26"/>
        </w:rPr>
        <w:t xml:space="preserve"> Exhibit </w:t>
      </w:r>
      <w:r w:rsidR="00612B04" w:rsidRPr="00802BA9">
        <w:rPr>
          <w:color w:val="auto"/>
          <w:szCs w:val="26"/>
        </w:rPr>
        <w:t>Q.</w:t>
      </w:r>
      <w:r w:rsidR="00151955" w:rsidRPr="00802BA9">
        <w:rPr>
          <w:color w:val="auto"/>
          <w:szCs w:val="26"/>
        </w:rPr>
        <w:t xml:space="preserve">  </w:t>
      </w:r>
      <w:r w:rsidR="00CB535A" w:rsidRPr="00802BA9">
        <w:rPr>
          <w:color w:val="auto"/>
          <w:szCs w:val="26"/>
        </w:rPr>
        <w:t>I</w:t>
      </w:r>
      <w:r w:rsidR="007A0C2E" w:rsidRPr="00802BA9">
        <w:rPr>
          <w:color w:val="auto"/>
          <w:szCs w:val="26"/>
        </w:rPr>
        <w:t>n the Application</w:t>
      </w:r>
      <w:r w:rsidR="00EF2FCE" w:rsidRPr="00802BA9">
        <w:rPr>
          <w:color w:val="auto"/>
          <w:szCs w:val="26"/>
        </w:rPr>
        <w:t>,</w:t>
      </w:r>
      <w:r w:rsidR="007A0C2E" w:rsidRPr="00802BA9">
        <w:rPr>
          <w:color w:val="auto"/>
          <w:szCs w:val="26"/>
        </w:rPr>
        <w:t xml:space="preserve"> York-WW verified that wastewater charges will not change for any customer or class of customer with the transition to York</w:t>
      </w:r>
      <w:r w:rsidR="00CB535A" w:rsidRPr="00802BA9">
        <w:rPr>
          <w:color w:val="auto"/>
          <w:szCs w:val="26"/>
        </w:rPr>
        <w:t>-WW</w:t>
      </w:r>
      <w:r w:rsidR="007A0C2E" w:rsidRPr="00802BA9">
        <w:rPr>
          <w:color w:val="auto"/>
          <w:szCs w:val="26"/>
        </w:rPr>
        <w:t>’s tariff</w:t>
      </w:r>
      <w:r w:rsidR="001B4F1C" w:rsidRPr="00802BA9">
        <w:rPr>
          <w:color w:val="auto"/>
          <w:szCs w:val="26"/>
        </w:rPr>
        <w:t xml:space="preserve">.  </w:t>
      </w:r>
      <w:r w:rsidR="00FA0C29" w:rsidRPr="00802BA9">
        <w:rPr>
          <w:color w:val="auto"/>
          <w:szCs w:val="26"/>
        </w:rPr>
        <w:t>Felton Borough’s</w:t>
      </w:r>
      <w:r w:rsidR="00151955" w:rsidRPr="00802BA9">
        <w:rPr>
          <w:color w:val="auto"/>
          <w:szCs w:val="26"/>
        </w:rPr>
        <w:t xml:space="preserve"> </w:t>
      </w:r>
      <w:r w:rsidR="00244749" w:rsidRPr="00802BA9">
        <w:rPr>
          <w:color w:val="auto"/>
          <w:szCs w:val="26"/>
        </w:rPr>
        <w:t>Ordinance No. 2004-01 indicates</w:t>
      </w:r>
      <w:r w:rsidR="00151955" w:rsidRPr="00802BA9">
        <w:rPr>
          <w:color w:val="auto"/>
          <w:szCs w:val="26"/>
        </w:rPr>
        <w:t xml:space="preserve"> an EDU </w:t>
      </w:r>
      <w:r w:rsidR="004C0344" w:rsidRPr="00802BA9">
        <w:rPr>
          <w:color w:val="auto"/>
          <w:szCs w:val="26"/>
        </w:rPr>
        <w:t xml:space="preserve">assumes </w:t>
      </w:r>
      <w:r w:rsidR="006B36AB" w:rsidRPr="00802BA9">
        <w:rPr>
          <w:color w:val="auto"/>
          <w:szCs w:val="26"/>
        </w:rPr>
        <w:t>a</w:t>
      </w:r>
      <w:r w:rsidR="004C0344" w:rsidRPr="00802BA9">
        <w:rPr>
          <w:color w:val="auto"/>
          <w:szCs w:val="26"/>
        </w:rPr>
        <w:t xml:space="preserve"> wastewater flow rate of </w:t>
      </w:r>
      <w:r w:rsidR="00151955" w:rsidRPr="00802BA9">
        <w:rPr>
          <w:color w:val="auto"/>
          <w:szCs w:val="26"/>
        </w:rPr>
        <w:t>2</w:t>
      </w:r>
      <w:r w:rsidR="00244749" w:rsidRPr="00802BA9">
        <w:rPr>
          <w:color w:val="auto"/>
          <w:szCs w:val="26"/>
        </w:rPr>
        <w:t>50</w:t>
      </w:r>
      <w:r w:rsidR="00151955" w:rsidRPr="00802BA9">
        <w:rPr>
          <w:color w:val="auto"/>
          <w:szCs w:val="26"/>
        </w:rPr>
        <w:t xml:space="preserve"> </w:t>
      </w:r>
      <w:r w:rsidR="00AD38E0" w:rsidRPr="00802BA9">
        <w:rPr>
          <w:color w:val="auto"/>
          <w:szCs w:val="26"/>
        </w:rPr>
        <w:t>GPD</w:t>
      </w:r>
      <w:r w:rsidR="006B36AB" w:rsidRPr="00802BA9">
        <w:rPr>
          <w:color w:val="auto"/>
          <w:szCs w:val="26"/>
        </w:rPr>
        <w:t xml:space="preserve"> for an average </w:t>
      </w:r>
      <w:r w:rsidR="000D4B13" w:rsidRPr="00802BA9">
        <w:rPr>
          <w:color w:val="auto"/>
          <w:szCs w:val="26"/>
        </w:rPr>
        <w:t>single-family</w:t>
      </w:r>
      <w:r w:rsidR="006B36AB" w:rsidRPr="00802BA9">
        <w:rPr>
          <w:color w:val="auto"/>
          <w:szCs w:val="26"/>
        </w:rPr>
        <w:t xml:space="preserve"> residence</w:t>
      </w:r>
      <w:r w:rsidR="00DF4EAD" w:rsidRPr="00802BA9">
        <w:rPr>
          <w:color w:val="auto"/>
          <w:szCs w:val="26"/>
        </w:rPr>
        <w:t xml:space="preserve">, </w:t>
      </w:r>
      <w:r w:rsidR="006B36AB" w:rsidRPr="00802BA9">
        <w:rPr>
          <w:color w:val="auto"/>
          <w:szCs w:val="26"/>
        </w:rPr>
        <w:t>which</w:t>
      </w:r>
      <w:r w:rsidR="00823C96" w:rsidRPr="00802BA9">
        <w:rPr>
          <w:color w:val="auto"/>
          <w:szCs w:val="26"/>
        </w:rPr>
        <w:t xml:space="preserve"> </w:t>
      </w:r>
      <w:r w:rsidR="00EF2FCE" w:rsidRPr="00802BA9">
        <w:rPr>
          <w:color w:val="auto"/>
          <w:szCs w:val="26"/>
        </w:rPr>
        <w:t xml:space="preserve">differs from </w:t>
      </w:r>
      <w:r w:rsidR="00FA0C29" w:rsidRPr="00802BA9">
        <w:rPr>
          <w:color w:val="auto"/>
          <w:szCs w:val="26"/>
        </w:rPr>
        <w:t xml:space="preserve">that used in its 2018 Chapter 94 Report as well as </w:t>
      </w:r>
      <w:r w:rsidR="00151955" w:rsidRPr="00802BA9">
        <w:rPr>
          <w:color w:val="auto"/>
          <w:szCs w:val="26"/>
        </w:rPr>
        <w:t xml:space="preserve">York-WW’s </w:t>
      </w:r>
      <w:r w:rsidR="00985413" w:rsidRPr="00802BA9">
        <w:rPr>
          <w:color w:val="auto"/>
          <w:szCs w:val="26"/>
        </w:rPr>
        <w:t xml:space="preserve">tariff </w:t>
      </w:r>
      <w:r w:rsidR="00151955" w:rsidRPr="00802BA9">
        <w:rPr>
          <w:color w:val="auto"/>
          <w:szCs w:val="26"/>
        </w:rPr>
        <w:t>definition o</w:t>
      </w:r>
      <w:r w:rsidR="00CB535A" w:rsidRPr="00802BA9">
        <w:rPr>
          <w:color w:val="auto"/>
          <w:szCs w:val="26"/>
        </w:rPr>
        <w:t>f</w:t>
      </w:r>
      <w:r w:rsidR="00151955" w:rsidRPr="00802BA9">
        <w:rPr>
          <w:color w:val="auto"/>
          <w:szCs w:val="26"/>
        </w:rPr>
        <w:t xml:space="preserve"> an EDU </w:t>
      </w:r>
      <w:r w:rsidR="00823C96" w:rsidRPr="00802BA9">
        <w:rPr>
          <w:color w:val="auto"/>
          <w:szCs w:val="26"/>
        </w:rPr>
        <w:t xml:space="preserve">of </w:t>
      </w:r>
      <w:r w:rsidR="00151955" w:rsidRPr="00802BA9">
        <w:rPr>
          <w:color w:val="auto"/>
          <w:szCs w:val="26"/>
        </w:rPr>
        <w:t xml:space="preserve">350 </w:t>
      </w:r>
      <w:r w:rsidR="00AD38E0" w:rsidRPr="00802BA9">
        <w:rPr>
          <w:color w:val="auto"/>
          <w:szCs w:val="26"/>
        </w:rPr>
        <w:t>GPD</w:t>
      </w:r>
      <w:r w:rsidR="007A0C2E" w:rsidRPr="00802BA9">
        <w:rPr>
          <w:color w:val="auto"/>
          <w:szCs w:val="26"/>
        </w:rPr>
        <w:t xml:space="preserve">.  </w:t>
      </w:r>
      <w:r w:rsidR="00317645">
        <w:rPr>
          <w:color w:val="auto"/>
          <w:szCs w:val="26"/>
        </w:rPr>
        <w:t>However</w:t>
      </w:r>
      <w:r w:rsidR="007A0C2E" w:rsidRPr="00802BA9">
        <w:rPr>
          <w:color w:val="auto"/>
          <w:szCs w:val="26"/>
        </w:rPr>
        <w:t xml:space="preserve">, York-WW </w:t>
      </w:r>
      <w:r w:rsidR="00985413" w:rsidRPr="00802BA9">
        <w:rPr>
          <w:color w:val="auto"/>
          <w:szCs w:val="26"/>
        </w:rPr>
        <w:t xml:space="preserve">verified </w:t>
      </w:r>
      <w:r w:rsidR="00317645" w:rsidRPr="00317645">
        <w:rPr>
          <w:color w:val="auto"/>
          <w:szCs w:val="26"/>
        </w:rPr>
        <w:t xml:space="preserve">in supplemental information filed with the Commission </w:t>
      </w:r>
      <w:r w:rsidR="00985413" w:rsidRPr="00802BA9">
        <w:rPr>
          <w:color w:val="auto"/>
          <w:szCs w:val="26"/>
        </w:rPr>
        <w:t>t</w:t>
      </w:r>
      <w:r w:rsidR="007A0C2E" w:rsidRPr="00802BA9">
        <w:rPr>
          <w:color w:val="auto"/>
          <w:szCs w:val="26"/>
        </w:rPr>
        <w:t xml:space="preserve">hat no existing Felton </w:t>
      </w:r>
      <w:r w:rsidR="00020A37">
        <w:rPr>
          <w:color w:val="auto"/>
          <w:szCs w:val="26"/>
        </w:rPr>
        <w:t xml:space="preserve">Borough </w:t>
      </w:r>
      <w:r w:rsidR="007A0C2E" w:rsidRPr="00802BA9">
        <w:rPr>
          <w:color w:val="auto"/>
          <w:szCs w:val="26"/>
        </w:rPr>
        <w:t>customers are currently billed for multiple EDUs.</w:t>
      </w:r>
    </w:p>
    <w:p w14:paraId="63F59C4D" w14:textId="72C65F73" w:rsidR="004E77CE" w:rsidRPr="00802BA9" w:rsidRDefault="004E77CE" w:rsidP="004E77CE">
      <w:pPr>
        <w:pStyle w:val="BodyText"/>
        <w:tabs>
          <w:tab w:val="clear" w:pos="1890"/>
          <w:tab w:val="left" w:pos="2160"/>
        </w:tabs>
        <w:spacing w:after="240"/>
        <w:ind w:firstLine="720"/>
        <w:rPr>
          <w:b w:val="0"/>
          <w:color w:val="auto"/>
          <w:szCs w:val="26"/>
        </w:rPr>
      </w:pPr>
      <w:r w:rsidRPr="00802BA9">
        <w:rPr>
          <w:b w:val="0"/>
          <w:color w:val="auto"/>
          <w:szCs w:val="26"/>
        </w:rPr>
        <w:t xml:space="preserve">Based on 127 </w:t>
      </w:r>
      <w:r w:rsidR="00DB56E0" w:rsidRPr="00802BA9">
        <w:rPr>
          <w:b w:val="0"/>
          <w:color w:val="auto"/>
          <w:szCs w:val="26"/>
        </w:rPr>
        <w:t>customers</w:t>
      </w:r>
      <w:r w:rsidRPr="00802BA9">
        <w:rPr>
          <w:b w:val="0"/>
          <w:color w:val="auto"/>
          <w:szCs w:val="26"/>
        </w:rPr>
        <w:t>, York-WW estimated annual revenue for providing wastewater service within the requested territory to be approximately $121,164 and annual operating expenses, including operation and maintenance, depreciation, and tax expenses, to be $69,790.  The estimated revenue and expenses would result in a net annual operating income of approximately $51,374.  A calculation of the estimated annual revenue and expenses was provided in the Application as Exhibit N.</w:t>
      </w:r>
    </w:p>
    <w:p w14:paraId="615CEF1E" w14:textId="77777777" w:rsidR="00492ED1" w:rsidRPr="00802BA9" w:rsidRDefault="00492ED1" w:rsidP="002529B6">
      <w:pPr>
        <w:numPr>
          <w:ilvl w:val="0"/>
          <w:numId w:val="5"/>
        </w:numPr>
        <w:tabs>
          <w:tab w:val="left" w:pos="1440"/>
        </w:tabs>
        <w:spacing w:after="240" w:line="360" w:lineRule="auto"/>
        <w:rPr>
          <w:b/>
          <w:color w:val="auto"/>
          <w:szCs w:val="26"/>
        </w:rPr>
      </w:pPr>
      <w:r w:rsidRPr="00802BA9">
        <w:rPr>
          <w:b/>
          <w:color w:val="auto"/>
          <w:szCs w:val="26"/>
        </w:rPr>
        <w:t>PERMITS REQUIRED</w:t>
      </w:r>
    </w:p>
    <w:p w14:paraId="147FCE50" w14:textId="0BB3408E" w:rsidR="005F450A" w:rsidRPr="00802BA9" w:rsidRDefault="0027131E" w:rsidP="005F450A">
      <w:pPr>
        <w:tabs>
          <w:tab w:val="left" w:pos="720"/>
        </w:tabs>
        <w:spacing w:after="240" w:line="360" w:lineRule="auto"/>
        <w:ind w:firstLine="720"/>
        <w:rPr>
          <w:color w:val="auto"/>
          <w:szCs w:val="26"/>
        </w:rPr>
      </w:pPr>
      <w:r w:rsidRPr="00802BA9">
        <w:rPr>
          <w:color w:val="auto"/>
          <w:szCs w:val="26"/>
        </w:rPr>
        <w:t xml:space="preserve">York-WW indicated it will apply to </w:t>
      </w:r>
      <w:r w:rsidR="00656D2F" w:rsidRPr="00802BA9">
        <w:rPr>
          <w:color w:val="auto"/>
          <w:szCs w:val="26"/>
        </w:rPr>
        <w:t>DEP</w:t>
      </w:r>
      <w:r w:rsidRPr="00802BA9">
        <w:rPr>
          <w:color w:val="auto"/>
          <w:szCs w:val="26"/>
        </w:rPr>
        <w:t xml:space="preserve"> to transfer </w:t>
      </w:r>
      <w:r w:rsidR="00FA0C29" w:rsidRPr="00802BA9">
        <w:rPr>
          <w:color w:val="auto"/>
          <w:szCs w:val="26"/>
        </w:rPr>
        <w:t xml:space="preserve">Felton Borough’s </w:t>
      </w:r>
      <w:r w:rsidR="00B9284E" w:rsidRPr="00802BA9">
        <w:rPr>
          <w:color w:val="auto"/>
          <w:szCs w:val="26"/>
        </w:rPr>
        <w:t>National Pollutant Discharge Elimination System (</w:t>
      </w:r>
      <w:r w:rsidR="00C96005" w:rsidRPr="00802BA9">
        <w:rPr>
          <w:color w:val="auto"/>
          <w:szCs w:val="26"/>
        </w:rPr>
        <w:t>NPDES</w:t>
      </w:r>
      <w:r w:rsidR="00B9284E" w:rsidRPr="00802BA9">
        <w:rPr>
          <w:color w:val="auto"/>
          <w:szCs w:val="26"/>
        </w:rPr>
        <w:t>)</w:t>
      </w:r>
      <w:r w:rsidR="000D2BD2" w:rsidRPr="00802BA9">
        <w:rPr>
          <w:color w:val="auto"/>
          <w:szCs w:val="26"/>
        </w:rPr>
        <w:t xml:space="preserve"> Permit No. PA0088579</w:t>
      </w:r>
      <w:r w:rsidR="00B9284E" w:rsidRPr="00802BA9">
        <w:rPr>
          <w:color w:val="auto"/>
          <w:szCs w:val="26"/>
        </w:rPr>
        <w:t xml:space="preserve"> and</w:t>
      </w:r>
      <w:r w:rsidR="000D4B13" w:rsidRPr="00802BA9">
        <w:rPr>
          <w:color w:val="auto"/>
          <w:szCs w:val="26"/>
        </w:rPr>
        <w:t xml:space="preserve"> </w:t>
      </w:r>
      <w:r w:rsidR="002F7ADF" w:rsidRPr="00802BA9">
        <w:rPr>
          <w:color w:val="auto"/>
          <w:szCs w:val="26"/>
        </w:rPr>
        <w:t xml:space="preserve">Water Quality Management </w:t>
      </w:r>
      <w:r w:rsidR="00831F6A" w:rsidRPr="00802BA9">
        <w:rPr>
          <w:color w:val="auto"/>
          <w:szCs w:val="26"/>
        </w:rPr>
        <w:t xml:space="preserve">(WQM) </w:t>
      </w:r>
      <w:r w:rsidRPr="00802BA9">
        <w:rPr>
          <w:color w:val="auto"/>
          <w:szCs w:val="26"/>
        </w:rPr>
        <w:t xml:space="preserve">Part II Permit No. </w:t>
      </w:r>
      <w:r w:rsidR="00927C79" w:rsidRPr="00802BA9">
        <w:rPr>
          <w:color w:val="auto"/>
          <w:szCs w:val="26"/>
        </w:rPr>
        <w:t>6700417</w:t>
      </w:r>
      <w:r w:rsidR="00244749" w:rsidRPr="00802BA9">
        <w:rPr>
          <w:color w:val="auto"/>
          <w:szCs w:val="26"/>
        </w:rPr>
        <w:t>05-1</w:t>
      </w:r>
      <w:r w:rsidRPr="00802BA9">
        <w:rPr>
          <w:color w:val="auto"/>
          <w:szCs w:val="26"/>
        </w:rPr>
        <w:t xml:space="preserve"> to York</w:t>
      </w:r>
      <w:r w:rsidR="00DF1A99" w:rsidRPr="00802BA9">
        <w:rPr>
          <w:color w:val="auto"/>
          <w:szCs w:val="26"/>
        </w:rPr>
        <w:t>-WW</w:t>
      </w:r>
      <w:r w:rsidRPr="00802BA9">
        <w:rPr>
          <w:color w:val="auto"/>
          <w:szCs w:val="26"/>
        </w:rPr>
        <w:t>.</w:t>
      </w:r>
      <w:r w:rsidR="002F7ADF" w:rsidRPr="00802BA9">
        <w:rPr>
          <w:color w:val="auto"/>
          <w:szCs w:val="26"/>
        </w:rPr>
        <w:t xml:space="preserve">  </w:t>
      </w:r>
      <w:r w:rsidR="0039636F" w:rsidRPr="00802BA9">
        <w:rPr>
          <w:color w:val="auto"/>
          <w:szCs w:val="26"/>
        </w:rPr>
        <w:t>A c</w:t>
      </w:r>
      <w:r w:rsidR="002F7ADF" w:rsidRPr="00802BA9">
        <w:rPr>
          <w:color w:val="auto"/>
          <w:szCs w:val="26"/>
        </w:rPr>
        <w:t>op</w:t>
      </w:r>
      <w:r w:rsidR="0039636F" w:rsidRPr="00802BA9">
        <w:rPr>
          <w:color w:val="auto"/>
          <w:szCs w:val="26"/>
        </w:rPr>
        <w:t>y</w:t>
      </w:r>
      <w:r w:rsidR="002F7ADF" w:rsidRPr="00802BA9">
        <w:rPr>
          <w:color w:val="auto"/>
          <w:szCs w:val="26"/>
        </w:rPr>
        <w:t xml:space="preserve"> of </w:t>
      </w:r>
      <w:r w:rsidR="00FA0C29" w:rsidRPr="00802BA9">
        <w:rPr>
          <w:color w:val="auto"/>
          <w:szCs w:val="26"/>
        </w:rPr>
        <w:t xml:space="preserve">Felton Borough’s </w:t>
      </w:r>
      <w:r w:rsidR="0039636F" w:rsidRPr="00802BA9">
        <w:rPr>
          <w:color w:val="auto"/>
          <w:szCs w:val="26"/>
        </w:rPr>
        <w:t xml:space="preserve">NPDES permit was </w:t>
      </w:r>
      <w:r w:rsidR="002F7ADF" w:rsidRPr="00802BA9">
        <w:rPr>
          <w:color w:val="auto"/>
          <w:szCs w:val="26"/>
        </w:rPr>
        <w:t xml:space="preserve">included in the Application as Exhibit </w:t>
      </w:r>
      <w:r w:rsidR="0039636F" w:rsidRPr="00802BA9">
        <w:rPr>
          <w:color w:val="auto"/>
          <w:szCs w:val="26"/>
        </w:rPr>
        <w:t>L</w:t>
      </w:r>
      <w:r w:rsidR="008A1BAB" w:rsidRPr="00802BA9">
        <w:rPr>
          <w:color w:val="auto"/>
          <w:szCs w:val="26"/>
        </w:rPr>
        <w:t xml:space="preserve"> and a copy of </w:t>
      </w:r>
      <w:r w:rsidR="00244749" w:rsidRPr="00802BA9">
        <w:rPr>
          <w:color w:val="auto"/>
          <w:szCs w:val="26"/>
        </w:rPr>
        <w:t>its</w:t>
      </w:r>
      <w:r w:rsidR="008A1BAB" w:rsidRPr="00802BA9">
        <w:rPr>
          <w:color w:val="auto"/>
          <w:szCs w:val="26"/>
        </w:rPr>
        <w:t xml:space="preserve"> WQM permit was filed with the Commission in supplemental information.</w:t>
      </w:r>
    </w:p>
    <w:p w14:paraId="6336968F" w14:textId="6808CCCE" w:rsidR="00244749" w:rsidRPr="00802BA9" w:rsidRDefault="00244749" w:rsidP="00244749">
      <w:pPr>
        <w:numPr>
          <w:ilvl w:val="0"/>
          <w:numId w:val="5"/>
        </w:numPr>
        <w:tabs>
          <w:tab w:val="left" w:pos="1440"/>
        </w:tabs>
        <w:spacing w:after="240" w:line="360" w:lineRule="auto"/>
        <w:rPr>
          <w:b/>
          <w:color w:val="auto"/>
          <w:szCs w:val="26"/>
        </w:rPr>
      </w:pPr>
      <w:r w:rsidRPr="00802BA9">
        <w:rPr>
          <w:b/>
          <w:color w:val="auto"/>
          <w:szCs w:val="26"/>
        </w:rPr>
        <w:t>OPERATIONS UNDER THE YORK WATER COMPANY – WASTEWATER</w:t>
      </w:r>
    </w:p>
    <w:p w14:paraId="16DB2A43" w14:textId="58521384" w:rsidR="00244749" w:rsidRPr="00802BA9" w:rsidRDefault="00244749" w:rsidP="006C3291">
      <w:pPr>
        <w:tabs>
          <w:tab w:val="left" w:pos="1440"/>
        </w:tabs>
        <w:spacing w:after="240" w:line="360" w:lineRule="auto"/>
        <w:ind w:firstLine="720"/>
        <w:rPr>
          <w:bCs/>
          <w:color w:val="auto"/>
          <w:szCs w:val="26"/>
        </w:rPr>
      </w:pPr>
      <w:r w:rsidRPr="00802BA9">
        <w:rPr>
          <w:bCs/>
          <w:color w:val="auto"/>
          <w:szCs w:val="26"/>
        </w:rPr>
        <w:t xml:space="preserve">In the Application, York-WW indicated the </w:t>
      </w:r>
      <w:r w:rsidR="00B53A02" w:rsidRPr="00802BA9">
        <w:rPr>
          <w:bCs/>
          <w:color w:val="auto"/>
          <w:szCs w:val="26"/>
        </w:rPr>
        <w:t xml:space="preserve">Felton Borough </w:t>
      </w:r>
      <w:r w:rsidRPr="00802BA9">
        <w:rPr>
          <w:bCs/>
          <w:color w:val="auto"/>
          <w:szCs w:val="26"/>
        </w:rPr>
        <w:t>wastewater system will be operated, maintained, and managed by its O</w:t>
      </w:r>
      <w:r w:rsidR="002C3DF7" w:rsidRPr="00802BA9">
        <w:rPr>
          <w:bCs/>
          <w:color w:val="auto"/>
          <w:szCs w:val="26"/>
        </w:rPr>
        <w:t>perations Department</w:t>
      </w:r>
      <w:r w:rsidR="0031706E" w:rsidRPr="00802BA9">
        <w:rPr>
          <w:bCs/>
          <w:color w:val="auto"/>
          <w:szCs w:val="26"/>
        </w:rPr>
        <w:t xml:space="preserve"> and averred that its long-range plans consider various collection, sanitary waste transportation, and system maintenance alternatives to ensure the collection system can meet future requirements.  </w:t>
      </w:r>
      <w:r w:rsidR="0031706E" w:rsidRPr="00802BA9">
        <w:rPr>
          <w:bCs/>
          <w:color w:val="auto"/>
          <w:szCs w:val="26"/>
        </w:rPr>
        <w:lastRenderedPageBreak/>
        <w:t>Additionally, York-WW noted that future requests for public wastewater service in Felton Borough will be considered in accordance with York-WW’s tariff and line extension rules.</w:t>
      </w:r>
      <w:r w:rsidR="006C3291" w:rsidRPr="00802BA9">
        <w:rPr>
          <w:bCs/>
          <w:color w:val="auto"/>
          <w:szCs w:val="26"/>
        </w:rPr>
        <w:t xml:space="preserve">  </w:t>
      </w:r>
      <w:r w:rsidR="00077674" w:rsidRPr="00802BA9">
        <w:rPr>
          <w:bCs/>
          <w:color w:val="auto"/>
          <w:szCs w:val="26"/>
        </w:rPr>
        <w:t>I</w:t>
      </w:r>
      <w:r w:rsidR="003A4B99" w:rsidRPr="00802BA9">
        <w:rPr>
          <w:bCs/>
          <w:color w:val="auto"/>
          <w:szCs w:val="26"/>
        </w:rPr>
        <w:t xml:space="preserve">n supplemental information filed with the Commission, </w:t>
      </w:r>
      <w:r w:rsidR="002C3DF7" w:rsidRPr="00802BA9">
        <w:rPr>
          <w:bCs/>
          <w:color w:val="auto"/>
          <w:szCs w:val="26"/>
        </w:rPr>
        <w:t xml:space="preserve">York-WW identified </w:t>
      </w:r>
      <w:r w:rsidR="002A5D4A" w:rsidRPr="00802BA9">
        <w:rPr>
          <w:bCs/>
          <w:color w:val="auto"/>
          <w:szCs w:val="26"/>
        </w:rPr>
        <w:t xml:space="preserve">the certified operator </w:t>
      </w:r>
      <w:r w:rsidR="003A4B99" w:rsidRPr="00802BA9">
        <w:rPr>
          <w:bCs/>
          <w:color w:val="auto"/>
          <w:szCs w:val="26"/>
        </w:rPr>
        <w:t xml:space="preserve">it </w:t>
      </w:r>
      <w:r w:rsidR="002C3DF7" w:rsidRPr="00802BA9">
        <w:rPr>
          <w:bCs/>
          <w:color w:val="auto"/>
          <w:szCs w:val="26"/>
        </w:rPr>
        <w:t>intends to assign as the primary operator of the Felton</w:t>
      </w:r>
      <w:r w:rsidR="00B53A02" w:rsidRPr="00802BA9">
        <w:rPr>
          <w:bCs/>
          <w:color w:val="auto"/>
          <w:szCs w:val="26"/>
        </w:rPr>
        <w:t xml:space="preserve"> Borough</w:t>
      </w:r>
      <w:r w:rsidR="002C3DF7" w:rsidRPr="00802BA9">
        <w:rPr>
          <w:bCs/>
          <w:color w:val="auto"/>
          <w:szCs w:val="26"/>
        </w:rPr>
        <w:t xml:space="preserve"> WWTP.</w:t>
      </w:r>
    </w:p>
    <w:p w14:paraId="2FA16B32" w14:textId="1EA2CB5C" w:rsidR="002A5D4A" w:rsidRPr="00802BA9" w:rsidRDefault="00302908" w:rsidP="00B53A02">
      <w:pPr>
        <w:numPr>
          <w:ilvl w:val="0"/>
          <w:numId w:val="5"/>
        </w:numPr>
        <w:tabs>
          <w:tab w:val="left" w:pos="720"/>
        </w:tabs>
        <w:spacing w:after="240" w:line="360" w:lineRule="auto"/>
        <w:ind w:left="0" w:firstLine="0"/>
        <w:rPr>
          <w:color w:val="auto"/>
          <w:szCs w:val="26"/>
        </w:rPr>
      </w:pPr>
      <w:r w:rsidRPr="00802BA9">
        <w:rPr>
          <w:b/>
          <w:color w:val="auto"/>
          <w:szCs w:val="26"/>
        </w:rPr>
        <w:t xml:space="preserve">ACT 537 </w:t>
      </w:r>
      <w:r w:rsidR="00802BA9" w:rsidRPr="00802BA9">
        <w:rPr>
          <w:b/>
          <w:color w:val="auto"/>
          <w:szCs w:val="26"/>
        </w:rPr>
        <w:t xml:space="preserve">OFFICIAL </w:t>
      </w:r>
      <w:r w:rsidRPr="00802BA9">
        <w:rPr>
          <w:b/>
          <w:color w:val="auto"/>
          <w:szCs w:val="26"/>
        </w:rPr>
        <w:t>SEWAGE FACILITIES PLAN</w:t>
      </w:r>
      <w:r w:rsidR="00317645">
        <w:rPr>
          <w:b/>
          <w:color w:val="auto"/>
          <w:szCs w:val="26"/>
        </w:rPr>
        <w:t>NING</w:t>
      </w:r>
    </w:p>
    <w:p w14:paraId="72F245A7" w14:textId="2481DE33" w:rsidR="00317645" w:rsidRDefault="00F86FB9" w:rsidP="002A5D4A">
      <w:pPr>
        <w:tabs>
          <w:tab w:val="left" w:pos="1440"/>
        </w:tabs>
        <w:spacing w:after="240" w:line="360" w:lineRule="auto"/>
        <w:ind w:firstLine="720"/>
        <w:rPr>
          <w:color w:val="auto"/>
          <w:szCs w:val="26"/>
        </w:rPr>
      </w:pPr>
      <w:r w:rsidRPr="00802BA9">
        <w:rPr>
          <w:color w:val="auto"/>
          <w:szCs w:val="26"/>
        </w:rPr>
        <w:t xml:space="preserve">In supplemental information filed with the Commission, York-WW provided a copy </w:t>
      </w:r>
      <w:r w:rsidR="009D57A7" w:rsidRPr="00802BA9">
        <w:rPr>
          <w:color w:val="auto"/>
          <w:szCs w:val="26"/>
        </w:rPr>
        <w:t>of</w:t>
      </w:r>
      <w:r w:rsidR="000A5F16" w:rsidRPr="00802BA9">
        <w:rPr>
          <w:color w:val="auto"/>
          <w:szCs w:val="26"/>
        </w:rPr>
        <w:t xml:space="preserve"> a document titled Act 537 Sewage Facilities Plan for the Borough of Felton, prepared by </w:t>
      </w:r>
      <w:proofErr w:type="spellStart"/>
      <w:r w:rsidR="000A5F16" w:rsidRPr="00802BA9">
        <w:rPr>
          <w:color w:val="auto"/>
          <w:szCs w:val="26"/>
        </w:rPr>
        <w:t>Rettew</w:t>
      </w:r>
      <w:proofErr w:type="spellEnd"/>
      <w:r w:rsidR="000A5F16" w:rsidRPr="00802BA9">
        <w:rPr>
          <w:color w:val="auto"/>
          <w:szCs w:val="26"/>
        </w:rPr>
        <w:t xml:space="preserve"> Associates, Inc.</w:t>
      </w:r>
      <w:r w:rsidR="00982EF1" w:rsidRPr="00802BA9">
        <w:rPr>
          <w:color w:val="auto"/>
          <w:szCs w:val="26"/>
        </w:rPr>
        <w:t>,</w:t>
      </w:r>
      <w:r w:rsidR="000A5F16" w:rsidRPr="00802BA9">
        <w:rPr>
          <w:color w:val="auto"/>
          <w:szCs w:val="26"/>
        </w:rPr>
        <w:t xml:space="preserve"> </w:t>
      </w:r>
      <w:r w:rsidR="00982EF1" w:rsidRPr="00802BA9">
        <w:rPr>
          <w:color w:val="auto"/>
          <w:szCs w:val="26"/>
        </w:rPr>
        <w:t>dated</w:t>
      </w:r>
      <w:r w:rsidR="000A5F16" w:rsidRPr="00802BA9">
        <w:rPr>
          <w:color w:val="auto"/>
          <w:szCs w:val="26"/>
        </w:rPr>
        <w:t xml:space="preserve"> </w:t>
      </w:r>
      <w:r w:rsidRPr="00802BA9">
        <w:rPr>
          <w:color w:val="auto"/>
          <w:szCs w:val="26"/>
        </w:rPr>
        <w:t>1998</w:t>
      </w:r>
      <w:r w:rsidR="0068065D" w:rsidRPr="00802BA9">
        <w:rPr>
          <w:color w:val="auto"/>
          <w:szCs w:val="26"/>
        </w:rPr>
        <w:t xml:space="preserve">, previously referred to in this order as the </w:t>
      </w:r>
      <w:r w:rsidR="00B53A02" w:rsidRPr="00802BA9">
        <w:rPr>
          <w:color w:val="auto"/>
          <w:szCs w:val="26"/>
        </w:rPr>
        <w:t>Felton Borough</w:t>
      </w:r>
      <w:r w:rsidR="003A44FD">
        <w:rPr>
          <w:color w:val="auto"/>
          <w:szCs w:val="26"/>
        </w:rPr>
        <w:t>’s</w:t>
      </w:r>
      <w:r w:rsidR="00B53A02" w:rsidRPr="00802BA9">
        <w:rPr>
          <w:color w:val="auto"/>
          <w:szCs w:val="26"/>
        </w:rPr>
        <w:t xml:space="preserve"> </w:t>
      </w:r>
      <w:r w:rsidR="00317645">
        <w:rPr>
          <w:color w:val="auto"/>
          <w:szCs w:val="26"/>
        </w:rPr>
        <w:t xml:space="preserve">DEP-approved </w:t>
      </w:r>
      <w:r w:rsidR="0068065D" w:rsidRPr="00802BA9">
        <w:rPr>
          <w:color w:val="auto"/>
          <w:szCs w:val="26"/>
        </w:rPr>
        <w:t>1998 Act 537 Plan</w:t>
      </w:r>
      <w:r w:rsidR="004D7993" w:rsidRPr="00802BA9">
        <w:rPr>
          <w:color w:val="auto"/>
          <w:szCs w:val="26"/>
        </w:rPr>
        <w:t xml:space="preserve">.  York-WW also provided </w:t>
      </w:r>
      <w:r w:rsidR="0068065D" w:rsidRPr="00802BA9">
        <w:rPr>
          <w:color w:val="auto"/>
          <w:szCs w:val="26"/>
        </w:rPr>
        <w:t>a</w:t>
      </w:r>
      <w:r w:rsidR="005864BC" w:rsidRPr="00802BA9">
        <w:rPr>
          <w:color w:val="auto"/>
          <w:szCs w:val="26"/>
        </w:rPr>
        <w:t xml:space="preserve"> copy of Felton Borough</w:t>
      </w:r>
      <w:r w:rsidR="00B53A02" w:rsidRPr="00802BA9">
        <w:rPr>
          <w:color w:val="auto"/>
          <w:szCs w:val="26"/>
        </w:rPr>
        <w:t>’s</w:t>
      </w:r>
      <w:r w:rsidR="005864BC" w:rsidRPr="00802BA9">
        <w:rPr>
          <w:color w:val="auto"/>
          <w:szCs w:val="26"/>
        </w:rPr>
        <w:t xml:space="preserve"> Resolution No. 98-1 which adopted the </w:t>
      </w:r>
      <w:r w:rsidR="000A5F16" w:rsidRPr="00802BA9">
        <w:rPr>
          <w:color w:val="auto"/>
          <w:szCs w:val="26"/>
        </w:rPr>
        <w:t>document</w:t>
      </w:r>
      <w:r w:rsidR="005864BC" w:rsidRPr="00802BA9">
        <w:rPr>
          <w:color w:val="auto"/>
          <w:szCs w:val="26"/>
        </w:rPr>
        <w:t xml:space="preserve"> as </w:t>
      </w:r>
      <w:r w:rsidR="00B53A02" w:rsidRPr="00802BA9">
        <w:rPr>
          <w:color w:val="auto"/>
          <w:szCs w:val="26"/>
        </w:rPr>
        <w:t>Felton Borough’s</w:t>
      </w:r>
      <w:r w:rsidR="005864BC" w:rsidRPr="00802BA9">
        <w:rPr>
          <w:color w:val="auto"/>
          <w:szCs w:val="26"/>
        </w:rPr>
        <w:t xml:space="preserve"> official sewage facilities plan</w:t>
      </w:r>
      <w:r w:rsidR="00AF0E48" w:rsidRPr="00802BA9">
        <w:rPr>
          <w:color w:val="auto"/>
          <w:szCs w:val="26"/>
        </w:rPr>
        <w:t xml:space="preserve">, </w:t>
      </w:r>
      <w:r w:rsidR="0068065D" w:rsidRPr="00802BA9">
        <w:rPr>
          <w:color w:val="auto"/>
          <w:szCs w:val="26"/>
        </w:rPr>
        <w:t>and</w:t>
      </w:r>
      <w:r w:rsidR="00AF0E48" w:rsidRPr="00802BA9">
        <w:rPr>
          <w:color w:val="auto"/>
          <w:szCs w:val="26"/>
        </w:rPr>
        <w:t xml:space="preserve"> a copy of </w:t>
      </w:r>
      <w:r w:rsidR="00F17520" w:rsidRPr="00802BA9">
        <w:rPr>
          <w:color w:val="auto"/>
          <w:szCs w:val="26"/>
        </w:rPr>
        <w:t xml:space="preserve">the </w:t>
      </w:r>
      <w:r w:rsidR="00AF0E48" w:rsidRPr="00802BA9">
        <w:rPr>
          <w:color w:val="auto"/>
          <w:szCs w:val="26"/>
        </w:rPr>
        <w:t xml:space="preserve">DEP letter approving the </w:t>
      </w:r>
      <w:r w:rsidR="00317645">
        <w:rPr>
          <w:color w:val="auto"/>
          <w:szCs w:val="26"/>
        </w:rPr>
        <w:t>subject p</w:t>
      </w:r>
      <w:r w:rsidR="00C45088" w:rsidRPr="00802BA9">
        <w:rPr>
          <w:color w:val="auto"/>
          <w:szCs w:val="26"/>
        </w:rPr>
        <w:t>lan</w:t>
      </w:r>
      <w:r w:rsidR="00317645">
        <w:rPr>
          <w:color w:val="auto"/>
          <w:szCs w:val="26"/>
        </w:rPr>
        <w:t>ning document</w:t>
      </w:r>
      <w:r w:rsidR="004D7993" w:rsidRPr="00802BA9">
        <w:rPr>
          <w:color w:val="auto"/>
          <w:szCs w:val="26"/>
        </w:rPr>
        <w:t>.</w:t>
      </w:r>
    </w:p>
    <w:p w14:paraId="561FC76F" w14:textId="26991906" w:rsidR="004D7993" w:rsidRPr="00802BA9" w:rsidRDefault="00317645" w:rsidP="002A5D4A">
      <w:pPr>
        <w:tabs>
          <w:tab w:val="left" w:pos="1440"/>
        </w:tabs>
        <w:spacing w:after="240" w:line="360" w:lineRule="auto"/>
        <w:ind w:firstLine="720"/>
        <w:rPr>
          <w:color w:val="auto"/>
          <w:szCs w:val="26"/>
        </w:rPr>
      </w:pPr>
      <w:r>
        <w:rPr>
          <w:color w:val="auto"/>
          <w:szCs w:val="26"/>
        </w:rPr>
        <w:t xml:space="preserve">Felton Borough’s </w:t>
      </w:r>
      <w:bookmarkStart w:id="5" w:name="_Hlk34725075"/>
      <w:r>
        <w:rPr>
          <w:color w:val="auto"/>
          <w:szCs w:val="26"/>
        </w:rPr>
        <w:t xml:space="preserve">DEP-approved </w:t>
      </w:r>
      <w:bookmarkEnd w:id="5"/>
      <w:r w:rsidR="009D57A7" w:rsidRPr="00802BA9">
        <w:rPr>
          <w:color w:val="auto"/>
          <w:szCs w:val="26"/>
        </w:rPr>
        <w:t xml:space="preserve">1998 Act 537 </w:t>
      </w:r>
      <w:r w:rsidR="00C45088" w:rsidRPr="00802BA9">
        <w:rPr>
          <w:color w:val="auto"/>
          <w:szCs w:val="26"/>
        </w:rPr>
        <w:t>P</w:t>
      </w:r>
      <w:r w:rsidR="009D57A7" w:rsidRPr="00802BA9">
        <w:rPr>
          <w:color w:val="auto"/>
          <w:szCs w:val="26"/>
        </w:rPr>
        <w:t xml:space="preserve">lan selected </w:t>
      </w:r>
      <w:r w:rsidR="00C23BE1" w:rsidRPr="00802BA9">
        <w:rPr>
          <w:color w:val="auto"/>
          <w:szCs w:val="26"/>
        </w:rPr>
        <w:t>Alternative 1</w:t>
      </w:r>
      <w:r w:rsidR="003C5E5A">
        <w:rPr>
          <w:color w:val="auto"/>
          <w:szCs w:val="26"/>
        </w:rPr>
        <w:t xml:space="preserve">, which </w:t>
      </w:r>
      <w:r w:rsidR="0090525D">
        <w:rPr>
          <w:color w:val="auto"/>
          <w:szCs w:val="26"/>
        </w:rPr>
        <w:t xml:space="preserve">was </w:t>
      </w:r>
      <w:r w:rsidR="00C23BE1" w:rsidRPr="00802BA9">
        <w:rPr>
          <w:color w:val="auto"/>
          <w:szCs w:val="26"/>
        </w:rPr>
        <w:t>the construction of a small flow wastewater treatment plant</w:t>
      </w:r>
      <w:r w:rsidR="00982EF1" w:rsidRPr="00802BA9">
        <w:rPr>
          <w:color w:val="auto"/>
          <w:szCs w:val="26"/>
        </w:rPr>
        <w:t xml:space="preserve"> and collection system</w:t>
      </w:r>
      <w:r w:rsidR="00C23BE1" w:rsidRPr="00802BA9">
        <w:rPr>
          <w:color w:val="auto"/>
          <w:szCs w:val="26"/>
        </w:rPr>
        <w:t xml:space="preserve"> </w:t>
      </w:r>
      <w:r w:rsidR="00F17520" w:rsidRPr="00802BA9">
        <w:rPr>
          <w:color w:val="auto"/>
          <w:szCs w:val="26"/>
        </w:rPr>
        <w:t>to provide wastewater service to the area defined</w:t>
      </w:r>
      <w:r w:rsidR="00C23BE1" w:rsidRPr="00802BA9">
        <w:rPr>
          <w:color w:val="auto"/>
          <w:szCs w:val="26"/>
        </w:rPr>
        <w:t xml:space="preserve"> on Map 11 of the document.</w:t>
      </w:r>
      <w:r w:rsidR="004D7993" w:rsidRPr="00802BA9">
        <w:rPr>
          <w:color w:val="auto"/>
          <w:szCs w:val="26"/>
        </w:rPr>
        <w:t xml:space="preserve">  </w:t>
      </w:r>
      <w:r w:rsidR="00AD38E0" w:rsidRPr="00802BA9">
        <w:rPr>
          <w:color w:val="auto"/>
          <w:szCs w:val="26"/>
        </w:rPr>
        <w:t>Map 11 depicts the alignment of the</w:t>
      </w:r>
      <w:r w:rsidR="00EA621F" w:rsidRPr="00802BA9">
        <w:rPr>
          <w:color w:val="auto"/>
          <w:szCs w:val="26"/>
        </w:rPr>
        <w:t xml:space="preserve"> then proposed</w:t>
      </w:r>
      <w:r w:rsidR="00AD38E0" w:rsidRPr="00802BA9">
        <w:rPr>
          <w:color w:val="auto"/>
          <w:szCs w:val="26"/>
        </w:rPr>
        <w:t xml:space="preserve"> gravity mains and a small segment of force main along</w:t>
      </w:r>
      <w:r w:rsidR="00EA621F" w:rsidRPr="00802BA9">
        <w:rPr>
          <w:color w:val="auto"/>
          <w:szCs w:val="26"/>
        </w:rPr>
        <w:t xml:space="preserve"> Red Lion Avenue, Main Street, Charles Street, Water Street, and Beaver Street</w:t>
      </w:r>
      <w:r w:rsidR="00AD38E0" w:rsidRPr="00802BA9">
        <w:rPr>
          <w:color w:val="auto"/>
          <w:szCs w:val="26"/>
        </w:rPr>
        <w:t xml:space="preserve"> </w:t>
      </w:r>
      <w:r w:rsidR="00EA621F" w:rsidRPr="00802BA9">
        <w:rPr>
          <w:color w:val="auto"/>
          <w:szCs w:val="26"/>
        </w:rPr>
        <w:t>and a service area which encompasses only those proposed mains and the WWTP</w:t>
      </w:r>
      <w:r w:rsidR="002A5D4A" w:rsidRPr="00802BA9">
        <w:rPr>
          <w:color w:val="auto"/>
          <w:szCs w:val="26"/>
        </w:rPr>
        <w:t xml:space="preserve"> in the western portion of Felton Borough</w:t>
      </w:r>
      <w:r w:rsidR="00EA621F" w:rsidRPr="00802BA9">
        <w:rPr>
          <w:color w:val="auto"/>
          <w:szCs w:val="26"/>
        </w:rPr>
        <w:t xml:space="preserve">.  </w:t>
      </w:r>
      <w:r w:rsidR="0082385A" w:rsidRPr="00802BA9">
        <w:rPr>
          <w:color w:val="auto"/>
          <w:szCs w:val="26"/>
        </w:rPr>
        <w:t>As Alternative 1 is the alternative that Felton</w:t>
      </w:r>
      <w:r w:rsidR="00B53A02" w:rsidRPr="00802BA9">
        <w:rPr>
          <w:color w:val="auto"/>
          <w:szCs w:val="26"/>
        </w:rPr>
        <w:t xml:space="preserve"> Borough</w:t>
      </w:r>
      <w:r w:rsidR="0082385A" w:rsidRPr="00802BA9">
        <w:rPr>
          <w:color w:val="auto"/>
          <w:szCs w:val="26"/>
        </w:rPr>
        <w:t xml:space="preserve"> selected and later constructed, the service territory depicted for Alternative 1 on Map 11 is the effective wastewater service territory of the </w:t>
      </w:r>
      <w:r w:rsidR="00B53A02" w:rsidRPr="00802BA9">
        <w:rPr>
          <w:color w:val="auto"/>
          <w:szCs w:val="26"/>
        </w:rPr>
        <w:t>municipality</w:t>
      </w:r>
      <w:r w:rsidR="0082385A" w:rsidRPr="00802BA9">
        <w:rPr>
          <w:color w:val="auto"/>
          <w:szCs w:val="26"/>
        </w:rPr>
        <w:t xml:space="preserve">.  </w:t>
      </w:r>
      <w:r w:rsidR="004D7993" w:rsidRPr="00802BA9">
        <w:rPr>
          <w:color w:val="auto"/>
          <w:szCs w:val="26"/>
        </w:rPr>
        <w:t>In supplemental information filed with the Commission, York-WW aver</w:t>
      </w:r>
      <w:r w:rsidR="00FC27BB" w:rsidRPr="00802BA9">
        <w:rPr>
          <w:color w:val="auto"/>
          <w:szCs w:val="26"/>
        </w:rPr>
        <w:t>red</w:t>
      </w:r>
      <w:r w:rsidR="004D7993" w:rsidRPr="00802BA9">
        <w:rPr>
          <w:color w:val="auto"/>
          <w:szCs w:val="26"/>
        </w:rPr>
        <w:t xml:space="preserve"> that the requested wastewater service territory is consistent with Felton</w:t>
      </w:r>
      <w:r w:rsidR="00020A37">
        <w:rPr>
          <w:color w:val="auto"/>
          <w:szCs w:val="26"/>
        </w:rPr>
        <w:t xml:space="preserve"> Borough</w:t>
      </w:r>
      <w:r w:rsidR="004D7993" w:rsidRPr="00802BA9">
        <w:rPr>
          <w:color w:val="auto"/>
          <w:szCs w:val="26"/>
        </w:rPr>
        <w:t>’s DEP</w:t>
      </w:r>
      <w:r w:rsidR="003A44FD">
        <w:rPr>
          <w:color w:val="auto"/>
          <w:szCs w:val="26"/>
        </w:rPr>
        <w:t>-</w:t>
      </w:r>
      <w:r w:rsidR="004D7993" w:rsidRPr="00802BA9">
        <w:rPr>
          <w:color w:val="auto"/>
          <w:szCs w:val="26"/>
        </w:rPr>
        <w:t xml:space="preserve">approved </w:t>
      </w:r>
      <w:r w:rsidR="00EA1A2A" w:rsidRPr="00802BA9">
        <w:rPr>
          <w:color w:val="auto"/>
          <w:szCs w:val="26"/>
        </w:rPr>
        <w:t xml:space="preserve">1998 </w:t>
      </w:r>
      <w:r w:rsidR="004D7993" w:rsidRPr="00802BA9">
        <w:rPr>
          <w:color w:val="auto"/>
          <w:szCs w:val="26"/>
        </w:rPr>
        <w:t>Act 537</w:t>
      </w:r>
      <w:r w:rsidR="00EA1A2A" w:rsidRPr="00802BA9">
        <w:rPr>
          <w:color w:val="auto"/>
          <w:szCs w:val="26"/>
        </w:rPr>
        <w:t xml:space="preserve"> Plan because the entirety of the borough was included in the description of the planning area.  While </w:t>
      </w:r>
      <w:r w:rsidR="00B53A02" w:rsidRPr="00802BA9">
        <w:rPr>
          <w:color w:val="auto"/>
          <w:szCs w:val="26"/>
        </w:rPr>
        <w:t xml:space="preserve">Felton Borough’s </w:t>
      </w:r>
      <w:r w:rsidR="001B7B38" w:rsidRPr="001B7B38">
        <w:rPr>
          <w:color w:val="auto"/>
          <w:szCs w:val="26"/>
        </w:rPr>
        <w:t>DEP-approved</w:t>
      </w:r>
      <w:r w:rsidR="001B7B38">
        <w:rPr>
          <w:color w:val="auto"/>
          <w:szCs w:val="26"/>
        </w:rPr>
        <w:t xml:space="preserve"> 1</w:t>
      </w:r>
      <w:r w:rsidR="00EA1A2A" w:rsidRPr="00802BA9">
        <w:rPr>
          <w:color w:val="auto"/>
          <w:szCs w:val="26"/>
        </w:rPr>
        <w:t xml:space="preserve">998 Act 537 Plan does consider the entirety of borough in planning, only a portion of the borough was selected to receive wastewater disposal service </w:t>
      </w:r>
      <w:r w:rsidR="006A7D7D" w:rsidRPr="00802BA9">
        <w:rPr>
          <w:color w:val="auto"/>
          <w:szCs w:val="26"/>
        </w:rPr>
        <w:t>from</w:t>
      </w:r>
      <w:r w:rsidR="00EA1A2A" w:rsidRPr="00802BA9">
        <w:rPr>
          <w:color w:val="auto"/>
          <w:szCs w:val="26"/>
        </w:rPr>
        <w:t xml:space="preserve"> a central collection and WWTP</w:t>
      </w:r>
      <w:r w:rsidR="006A7D7D" w:rsidRPr="00802BA9">
        <w:rPr>
          <w:color w:val="auto"/>
          <w:szCs w:val="26"/>
        </w:rPr>
        <w:t xml:space="preserve"> system</w:t>
      </w:r>
      <w:r w:rsidR="00EA1A2A" w:rsidRPr="00802BA9">
        <w:rPr>
          <w:color w:val="auto"/>
          <w:szCs w:val="26"/>
        </w:rPr>
        <w:t>.</w:t>
      </w:r>
    </w:p>
    <w:p w14:paraId="57103C0A" w14:textId="54393092" w:rsidR="001B7B38" w:rsidRDefault="003A44FD" w:rsidP="002A64A5">
      <w:pPr>
        <w:tabs>
          <w:tab w:val="left" w:pos="720"/>
          <w:tab w:val="left" w:pos="1080"/>
        </w:tabs>
        <w:spacing w:after="240" w:line="360" w:lineRule="auto"/>
        <w:ind w:firstLine="720"/>
        <w:rPr>
          <w:color w:val="auto"/>
          <w:szCs w:val="26"/>
        </w:rPr>
      </w:pPr>
      <w:r>
        <w:rPr>
          <w:color w:val="auto"/>
          <w:szCs w:val="26"/>
        </w:rPr>
        <w:lastRenderedPageBreak/>
        <w:t>It is also important to note that f</w:t>
      </w:r>
      <w:r w:rsidR="00DD3852" w:rsidRPr="00802BA9">
        <w:rPr>
          <w:color w:val="auto"/>
          <w:szCs w:val="26"/>
        </w:rPr>
        <w:t xml:space="preserve">ollowing </w:t>
      </w:r>
      <w:r>
        <w:rPr>
          <w:color w:val="auto"/>
          <w:szCs w:val="26"/>
        </w:rPr>
        <w:t xml:space="preserve">Felton Borough’s </w:t>
      </w:r>
      <w:r w:rsidR="00DD3852" w:rsidRPr="00802BA9">
        <w:rPr>
          <w:color w:val="auto"/>
          <w:szCs w:val="26"/>
        </w:rPr>
        <w:t xml:space="preserve">1998 </w:t>
      </w:r>
      <w:r>
        <w:rPr>
          <w:color w:val="auto"/>
          <w:szCs w:val="26"/>
        </w:rPr>
        <w:t xml:space="preserve">DEP-approved </w:t>
      </w:r>
      <w:r w:rsidR="00DD3852" w:rsidRPr="00802BA9">
        <w:rPr>
          <w:color w:val="auto"/>
          <w:szCs w:val="26"/>
        </w:rPr>
        <w:t>Act 537 Plan, Felton</w:t>
      </w:r>
      <w:r w:rsidR="00C749D9" w:rsidRPr="00802BA9">
        <w:rPr>
          <w:color w:val="auto"/>
          <w:szCs w:val="26"/>
        </w:rPr>
        <w:t xml:space="preserve"> </w:t>
      </w:r>
      <w:r w:rsidR="00B53A02" w:rsidRPr="00802BA9">
        <w:rPr>
          <w:color w:val="auto"/>
          <w:szCs w:val="26"/>
        </w:rPr>
        <w:t xml:space="preserve">Borough </w:t>
      </w:r>
      <w:r w:rsidR="00C749D9" w:rsidRPr="00802BA9">
        <w:rPr>
          <w:color w:val="auto"/>
          <w:szCs w:val="26"/>
        </w:rPr>
        <w:t xml:space="preserve">conducted a special study in 2007 to consider an </w:t>
      </w:r>
      <w:r w:rsidR="00C45088" w:rsidRPr="00802BA9">
        <w:rPr>
          <w:color w:val="auto"/>
          <w:szCs w:val="26"/>
        </w:rPr>
        <w:t>on-lot</w:t>
      </w:r>
      <w:r w:rsidR="00C749D9" w:rsidRPr="00802BA9">
        <w:rPr>
          <w:color w:val="auto"/>
          <w:szCs w:val="26"/>
        </w:rPr>
        <w:t xml:space="preserve"> sewage management program to reduce the potential </w:t>
      </w:r>
      <w:r w:rsidR="000D4B13" w:rsidRPr="00802BA9">
        <w:rPr>
          <w:color w:val="auto"/>
          <w:szCs w:val="26"/>
        </w:rPr>
        <w:t>for</w:t>
      </w:r>
      <w:r w:rsidR="00C749D9" w:rsidRPr="00802BA9">
        <w:rPr>
          <w:color w:val="auto"/>
          <w:szCs w:val="26"/>
        </w:rPr>
        <w:t xml:space="preserve"> contaminati</w:t>
      </w:r>
      <w:r w:rsidR="004D7993" w:rsidRPr="00802BA9">
        <w:rPr>
          <w:color w:val="auto"/>
          <w:szCs w:val="26"/>
        </w:rPr>
        <w:t>on</w:t>
      </w:r>
      <w:r w:rsidR="00C749D9" w:rsidRPr="00802BA9">
        <w:rPr>
          <w:color w:val="auto"/>
          <w:szCs w:val="26"/>
        </w:rPr>
        <w:t xml:space="preserve"> </w:t>
      </w:r>
      <w:r w:rsidR="004D7993" w:rsidRPr="00802BA9">
        <w:rPr>
          <w:color w:val="auto"/>
          <w:szCs w:val="26"/>
        </w:rPr>
        <w:t xml:space="preserve">of </w:t>
      </w:r>
      <w:r w:rsidR="00C749D9" w:rsidRPr="00802BA9">
        <w:rPr>
          <w:color w:val="auto"/>
          <w:szCs w:val="26"/>
        </w:rPr>
        <w:t xml:space="preserve">residential groundwater wells </w:t>
      </w:r>
      <w:r w:rsidR="004D7993" w:rsidRPr="00802BA9">
        <w:rPr>
          <w:color w:val="auto"/>
          <w:szCs w:val="26"/>
        </w:rPr>
        <w:t>by</w:t>
      </w:r>
      <w:r w:rsidR="00C749D9" w:rsidRPr="00802BA9">
        <w:rPr>
          <w:color w:val="auto"/>
          <w:szCs w:val="26"/>
        </w:rPr>
        <w:t xml:space="preserve"> on-lot </w:t>
      </w:r>
      <w:proofErr w:type="spellStart"/>
      <w:r w:rsidR="00C749D9" w:rsidRPr="00802BA9">
        <w:rPr>
          <w:color w:val="auto"/>
          <w:szCs w:val="26"/>
        </w:rPr>
        <w:t>septage</w:t>
      </w:r>
      <w:proofErr w:type="spellEnd"/>
      <w:r w:rsidR="00D127D1" w:rsidRPr="00802BA9">
        <w:rPr>
          <w:color w:val="auto"/>
          <w:szCs w:val="26"/>
        </w:rPr>
        <w:t xml:space="preserve">. </w:t>
      </w:r>
      <w:r w:rsidR="00F17520" w:rsidRPr="00802BA9">
        <w:rPr>
          <w:color w:val="auto"/>
          <w:szCs w:val="26"/>
        </w:rPr>
        <w:t xml:space="preserve"> </w:t>
      </w:r>
      <w:r w:rsidR="006B36AB" w:rsidRPr="00802BA9">
        <w:rPr>
          <w:color w:val="auto"/>
          <w:szCs w:val="26"/>
        </w:rPr>
        <w:t xml:space="preserve">The Felton </w:t>
      </w:r>
      <w:r w:rsidR="00B53A02" w:rsidRPr="00802BA9">
        <w:rPr>
          <w:color w:val="auto"/>
          <w:szCs w:val="26"/>
        </w:rPr>
        <w:t>Borough</w:t>
      </w:r>
      <w:r>
        <w:rPr>
          <w:color w:val="auto"/>
          <w:szCs w:val="26"/>
        </w:rPr>
        <w:t>’s</w:t>
      </w:r>
      <w:r w:rsidR="00B53A02" w:rsidRPr="00802BA9">
        <w:rPr>
          <w:color w:val="auto"/>
          <w:szCs w:val="26"/>
        </w:rPr>
        <w:t xml:space="preserve"> </w:t>
      </w:r>
      <w:r w:rsidR="006B36AB" w:rsidRPr="00802BA9">
        <w:rPr>
          <w:color w:val="auto"/>
          <w:szCs w:val="26"/>
        </w:rPr>
        <w:t xml:space="preserve">2007 special study </w:t>
      </w:r>
      <w:r w:rsidR="00EF2FCE" w:rsidRPr="00802BA9">
        <w:rPr>
          <w:color w:val="auto"/>
          <w:szCs w:val="26"/>
        </w:rPr>
        <w:t>amended its</w:t>
      </w:r>
      <w:r w:rsidR="006B36AB" w:rsidRPr="00802BA9">
        <w:rPr>
          <w:color w:val="auto"/>
          <w:szCs w:val="26"/>
        </w:rPr>
        <w:t xml:space="preserve"> 1998</w:t>
      </w:r>
      <w:r w:rsidR="00EF2FCE" w:rsidRPr="00802BA9">
        <w:rPr>
          <w:color w:val="auto"/>
          <w:szCs w:val="26"/>
        </w:rPr>
        <w:t xml:space="preserve"> Act 537 Plan to incorporate a</w:t>
      </w:r>
      <w:r w:rsidR="00077674" w:rsidRPr="00802BA9">
        <w:rPr>
          <w:color w:val="auto"/>
          <w:szCs w:val="26"/>
        </w:rPr>
        <w:t>n on-lot</w:t>
      </w:r>
      <w:r w:rsidR="00EF2FCE" w:rsidRPr="00802BA9">
        <w:rPr>
          <w:color w:val="auto"/>
          <w:szCs w:val="26"/>
        </w:rPr>
        <w:t xml:space="preserve"> sewage management</w:t>
      </w:r>
      <w:r w:rsidR="006B36AB" w:rsidRPr="00802BA9">
        <w:rPr>
          <w:color w:val="auto"/>
          <w:szCs w:val="26"/>
        </w:rPr>
        <w:t xml:space="preserve"> program </w:t>
      </w:r>
      <w:r>
        <w:rPr>
          <w:color w:val="auto"/>
          <w:szCs w:val="26"/>
        </w:rPr>
        <w:t xml:space="preserve">in the remainder of the borough </w:t>
      </w:r>
      <w:r w:rsidR="006B36AB" w:rsidRPr="00802BA9">
        <w:rPr>
          <w:color w:val="auto"/>
          <w:szCs w:val="26"/>
        </w:rPr>
        <w:t>and did not include an expansion of the area originally designated for public sewerage.</w:t>
      </w:r>
    </w:p>
    <w:p w14:paraId="3804EE0B" w14:textId="6849FEC7" w:rsidR="002A5D4A" w:rsidRPr="00802BA9" w:rsidRDefault="002A5D4A" w:rsidP="002A5D4A">
      <w:pPr>
        <w:pStyle w:val="ListParagraph"/>
        <w:numPr>
          <w:ilvl w:val="0"/>
          <w:numId w:val="5"/>
        </w:numPr>
        <w:tabs>
          <w:tab w:val="left" w:pos="720"/>
          <w:tab w:val="left" w:pos="1080"/>
        </w:tabs>
        <w:spacing w:after="240" w:line="360" w:lineRule="auto"/>
        <w:contextualSpacing w:val="0"/>
        <w:rPr>
          <w:color w:val="auto"/>
          <w:szCs w:val="26"/>
        </w:rPr>
      </w:pPr>
      <w:r w:rsidRPr="00802BA9">
        <w:rPr>
          <w:b/>
          <w:color w:val="auto"/>
          <w:szCs w:val="26"/>
        </w:rPr>
        <w:t>LAND-USE PLANNING COMPLIANCE</w:t>
      </w:r>
    </w:p>
    <w:p w14:paraId="3B2225D9" w14:textId="01984B73" w:rsidR="002A5D4A" w:rsidRPr="00802BA9" w:rsidRDefault="002A5D4A" w:rsidP="002A5D4A">
      <w:pPr>
        <w:pStyle w:val="ListParagraph"/>
        <w:tabs>
          <w:tab w:val="left" w:pos="1080"/>
        </w:tabs>
        <w:spacing w:after="240" w:line="360" w:lineRule="auto"/>
        <w:ind w:left="0" w:firstLine="720"/>
        <w:rPr>
          <w:color w:val="auto"/>
          <w:szCs w:val="26"/>
        </w:rPr>
      </w:pPr>
      <w:r w:rsidRPr="00802BA9">
        <w:rPr>
          <w:color w:val="auto"/>
          <w:szCs w:val="26"/>
        </w:rPr>
        <w:t xml:space="preserve">York-WW sent a letter to the York County Planning Commission (YCPC) </w:t>
      </w:r>
      <w:r w:rsidR="006B4F16" w:rsidRPr="00802BA9">
        <w:rPr>
          <w:color w:val="auto"/>
          <w:szCs w:val="26"/>
        </w:rPr>
        <w:t xml:space="preserve">dated December 5, 2018, </w:t>
      </w:r>
      <w:r w:rsidR="00546572" w:rsidRPr="00802BA9">
        <w:rPr>
          <w:color w:val="auto"/>
          <w:szCs w:val="26"/>
        </w:rPr>
        <w:t xml:space="preserve">notifying YCPC of its intent to </w:t>
      </w:r>
      <w:r w:rsidR="00842FC7" w:rsidRPr="00802BA9">
        <w:rPr>
          <w:color w:val="auto"/>
          <w:szCs w:val="26"/>
        </w:rPr>
        <w:t>acqui</w:t>
      </w:r>
      <w:r w:rsidR="00546572" w:rsidRPr="00802BA9">
        <w:rPr>
          <w:color w:val="auto"/>
          <w:szCs w:val="26"/>
        </w:rPr>
        <w:t>re</w:t>
      </w:r>
      <w:r w:rsidR="00842FC7" w:rsidRPr="00802BA9">
        <w:rPr>
          <w:color w:val="auto"/>
          <w:szCs w:val="26"/>
        </w:rPr>
        <w:t xml:space="preserve"> </w:t>
      </w:r>
      <w:r w:rsidR="00546572" w:rsidRPr="00802BA9">
        <w:rPr>
          <w:color w:val="auto"/>
          <w:szCs w:val="26"/>
        </w:rPr>
        <w:t xml:space="preserve">the </w:t>
      </w:r>
      <w:r w:rsidR="00842FC7" w:rsidRPr="00802BA9">
        <w:rPr>
          <w:color w:val="auto"/>
          <w:szCs w:val="26"/>
        </w:rPr>
        <w:t xml:space="preserve">Felton Borough wastewater system and </w:t>
      </w:r>
      <w:r w:rsidR="00546572" w:rsidRPr="00802BA9">
        <w:rPr>
          <w:color w:val="auto"/>
          <w:szCs w:val="26"/>
        </w:rPr>
        <w:t xml:space="preserve">requested verification that </w:t>
      </w:r>
      <w:r w:rsidR="00B4745C" w:rsidRPr="00802BA9">
        <w:rPr>
          <w:color w:val="auto"/>
          <w:szCs w:val="26"/>
        </w:rPr>
        <w:t>York-WW</w:t>
      </w:r>
      <w:r w:rsidR="00BA33ED" w:rsidRPr="00802BA9">
        <w:rPr>
          <w:color w:val="auto"/>
          <w:szCs w:val="26"/>
        </w:rPr>
        <w:t>’s</w:t>
      </w:r>
      <w:r w:rsidR="00842FC7" w:rsidRPr="00802BA9">
        <w:rPr>
          <w:color w:val="auto"/>
          <w:szCs w:val="26"/>
        </w:rPr>
        <w:t xml:space="preserve"> </w:t>
      </w:r>
      <w:r w:rsidR="006B4F16" w:rsidRPr="00802BA9">
        <w:rPr>
          <w:color w:val="auto"/>
          <w:szCs w:val="26"/>
        </w:rPr>
        <w:t xml:space="preserve">adoption of Felton Borough’s existing wastewater territory </w:t>
      </w:r>
      <w:r w:rsidRPr="00802BA9">
        <w:rPr>
          <w:color w:val="auto"/>
          <w:szCs w:val="26"/>
        </w:rPr>
        <w:t xml:space="preserve">is consistent with the adopted county or multi-county comprehensive plan.  YCPC responded by a letter, dated December 13, 2018, and verified the </w:t>
      </w:r>
      <w:r w:rsidR="006B4F16" w:rsidRPr="00802BA9">
        <w:rPr>
          <w:color w:val="auto"/>
          <w:szCs w:val="26"/>
        </w:rPr>
        <w:t>proposal</w:t>
      </w:r>
      <w:r w:rsidRPr="00802BA9">
        <w:rPr>
          <w:color w:val="auto"/>
          <w:szCs w:val="26"/>
        </w:rPr>
        <w:t xml:space="preserve">’s consistency.  Copies of these </w:t>
      </w:r>
      <w:r w:rsidR="00842FC7" w:rsidRPr="00802BA9">
        <w:rPr>
          <w:color w:val="auto"/>
          <w:szCs w:val="26"/>
        </w:rPr>
        <w:t xml:space="preserve">two </w:t>
      </w:r>
      <w:r w:rsidRPr="00802BA9">
        <w:rPr>
          <w:color w:val="auto"/>
          <w:szCs w:val="26"/>
        </w:rPr>
        <w:t xml:space="preserve">letters were </w:t>
      </w:r>
      <w:r w:rsidR="00842FC7" w:rsidRPr="00802BA9">
        <w:rPr>
          <w:color w:val="auto"/>
          <w:szCs w:val="26"/>
        </w:rPr>
        <w:t>provided in</w:t>
      </w:r>
      <w:r w:rsidRPr="00802BA9">
        <w:rPr>
          <w:color w:val="auto"/>
          <w:szCs w:val="26"/>
        </w:rPr>
        <w:t xml:space="preserve"> the Application’s Exhibit J.</w:t>
      </w:r>
    </w:p>
    <w:p w14:paraId="05EF1C1B" w14:textId="77777777" w:rsidR="000E279F" w:rsidRPr="00802BA9" w:rsidRDefault="00D82389" w:rsidP="003710E9">
      <w:pPr>
        <w:numPr>
          <w:ilvl w:val="0"/>
          <w:numId w:val="5"/>
        </w:numPr>
        <w:tabs>
          <w:tab w:val="left" w:pos="1440"/>
        </w:tabs>
        <w:spacing w:after="240" w:line="360" w:lineRule="auto"/>
        <w:rPr>
          <w:b/>
          <w:color w:val="auto"/>
          <w:szCs w:val="26"/>
        </w:rPr>
      </w:pPr>
      <w:r w:rsidRPr="00802BA9">
        <w:rPr>
          <w:b/>
          <w:color w:val="auto"/>
          <w:szCs w:val="26"/>
        </w:rPr>
        <w:t>OTHER CONSIDERATIONS</w:t>
      </w:r>
    </w:p>
    <w:p w14:paraId="3D89AB21" w14:textId="6C583DCE" w:rsidR="00D27FFE" w:rsidRPr="00802BA9" w:rsidRDefault="00467BA5" w:rsidP="00D27FFE">
      <w:pPr>
        <w:tabs>
          <w:tab w:val="left" w:pos="1440"/>
        </w:tabs>
        <w:spacing w:after="240" w:line="360" w:lineRule="auto"/>
        <w:ind w:firstLine="720"/>
        <w:rPr>
          <w:color w:val="auto"/>
          <w:szCs w:val="26"/>
        </w:rPr>
      </w:pPr>
      <w:r w:rsidRPr="00802BA9">
        <w:rPr>
          <w:color w:val="auto"/>
          <w:szCs w:val="26"/>
        </w:rPr>
        <w:t xml:space="preserve">In the Application, York-WW indicated that Felton </w:t>
      </w:r>
      <w:r w:rsidR="004A0877" w:rsidRPr="00802BA9">
        <w:rPr>
          <w:color w:val="auto"/>
          <w:szCs w:val="26"/>
        </w:rPr>
        <w:t xml:space="preserve">Borough </w:t>
      </w:r>
      <w:r w:rsidRPr="00802BA9">
        <w:rPr>
          <w:color w:val="auto"/>
          <w:szCs w:val="26"/>
        </w:rPr>
        <w:t xml:space="preserve">determined it was in the best interest of its current customers to sell its wastewater system to a company that has sufficient wastewater operations and maintenance experience to meet the wastewater demands of the public and has more experience in dealing with utility service and the regulatory requirements associated with providing such service.  </w:t>
      </w:r>
      <w:r w:rsidR="005536AB" w:rsidRPr="00802BA9">
        <w:rPr>
          <w:color w:val="auto"/>
          <w:szCs w:val="26"/>
        </w:rPr>
        <w:t>Additionally, i</w:t>
      </w:r>
      <w:r w:rsidR="000C2713" w:rsidRPr="00802BA9">
        <w:rPr>
          <w:color w:val="auto"/>
          <w:szCs w:val="26"/>
        </w:rPr>
        <w:t xml:space="preserve">t was noted </w:t>
      </w:r>
      <w:r w:rsidR="00FC69E4" w:rsidRPr="00802BA9">
        <w:rPr>
          <w:color w:val="auto"/>
          <w:szCs w:val="26"/>
        </w:rPr>
        <w:t xml:space="preserve">in the Application that </w:t>
      </w:r>
      <w:r w:rsidR="00106CEE" w:rsidRPr="00802BA9">
        <w:rPr>
          <w:color w:val="auto"/>
          <w:szCs w:val="26"/>
        </w:rPr>
        <w:t>Felton</w:t>
      </w:r>
      <w:r w:rsidR="00FC69E4" w:rsidRPr="00802BA9">
        <w:rPr>
          <w:color w:val="auto"/>
          <w:szCs w:val="26"/>
        </w:rPr>
        <w:t xml:space="preserve"> </w:t>
      </w:r>
      <w:r w:rsidR="004A0877" w:rsidRPr="00802BA9">
        <w:rPr>
          <w:color w:val="auto"/>
          <w:szCs w:val="26"/>
        </w:rPr>
        <w:t xml:space="preserve">Borough </w:t>
      </w:r>
      <w:r w:rsidR="0039636F" w:rsidRPr="00802BA9">
        <w:rPr>
          <w:color w:val="auto"/>
          <w:szCs w:val="26"/>
        </w:rPr>
        <w:t>concluded its volunteer, part-time board has</w:t>
      </w:r>
      <w:r w:rsidR="00FC69E4" w:rsidRPr="00802BA9">
        <w:rPr>
          <w:color w:val="auto"/>
          <w:szCs w:val="26"/>
        </w:rPr>
        <w:t xml:space="preserve"> insufficient </w:t>
      </w:r>
      <w:r w:rsidR="0039636F" w:rsidRPr="00802BA9">
        <w:rPr>
          <w:color w:val="auto"/>
          <w:szCs w:val="26"/>
        </w:rPr>
        <w:t>experience to continue meeting</w:t>
      </w:r>
      <w:r w:rsidR="00FC69E4" w:rsidRPr="00802BA9">
        <w:rPr>
          <w:color w:val="auto"/>
          <w:szCs w:val="26"/>
        </w:rPr>
        <w:t xml:space="preserve"> the regulatory requirements associated with its wastewater obligations.</w:t>
      </w:r>
      <w:r w:rsidR="00D27FFE" w:rsidRPr="00802BA9">
        <w:rPr>
          <w:color w:val="auto"/>
          <w:szCs w:val="26"/>
        </w:rPr>
        <w:t xml:space="preserve">  </w:t>
      </w:r>
      <w:r w:rsidR="00374CD0" w:rsidRPr="00802BA9">
        <w:rPr>
          <w:color w:val="auto"/>
          <w:szCs w:val="26"/>
        </w:rPr>
        <w:t xml:space="preserve">As evidence </w:t>
      </w:r>
      <w:r w:rsidR="007A6737" w:rsidRPr="00802BA9">
        <w:rPr>
          <w:color w:val="auto"/>
          <w:szCs w:val="26"/>
        </w:rPr>
        <w:t>of Felton</w:t>
      </w:r>
      <w:r w:rsidR="004A0877" w:rsidRPr="00802BA9">
        <w:rPr>
          <w:color w:val="auto"/>
          <w:szCs w:val="26"/>
        </w:rPr>
        <w:t xml:space="preserve"> Borough</w:t>
      </w:r>
      <w:r w:rsidR="007A6737" w:rsidRPr="00802BA9">
        <w:rPr>
          <w:color w:val="auto"/>
          <w:szCs w:val="26"/>
        </w:rPr>
        <w:t xml:space="preserve">’s difficulties operating its wastewater system, </w:t>
      </w:r>
      <w:r w:rsidR="007B0A47" w:rsidRPr="00802BA9">
        <w:rPr>
          <w:color w:val="auto"/>
          <w:szCs w:val="26"/>
        </w:rPr>
        <w:t>York-WW cited a DEP Notice of Violation</w:t>
      </w:r>
      <w:r w:rsidR="007A6737" w:rsidRPr="00802BA9">
        <w:rPr>
          <w:color w:val="auto"/>
          <w:szCs w:val="26"/>
        </w:rPr>
        <w:t xml:space="preserve"> (NOV) </w:t>
      </w:r>
      <w:r w:rsidR="001B669A">
        <w:rPr>
          <w:color w:val="auto"/>
          <w:szCs w:val="26"/>
        </w:rPr>
        <w:t>issued July 17, </w:t>
      </w:r>
      <w:r w:rsidR="00B81D07" w:rsidRPr="00802BA9">
        <w:rPr>
          <w:color w:val="auto"/>
          <w:szCs w:val="26"/>
        </w:rPr>
        <w:t xml:space="preserve">2018, </w:t>
      </w:r>
      <w:r w:rsidR="007A6737" w:rsidRPr="00802BA9">
        <w:rPr>
          <w:color w:val="auto"/>
          <w:szCs w:val="26"/>
        </w:rPr>
        <w:t>and provided a copy of the NOV and Sewage Compliance Inspection Report leading to the NOV</w:t>
      </w:r>
      <w:r w:rsidR="00401807" w:rsidRPr="00802BA9">
        <w:rPr>
          <w:color w:val="auto"/>
          <w:szCs w:val="26"/>
        </w:rPr>
        <w:t>,</w:t>
      </w:r>
      <w:r w:rsidR="007A6737" w:rsidRPr="00802BA9">
        <w:rPr>
          <w:color w:val="auto"/>
          <w:szCs w:val="26"/>
        </w:rPr>
        <w:t xml:space="preserve"> as the Application’s Exhibit G.  That same exhibit provided </w:t>
      </w:r>
      <w:r w:rsidR="00401807" w:rsidRPr="00802BA9">
        <w:rPr>
          <w:color w:val="auto"/>
          <w:szCs w:val="26"/>
        </w:rPr>
        <w:lastRenderedPageBreak/>
        <w:t xml:space="preserve">evidence that Felton </w:t>
      </w:r>
      <w:r w:rsidR="004A0877" w:rsidRPr="00802BA9">
        <w:rPr>
          <w:color w:val="auto"/>
          <w:szCs w:val="26"/>
        </w:rPr>
        <w:t xml:space="preserve">Borough </w:t>
      </w:r>
      <w:r w:rsidR="00401807" w:rsidRPr="00802BA9">
        <w:rPr>
          <w:color w:val="auto"/>
          <w:szCs w:val="26"/>
        </w:rPr>
        <w:t>later filed the required documentation and DEP closed the NOV</w:t>
      </w:r>
      <w:r w:rsidR="00B81D07" w:rsidRPr="00802BA9">
        <w:rPr>
          <w:color w:val="auto"/>
          <w:szCs w:val="26"/>
        </w:rPr>
        <w:t xml:space="preserve"> in January of 2019</w:t>
      </w:r>
      <w:r w:rsidR="00401807" w:rsidRPr="00802BA9">
        <w:rPr>
          <w:color w:val="auto"/>
          <w:szCs w:val="26"/>
        </w:rPr>
        <w:t>.</w:t>
      </w:r>
    </w:p>
    <w:p w14:paraId="0BCC3D3F" w14:textId="13F10D31" w:rsidR="00AC734F" w:rsidRPr="00802BA9" w:rsidRDefault="00C77E67" w:rsidP="00D27FFE">
      <w:pPr>
        <w:tabs>
          <w:tab w:val="left" w:pos="1440"/>
        </w:tabs>
        <w:spacing w:after="240" w:line="360" w:lineRule="auto"/>
        <w:ind w:firstLine="720"/>
        <w:rPr>
          <w:color w:val="auto"/>
          <w:szCs w:val="26"/>
        </w:rPr>
      </w:pPr>
      <w:r w:rsidRPr="00802BA9">
        <w:rPr>
          <w:color w:val="auto"/>
          <w:szCs w:val="26"/>
        </w:rPr>
        <w:t xml:space="preserve">Commission correspondence with DEP’s Southcentral Regional Office indicated </w:t>
      </w:r>
      <w:r w:rsidR="00D27FFE" w:rsidRPr="00802BA9">
        <w:rPr>
          <w:color w:val="auto"/>
          <w:szCs w:val="26"/>
        </w:rPr>
        <w:t xml:space="preserve">that </w:t>
      </w:r>
      <w:r w:rsidR="000C1471" w:rsidRPr="00802BA9">
        <w:rPr>
          <w:color w:val="auto"/>
          <w:szCs w:val="26"/>
        </w:rPr>
        <w:t xml:space="preserve">DEP </w:t>
      </w:r>
      <w:r w:rsidRPr="00802BA9">
        <w:rPr>
          <w:color w:val="auto"/>
          <w:szCs w:val="26"/>
        </w:rPr>
        <w:t>does not have any current violations, consent orders or corrective action plans</w:t>
      </w:r>
      <w:r w:rsidR="0063627D" w:rsidRPr="00802BA9">
        <w:rPr>
          <w:color w:val="auto"/>
          <w:szCs w:val="26"/>
        </w:rPr>
        <w:t xml:space="preserve"> against York-WW or Felton</w:t>
      </w:r>
      <w:r w:rsidR="004A0877" w:rsidRPr="00802BA9">
        <w:rPr>
          <w:color w:val="auto"/>
          <w:szCs w:val="26"/>
        </w:rPr>
        <w:t xml:space="preserve"> Borough</w:t>
      </w:r>
      <w:r w:rsidRPr="00802BA9">
        <w:rPr>
          <w:color w:val="auto"/>
          <w:szCs w:val="26"/>
        </w:rPr>
        <w:t>.</w:t>
      </w:r>
      <w:r w:rsidR="00D27FFE" w:rsidRPr="00802BA9">
        <w:rPr>
          <w:color w:val="auto"/>
          <w:szCs w:val="26"/>
        </w:rPr>
        <w:t xml:space="preserve">  </w:t>
      </w:r>
      <w:r w:rsidR="00FE48C0">
        <w:rPr>
          <w:color w:val="auto"/>
          <w:szCs w:val="26"/>
        </w:rPr>
        <w:t xml:space="preserve">In addition, </w:t>
      </w:r>
      <w:r w:rsidR="00995815">
        <w:rPr>
          <w:color w:val="auto"/>
          <w:szCs w:val="26"/>
        </w:rPr>
        <w:t xml:space="preserve">DEP </w:t>
      </w:r>
      <w:r w:rsidR="00FE48C0">
        <w:rPr>
          <w:color w:val="auto"/>
          <w:szCs w:val="26"/>
        </w:rPr>
        <w:t xml:space="preserve">reaffirmed </w:t>
      </w:r>
      <w:r w:rsidR="00995815">
        <w:rPr>
          <w:color w:val="auto"/>
          <w:szCs w:val="26"/>
        </w:rPr>
        <w:t xml:space="preserve">that it only approved public sewage in a portion of Felton Borough.  </w:t>
      </w:r>
      <w:r w:rsidR="00FE48C0">
        <w:rPr>
          <w:color w:val="auto"/>
          <w:szCs w:val="26"/>
        </w:rPr>
        <w:t>Finally</w:t>
      </w:r>
      <w:r w:rsidR="00AC734F" w:rsidRPr="00802BA9">
        <w:rPr>
          <w:color w:val="auto"/>
          <w:szCs w:val="26"/>
        </w:rPr>
        <w:t>, York-WW is current with its financial reports, annual Security Planning and Readiness report filings and ha</w:t>
      </w:r>
      <w:r w:rsidR="009A2856" w:rsidRPr="00802BA9">
        <w:rPr>
          <w:color w:val="auto"/>
          <w:szCs w:val="26"/>
        </w:rPr>
        <w:t>s</w:t>
      </w:r>
      <w:r w:rsidR="00AC734F" w:rsidRPr="00802BA9">
        <w:rPr>
          <w:color w:val="auto"/>
          <w:szCs w:val="26"/>
        </w:rPr>
        <w:t xml:space="preserve"> no outstanding fines or assessments due to the Commission.</w:t>
      </w:r>
    </w:p>
    <w:p w14:paraId="49FF9807" w14:textId="77777777" w:rsidR="00CB773C" w:rsidRPr="00802BA9" w:rsidRDefault="00BE1238" w:rsidP="002529B6">
      <w:pPr>
        <w:pStyle w:val="ListParagraph"/>
        <w:numPr>
          <w:ilvl w:val="0"/>
          <w:numId w:val="5"/>
        </w:numPr>
        <w:spacing w:after="240" w:line="360" w:lineRule="auto"/>
        <w:rPr>
          <w:b/>
          <w:color w:val="auto"/>
          <w:szCs w:val="26"/>
        </w:rPr>
      </w:pPr>
      <w:r w:rsidRPr="00802BA9">
        <w:rPr>
          <w:b/>
          <w:color w:val="auto"/>
          <w:szCs w:val="26"/>
        </w:rPr>
        <w:t>CONCLUSION</w:t>
      </w:r>
    </w:p>
    <w:p w14:paraId="3EE713DD" w14:textId="553BF278" w:rsidR="0066163D" w:rsidRPr="00802BA9" w:rsidRDefault="001132D8" w:rsidP="0066163D">
      <w:pPr>
        <w:tabs>
          <w:tab w:val="left" w:pos="2160"/>
        </w:tabs>
        <w:spacing w:after="240" w:line="360" w:lineRule="auto"/>
        <w:ind w:firstLine="720"/>
        <w:rPr>
          <w:b/>
          <w:color w:val="auto"/>
          <w:szCs w:val="26"/>
        </w:rPr>
      </w:pPr>
      <w:r w:rsidRPr="00802BA9">
        <w:rPr>
          <w:color w:val="auto"/>
          <w:szCs w:val="26"/>
        </w:rPr>
        <w:t xml:space="preserve">Based upon the fact that </w:t>
      </w:r>
      <w:r w:rsidR="00912118" w:rsidRPr="00802BA9">
        <w:rPr>
          <w:color w:val="auto"/>
          <w:szCs w:val="26"/>
        </w:rPr>
        <w:t xml:space="preserve">York-WW </w:t>
      </w:r>
      <w:r w:rsidR="006A7441" w:rsidRPr="00802BA9">
        <w:rPr>
          <w:color w:val="auto"/>
          <w:szCs w:val="26"/>
        </w:rPr>
        <w:t>will expand its service territory to customers in complian</w:t>
      </w:r>
      <w:r w:rsidR="00FF3321" w:rsidRPr="00802BA9">
        <w:rPr>
          <w:color w:val="auto"/>
          <w:szCs w:val="26"/>
        </w:rPr>
        <w:t>ce with Commission regulations</w:t>
      </w:r>
      <w:r w:rsidR="00F66D5F" w:rsidRPr="00802BA9">
        <w:rPr>
          <w:color w:val="auto"/>
          <w:szCs w:val="26"/>
        </w:rPr>
        <w:t>;</w:t>
      </w:r>
      <w:r w:rsidR="00296DD3" w:rsidRPr="00802BA9">
        <w:rPr>
          <w:color w:val="auto"/>
          <w:szCs w:val="26"/>
        </w:rPr>
        <w:t xml:space="preserve"> </w:t>
      </w:r>
      <w:r w:rsidR="00F66D5F" w:rsidRPr="00802BA9">
        <w:rPr>
          <w:color w:val="auto"/>
          <w:szCs w:val="26"/>
        </w:rPr>
        <w:t xml:space="preserve">that </w:t>
      </w:r>
      <w:r w:rsidR="00912118" w:rsidRPr="00802BA9">
        <w:rPr>
          <w:color w:val="auto"/>
          <w:szCs w:val="26"/>
        </w:rPr>
        <w:t>York-WW</w:t>
      </w:r>
      <w:r w:rsidR="00454CAF" w:rsidRPr="00802BA9">
        <w:rPr>
          <w:color w:val="auto"/>
          <w:szCs w:val="26"/>
        </w:rPr>
        <w:t xml:space="preserve"> </w:t>
      </w:r>
      <w:r w:rsidR="00F66D5F" w:rsidRPr="00802BA9">
        <w:rPr>
          <w:color w:val="auto"/>
          <w:szCs w:val="26"/>
        </w:rPr>
        <w:t>will be able to meet the needs of new customers without apparent detriment to its existing customers; and</w:t>
      </w:r>
      <w:r w:rsidR="006A7441" w:rsidRPr="00802BA9">
        <w:rPr>
          <w:color w:val="auto"/>
          <w:szCs w:val="26"/>
        </w:rPr>
        <w:t xml:space="preserve"> </w:t>
      </w:r>
      <w:r w:rsidR="00FD35DC" w:rsidRPr="00802BA9">
        <w:rPr>
          <w:color w:val="auto"/>
          <w:szCs w:val="26"/>
        </w:rPr>
        <w:t xml:space="preserve">that </w:t>
      </w:r>
      <w:r w:rsidR="00912118" w:rsidRPr="00802BA9">
        <w:rPr>
          <w:color w:val="auto"/>
          <w:szCs w:val="26"/>
        </w:rPr>
        <w:t xml:space="preserve">York-WW </w:t>
      </w:r>
      <w:r w:rsidR="00A6483A" w:rsidRPr="00802BA9">
        <w:rPr>
          <w:color w:val="auto"/>
          <w:szCs w:val="26"/>
        </w:rPr>
        <w:t>has the technical, regulatory, financial and legal fitness to operate and maintain the system assets</w:t>
      </w:r>
      <w:r w:rsidR="00F66D5F" w:rsidRPr="00802BA9">
        <w:rPr>
          <w:color w:val="auto"/>
          <w:szCs w:val="26"/>
        </w:rPr>
        <w:t>;</w:t>
      </w:r>
      <w:r w:rsidR="00A6483A" w:rsidRPr="00802BA9">
        <w:rPr>
          <w:color w:val="auto"/>
          <w:szCs w:val="26"/>
        </w:rPr>
        <w:t xml:space="preserve"> </w:t>
      </w:r>
      <w:r w:rsidR="006A7441" w:rsidRPr="00802BA9">
        <w:rPr>
          <w:color w:val="auto"/>
          <w:szCs w:val="26"/>
        </w:rPr>
        <w:t xml:space="preserve">the Commission finds that granting </w:t>
      </w:r>
      <w:r w:rsidR="00DD260F" w:rsidRPr="00802BA9">
        <w:rPr>
          <w:color w:val="auto"/>
          <w:szCs w:val="26"/>
        </w:rPr>
        <w:t xml:space="preserve">conditional </w:t>
      </w:r>
      <w:r w:rsidR="00703F2D" w:rsidRPr="00802BA9">
        <w:rPr>
          <w:color w:val="auto"/>
          <w:szCs w:val="26"/>
        </w:rPr>
        <w:t xml:space="preserve">approval of </w:t>
      </w:r>
      <w:r w:rsidR="00912118" w:rsidRPr="00802BA9">
        <w:rPr>
          <w:color w:val="auto"/>
          <w:szCs w:val="26"/>
        </w:rPr>
        <w:t>York-WW</w:t>
      </w:r>
      <w:r w:rsidR="0063135B" w:rsidRPr="00802BA9">
        <w:rPr>
          <w:color w:val="auto"/>
          <w:szCs w:val="26"/>
        </w:rPr>
        <w:t>’s</w:t>
      </w:r>
      <w:r w:rsidR="005F1ACA" w:rsidRPr="00802BA9">
        <w:rPr>
          <w:color w:val="auto"/>
          <w:szCs w:val="26"/>
        </w:rPr>
        <w:t xml:space="preserve"> </w:t>
      </w:r>
      <w:r w:rsidR="00703F2D" w:rsidRPr="00802BA9">
        <w:rPr>
          <w:color w:val="auto"/>
          <w:szCs w:val="26"/>
        </w:rPr>
        <w:t>A</w:t>
      </w:r>
      <w:r w:rsidR="005F1ACA" w:rsidRPr="00802BA9">
        <w:rPr>
          <w:color w:val="auto"/>
          <w:szCs w:val="26"/>
        </w:rPr>
        <w:t>pplication</w:t>
      </w:r>
      <w:r w:rsidR="006A7441" w:rsidRPr="00802BA9">
        <w:rPr>
          <w:color w:val="auto"/>
          <w:szCs w:val="26"/>
        </w:rPr>
        <w:t xml:space="preserve"> is necessary or proper for the service, accommodation, conven</w:t>
      </w:r>
      <w:r w:rsidR="00F5446D" w:rsidRPr="00802BA9">
        <w:rPr>
          <w:color w:val="auto"/>
          <w:szCs w:val="26"/>
        </w:rPr>
        <w:t>ience, or safety of the public</w:t>
      </w:r>
      <w:r w:rsidR="00703F2D" w:rsidRPr="00802BA9">
        <w:rPr>
          <w:color w:val="auto"/>
          <w:szCs w:val="26"/>
        </w:rPr>
        <w:t xml:space="preserve"> and in the public interest</w:t>
      </w:r>
      <w:r w:rsidR="00F5446D" w:rsidRPr="00802BA9">
        <w:rPr>
          <w:color w:val="auto"/>
          <w:szCs w:val="26"/>
        </w:rPr>
        <w:t>;</w:t>
      </w:r>
      <w:r w:rsidR="00325B97" w:rsidRPr="00802BA9">
        <w:rPr>
          <w:color w:val="auto"/>
          <w:szCs w:val="26"/>
        </w:rPr>
        <w:t xml:space="preserve"> </w:t>
      </w:r>
      <w:r w:rsidR="00D95B22" w:rsidRPr="00802BA9">
        <w:rPr>
          <w:b/>
          <w:color w:val="auto"/>
          <w:szCs w:val="26"/>
        </w:rPr>
        <w:t>THEREFORE,</w:t>
      </w:r>
    </w:p>
    <w:p w14:paraId="335DB0D8" w14:textId="0ABC5D0A" w:rsidR="00EC7329" w:rsidRPr="00802BA9" w:rsidRDefault="00D95B22" w:rsidP="00AA2858">
      <w:pPr>
        <w:tabs>
          <w:tab w:val="left" w:pos="2160"/>
        </w:tabs>
        <w:spacing w:after="240" w:line="360" w:lineRule="auto"/>
        <w:ind w:firstLine="720"/>
        <w:rPr>
          <w:b/>
          <w:color w:val="auto"/>
          <w:szCs w:val="26"/>
        </w:rPr>
      </w:pPr>
      <w:r w:rsidRPr="00802BA9">
        <w:rPr>
          <w:b/>
          <w:color w:val="auto"/>
          <w:szCs w:val="26"/>
        </w:rPr>
        <w:t>IT IS ORDERED:</w:t>
      </w:r>
    </w:p>
    <w:p w14:paraId="2C5625E9" w14:textId="05894642" w:rsidR="009E4F4B" w:rsidRPr="00802BA9" w:rsidRDefault="00D95B22" w:rsidP="000E7D90">
      <w:pPr>
        <w:pStyle w:val="BodyTextIndent"/>
        <w:numPr>
          <w:ilvl w:val="0"/>
          <w:numId w:val="9"/>
        </w:numPr>
        <w:tabs>
          <w:tab w:val="left" w:pos="0"/>
        </w:tabs>
        <w:spacing w:after="240"/>
        <w:ind w:left="0" w:firstLine="720"/>
        <w:rPr>
          <w:color w:val="auto"/>
          <w:szCs w:val="26"/>
        </w:rPr>
      </w:pPr>
      <w:r w:rsidRPr="00802BA9">
        <w:rPr>
          <w:color w:val="auto"/>
          <w:szCs w:val="26"/>
        </w:rPr>
        <w:t xml:space="preserve">That the </w:t>
      </w:r>
      <w:r w:rsidR="00913D6F" w:rsidRPr="00802BA9">
        <w:rPr>
          <w:color w:val="auto"/>
          <w:szCs w:val="26"/>
        </w:rPr>
        <w:t xml:space="preserve">Application of </w:t>
      </w:r>
      <w:r w:rsidR="00DC764D" w:rsidRPr="00802BA9">
        <w:rPr>
          <w:color w:val="auto"/>
          <w:szCs w:val="26"/>
        </w:rPr>
        <w:t xml:space="preserve">The </w:t>
      </w:r>
      <w:r w:rsidR="005E558E" w:rsidRPr="00802BA9">
        <w:rPr>
          <w:color w:val="auto"/>
          <w:szCs w:val="26"/>
        </w:rPr>
        <w:t>York</w:t>
      </w:r>
      <w:r w:rsidR="00DC764D" w:rsidRPr="00802BA9">
        <w:rPr>
          <w:color w:val="auto"/>
          <w:szCs w:val="26"/>
        </w:rPr>
        <w:t xml:space="preserve"> </w:t>
      </w:r>
      <w:r w:rsidR="00C97D62" w:rsidRPr="00802BA9">
        <w:rPr>
          <w:color w:val="auto"/>
          <w:szCs w:val="26"/>
        </w:rPr>
        <w:t xml:space="preserve">Water </w:t>
      </w:r>
      <w:r w:rsidR="00DC764D" w:rsidRPr="00802BA9">
        <w:rPr>
          <w:color w:val="auto"/>
          <w:szCs w:val="26"/>
        </w:rPr>
        <w:t>Company</w:t>
      </w:r>
      <w:r w:rsidR="00913D6F" w:rsidRPr="00802BA9">
        <w:rPr>
          <w:color w:val="auto"/>
          <w:szCs w:val="26"/>
        </w:rPr>
        <w:t xml:space="preserve"> </w:t>
      </w:r>
      <w:r w:rsidR="00703F2D" w:rsidRPr="00802BA9">
        <w:rPr>
          <w:color w:val="auto"/>
          <w:szCs w:val="26"/>
        </w:rPr>
        <w:t xml:space="preserve">– Wastewater </w:t>
      </w:r>
      <w:r w:rsidRPr="00802BA9">
        <w:rPr>
          <w:color w:val="auto"/>
          <w:szCs w:val="26"/>
        </w:rPr>
        <w:t>at Docket</w:t>
      </w:r>
      <w:r w:rsidR="006B7091" w:rsidRPr="00802BA9">
        <w:rPr>
          <w:color w:val="auto"/>
          <w:szCs w:val="26"/>
        </w:rPr>
        <w:t xml:space="preserve"> </w:t>
      </w:r>
      <w:r w:rsidR="003220D7" w:rsidRPr="00802BA9">
        <w:rPr>
          <w:color w:val="auto"/>
          <w:szCs w:val="26"/>
        </w:rPr>
        <w:t>No</w:t>
      </w:r>
      <w:r w:rsidR="00E912D4" w:rsidRPr="00802BA9">
        <w:rPr>
          <w:color w:val="auto"/>
          <w:szCs w:val="26"/>
        </w:rPr>
        <w:t>.</w:t>
      </w:r>
      <w:r w:rsidR="006B7091" w:rsidRPr="00802BA9">
        <w:rPr>
          <w:color w:val="auto"/>
          <w:szCs w:val="26"/>
        </w:rPr>
        <w:t> </w:t>
      </w:r>
      <w:r w:rsidR="00681368" w:rsidRPr="00802BA9">
        <w:rPr>
          <w:color w:val="auto"/>
          <w:szCs w:val="26"/>
        </w:rPr>
        <w:t>A</w:t>
      </w:r>
      <w:r w:rsidR="00681368" w:rsidRPr="00802BA9">
        <w:rPr>
          <w:color w:val="auto"/>
          <w:szCs w:val="26"/>
        </w:rPr>
        <w:noBreakHyphen/>
      </w:r>
      <w:r w:rsidR="003220D7" w:rsidRPr="00802BA9">
        <w:rPr>
          <w:color w:val="auto"/>
          <w:szCs w:val="26"/>
        </w:rPr>
        <w:t>201</w:t>
      </w:r>
      <w:r w:rsidR="00A2375E" w:rsidRPr="00802BA9">
        <w:rPr>
          <w:color w:val="auto"/>
          <w:szCs w:val="26"/>
        </w:rPr>
        <w:t>9</w:t>
      </w:r>
      <w:r w:rsidR="00383A2A" w:rsidRPr="00802BA9">
        <w:rPr>
          <w:color w:val="auto"/>
          <w:szCs w:val="26"/>
        </w:rPr>
        <w:noBreakHyphen/>
      </w:r>
      <w:r w:rsidR="00A2375E" w:rsidRPr="00802BA9">
        <w:rPr>
          <w:color w:val="auto"/>
          <w:szCs w:val="26"/>
        </w:rPr>
        <w:t>30</w:t>
      </w:r>
      <w:r w:rsidR="009D10ED" w:rsidRPr="00802BA9">
        <w:rPr>
          <w:color w:val="auto"/>
          <w:szCs w:val="26"/>
        </w:rPr>
        <w:t>13113</w:t>
      </w:r>
      <w:r w:rsidR="00682E30" w:rsidRPr="00802BA9">
        <w:rPr>
          <w:color w:val="auto"/>
          <w:szCs w:val="26"/>
        </w:rPr>
        <w:t>,</w:t>
      </w:r>
      <w:r w:rsidR="00C02E3C" w:rsidRPr="00802BA9">
        <w:rPr>
          <w:color w:val="auto"/>
          <w:szCs w:val="26"/>
        </w:rPr>
        <w:t xml:space="preserve"> </w:t>
      </w:r>
      <w:r w:rsidR="00E912D4" w:rsidRPr="00802BA9">
        <w:rPr>
          <w:color w:val="auto"/>
          <w:szCs w:val="26"/>
        </w:rPr>
        <w:t>is</w:t>
      </w:r>
      <w:r w:rsidR="00913D6F" w:rsidRPr="00802BA9">
        <w:rPr>
          <w:color w:val="auto"/>
          <w:szCs w:val="26"/>
        </w:rPr>
        <w:t xml:space="preserve"> </w:t>
      </w:r>
      <w:r w:rsidR="003319D1" w:rsidRPr="00802BA9">
        <w:rPr>
          <w:color w:val="auto"/>
          <w:szCs w:val="26"/>
        </w:rPr>
        <w:t xml:space="preserve">hereby </w:t>
      </w:r>
      <w:r w:rsidR="008B69AC" w:rsidRPr="00802BA9">
        <w:rPr>
          <w:color w:val="auto"/>
          <w:szCs w:val="26"/>
        </w:rPr>
        <w:t xml:space="preserve">conditionally </w:t>
      </w:r>
      <w:r w:rsidR="00F92B01" w:rsidRPr="00802BA9">
        <w:rPr>
          <w:color w:val="auto"/>
          <w:szCs w:val="26"/>
        </w:rPr>
        <w:t>a</w:t>
      </w:r>
      <w:r w:rsidR="004B2BA6" w:rsidRPr="00802BA9">
        <w:rPr>
          <w:color w:val="auto"/>
          <w:szCs w:val="26"/>
        </w:rPr>
        <w:t>pproved</w:t>
      </w:r>
      <w:r w:rsidR="00451DE1" w:rsidRPr="00802BA9">
        <w:rPr>
          <w:color w:val="auto"/>
          <w:szCs w:val="26"/>
        </w:rPr>
        <w:t>, consistent with this Order</w:t>
      </w:r>
      <w:r w:rsidR="009E4F4B" w:rsidRPr="00802BA9">
        <w:rPr>
          <w:color w:val="auto"/>
          <w:szCs w:val="26"/>
        </w:rPr>
        <w:t>.</w:t>
      </w:r>
    </w:p>
    <w:p w14:paraId="06ECB6BC" w14:textId="1F9A27F4" w:rsidR="0006724A" w:rsidRDefault="00C42095" w:rsidP="00486D5C">
      <w:pPr>
        <w:pStyle w:val="BodyTextIndent"/>
        <w:numPr>
          <w:ilvl w:val="0"/>
          <w:numId w:val="9"/>
        </w:numPr>
        <w:tabs>
          <w:tab w:val="left" w:pos="0"/>
        </w:tabs>
        <w:spacing w:after="240"/>
        <w:ind w:left="0" w:firstLine="720"/>
        <w:rPr>
          <w:color w:val="auto"/>
          <w:szCs w:val="26"/>
        </w:rPr>
      </w:pPr>
      <w:r w:rsidRPr="00802BA9">
        <w:rPr>
          <w:color w:val="auto"/>
          <w:szCs w:val="26"/>
        </w:rPr>
        <w:t xml:space="preserve">That </w:t>
      </w:r>
      <w:r w:rsidR="0065130D" w:rsidRPr="00802BA9">
        <w:rPr>
          <w:color w:val="auto"/>
          <w:szCs w:val="26"/>
        </w:rPr>
        <w:t xml:space="preserve">upon compliance with the </w:t>
      </w:r>
      <w:r w:rsidR="00291B5F" w:rsidRPr="00802BA9">
        <w:rPr>
          <w:color w:val="auto"/>
          <w:szCs w:val="26"/>
        </w:rPr>
        <w:t>following conditions</w:t>
      </w:r>
      <w:r w:rsidR="0065130D" w:rsidRPr="00802BA9">
        <w:rPr>
          <w:color w:val="auto"/>
          <w:szCs w:val="26"/>
        </w:rPr>
        <w:t xml:space="preserve">, </w:t>
      </w:r>
      <w:r w:rsidRPr="00802BA9">
        <w:rPr>
          <w:color w:val="auto"/>
          <w:szCs w:val="26"/>
        </w:rPr>
        <w:t>a Certificate of Public Convenience shall be issued pursuant to Section</w:t>
      </w:r>
      <w:r w:rsidR="006B7091" w:rsidRPr="00802BA9">
        <w:rPr>
          <w:color w:val="auto"/>
          <w:szCs w:val="26"/>
        </w:rPr>
        <w:t> </w:t>
      </w:r>
      <w:r w:rsidRPr="00802BA9">
        <w:rPr>
          <w:color w:val="auto"/>
          <w:szCs w:val="26"/>
        </w:rPr>
        <w:t>1102(a)(3) of the Public Utility Cod</w:t>
      </w:r>
      <w:r w:rsidR="00A1208A" w:rsidRPr="00802BA9">
        <w:rPr>
          <w:color w:val="auto"/>
          <w:szCs w:val="26"/>
        </w:rPr>
        <w:t>e, 66 Pa. C.S. § 1102(a)(3), evidencing Commission approval of</w:t>
      </w:r>
      <w:r w:rsidRPr="00802BA9">
        <w:rPr>
          <w:color w:val="auto"/>
          <w:szCs w:val="26"/>
        </w:rPr>
        <w:t xml:space="preserve"> the </w:t>
      </w:r>
      <w:r w:rsidR="00703F2D" w:rsidRPr="00802BA9">
        <w:rPr>
          <w:color w:val="auto"/>
          <w:szCs w:val="26"/>
        </w:rPr>
        <w:t>right of</w:t>
      </w:r>
      <w:r w:rsidRPr="00802BA9">
        <w:rPr>
          <w:color w:val="auto"/>
          <w:szCs w:val="26"/>
        </w:rPr>
        <w:t xml:space="preserve"> </w:t>
      </w:r>
      <w:r w:rsidR="0071745C" w:rsidRPr="00802BA9">
        <w:rPr>
          <w:color w:val="auto"/>
          <w:szCs w:val="26"/>
        </w:rPr>
        <w:t xml:space="preserve">The </w:t>
      </w:r>
      <w:r w:rsidR="005E558E" w:rsidRPr="00802BA9">
        <w:rPr>
          <w:color w:val="auto"/>
          <w:szCs w:val="26"/>
        </w:rPr>
        <w:t>York</w:t>
      </w:r>
      <w:r w:rsidR="0071745C" w:rsidRPr="00802BA9">
        <w:rPr>
          <w:color w:val="auto"/>
          <w:szCs w:val="26"/>
        </w:rPr>
        <w:t xml:space="preserve"> </w:t>
      </w:r>
      <w:r w:rsidR="00BC73C9" w:rsidRPr="00802BA9">
        <w:rPr>
          <w:color w:val="auto"/>
          <w:szCs w:val="26"/>
        </w:rPr>
        <w:t xml:space="preserve">Water </w:t>
      </w:r>
      <w:r w:rsidR="0071745C" w:rsidRPr="00802BA9">
        <w:rPr>
          <w:color w:val="auto"/>
          <w:szCs w:val="26"/>
        </w:rPr>
        <w:t>Company</w:t>
      </w:r>
      <w:r w:rsidR="006041AE" w:rsidRPr="00802BA9">
        <w:rPr>
          <w:color w:val="auto"/>
          <w:szCs w:val="26"/>
        </w:rPr>
        <w:t xml:space="preserve"> </w:t>
      </w:r>
      <w:r w:rsidR="00703F2D" w:rsidRPr="00802BA9">
        <w:rPr>
          <w:color w:val="auto"/>
          <w:szCs w:val="26"/>
        </w:rPr>
        <w:t>– Wastewater to acquire the</w:t>
      </w:r>
      <w:r w:rsidRPr="00802BA9">
        <w:rPr>
          <w:color w:val="auto"/>
          <w:szCs w:val="26"/>
        </w:rPr>
        <w:t xml:space="preserve"> </w:t>
      </w:r>
      <w:r w:rsidR="00BC73C9" w:rsidRPr="00802BA9">
        <w:rPr>
          <w:color w:val="auto"/>
          <w:szCs w:val="26"/>
        </w:rPr>
        <w:t xml:space="preserve">wastewater </w:t>
      </w:r>
      <w:r w:rsidRPr="00802BA9">
        <w:rPr>
          <w:color w:val="auto"/>
          <w:szCs w:val="26"/>
        </w:rPr>
        <w:t xml:space="preserve">system assets owned by </w:t>
      </w:r>
      <w:r w:rsidR="0046279F" w:rsidRPr="00802BA9">
        <w:rPr>
          <w:color w:val="auto"/>
          <w:szCs w:val="26"/>
        </w:rPr>
        <w:t xml:space="preserve">the </w:t>
      </w:r>
      <w:r w:rsidR="00106CEE" w:rsidRPr="00802BA9">
        <w:rPr>
          <w:color w:val="auto"/>
          <w:szCs w:val="26"/>
        </w:rPr>
        <w:t>Felton</w:t>
      </w:r>
      <w:r w:rsidR="00A2375E" w:rsidRPr="00802BA9">
        <w:rPr>
          <w:color w:val="auto"/>
          <w:szCs w:val="26"/>
        </w:rPr>
        <w:t xml:space="preserve"> Borough </w:t>
      </w:r>
      <w:r w:rsidR="00A1208A" w:rsidRPr="00802BA9">
        <w:rPr>
          <w:color w:val="auto"/>
          <w:szCs w:val="26"/>
        </w:rPr>
        <w:t>as described in the Application</w:t>
      </w:r>
      <w:r w:rsidR="00291B5F" w:rsidRPr="00802BA9">
        <w:rPr>
          <w:color w:val="auto"/>
          <w:szCs w:val="26"/>
        </w:rPr>
        <w:t>:</w:t>
      </w:r>
    </w:p>
    <w:p w14:paraId="77FB7688" w14:textId="77777777" w:rsidR="0006724A" w:rsidRDefault="0006724A">
      <w:pPr>
        <w:rPr>
          <w:color w:val="auto"/>
          <w:szCs w:val="26"/>
        </w:rPr>
      </w:pPr>
      <w:r>
        <w:rPr>
          <w:color w:val="auto"/>
          <w:szCs w:val="26"/>
        </w:rPr>
        <w:br w:type="page"/>
      </w:r>
    </w:p>
    <w:p w14:paraId="78F0A039" w14:textId="03457324" w:rsidR="0065130D" w:rsidRPr="00802BA9" w:rsidRDefault="0065130D" w:rsidP="0065130D">
      <w:pPr>
        <w:pStyle w:val="BodyTextIndent"/>
        <w:numPr>
          <w:ilvl w:val="1"/>
          <w:numId w:val="9"/>
        </w:numPr>
        <w:tabs>
          <w:tab w:val="left" w:pos="0"/>
        </w:tabs>
        <w:spacing w:after="240"/>
        <w:rPr>
          <w:color w:val="auto"/>
          <w:szCs w:val="26"/>
        </w:rPr>
      </w:pPr>
      <w:r w:rsidRPr="00802BA9">
        <w:rPr>
          <w:color w:val="auto"/>
          <w:szCs w:val="26"/>
        </w:rPr>
        <w:lastRenderedPageBreak/>
        <w:t xml:space="preserve">The York Water Company – Wastewater shall file </w:t>
      </w:r>
      <w:r w:rsidR="00291B5F" w:rsidRPr="00802BA9">
        <w:rPr>
          <w:color w:val="auto"/>
          <w:szCs w:val="26"/>
        </w:rPr>
        <w:t xml:space="preserve">with the Secretary’s Bureau </w:t>
      </w:r>
      <w:r w:rsidRPr="00802BA9">
        <w:rPr>
          <w:color w:val="auto"/>
          <w:szCs w:val="26"/>
        </w:rPr>
        <w:t xml:space="preserve">a revised </w:t>
      </w:r>
      <w:r w:rsidR="00055E7E">
        <w:rPr>
          <w:color w:val="auto"/>
          <w:szCs w:val="26"/>
        </w:rPr>
        <w:t xml:space="preserve">Exhibit E depicting a </w:t>
      </w:r>
      <w:r w:rsidR="00472B85" w:rsidRPr="00802BA9">
        <w:rPr>
          <w:color w:val="auto"/>
          <w:szCs w:val="26"/>
        </w:rPr>
        <w:t xml:space="preserve">requested </w:t>
      </w:r>
      <w:r w:rsidRPr="00802BA9">
        <w:rPr>
          <w:color w:val="auto"/>
          <w:szCs w:val="26"/>
        </w:rPr>
        <w:t xml:space="preserve">wastewater service territory </w:t>
      </w:r>
      <w:r w:rsidR="00C30E48">
        <w:rPr>
          <w:color w:val="auto"/>
          <w:szCs w:val="26"/>
        </w:rPr>
        <w:t xml:space="preserve">map </w:t>
      </w:r>
      <w:r w:rsidRPr="00802BA9">
        <w:rPr>
          <w:color w:val="auto"/>
          <w:szCs w:val="26"/>
        </w:rPr>
        <w:t>which encompasses only the tax parcels, or portions thereof within Felton Borough’s municipal boundaries, which currently receive wastewater service from Felton</w:t>
      </w:r>
      <w:r w:rsidR="00A87D83" w:rsidRPr="00802BA9">
        <w:rPr>
          <w:color w:val="auto"/>
        </w:rPr>
        <w:t xml:space="preserve"> </w:t>
      </w:r>
      <w:r w:rsidR="00291B5F" w:rsidRPr="00802BA9">
        <w:rPr>
          <w:color w:val="auto"/>
        </w:rPr>
        <w:t xml:space="preserve">Borough </w:t>
      </w:r>
      <w:r w:rsidR="00B81D07" w:rsidRPr="00802BA9">
        <w:rPr>
          <w:color w:val="auto"/>
        </w:rPr>
        <w:t>and those tax parcels that have frontage along Felton Borough’s existing wastewater mains; and</w:t>
      </w:r>
    </w:p>
    <w:p w14:paraId="42F62703" w14:textId="69A226D1" w:rsidR="00B81D07" w:rsidRPr="00802BA9" w:rsidRDefault="00B81D07" w:rsidP="0065130D">
      <w:pPr>
        <w:pStyle w:val="BodyTextIndent"/>
        <w:numPr>
          <w:ilvl w:val="1"/>
          <w:numId w:val="9"/>
        </w:numPr>
        <w:tabs>
          <w:tab w:val="left" w:pos="0"/>
        </w:tabs>
        <w:spacing w:after="240"/>
        <w:rPr>
          <w:color w:val="auto"/>
          <w:szCs w:val="26"/>
        </w:rPr>
      </w:pPr>
      <w:r w:rsidRPr="00802BA9">
        <w:rPr>
          <w:color w:val="auto"/>
          <w:szCs w:val="26"/>
        </w:rPr>
        <w:t xml:space="preserve">The York Water Company – Wastewater shall file </w:t>
      </w:r>
      <w:r w:rsidR="00291B5F" w:rsidRPr="00802BA9">
        <w:rPr>
          <w:color w:val="auto"/>
          <w:szCs w:val="26"/>
        </w:rPr>
        <w:t xml:space="preserve">with the Secretary’s Bureau </w:t>
      </w:r>
      <w:r w:rsidRPr="00802BA9">
        <w:rPr>
          <w:color w:val="auto"/>
          <w:szCs w:val="26"/>
        </w:rPr>
        <w:t xml:space="preserve">a revised </w:t>
      </w:r>
      <w:r w:rsidR="00342954">
        <w:rPr>
          <w:color w:val="auto"/>
          <w:szCs w:val="26"/>
        </w:rPr>
        <w:t xml:space="preserve">Exhibit E that contains a </w:t>
      </w:r>
      <w:r w:rsidRPr="00802BA9">
        <w:rPr>
          <w:color w:val="auto"/>
          <w:szCs w:val="26"/>
        </w:rPr>
        <w:t>written description</w:t>
      </w:r>
      <w:r w:rsidR="00291B5F" w:rsidRPr="00802BA9">
        <w:rPr>
          <w:color w:val="auto"/>
          <w:szCs w:val="26"/>
        </w:rPr>
        <w:t xml:space="preserve"> with</w:t>
      </w:r>
      <w:r w:rsidRPr="00802BA9">
        <w:rPr>
          <w:color w:val="auto"/>
          <w:szCs w:val="26"/>
        </w:rPr>
        <w:t xml:space="preserve"> bearing angles and distances for the boundar</w:t>
      </w:r>
      <w:r w:rsidR="00C30E48">
        <w:rPr>
          <w:color w:val="auto"/>
          <w:szCs w:val="26"/>
        </w:rPr>
        <w:t>ies</w:t>
      </w:r>
      <w:r w:rsidRPr="00802BA9">
        <w:rPr>
          <w:color w:val="auto"/>
          <w:szCs w:val="26"/>
        </w:rPr>
        <w:t xml:space="preserve"> of the </w:t>
      </w:r>
      <w:r w:rsidR="00721651">
        <w:rPr>
          <w:color w:val="auto"/>
          <w:szCs w:val="26"/>
        </w:rPr>
        <w:t xml:space="preserve">requested </w:t>
      </w:r>
      <w:r w:rsidRPr="00802BA9">
        <w:rPr>
          <w:color w:val="auto"/>
          <w:szCs w:val="26"/>
        </w:rPr>
        <w:t xml:space="preserve">wastewater service territory </w:t>
      </w:r>
      <w:r w:rsidR="00342954">
        <w:rPr>
          <w:color w:val="auto"/>
          <w:szCs w:val="26"/>
        </w:rPr>
        <w:t xml:space="preserve">to be provided </w:t>
      </w:r>
      <w:r w:rsidRPr="00802BA9">
        <w:rPr>
          <w:color w:val="auto"/>
          <w:szCs w:val="26"/>
        </w:rPr>
        <w:t>in Item a</w:t>
      </w:r>
      <w:r w:rsidR="00291B5F" w:rsidRPr="00802BA9">
        <w:rPr>
          <w:color w:val="auto"/>
          <w:szCs w:val="26"/>
        </w:rPr>
        <w:t>.</w:t>
      </w:r>
      <w:r w:rsidRPr="00802BA9">
        <w:rPr>
          <w:color w:val="auto"/>
          <w:szCs w:val="26"/>
        </w:rPr>
        <w:t xml:space="preserve"> above and </w:t>
      </w:r>
      <w:r w:rsidR="00342954">
        <w:rPr>
          <w:color w:val="auto"/>
          <w:szCs w:val="26"/>
        </w:rPr>
        <w:t xml:space="preserve">shall </w:t>
      </w:r>
      <w:r w:rsidRPr="00802BA9">
        <w:rPr>
          <w:color w:val="auto"/>
          <w:szCs w:val="26"/>
        </w:rPr>
        <w:t xml:space="preserve">quantify the </w:t>
      </w:r>
      <w:r w:rsidR="00C30E48">
        <w:rPr>
          <w:color w:val="auto"/>
          <w:szCs w:val="26"/>
        </w:rPr>
        <w:t xml:space="preserve">area of the </w:t>
      </w:r>
      <w:r w:rsidR="00291B5F" w:rsidRPr="00802BA9">
        <w:rPr>
          <w:color w:val="auto"/>
          <w:szCs w:val="26"/>
        </w:rPr>
        <w:t xml:space="preserve">revised wastewater service territory </w:t>
      </w:r>
      <w:r w:rsidRPr="00802BA9">
        <w:rPr>
          <w:color w:val="auto"/>
          <w:szCs w:val="26"/>
        </w:rPr>
        <w:t>in acres.</w:t>
      </w:r>
    </w:p>
    <w:p w14:paraId="422AF442" w14:textId="5EEE3D00" w:rsidR="002529B6" w:rsidRPr="00802BA9" w:rsidRDefault="00C35C00" w:rsidP="00196ECD">
      <w:pPr>
        <w:pStyle w:val="BodyTextIndent"/>
        <w:numPr>
          <w:ilvl w:val="0"/>
          <w:numId w:val="9"/>
        </w:numPr>
        <w:tabs>
          <w:tab w:val="left" w:pos="0"/>
        </w:tabs>
        <w:spacing w:after="240"/>
        <w:ind w:left="0" w:firstLine="720"/>
        <w:rPr>
          <w:color w:val="auto"/>
          <w:szCs w:val="26"/>
        </w:rPr>
      </w:pPr>
      <w:r w:rsidRPr="00802BA9">
        <w:rPr>
          <w:color w:val="auto"/>
          <w:szCs w:val="26"/>
        </w:rPr>
        <w:t>That</w:t>
      </w:r>
      <w:r w:rsidR="00AE7560" w:rsidRPr="00802BA9">
        <w:rPr>
          <w:color w:val="auto"/>
          <w:szCs w:val="26"/>
        </w:rPr>
        <w:t xml:space="preserve"> </w:t>
      </w:r>
      <w:proofErr w:type="gramStart"/>
      <w:r w:rsidR="00AE7560" w:rsidRPr="00802BA9">
        <w:rPr>
          <w:color w:val="auto"/>
          <w:szCs w:val="26"/>
        </w:rPr>
        <w:t>The</w:t>
      </w:r>
      <w:proofErr w:type="gramEnd"/>
      <w:r w:rsidR="00AE7560" w:rsidRPr="00802BA9">
        <w:rPr>
          <w:color w:val="auto"/>
          <w:szCs w:val="26"/>
        </w:rPr>
        <w:t xml:space="preserve"> </w:t>
      </w:r>
      <w:r w:rsidR="005E558E" w:rsidRPr="00802BA9">
        <w:rPr>
          <w:color w:val="auto"/>
          <w:szCs w:val="26"/>
        </w:rPr>
        <w:t>York</w:t>
      </w:r>
      <w:r w:rsidR="00BC73C9" w:rsidRPr="00802BA9">
        <w:rPr>
          <w:color w:val="auto"/>
          <w:szCs w:val="26"/>
        </w:rPr>
        <w:t xml:space="preserve"> Water</w:t>
      </w:r>
      <w:r w:rsidR="00AE7560" w:rsidRPr="00802BA9">
        <w:rPr>
          <w:color w:val="auto"/>
          <w:szCs w:val="26"/>
        </w:rPr>
        <w:t xml:space="preserve"> Company</w:t>
      </w:r>
      <w:r w:rsidRPr="00802BA9">
        <w:rPr>
          <w:color w:val="auto"/>
          <w:szCs w:val="26"/>
        </w:rPr>
        <w:t xml:space="preserve"> </w:t>
      </w:r>
      <w:r w:rsidR="00703F2D" w:rsidRPr="00802BA9">
        <w:rPr>
          <w:color w:val="auto"/>
          <w:szCs w:val="26"/>
        </w:rPr>
        <w:t xml:space="preserve">– Wastewater </w:t>
      </w:r>
      <w:r w:rsidR="00AE7560" w:rsidRPr="00802BA9">
        <w:rPr>
          <w:color w:val="auto"/>
          <w:szCs w:val="26"/>
        </w:rPr>
        <w:t xml:space="preserve">shall </w:t>
      </w:r>
      <w:r w:rsidR="00536ABD" w:rsidRPr="00802BA9">
        <w:rPr>
          <w:color w:val="auto"/>
          <w:szCs w:val="26"/>
        </w:rPr>
        <w:t>provide written notification to</w:t>
      </w:r>
      <w:r w:rsidR="00AE7560" w:rsidRPr="00802BA9">
        <w:rPr>
          <w:color w:val="auto"/>
          <w:szCs w:val="26"/>
        </w:rPr>
        <w:t xml:space="preserve"> the </w:t>
      </w:r>
      <w:r w:rsidR="00841D8E" w:rsidRPr="00802BA9">
        <w:rPr>
          <w:color w:val="auto"/>
          <w:szCs w:val="26"/>
        </w:rPr>
        <w:t>Secretary’s Bureau</w:t>
      </w:r>
      <w:r w:rsidR="00AE7560" w:rsidRPr="00802BA9">
        <w:rPr>
          <w:color w:val="auto"/>
          <w:szCs w:val="26"/>
        </w:rPr>
        <w:t xml:space="preserve"> within </w:t>
      </w:r>
      <w:r w:rsidR="00A87D83" w:rsidRPr="00802BA9">
        <w:rPr>
          <w:color w:val="auto"/>
          <w:szCs w:val="26"/>
        </w:rPr>
        <w:t>ten</w:t>
      </w:r>
      <w:r w:rsidR="006B7091" w:rsidRPr="00802BA9">
        <w:rPr>
          <w:color w:val="auto"/>
          <w:szCs w:val="26"/>
        </w:rPr>
        <w:t> </w:t>
      </w:r>
      <w:r w:rsidR="00AE7560" w:rsidRPr="00802BA9">
        <w:rPr>
          <w:color w:val="auto"/>
          <w:szCs w:val="26"/>
        </w:rPr>
        <w:t xml:space="preserve">days of </w:t>
      </w:r>
      <w:r w:rsidR="00B547CB" w:rsidRPr="00802BA9">
        <w:rPr>
          <w:color w:val="auto"/>
          <w:szCs w:val="26"/>
        </w:rPr>
        <w:t xml:space="preserve">the </w:t>
      </w:r>
      <w:r w:rsidR="00AE7560" w:rsidRPr="00802BA9">
        <w:rPr>
          <w:color w:val="auto"/>
          <w:szCs w:val="26"/>
        </w:rPr>
        <w:t xml:space="preserve">closing </w:t>
      </w:r>
      <w:r w:rsidR="00B547CB" w:rsidRPr="00802BA9">
        <w:rPr>
          <w:color w:val="auto"/>
          <w:szCs w:val="26"/>
        </w:rPr>
        <w:t>with</w:t>
      </w:r>
      <w:r w:rsidR="00AE7560" w:rsidRPr="00802BA9">
        <w:rPr>
          <w:color w:val="auto"/>
          <w:szCs w:val="26"/>
        </w:rPr>
        <w:t xml:space="preserve"> </w:t>
      </w:r>
      <w:r w:rsidR="00703F2D" w:rsidRPr="00802BA9">
        <w:rPr>
          <w:color w:val="auto"/>
          <w:szCs w:val="26"/>
        </w:rPr>
        <w:t xml:space="preserve">the </w:t>
      </w:r>
      <w:r w:rsidR="00106CEE" w:rsidRPr="00802BA9">
        <w:rPr>
          <w:color w:val="auto"/>
          <w:szCs w:val="26"/>
        </w:rPr>
        <w:t>Felton</w:t>
      </w:r>
      <w:r w:rsidR="00A2375E" w:rsidRPr="00802BA9">
        <w:rPr>
          <w:color w:val="auto"/>
          <w:szCs w:val="26"/>
        </w:rPr>
        <w:t xml:space="preserve"> Borough</w:t>
      </w:r>
      <w:r w:rsidR="0046279F" w:rsidRPr="00802BA9">
        <w:rPr>
          <w:color w:val="auto"/>
          <w:szCs w:val="26"/>
        </w:rPr>
        <w:t>.</w:t>
      </w:r>
    </w:p>
    <w:p w14:paraId="635610DD" w14:textId="30267F64" w:rsidR="008B69AC" w:rsidRPr="00802BA9" w:rsidRDefault="007427C2" w:rsidP="008A5FF3">
      <w:pPr>
        <w:pStyle w:val="BodyTextIndent"/>
        <w:numPr>
          <w:ilvl w:val="0"/>
          <w:numId w:val="9"/>
        </w:numPr>
        <w:tabs>
          <w:tab w:val="left" w:pos="0"/>
        </w:tabs>
        <w:spacing w:after="240"/>
        <w:ind w:left="0" w:firstLine="720"/>
        <w:rPr>
          <w:color w:val="auto"/>
          <w:szCs w:val="26"/>
        </w:rPr>
      </w:pPr>
      <w:r w:rsidRPr="00802BA9">
        <w:rPr>
          <w:color w:val="auto"/>
          <w:szCs w:val="26"/>
        </w:rPr>
        <w:t xml:space="preserve">That </w:t>
      </w:r>
      <w:r w:rsidR="00B7556A" w:rsidRPr="00802BA9">
        <w:rPr>
          <w:color w:val="auto"/>
          <w:szCs w:val="26"/>
        </w:rPr>
        <w:t xml:space="preserve">following </w:t>
      </w:r>
      <w:r w:rsidR="00C5305F" w:rsidRPr="00802BA9">
        <w:rPr>
          <w:color w:val="auto"/>
          <w:szCs w:val="26"/>
        </w:rPr>
        <w:t xml:space="preserve">Commission receipt of </w:t>
      </w:r>
      <w:r w:rsidR="00B7556A" w:rsidRPr="00802BA9">
        <w:rPr>
          <w:color w:val="auto"/>
          <w:szCs w:val="26"/>
        </w:rPr>
        <w:t>the notice of closing</w:t>
      </w:r>
      <w:r w:rsidR="008B69AC" w:rsidRPr="00802BA9">
        <w:rPr>
          <w:color w:val="auto"/>
          <w:szCs w:val="26"/>
        </w:rPr>
        <w:t>,</w:t>
      </w:r>
      <w:r w:rsidRPr="00802BA9">
        <w:rPr>
          <w:color w:val="auto"/>
          <w:szCs w:val="26"/>
        </w:rPr>
        <w:t xml:space="preserve"> a</w:t>
      </w:r>
      <w:r w:rsidR="00A70325" w:rsidRPr="00802BA9">
        <w:rPr>
          <w:color w:val="auto"/>
          <w:szCs w:val="26"/>
        </w:rPr>
        <w:t xml:space="preserve"> Certificate of Public Convenience </w:t>
      </w:r>
      <w:r w:rsidR="00F92B01" w:rsidRPr="00802BA9">
        <w:rPr>
          <w:color w:val="auto"/>
          <w:szCs w:val="26"/>
        </w:rPr>
        <w:t xml:space="preserve">shall </w:t>
      </w:r>
      <w:r w:rsidR="00C42095" w:rsidRPr="00802BA9">
        <w:rPr>
          <w:color w:val="auto"/>
          <w:szCs w:val="26"/>
        </w:rPr>
        <w:t>be issued pursuant to Section</w:t>
      </w:r>
      <w:r w:rsidR="00A70325" w:rsidRPr="00802BA9">
        <w:rPr>
          <w:color w:val="auto"/>
          <w:szCs w:val="26"/>
        </w:rPr>
        <w:t xml:space="preserve"> 1102(a)(1)(</w:t>
      </w:r>
      <w:proofErr w:type="spellStart"/>
      <w:r w:rsidR="00A70325" w:rsidRPr="00802BA9">
        <w:rPr>
          <w:color w:val="auto"/>
          <w:szCs w:val="26"/>
        </w:rPr>
        <w:t>i</w:t>
      </w:r>
      <w:proofErr w:type="spellEnd"/>
      <w:r w:rsidR="00A70325" w:rsidRPr="00802BA9">
        <w:rPr>
          <w:color w:val="auto"/>
          <w:szCs w:val="26"/>
        </w:rPr>
        <w:t>) of the Pub</w:t>
      </w:r>
      <w:r w:rsidR="007A6C94" w:rsidRPr="00802BA9">
        <w:rPr>
          <w:color w:val="auto"/>
          <w:szCs w:val="26"/>
        </w:rPr>
        <w:t>lic Utility Code, 66 Pa. C.S. §</w:t>
      </w:r>
      <w:r w:rsidR="00A70325" w:rsidRPr="00802BA9">
        <w:rPr>
          <w:color w:val="auto"/>
          <w:szCs w:val="26"/>
        </w:rPr>
        <w:t> 1102(a)(1)(</w:t>
      </w:r>
      <w:proofErr w:type="spellStart"/>
      <w:r w:rsidR="00A70325" w:rsidRPr="00802BA9">
        <w:rPr>
          <w:color w:val="auto"/>
          <w:szCs w:val="26"/>
        </w:rPr>
        <w:t>i</w:t>
      </w:r>
      <w:proofErr w:type="spellEnd"/>
      <w:r w:rsidR="00A70325" w:rsidRPr="00802BA9">
        <w:rPr>
          <w:color w:val="auto"/>
          <w:szCs w:val="26"/>
        </w:rPr>
        <w:t xml:space="preserve">), </w:t>
      </w:r>
      <w:r w:rsidR="00A1208A" w:rsidRPr="00802BA9">
        <w:rPr>
          <w:color w:val="auto"/>
          <w:szCs w:val="26"/>
        </w:rPr>
        <w:t xml:space="preserve">evidencing Commission approval </w:t>
      </w:r>
      <w:r w:rsidR="00703F2D" w:rsidRPr="00802BA9">
        <w:rPr>
          <w:color w:val="auto"/>
          <w:szCs w:val="26"/>
        </w:rPr>
        <w:t>of the right of</w:t>
      </w:r>
      <w:r w:rsidR="00A70325" w:rsidRPr="00802BA9">
        <w:rPr>
          <w:color w:val="auto"/>
          <w:szCs w:val="26"/>
        </w:rPr>
        <w:t xml:space="preserve"> </w:t>
      </w:r>
      <w:bookmarkStart w:id="6" w:name="_Hlk31893202"/>
      <w:r w:rsidR="0071745C" w:rsidRPr="00802BA9">
        <w:rPr>
          <w:color w:val="auto"/>
          <w:szCs w:val="26"/>
        </w:rPr>
        <w:t xml:space="preserve">The </w:t>
      </w:r>
      <w:r w:rsidR="005E558E" w:rsidRPr="00802BA9">
        <w:rPr>
          <w:color w:val="auto"/>
          <w:szCs w:val="26"/>
        </w:rPr>
        <w:t>York</w:t>
      </w:r>
      <w:r w:rsidR="0071745C" w:rsidRPr="00802BA9">
        <w:rPr>
          <w:color w:val="auto"/>
          <w:szCs w:val="26"/>
        </w:rPr>
        <w:t xml:space="preserve"> </w:t>
      </w:r>
      <w:r w:rsidR="00BC73C9" w:rsidRPr="00802BA9">
        <w:rPr>
          <w:color w:val="auto"/>
          <w:szCs w:val="26"/>
        </w:rPr>
        <w:t xml:space="preserve">Water </w:t>
      </w:r>
      <w:r w:rsidR="0071745C" w:rsidRPr="00802BA9">
        <w:rPr>
          <w:color w:val="auto"/>
          <w:szCs w:val="26"/>
        </w:rPr>
        <w:t>Company</w:t>
      </w:r>
      <w:r w:rsidR="00311541" w:rsidRPr="00802BA9">
        <w:rPr>
          <w:color w:val="auto"/>
          <w:szCs w:val="26"/>
        </w:rPr>
        <w:t xml:space="preserve"> </w:t>
      </w:r>
      <w:r w:rsidR="00703F2D" w:rsidRPr="00802BA9">
        <w:rPr>
          <w:color w:val="auto"/>
          <w:szCs w:val="26"/>
        </w:rPr>
        <w:t xml:space="preserve">– Wastewater </w:t>
      </w:r>
      <w:bookmarkEnd w:id="6"/>
      <w:r w:rsidR="00A70325" w:rsidRPr="00802BA9">
        <w:rPr>
          <w:color w:val="auto"/>
          <w:szCs w:val="26"/>
        </w:rPr>
        <w:t>to begin to offer</w:t>
      </w:r>
      <w:r w:rsidR="00077674" w:rsidRPr="00802BA9">
        <w:rPr>
          <w:color w:val="auto"/>
          <w:szCs w:val="26"/>
        </w:rPr>
        <w:t xml:space="preserve"> or</w:t>
      </w:r>
      <w:r w:rsidR="00A70325" w:rsidRPr="00802BA9">
        <w:rPr>
          <w:color w:val="auto"/>
          <w:szCs w:val="26"/>
        </w:rPr>
        <w:t xml:space="preserve"> furnish </w:t>
      </w:r>
      <w:r w:rsidR="005B52BD" w:rsidRPr="00802BA9">
        <w:rPr>
          <w:color w:val="auto"/>
          <w:szCs w:val="26"/>
        </w:rPr>
        <w:t>waste</w:t>
      </w:r>
      <w:r w:rsidR="00A70325" w:rsidRPr="00802BA9">
        <w:rPr>
          <w:color w:val="auto"/>
          <w:szCs w:val="26"/>
        </w:rPr>
        <w:t xml:space="preserve">water service to the </w:t>
      </w:r>
      <w:r w:rsidR="002163CC" w:rsidRPr="00802BA9">
        <w:rPr>
          <w:color w:val="auto"/>
          <w:szCs w:val="26"/>
        </w:rPr>
        <w:t>public in</w:t>
      </w:r>
      <w:r w:rsidR="00F80130" w:rsidRPr="00802BA9">
        <w:rPr>
          <w:color w:val="auto"/>
          <w:szCs w:val="26"/>
        </w:rPr>
        <w:t xml:space="preserve"> </w:t>
      </w:r>
      <w:r w:rsidR="001B5AAF" w:rsidRPr="00802BA9">
        <w:rPr>
          <w:color w:val="auto"/>
          <w:szCs w:val="26"/>
        </w:rPr>
        <w:t xml:space="preserve">a portion of </w:t>
      </w:r>
      <w:r w:rsidR="00106CEE" w:rsidRPr="00802BA9">
        <w:rPr>
          <w:color w:val="auto"/>
          <w:szCs w:val="26"/>
        </w:rPr>
        <w:t>Felton</w:t>
      </w:r>
      <w:r w:rsidR="00A2375E" w:rsidRPr="00802BA9">
        <w:rPr>
          <w:color w:val="auto"/>
          <w:szCs w:val="26"/>
        </w:rPr>
        <w:t xml:space="preserve"> Borough</w:t>
      </w:r>
      <w:r w:rsidR="0071745C" w:rsidRPr="00802BA9">
        <w:rPr>
          <w:color w:val="auto"/>
          <w:szCs w:val="26"/>
        </w:rPr>
        <w:t xml:space="preserve">, York </w:t>
      </w:r>
      <w:r w:rsidR="00A9724D" w:rsidRPr="00802BA9">
        <w:rPr>
          <w:color w:val="auto"/>
          <w:szCs w:val="26"/>
        </w:rPr>
        <w:t>County, Pennsylvania</w:t>
      </w:r>
      <w:r w:rsidR="00721651">
        <w:rPr>
          <w:color w:val="auto"/>
          <w:szCs w:val="26"/>
        </w:rPr>
        <w:t xml:space="preserve"> consistent with the revised Exhibit E </w:t>
      </w:r>
      <w:r w:rsidR="007125C1" w:rsidRPr="007125C1">
        <w:rPr>
          <w:color w:val="auto"/>
          <w:szCs w:val="26"/>
        </w:rPr>
        <w:t>wastewater service territory map</w:t>
      </w:r>
      <w:r w:rsidR="007125C1">
        <w:rPr>
          <w:color w:val="auto"/>
          <w:szCs w:val="26"/>
        </w:rPr>
        <w:t xml:space="preserve">, written description and quantified area </w:t>
      </w:r>
      <w:r w:rsidR="00721651">
        <w:rPr>
          <w:color w:val="auto"/>
          <w:szCs w:val="26"/>
        </w:rPr>
        <w:t>to be provided in Ordering Paragraph 2</w:t>
      </w:r>
      <w:r w:rsidR="00A9724D" w:rsidRPr="00802BA9">
        <w:rPr>
          <w:color w:val="auto"/>
          <w:szCs w:val="26"/>
        </w:rPr>
        <w:t>.</w:t>
      </w:r>
    </w:p>
    <w:p w14:paraId="2C7E27EF" w14:textId="04563BDA" w:rsidR="00BC73C9" w:rsidRPr="00802BA9" w:rsidRDefault="00BC73C9" w:rsidP="008A5FF3">
      <w:pPr>
        <w:pStyle w:val="BodyTextIndent"/>
        <w:numPr>
          <w:ilvl w:val="0"/>
          <w:numId w:val="9"/>
        </w:numPr>
        <w:tabs>
          <w:tab w:val="left" w:pos="0"/>
        </w:tabs>
        <w:spacing w:after="240"/>
        <w:ind w:left="0" w:firstLine="720"/>
        <w:rPr>
          <w:color w:val="auto"/>
          <w:szCs w:val="26"/>
        </w:rPr>
      </w:pPr>
      <w:r w:rsidRPr="00802BA9">
        <w:rPr>
          <w:color w:val="auto"/>
          <w:szCs w:val="26"/>
        </w:rPr>
        <w:t xml:space="preserve">That </w:t>
      </w:r>
      <w:proofErr w:type="gramStart"/>
      <w:r w:rsidRPr="00802BA9">
        <w:rPr>
          <w:color w:val="auto"/>
          <w:szCs w:val="26"/>
        </w:rPr>
        <w:t>The</w:t>
      </w:r>
      <w:proofErr w:type="gramEnd"/>
      <w:r w:rsidRPr="00802BA9">
        <w:rPr>
          <w:color w:val="auto"/>
          <w:szCs w:val="26"/>
        </w:rPr>
        <w:t xml:space="preserve"> York Water Company </w:t>
      </w:r>
      <w:r w:rsidR="00451DE1" w:rsidRPr="00802BA9">
        <w:rPr>
          <w:color w:val="auto"/>
          <w:szCs w:val="26"/>
        </w:rPr>
        <w:t xml:space="preserve">– Wastewater </w:t>
      </w:r>
      <w:r w:rsidRPr="00802BA9">
        <w:rPr>
          <w:color w:val="auto"/>
          <w:szCs w:val="26"/>
        </w:rPr>
        <w:t xml:space="preserve">shall file a tariff supplement </w:t>
      </w:r>
      <w:r w:rsidR="00C5305F" w:rsidRPr="00802BA9">
        <w:rPr>
          <w:color w:val="auto"/>
          <w:szCs w:val="26"/>
        </w:rPr>
        <w:t xml:space="preserve">with the Secretary’s Bureau </w:t>
      </w:r>
      <w:r w:rsidRPr="00802BA9">
        <w:rPr>
          <w:color w:val="auto"/>
          <w:szCs w:val="26"/>
        </w:rPr>
        <w:t xml:space="preserve">incorporating </w:t>
      </w:r>
      <w:r w:rsidR="009D10ED" w:rsidRPr="00802BA9">
        <w:rPr>
          <w:color w:val="auto"/>
          <w:szCs w:val="26"/>
        </w:rPr>
        <w:t xml:space="preserve">a portion of </w:t>
      </w:r>
      <w:r w:rsidR="00106CEE" w:rsidRPr="00802BA9">
        <w:rPr>
          <w:color w:val="auto"/>
          <w:szCs w:val="26"/>
        </w:rPr>
        <w:t>Felton</w:t>
      </w:r>
      <w:r w:rsidRPr="00802BA9">
        <w:rPr>
          <w:color w:val="auto"/>
          <w:szCs w:val="26"/>
        </w:rPr>
        <w:t xml:space="preserve"> Borough in its wastewater service territory</w:t>
      </w:r>
      <w:r w:rsidR="0001685B" w:rsidRPr="00802BA9">
        <w:rPr>
          <w:color w:val="auto"/>
          <w:szCs w:val="26"/>
        </w:rPr>
        <w:t xml:space="preserve">, </w:t>
      </w:r>
      <w:r w:rsidRPr="00802BA9">
        <w:rPr>
          <w:color w:val="auto"/>
          <w:szCs w:val="26"/>
        </w:rPr>
        <w:t xml:space="preserve">consistent with the </w:t>
      </w:r>
      <w:r w:rsidR="00C06285" w:rsidRPr="00802BA9">
        <w:rPr>
          <w:color w:val="auto"/>
          <w:szCs w:val="26"/>
        </w:rPr>
        <w:t xml:space="preserve">revised </w:t>
      </w:r>
      <w:r w:rsidR="008247C0" w:rsidRPr="00802BA9">
        <w:rPr>
          <w:color w:val="auto"/>
          <w:szCs w:val="26"/>
        </w:rPr>
        <w:t xml:space="preserve">wastewater </w:t>
      </w:r>
      <w:r w:rsidR="00C06285" w:rsidRPr="00802BA9">
        <w:rPr>
          <w:color w:val="auto"/>
          <w:szCs w:val="26"/>
        </w:rPr>
        <w:t xml:space="preserve">service territory </w:t>
      </w:r>
      <w:r w:rsidR="007125C1">
        <w:rPr>
          <w:color w:val="auto"/>
          <w:szCs w:val="26"/>
        </w:rPr>
        <w:t xml:space="preserve">to be provided in Ordering Paragraph 2 </w:t>
      </w:r>
      <w:r w:rsidR="00C06285" w:rsidRPr="00802BA9">
        <w:rPr>
          <w:color w:val="auto"/>
          <w:szCs w:val="26"/>
        </w:rPr>
        <w:t xml:space="preserve">and the </w:t>
      </w:r>
      <w:r w:rsidRPr="00802BA9">
        <w:rPr>
          <w:i/>
          <w:color w:val="auto"/>
          <w:szCs w:val="26"/>
        </w:rPr>
        <w:t>pro-forma</w:t>
      </w:r>
      <w:r w:rsidRPr="00802BA9">
        <w:rPr>
          <w:color w:val="auto"/>
          <w:szCs w:val="26"/>
        </w:rPr>
        <w:t xml:space="preserve"> tariff supplement provided in the Application’s</w:t>
      </w:r>
      <w:r w:rsidR="004D19A7" w:rsidRPr="00802BA9">
        <w:rPr>
          <w:color w:val="auto"/>
          <w:szCs w:val="26"/>
        </w:rPr>
        <w:t xml:space="preserve"> </w:t>
      </w:r>
      <w:r w:rsidR="004D19A7" w:rsidRPr="00802BA9">
        <w:rPr>
          <w:color w:val="auto"/>
          <w:szCs w:val="26"/>
        </w:rPr>
        <w:lastRenderedPageBreak/>
        <w:t>supplemental information</w:t>
      </w:r>
      <w:r w:rsidR="00F5365A" w:rsidRPr="00802BA9">
        <w:rPr>
          <w:color w:val="auto"/>
          <w:szCs w:val="26"/>
        </w:rPr>
        <w:t xml:space="preserve">, within </w:t>
      </w:r>
      <w:r w:rsidR="00A87D83" w:rsidRPr="00802BA9">
        <w:rPr>
          <w:color w:val="auto"/>
          <w:szCs w:val="26"/>
        </w:rPr>
        <w:t>ten</w:t>
      </w:r>
      <w:r w:rsidR="00F5365A" w:rsidRPr="00802BA9">
        <w:rPr>
          <w:color w:val="auto"/>
          <w:szCs w:val="26"/>
        </w:rPr>
        <w:t xml:space="preserve"> days following the date of closing, to become effective on one day’s notice.</w:t>
      </w:r>
    </w:p>
    <w:p w14:paraId="06BC7339" w14:textId="7566301F" w:rsidR="00B67406" w:rsidRPr="00802BA9" w:rsidRDefault="004A5CC0" w:rsidP="008A5FF3">
      <w:pPr>
        <w:pStyle w:val="BodyTextIndent"/>
        <w:numPr>
          <w:ilvl w:val="0"/>
          <w:numId w:val="9"/>
        </w:numPr>
        <w:tabs>
          <w:tab w:val="left" w:pos="0"/>
        </w:tabs>
        <w:spacing w:after="240"/>
        <w:ind w:left="0" w:firstLine="720"/>
        <w:rPr>
          <w:color w:val="auto"/>
          <w:szCs w:val="26"/>
        </w:rPr>
      </w:pPr>
      <w:r w:rsidRPr="00802BA9">
        <w:rPr>
          <w:color w:val="auto"/>
          <w:szCs w:val="26"/>
        </w:rPr>
        <w:t>That</w:t>
      </w:r>
      <w:r w:rsidR="004E13B2" w:rsidRPr="00802BA9">
        <w:rPr>
          <w:color w:val="auto"/>
          <w:szCs w:val="26"/>
        </w:rPr>
        <w:t xml:space="preserve"> </w:t>
      </w:r>
      <w:proofErr w:type="gramStart"/>
      <w:r w:rsidR="0071745C" w:rsidRPr="00802BA9">
        <w:rPr>
          <w:color w:val="auto"/>
          <w:szCs w:val="26"/>
        </w:rPr>
        <w:t>The</w:t>
      </w:r>
      <w:proofErr w:type="gramEnd"/>
      <w:r w:rsidR="0071745C" w:rsidRPr="00802BA9">
        <w:rPr>
          <w:color w:val="auto"/>
          <w:szCs w:val="26"/>
        </w:rPr>
        <w:t xml:space="preserve"> </w:t>
      </w:r>
      <w:r w:rsidR="005E558E" w:rsidRPr="00802BA9">
        <w:rPr>
          <w:color w:val="auto"/>
          <w:szCs w:val="26"/>
        </w:rPr>
        <w:t>York</w:t>
      </w:r>
      <w:r w:rsidR="0071745C" w:rsidRPr="00802BA9">
        <w:rPr>
          <w:color w:val="auto"/>
          <w:szCs w:val="26"/>
        </w:rPr>
        <w:t xml:space="preserve"> </w:t>
      </w:r>
      <w:r w:rsidR="00C97D62" w:rsidRPr="00802BA9">
        <w:rPr>
          <w:color w:val="auto"/>
          <w:szCs w:val="26"/>
        </w:rPr>
        <w:t xml:space="preserve">Water </w:t>
      </w:r>
      <w:r w:rsidR="0071745C" w:rsidRPr="00802BA9">
        <w:rPr>
          <w:color w:val="auto"/>
          <w:szCs w:val="26"/>
        </w:rPr>
        <w:t>Company</w:t>
      </w:r>
      <w:r w:rsidR="004E13B2" w:rsidRPr="00802BA9">
        <w:rPr>
          <w:color w:val="auto"/>
          <w:szCs w:val="26"/>
        </w:rPr>
        <w:t xml:space="preserve"> </w:t>
      </w:r>
      <w:r w:rsidR="00451DE1" w:rsidRPr="00802BA9">
        <w:rPr>
          <w:color w:val="auto"/>
          <w:szCs w:val="26"/>
        </w:rPr>
        <w:t>– Wastewater shall</w:t>
      </w:r>
      <w:r w:rsidR="004E13B2" w:rsidRPr="00802BA9">
        <w:rPr>
          <w:color w:val="auto"/>
          <w:szCs w:val="26"/>
        </w:rPr>
        <w:t xml:space="preserve"> file</w:t>
      </w:r>
      <w:r w:rsidRPr="00802BA9">
        <w:rPr>
          <w:color w:val="auto"/>
          <w:szCs w:val="26"/>
        </w:rPr>
        <w:t xml:space="preserve"> copies of its</w:t>
      </w:r>
      <w:r w:rsidR="004E13B2" w:rsidRPr="00802BA9">
        <w:rPr>
          <w:color w:val="auto"/>
          <w:szCs w:val="26"/>
        </w:rPr>
        <w:t xml:space="preserve"> original cost study </w:t>
      </w:r>
      <w:r w:rsidRPr="00802BA9">
        <w:rPr>
          <w:color w:val="auto"/>
          <w:szCs w:val="26"/>
        </w:rPr>
        <w:t xml:space="preserve">of the </w:t>
      </w:r>
      <w:r w:rsidR="00C97D62" w:rsidRPr="00802BA9">
        <w:rPr>
          <w:color w:val="auto"/>
          <w:szCs w:val="26"/>
        </w:rPr>
        <w:t xml:space="preserve">wastewater </w:t>
      </w:r>
      <w:r w:rsidR="001C4DE1" w:rsidRPr="00802BA9">
        <w:rPr>
          <w:color w:val="auto"/>
          <w:szCs w:val="26"/>
        </w:rPr>
        <w:t xml:space="preserve">system </w:t>
      </w:r>
      <w:r w:rsidRPr="00802BA9">
        <w:rPr>
          <w:color w:val="auto"/>
          <w:szCs w:val="26"/>
        </w:rPr>
        <w:t xml:space="preserve">assets acquired from </w:t>
      </w:r>
      <w:r w:rsidR="0071745C" w:rsidRPr="00802BA9">
        <w:rPr>
          <w:color w:val="auto"/>
          <w:szCs w:val="26"/>
        </w:rPr>
        <w:t xml:space="preserve">the </w:t>
      </w:r>
      <w:r w:rsidR="00106CEE" w:rsidRPr="00802BA9">
        <w:rPr>
          <w:color w:val="auto"/>
          <w:szCs w:val="26"/>
        </w:rPr>
        <w:t>Felton</w:t>
      </w:r>
      <w:r w:rsidR="00A2375E" w:rsidRPr="00802BA9">
        <w:rPr>
          <w:color w:val="auto"/>
          <w:szCs w:val="26"/>
        </w:rPr>
        <w:t xml:space="preserve"> Borough </w:t>
      </w:r>
      <w:r w:rsidRPr="00802BA9">
        <w:rPr>
          <w:color w:val="auto"/>
          <w:szCs w:val="26"/>
        </w:rPr>
        <w:t>with the Secretary’s Bureau and the Bureau of Technical Utility Services,</w:t>
      </w:r>
      <w:r w:rsidR="00A9724D" w:rsidRPr="00802BA9">
        <w:rPr>
          <w:color w:val="auto"/>
          <w:szCs w:val="26"/>
        </w:rPr>
        <w:t xml:space="preserve"> upon completion of said study.</w:t>
      </w:r>
    </w:p>
    <w:p w14:paraId="46079BFC" w14:textId="6BF0F52C" w:rsidR="00832996" w:rsidRPr="00AA0828" w:rsidRDefault="000A13CF" w:rsidP="00AA0828">
      <w:pPr>
        <w:pStyle w:val="BodyTextIndent"/>
        <w:numPr>
          <w:ilvl w:val="0"/>
          <w:numId w:val="9"/>
        </w:numPr>
        <w:tabs>
          <w:tab w:val="left" w:pos="0"/>
        </w:tabs>
        <w:spacing w:after="240"/>
        <w:ind w:left="0" w:firstLine="720"/>
        <w:rPr>
          <w:color w:val="auto"/>
          <w:szCs w:val="26"/>
        </w:rPr>
      </w:pPr>
      <w:r w:rsidRPr="00AA0828">
        <w:rPr>
          <w:color w:val="auto"/>
          <w:szCs w:val="26"/>
        </w:rPr>
        <w:t>That</w:t>
      </w:r>
      <w:r w:rsidR="00F37660" w:rsidRPr="00AA0828">
        <w:rPr>
          <w:color w:val="auto"/>
          <w:szCs w:val="26"/>
        </w:rPr>
        <w:t xml:space="preserve">, at the time of filing its </w:t>
      </w:r>
      <w:r w:rsidRPr="00AA0828">
        <w:rPr>
          <w:color w:val="auto"/>
          <w:szCs w:val="26"/>
        </w:rPr>
        <w:t xml:space="preserve">next base rate case, </w:t>
      </w:r>
      <w:r w:rsidR="00F37660" w:rsidRPr="00AA0828">
        <w:rPr>
          <w:color w:val="auto"/>
          <w:szCs w:val="26"/>
        </w:rPr>
        <w:t xml:space="preserve">which proposes to include the assets of this acquisition in rate base, </w:t>
      </w:r>
      <w:r w:rsidRPr="00AA0828">
        <w:rPr>
          <w:color w:val="auto"/>
          <w:szCs w:val="26"/>
        </w:rPr>
        <w:t xml:space="preserve">The York Water Company </w:t>
      </w:r>
      <w:r w:rsidR="00451DE1" w:rsidRPr="00AA0828">
        <w:rPr>
          <w:color w:val="auto"/>
          <w:szCs w:val="26"/>
        </w:rPr>
        <w:t xml:space="preserve">– Wastewater </w:t>
      </w:r>
      <w:r w:rsidRPr="00AA0828">
        <w:rPr>
          <w:color w:val="auto"/>
          <w:szCs w:val="26"/>
        </w:rPr>
        <w:t>shall specifically reference Docket</w:t>
      </w:r>
      <w:r w:rsidR="00F37660" w:rsidRPr="00AA0828">
        <w:rPr>
          <w:color w:val="auto"/>
          <w:szCs w:val="26"/>
        </w:rPr>
        <w:t xml:space="preserve"> </w:t>
      </w:r>
      <w:r w:rsidR="00451DE1" w:rsidRPr="00AA0828">
        <w:rPr>
          <w:color w:val="auto"/>
          <w:szCs w:val="26"/>
        </w:rPr>
        <w:t>N</w:t>
      </w:r>
      <w:r w:rsidR="00536ABD" w:rsidRPr="00AA0828">
        <w:rPr>
          <w:color w:val="auto"/>
          <w:szCs w:val="26"/>
        </w:rPr>
        <w:t>o. A-2019-30</w:t>
      </w:r>
      <w:r w:rsidR="009D10ED" w:rsidRPr="00AA0828">
        <w:rPr>
          <w:color w:val="auto"/>
          <w:szCs w:val="26"/>
        </w:rPr>
        <w:t>13113</w:t>
      </w:r>
      <w:r w:rsidR="00451DE1" w:rsidRPr="00AA0828">
        <w:rPr>
          <w:color w:val="auto"/>
          <w:szCs w:val="26"/>
        </w:rPr>
        <w:t xml:space="preserve"> </w:t>
      </w:r>
      <w:r w:rsidR="00F37660" w:rsidRPr="00AA0828">
        <w:rPr>
          <w:color w:val="auto"/>
          <w:szCs w:val="26"/>
        </w:rPr>
        <w:t xml:space="preserve">and justify any amount claimed </w:t>
      </w:r>
      <w:r w:rsidR="00527004" w:rsidRPr="00AA0828">
        <w:rPr>
          <w:color w:val="auto"/>
          <w:szCs w:val="26"/>
        </w:rPr>
        <w:t xml:space="preserve">in rate base, </w:t>
      </w:r>
      <w:proofErr w:type="gramStart"/>
      <w:r w:rsidR="00527004" w:rsidRPr="00AA0828">
        <w:rPr>
          <w:color w:val="auto"/>
          <w:szCs w:val="26"/>
        </w:rPr>
        <w:t>in order to</w:t>
      </w:r>
      <w:proofErr w:type="gramEnd"/>
      <w:r w:rsidR="00527004" w:rsidRPr="00AA0828">
        <w:rPr>
          <w:color w:val="auto"/>
          <w:szCs w:val="26"/>
        </w:rPr>
        <w:t xml:space="preserve"> evaluate the reasonableness of the original cost, absence of contributions, accumulated depreciation</w:t>
      </w:r>
      <w:r w:rsidR="005216EB" w:rsidRPr="00AA0828">
        <w:rPr>
          <w:color w:val="auto"/>
          <w:szCs w:val="26"/>
        </w:rPr>
        <w:t>,</w:t>
      </w:r>
      <w:r w:rsidR="00527004" w:rsidRPr="00AA0828">
        <w:rPr>
          <w:color w:val="auto"/>
          <w:szCs w:val="26"/>
        </w:rPr>
        <w:t xml:space="preserve"> and any utility plant acquisition adjustment claims</w:t>
      </w:r>
      <w:r w:rsidR="006F6934" w:rsidRPr="00AA0828">
        <w:rPr>
          <w:color w:val="auto"/>
          <w:szCs w:val="26"/>
        </w:rPr>
        <w:t xml:space="preserve"> pursuant to Section 1327 of the Public Utility Code, 66 Pa. C.S.</w:t>
      </w:r>
      <w:r w:rsidR="00AA2858" w:rsidRPr="00AA0828">
        <w:rPr>
          <w:color w:val="auto"/>
          <w:szCs w:val="26"/>
        </w:rPr>
        <w:t> </w:t>
      </w:r>
      <w:r w:rsidR="006F6934" w:rsidRPr="00AA0828">
        <w:rPr>
          <w:color w:val="auto"/>
          <w:szCs w:val="26"/>
        </w:rPr>
        <w:t>§</w:t>
      </w:r>
      <w:r w:rsidR="007452A0" w:rsidRPr="00AA0828">
        <w:rPr>
          <w:color w:val="auto"/>
          <w:szCs w:val="26"/>
        </w:rPr>
        <w:t> </w:t>
      </w:r>
      <w:r w:rsidR="006F6934" w:rsidRPr="00AA0828">
        <w:rPr>
          <w:color w:val="auto"/>
          <w:szCs w:val="26"/>
        </w:rPr>
        <w:t>1327</w:t>
      </w:r>
      <w:r w:rsidR="00F37660" w:rsidRPr="00AA0828">
        <w:rPr>
          <w:color w:val="auto"/>
          <w:szCs w:val="26"/>
        </w:rPr>
        <w:t>.</w:t>
      </w:r>
    </w:p>
    <w:p w14:paraId="7D36C14D" w14:textId="56713E88" w:rsidR="00A66F94" w:rsidRPr="00802BA9" w:rsidRDefault="00A66F94" w:rsidP="00E349DE">
      <w:pPr>
        <w:pStyle w:val="BodyTextIndent"/>
        <w:numPr>
          <w:ilvl w:val="0"/>
          <w:numId w:val="9"/>
        </w:numPr>
        <w:tabs>
          <w:tab w:val="left" w:pos="0"/>
        </w:tabs>
        <w:spacing w:after="240"/>
        <w:ind w:left="0" w:firstLine="720"/>
        <w:rPr>
          <w:color w:val="auto"/>
          <w:szCs w:val="26"/>
        </w:rPr>
      </w:pPr>
      <w:r w:rsidRPr="00802BA9">
        <w:rPr>
          <w:color w:val="auto"/>
          <w:szCs w:val="26"/>
        </w:rPr>
        <w:t xml:space="preserve">That a Certificate of Filing under Section 507 of the Pennsylvania Public Utility Code, 66 Pa. C.S. § 507, </w:t>
      </w:r>
      <w:r w:rsidR="0017766A" w:rsidRPr="00802BA9">
        <w:rPr>
          <w:color w:val="auto"/>
          <w:szCs w:val="26"/>
        </w:rPr>
        <w:t xml:space="preserve">shall be issued </w:t>
      </w:r>
      <w:r w:rsidR="00077674" w:rsidRPr="00802BA9">
        <w:rPr>
          <w:color w:val="auto"/>
          <w:szCs w:val="26"/>
        </w:rPr>
        <w:t xml:space="preserve">to The York Water Company – Wastewater </w:t>
      </w:r>
      <w:r w:rsidR="0017766A" w:rsidRPr="00802BA9">
        <w:rPr>
          <w:color w:val="auto"/>
          <w:szCs w:val="26"/>
        </w:rPr>
        <w:t>acknowledging that a copy of the Agreement of Sale for Wastewater Collection System between The York Water Company – Wastewater and Felton Borough, made December 28, 2018, has been on file with the Commission since September 13, 2019.</w:t>
      </w:r>
    </w:p>
    <w:p w14:paraId="4653271F" w14:textId="2A6ED936" w:rsidR="00475A18" w:rsidRPr="00802BA9" w:rsidRDefault="00475A18" w:rsidP="00E349DE">
      <w:pPr>
        <w:pStyle w:val="BodyTextIndent"/>
        <w:numPr>
          <w:ilvl w:val="0"/>
          <w:numId w:val="9"/>
        </w:numPr>
        <w:tabs>
          <w:tab w:val="left" w:pos="0"/>
        </w:tabs>
        <w:spacing w:after="240"/>
        <w:ind w:left="0" w:firstLine="720"/>
        <w:rPr>
          <w:color w:val="auto"/>
          <w:szCs w:val="26"/>
        </w:rPr>
      </w:pPr>
      <w:r w:rsidRPr="00802BA9">
        <w:rPr>
          <w:color w:val="auto"/>
          <w:szCs w:val="26"/>
        </w:rPr>
        <w:t xml:space="preserve">That if </w:t>
      </w:r>
      <w:r w:rsidR="0027131E" w:rsidRPr="00802BA9">
        <w:rPr>
          <w:color w:val="auto"/>
          <w:szCs w:val="26"/>
        </w:rPr>
        <w:t xml:space="preserve">The </w:t>
      </w:r>
      <w:r w:rsidRPr="00802BA9">
        <w:rPr>
          <w:color w:val="auto"/>
          <w:szCs w:val="26"/>
        </w:rPr>
        <w:t xml:space="preserve">York Water Company </w:t>
      </w:r>
      <w:r w:rsidR="00451DE1" w:rsidRPr="00802BA9">
        <w:rPr>
          <w:color w:val="auto"/>
          <w:szCs w:val="26"/>
        </w:rPr>
        <w:t xml:space="preserve">– Wastewater </w:t>
      </w:r>
      <w:r w:rsidRPr="00802BA9">
        <w:rPr>
          <w:color w:val="auto"/>
          <w:szCs w:val="26"/>
        </w:rPr>
        <w:t xml:space="preserve">determines that the transaction will not occur, they will promptly file notice of such determination with the </w:t>
      </w:r>
      <w:r w:rsidR="003A6CB1" w:rsidRPr="00802BA9">
        <w:rPr>
          <w:color w:val="auto"/>
          <w:szCs w:val="26"/>
        </w:rPr>
        <w:t>Secretary’s Bureau</w:t>
      </w:r>
      <w:r w:rsidR="00C02E3C" w:rsidRPr="00802BA9">
        <w:rPr>
          <w:color w:val="auto"/>
          <w:szCs w:val="26"/>
        </w:rPr>
        <w:t xml:space="preserve"> and return the Certificate of Public Convenience issued in Ordering Paragraph 2</w:t>
      </w:r>
      <w:r w:rsidRPr="00802BA9">
        <w:rPr>
          <w:color w:val="auto"/>
          <w:szCs w:val="26"/>
        </w:rPr>
        <w:t>.</w:t>
      </w:r>
    </w:p>
    <w:p w14:paraId="6EF36D9F" w14:textId="46104F6B" w:rsidR="007D1960" w:rsidRPr="00802BA9" w:rsidRDefault="00A50E88" w:rsidP="000E7D90">
      <w:pPr>
        <w:pStyle w:val="BodyTextIndent"/>
        <w:numPr>
          <w:ilvl w:val="0"/>
          <w:numId w:val="9"/>
        </w:numPr>
        <w:tabs>
          <w:tab w:val="left" w:pos="0"/>
        </w:tabs>
        <w:spacing w:after="240"/>
        <w:ind w:left="0" w:firstLine="720"/>
        <w:rPr>
          <w:color w:val="auto"/>
          <w:szCs w:val="26"/>
        </w:rPr>
      </w:pPr>
      <w:r w:rsidRPr="00802BA9">
        <w:rPr>
          <w:color w:val="auto"/>
          <w:szCs w:val="26"/>
        </w:rPr>
        <w:t xml:space="preserve">That nothing herein shall be construed </w:t>
      </w:r>
      <w:r w:rsidR="00437D3A" w:rsidRPr="00802BA9">
        <w:rPr>
          <w:color w:val="auto"/>
          <w:szCs w:val="26"/>
        </w:rPr>
        <w:t xml:space="preserve">as an approval or determination of costs or expenses for the purposes of just or reasonable rates or </w:t>
      </w:r>
      <w:r w:rsidRPr="00802BA9">
        <w:rPr>
          <w:color w:val="auto"/>
          <w:szCs w:val="26"/>
        </w:rPr>
        <w:t>to exempt</w:t>
      </w:r>
      <w:r w:rsidR="0071745C" w:rsidRPr="00802BA9">
        <w:rPr>
          <w:color w:val="auto"/>
          <w:szCs w:val="26"/>
        </w:rPr>
        <w:t xml:space="preserve"> The </w:t>
      </w:r>
      <w:r w:rsidR="005E558E" w:rsidRPr="00802BA9">
        <w:rPr>
          <w:color w:val="auto"/>
          <w:szCs w:val="26"/>
        </w:rPr>
        <w:t>York</w:t>
      </w:r>
      <w:r w:rsidR="00C97D62" w:rsidRPr="00802BA9">
        <w:rPr>
          <w:color w:val="auto"/>
          <w:szCs w:val="26"/>
        </w:rPr>
        <w:t xml:space="preserve"> Water </w:t>
      </w:r>
      <w:r w:rsidR="0071745C" w:rsidRPr="00802BA9">
        <w:rPr>
          <w:color w:val="auto"/>
          <w:szCs w:val="26"/>
        </w:rPr>
        <w:t xml:space="preserve">Company </w:t>
      </w:r>
      <w:r w:rsidR="00451DE1" w:rsidRPr="00802BA9">
        <w:rPr>
          <w:color w:val="auto"/>
          <w:szCs w:val="26"/>
        </w:rPr>
        <w:t xml:space="preserve">– Wastewater </w:t>
      </w:r>
      <w:r w:rsidRPr="00802BA9">
        <w:rPr>
          <w:color w:val="auto"/>
          <w:szCs w:val="26"/>
        </w:rPr>
        <w:t xml:space="preserve">from obtaining all necessary permits, licenses, and approvals from other </w:t>
      </w:r>
      <w:r w:rsidR="001C4DE1" w:rsidRPr="00802BA9">
        <w:rPr>
          <w:color w:val="auto"/>
          <w:szCs w:val="26"/>
        </w:rPr>
        <w:t xml:space="preserve">federal, </w:t>
      </w:r>
      <w:r w:rsidRPr="00802BA9">
        <w:rPr>
          <w:color w:val="auto"/>
          <w:szCs w:val="26"/>
        </w:rPr>
        <w:t>state, and local government agencies having jurisdiction.</w:t>
      </w:r>
    </w:p>
    <w:p w14:paraId="3D2EF7F8" w14:textId="46A79B71" w:rsidR="00832996" w:rsidRPr="00AF71D9" w:rsidRDefault="00363B4E" w:rsidP="00AF71D9">
      <w:pPr>
        <w:pStyle w:val="BodyTextIndent"/>
        <w:numPr>
          <w:ilvl w:val="0"/>
          <w:numId w:val="9"/>
        </w:numPr>
        <w:tabs>
          <w:tab w:val="left" w:pos="720"/>
          <w:tab w:val="left" w:pos="1440"/>
        </w:tabs>
        <w:spacing w:after="240"/>
        <w:ind w:left="86" w:firstLine="634"/>
        <w:rPr>
          <w:color w:val="auto"/>
          <w:szCs w:val="26"/>
        </w:rPr>
      </w:pPr>
      <w:r w:rsidRPr="00AF71D9">
        <w:rPr>
          <w:color w:val="auto"/>
          <w:szCs w:val="26"/>
        </w:rPr>
        <w:lastRenderedPageBreak/>
        <w:t xml:space="preserve">That a copy </w:t>
      </w:r>
      <w:r w:rsidR="001105A8" w:rsidRPr="00AF71D9">
        <w:rPr>
          <w:color w:val="auto"/>
          <w:szCs w:val="26"/>
        </w:rPr>
        <w:t>of this Order be served upon</w:t>
      </w:r>
      <w:r w:rsidRPr="00AF71D9">
        <w:rPr>
          <w:color w:val="auto"/>
          <w:szCs w:val="26"/>
        </w:rPr>
        <w:t xml:space="preserve"> </w:t>
      </w:r>
      <w:r w:rsidR="0071745C" w:rsidRPr="00AF71D9">
        <w:rPr>
          <w:color w:val="auto"/>
          <w:szCs w:val="26"/>
        </w:rPr>
        <w:t xml:space="preserve">The </w:t>
      </w:r>
      <w:r w:rsidR="005E558E" w:rsidRPr="00AF71D9">
        <w:rPr>
          <w:color w:val="auto"/>
          <w:szCs w:val="26"/>
        </w:rPr>
        <w:t>York</w:t>
      </w:r>
      <w:r w:rsidR="00C97D62" w:rsidRPr="00AF71D9">
        <w:rPr>
          <w:color w:val="auto"/>
          <w:szCs w:val="26"/>
        </w:rPr>
        <w:t xml:space="preserve"> Water</w:t>
      </w:r>
      <w:r w:rsidR="0071745C" w:rsidRPr="00AF71D9">
        <w:rPr>
          <w:color w:val="auto"/>
          <w:szCs w:val="26"/>
        </w:rPr>
        <w:t xml:space="preserve"> Company</w:t>
      </w:r>
      <w:r w:rsidR="00451DE1" w:rsidRPr="00AF71D9">
        <w:rPr>
          <w:color w:val="auto"/>
          <w:szCs w:val="26"/>
        </w:rPr>
        <w:t xml:space="preserve"> – Wastewater</w:t>
      </w:r>
      <w:r w:rsidRPr="00AF71D9">
        <w:rPr>
          <w:color w:val="auto"/>
          <w:szCs w:val="26"/>
        </w:rPr>
        <w:t>,</w:t>
      </w:r>
      <w:r w:rsidR="00640F86" w:rsidRPr="00AF71D9">
        <w:rPr>
          <w:color w:val="auto"/>
          <w:szCs w:val="26"/>
        </w:rPr>
        <w:t xml:space="preserve"> </w:t>
      </w:r>
      <w:r w:rsidR="00250FC3" w:rsidRPr="00AF71D9">
        <w:rPr>
          <w:color w:val="auto"/>
          <w:szCs w:val="26"/>
        </w:rPr>
        <w:t xml:space="preserve">the Pennsylvania Public Utility Commission’s Bureau of Investigation and Enforcement, the Office of Consumer Advocate, the Office of Small Business Advocate, the </w:t>
      </w:r>
      <w:r w:rsidR="00451DE1" w:rsidRPr="00AF71D9">
        <w:rPr>
          <w:color w:val="auto"/>
          <w:szCs w:val="26"/>
        </w:rPr>
        <w:t xml:space="preserve">Pennsylvania </w:t>
      </w:r>
      <w:r w:rsidR="00250FC3" w:rsidRPr="00AF71D9">
        <w:rPr>
          <w:color w:val="auto"/>
          <w:szCs w:val="26"/>
        </w:rPr>
        <w:t>Department of Revenue,</w:t>
      </w:r>
      <w:r w:rsidR="002D452A" w:rsidRPr="00AF71D9">
        <w:rPr>
          <w:color w:val="auto"/>
          <w:szCs w:val="26"/>
        </w:rPr>
        <w:t xml:space="preserve"> </w:t>
      </w:r>
      <w:r w:rsidR="00451DE1" w:rsidRPr="00AF71D9">
        <w:rPr>
          <w:color w:val="auto"/>
          <w:szCs w:val="26"/>
        </w:rPr>
        <w:t xml:space="preserve">the </w:t>
      </w:r>
      <w:r w:rsidR="00106CEE" w:rsidRPr="00AF71D9">
        <w:rPr>
          <w:color w:val="auto"/>
          <w:szCs w:val="26"/>
        </w:rPr>
        <w:t>Felton</w:t>
      </w:r>
      <w:r w:rsidR="00AB5A93" w:rsidRPr="00AF71D9">
        <w:rPr>
          <w:color w:val="auto"/>
          <w:szCs w:val="26"/>
        </w:rPr>
        <w:t xml:space="preserve"> Borough</w:t>
      </w:r>
      <w:r w:rsidRPr="00AF71D9">
        <w:rPr>
          <w:color w:val="auto"/>
          <w:szCs w:val="26"/>
        </w:rPr>
        <w:t xml:space="preserve"> Board of Supervisors</w:t>
      </w:r>
      <w:r w:rsidR="001416F8" w:rsidRPr="00AF71D9">
        <w:rPr>
          <w:color w:val="auto"/>
          <w:szCs w:val="26"/>
        </w:rPr>
        <w:t>,</w:t>
      </w:r>
      <w:r w:rsidR="0071745C" w:rsidRPr="00AF71D9">
        <w:rPr>
          <w:color w:val="auto"/>
          <w:szCs w:val="26"/>
        </w:rPr>
        <w:t xml:space="preserve"> </w:t>
      </w:r>
      <w:r w:rsidR="00451DE1" w:rsidRPr="00AF71D9">
        <w:rPr>
          <w:color w:val="auto"/>
          <w:szCs w:val="26"/>
        </w:rPr>
        <w:t xml:space="preserve">the </w:t>
      </w:r>
      <w:r w:rsidR="00106CEE" w:rsidRPr="00AF71D9">
        <w:rPr>
          <w:color w:val="auto"/>
          <w:szCs w:val="26"/>
        </w:rPr>
        <w:t>Felton</w:t>
      </w:r>
      <w:r w:rsidR="00451DE1" w:rsidRPr="00AF71D9">
        <w:rPr>
          <w:color w:val="auto"/>
          <w:szCs w:val="26"/>
        </w:rPr>
        <w:t xml:space="preserve"> Borough Planning Commission</w:t>
      </w:r>
      <w:r w:rsidR="00640F86" w:rsidRPr="00AF71D9">
        <w:rPr>
          <w:color w:val="auto"/>
          <w:szCs w:val="26"/>
        </w:rPr>
        <w:t xml:space="preserve">, </w:t>
      </w:r>
      <w:r w:rsidR="00451DE1" w:rsidRPr="00AF71D9">
        <w:rPr>
          <w:color w:val="auto"/>
          <w:szCs w:val="26"/>
        </w:rPr>
        <w:t xml:space="preserve">the </w:t>
      </w:r>
      <w:r w:rsidR="0071745C" w:rsidRPr="00AF71D9">
        <w:rPr>
          <w:color w:val="auto"/>
          <w:szCs w:val="26"/>
        </w:rPr>
        <w:t>York</w:t>
      </w:r>
      <w:r w:rsidRPr="00AF71D9">
        <w:rPr>
          <w:color w:val="auto"/>
          <w:szCs w:val="26"/>
        </w:rPr>
        <w:t xml:space="preserve"> County Commissioners, </w:t>
      </w:r>
      <w:r w:rsidR="00451DE1" w:rsidRPr="00AF71D9">
        <w:rPr>
          <w:color w:val="auto"/>
          <w:szCs w:val="26"/>
        </w:rPr>
        <w:t xml:space="preserve">the York County Planning Commission </w:t>
      </w:r>
      <w:r w:rsidRPr="00AF71D9">
        <w:rPr>
          <w:color w:val="auto"/>
          <w:szCs w:val="26"/>
        </w:rPr>
        <w:t xml:space="preserve">and the Department of </w:t>
      </w:r>
      <w:r w:rsidR="0071745C" w:rsidRPr="00AF71D9">
        <w:rPr>
          <w:color w:val="auto"/>
          <w:szCs w:val="26"/>
        </w:rPr>
        <w:t>Environmental Protection - Southcentral</w:t>
      </w:r>
      <w:r w:rsidRPr="00AF71D9">
        <w:rPr>
          <w:color w:val="auto"/>
          <w:szCs w:val="26"/>
        </w:rPr>
        <w:t xml:space="preserve"> Regional Office and its Central Office Bureau of Regulatory Counsel.</w:t>
      </w:r>
    </w:p>
    <w:p w14:paraId="566E9B8B" w14:textId="3FF16B3E" w:rsidR="002529B6" w:rsidRPr="00802BA9" w:rsidRDefault="00BD6200" w:rsidP="0020319A">
      <w:pPr>
        <w:pStyle w:val="BodyTextIndent"/>
        <w:numPr>
          <w:ilvl w:val="0"/>
          <w:numId w:val="9"/>
        </w:numPr>
        <w:tabs>
          <w:tab w:val="left" w:pos="720"/>
          <w:tab w:val="left" w:pos="1440"/>
        </w:tabs>
        <w:spacing w:after="720"/>
        <w:ind w:left="86" w:firstLine="634"/>
        <w:rPr>
          <w:color w:val="auto"/>
          <w:szCs w:val="26"/>
        </w:rPr>
      </w:pPr>
      <w:r w:rsidRPr="00802BA9">
        <w:rPr>
          <w:color w:val="auto"/>
          <w:szCs w:val="26"/>
        </w:rPr>
        <w:t>That the proceeding at Docket No. A-201</w:t>
      </w:r>
      <w:r w:rsidR="00A16983" w:rsidRPr="00802BA9">
        <w:rPr>
          <w:color w:val="auto"/>
          <w:szCs w:val="26"/>
        </w:rPr>
        <w:t>9-30</w:t>
      </w:r>
      <w:r w:rsidR="001B0667" w:rsidRPr="00802BA9">
        <w:rPr>
          <w:color w:val="auto"/>
          <w:szCs w:val="26"/>
        </w:rPr>
        <w:t>13113</w:t>
      </w:r>
      <w:r w:rsidR="00A16983" w:rsidRPr="00802BA9">
        <w:rPr>
          <w:color w:val="auto"/>
          <w:szCs w:val="26"/>
        </w:rPr>
        <w:t xml:space="preserve"> </w:t>
      </w:r>
      <w:r w:rsidRPr="00802BA9">
        <w:rPr>
          <w:color w:val="auto"/>
          <w:szCs w:val="26"/>
        </w:rPr>
        <w:t>be closed</w:t>
      </w:r>
      <w:r w:rsidR="00C2105B" w:rsidRPr="00802BA9">
        <w:rPr>
          <w:color w:val="auto"/>
          <w:szCs w:val="26"/>
        </w:rPr>
        <w:t xml:space="preserve"> upon the issuance of the Certificate of Public Convenience pursuant to Ordering Paragraph No. </w:t>
      </w:r>
      <w:r w:rsidR="008247C0" w:rsidRPr="00802BA9">
        <w:rPr>
          <w:color w:val="auto"/>
          <w:szCs w:val="26"/>
        </w:rPr>
        <w:t>4</w:t>
      </w:r>
      <w:r w:rsidRPr="00802BA9">
        <w:rPr>
          <w:color w:val="auto"/>
          <w:szCs w:val="26"/>
        </w:rPr>
        <w:t>.</w:t>
      </w:r>
    </w:p>
    <w:p w14:paraId="2A27A88C" w14:textId="3D2AC7A3" w:rsidR="00101EBC" w:rsidRPr="00802BA9" w:rsidRDefault="002F0D48" w:rsidP="00101EBC">
      <w:pPr>
        <w:tabs>
          <w:tab w:val="left" w:pos="5040"/>
        </w:tabs>
        <w:spacing w:before="480" w:after="960"/>
        <w:rPr>
          <w:color w:val="auto"/>
          <w:szCs w:val="26"/>
        </w:rPr>
      </w:pPr>
      <w:bookmarkStart w:id="7" w:name="_GoBack"/>
      <w:r>
        <w:rPr>
          <w:rFonts w:ascii="Arial" w:hAnsi="Arial" w:cs="Arial"/>
          <w:noProof/>
          <w:sz w:val="24"/>
          <w:szCs w:val="24"/>
        </w:rPr>
        <w:drawing>
          <wp:anchor distT="0" distB="0" distL="114300" distR="114300" simplePos="0" relativeHeight="251659264" behindDoc="1" locked="0" layoutInCell="1" allowOverlap="1" wp14:anchorId="3A8D7C40" wp14:editId="061E12BF">
            <wp:simplePos x="0" y="0"/>
            <wp:positionH relativeFrom="column">
              <wp:posOffset>3175000</wp:posOffset>
            </wp:positionH>
            <wp:positionV relativeFrom="paragraph">
              <wp:posOffset>234950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r w:rsidR="00357239" w:rsidRPr="00802BA9">
        <w:rPr>
          <w:color w:val="auto"/>
          <w:szCs w:val="26"/>
        </w:rPr>
        <w:tab/>
      </w:r>
      <w:r w:rsidR="00B70FD6" w:rsidRPr="00802BA9">
        <w:rPr>
          <w:b/>
          <w:color w:val="auto"/>
          <w:szCs w:val="26"/>
        </w:rPr>
        <w:t>BY THE COMMISSION,</w:t>
      </w:r>
      <w:r w:rsidR="00B70FD6" w:rsidRPr="00802BA9">
        <w:rPr>
          <w:color w:val="auto"/>
          <w:szCs w:val="26"/>
        </w:rPr>
        <w:tab/>
      </w:r>
    </w:p>
    <w:p w14:paraId="04EB0EB9" w14:textId="77777777" w:rsidR="001B669A" w:rsidRDefault="00101EBC" w:rsidP="001F22F2">
      <w:pPr>
        <w:tabs>
          <w:tab w:val="left" w:pos="5040"/>
        </w:tabs>
        <w:rPr>
          <w:color w:val="auto"/>
          <w:szCs w:val="26"/>
        </w:rPr>
      </w:pPr>
      <w:r w:rsidRPr="00802BA9">
        <w:rPr>
          <w:color w:val="auto"/>
          <w:szCs w:val="26"/>
        </w:rPr>
        <w:tab/>
      </w:r>
    </w:p>
    <w:p w14:paraId="1ADB4F3C" w14:textId="15FBAB68" w:rsidR="001F22F2" w:rsidRPr="00802BA9" w:rsidRDefault="001B669A" w:rsidP="001F22F2">
      <w:pPr>
        <w:tabs>
          <w:tab w:val="left" w:pos="5040"/>
        </w:tabs>
        <w:rPr>
          <w:color w:val="auto"/>
          <w:szCs w:val="26"/>
        </w:rPr>
      </w:pPr>
      <w:r>
        <w:rPr>
          <w:color w:val="auto"/>
          <w:szCs w:val="26"/>
        </w:rPr>
        <w:tab/>
      </w:r>
      <w:r w:rsidR="003519C2" w:rsidRPr="00802BA9">
        <w:rPr>
          <w:color w:val="auto"/>
          <w:szCs w:val="26"/>
        </w:rPr>
        <w:t>Rosemary Chiavetta</w:t>
      </w:r>
    </w:p>
    <w:p w14:paraId="0911CBC2" w14:textId="103A8D10" w:rsidR="000A089C" w:rsidRPr="00802BA9" w:rsidRDefault="001F22F2" w:rsidP="001F22F2">
      <w:pPr>
        <w:tabs>
          <w:tab w:val="left" w:pos="5040"/>
        </w:tabs>
        <w:rPr>
          <w:color w:val="auto"/>
          <w:szCs w:val="26"/>
        </w:rPr>
      </w:pPr>
      <w:r w:rsidRPr="00802BA9">
        <w:rPr>
          <w:color w:val="auto"/>
          <w:szCs w:val="26"/>
        </w:rPr>
        <w:tab/>
      </w:r>
      <w:r w:rsidR="00B70FD6" w:rsidRPr="00802BA9">
        <w:rPr>
          <w:color w:val="auto"/>
          <w:szCs w:val="26"/>
        </w:rPr>
        <w:t>Secretary</w:t>
      </w:r>
    </w:p>
    <w:p w14:paraId="0AC28063" w14:textId="77777777" w:rsidR="00B70FD6" w:rsidRPr="00802BA9" w:rsidRDefault="00B70FD6" w:rsidP="00250FC3">
      <w:pPr>
        <w:tabs>
          <w:tab w:val="left" w:pos="4320"/>
        </w:tabs>
        <w:spacing w:after="960" w:line="360" w:lineRule="auto"/>
        <w:rPr>
          <w:color w:val="auto"/>
          <w:szCs w:val="26"/>
        </w:rPr>
      </w:pPr>
      <w:r w:rsidRPr="00802BA9">
        <w:rPr>
          <w:color w:val="auto"/>
          <w:szCs w:val="26"/>
        </w:rPr>
        <w:t>(SEAL)</w:t>
      </w:r>
    </w:p>
    <w:p w14:paraId="62C3FE33" w14:textId="76F3F0F8" w:rsidR="00B70FD6" w:rsidRPr="00802BA9" w:rsidRDefault="00573D34" w:rsidP="00B70FD6">
      <w:pPr>
        <w:tabs>
          <w:tab w:val="left" w:pos="4320"/>
        </w:tabs>
        <w:spacing w:line="360" w:lineRule="auto"/>
        <w:rPr>
          <w:color w:val="auto"/>
          <w:szCs w:val="26"/>
        </w:rPr>
      </w:pPr>
      <w:r w:rsidRPr="00802BA9">
        <w:rPr>
          <w:color w:val="auto"/>
          <w:szCs w:val="26"/>
        </w:rPr>
        <w:t xml:space="preserve">ORDER ADOPTED:  </w:t>
      </w:r>
      <w:r w:rsidR="00C611DE" w:rsidRPr="00802BA9">
        <w:rPr>
          <w:color w:val="auto"/>
          <w:szCs w:val="26"/>
        </w:rPr>
        <w:t xml:space="preserve">March </w:t>
      </w:r>
      <w:r w:rsidR="0063627D" w:rsidRPr="00802BA9">
        <w:rPr>
          <w:color w:val="auto"/>
          <w:szCs w:val="26"/>
        </w:rPr>
        <w:t>26</w:t>
      </w:r>
      <w:r w:rsidR="00C611DE" w:rsidRPr="00802BA9">
        <w:rPr>
          <w:color w:val="auto"/>
          <w:szCs w:val="26"/>
        </w:rPr>
        <w:t>, 2020</w:t>
      </w:r>
    </w:p>
    <w:p w14:paraId="13FBD920" w14:textId="61672897" w:rsidR="00D15092" w:rsidRPr="00802BA9" w:rsidRDefault="00A9724D" w:rsidP="0012128A">
      <w:pPr>
        <w:tabs>
          <w:tab w:val="left" w:pos="4320"/>
        </w:tabs>
        <w:spacing w:line="360" w:lineRule="auto"/>
        <w:rPr>
          <w:color w:val="auto"/>
          <w:szCs w:val="26"/>
        </w:rPr>
      </w:pPr>
      <w:r w:rsidRPr="00802BA9">
        <w:rPr>
          <w:color w:val="auto"/>
          <w:szCs w:val="26"/>
        </w:rPr>
        <w:t>ORDER ENTERED:</w:t>
      </w:r>
      <w:r w:rsidR="00955977" w:rsidRPr="00802BA9">
        <w:rPr>
          <w:color w:val="auto"/>
          <w:szCs w:val="26"/>
        </w:rPr>
        <w:t xml:space="preserve"> </w:t>
      </w:r>
      <w:r w:rsidR="00BC528B" w:rsidRPr="00802BA9">
        <w:rPr>
          <w:color w:val="auto"/>
          <w:szCs w:val="26"/>
        </w:rPr>
        <w:t xml:space="preserve"> </w:t>
      </w:r>
      <w:r w:rsidR="002F0D48">
        <w:rPr>
          <w:color w:val="auto"/>
          <w:szCs w:val="26"/>
        </w:rPr>
        <w:t>March 26, 2020</w:t>
      </w:r>
    </w:p>
    <w:sectPr w:rsidR="00D15092" w:rsidRPr="00802BA9" w:rsidSect="006E371E">
      <w:headerReference w:type="default" r:id="rId12"/>
      <w:footerReference w:type="even" r:id="rId13"/>
      <w:footerReference w:type="default" r:id="rId14"/>
      <w:headerReference w:type="first" r:id="rId15"/>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5444" w14:textId="77777777" w:rsidR="00667669" w:rsidRDefault="00667669">
      <w:r>
        <w:separator/>
      </w:r>
    </w:p>
  </w:endnote>
  <w:endnote w:type="continuationSeparator" w:id="0">
    <w:p w14:paraId="62EBC3ED" w14:textId="77777777" w:rsidR="00667669" w:rsidRDefault="0066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33EA" w14:textId="77777777" w:rsidR="005830DA" w:rsidRDefault="0058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558DF1" w14:textId="77777777" w:rsidR="005830DA" w:rsidRDefault="0058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4254" w14:textId="56F4BF67" w:rsidR="005830DA" w:rsidRDefault="0058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D48">
      <w:rPr>
        <w:rStyle w:val="PageNumber"/>
        <w:noProof/>
      </w:rPr>
      <w:t>17</w:t>
    </w:r>
    <w:r>
      <w:rPr>
        <w:rStyle w:val="PageNumber"/>
      </w:rPr>
      <w:fldChar w:fldCharType="end"/>
    </w:r>
  </w:p>
  <w:p w14:paraId="6A7158BF" w14:textId="77777777" w:rsidR="005830DA" w:rsidRDefault="0058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3DC1" w14:textId="77777777" w:rsidR="00667669" w:rsidRDefault="00667669">
      <w:r>
        <w:separator/>
      </w:r>
    </w:p>
  </w:footnote>
  <w:footnote w:type="continuationSeparator" w:id="0">
    <w:p w14:paraId="1449D239" w14:textId="77777777" w:rsidR="00667669" w:rsidRDefault="00667669">
      <w:r>
        <w:continuationSeparator/>
      </w:r>
    </w:p>
  </w:footnote>
  <w:footnote w:id="1">
    <w:p w14:paraId="1EBDA1F8" w14:textId="635993C9" w:rsidR="00BF6838" w:rsidRDefault="00BF6838">
      <w:pPr>
        <w:pStyle w:val="FootnoteText"/>
      </w:pPr>
      <w:r>
        <w:rPr>
          <w:rStyle w:val="FootnoteReference"/>
        </w:rPr>
        <w:footnoteRef/>
      </w:r>
      <w:r>
        <w:t xml:space="preserve"> </w:t>
      </w:r>
      <w:r w:rsidRPr="00BF6838">
        <w:rPr>
          <w:i/>
          <w:iCs/>
        </w:rPr>
        <w:t>See</w:t>
      </w:r>
      <w:r>
        <w:t xml:space="preserve"> Ordering Paragraph No</w:t>
      </w:r>
      <w:r w:rsidR="0064209C">
        <w:t>s</w:t>
      </w:r>
      <w:r>
        <w:t xml:space="preserve">. </w:t>
      </w:r>
      <w:r w:rsidR="0064209C">
        <w:t xml:space="preserve">1 and </w:t>
      </w:r>
      <w:r>
        <w:t>2.</w:t>
      </w:r>
    </w:p>
  </w:footnote>
  <w:footnote w:id="2">
    <w:p w14:paraId="445FA8C8" w14:textId="60D2E245" w:rsidR="006E371E" w:rsidRPr="00C646A4" w:rsidRDefault="006E371E" w:rsidP="006E371E">
      <w:pPr>
        <w:pStyle w:val="FootnoteText"/>
      </w:pPr>
      <w:r>
        <w:rPr>
          <w:rStyle w:val="FootnoteReference"/>
        </w:rPr>
        <w:footnoteRef/>
      </w:r>
      <w:r>
        <w:t xml:space="preserve"> </w:t>
      </w:r>
      <w:r>
        <w:rPr>
          <w:i/>
        </w:rPr>
        <w:t xml:space="preserve">See </w:t>
      </w:r>
      <w:r>
        <w:t xml:space="preserve">Ordering Paragraph No. 6. </w:t>
      </w:r>
    </w:p>
  </w:footnote>
  <w:footnote w:id="3">
    <w:p w14:paraId="3B6B1273" w14:textId="7536B7E9" w:rsidR="006E371E" w:rsidRPr="006E371E" w:rsidRDefault="006E371E">
      <w:pPr>
        <w:pStyle w:val="FootnoteText"/>
      </w:pPr>
      <w:r>
        <w:rPr>
          <w:rStyle w:val="FootnoteReference"/>
        </w:rPr>
        <w:footnoteRef/>
      </w:r>
      <w:r>
        <w:t xml:space="preserve"> </w:t>
      </w:r>
      <w:r>
        <w:rPr>
          <w:i/>
          <w:iCs/>
        </w:rPr>
        <w:t>See</w:t>
      </w:r>
      <w:r>
        <w:t xml:space="preserve"> Ordering Paragraph No.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8BEA" w14:textId="676337B1" w:rsidR="008B7499" w:rsidRDefault="008B7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0905" w14:textId="59722240" w:rsidR="005830DA" w:rsidRPr="00060755" w:rsidRDefault="005830DA" w:rsidP="005855F5">
    <w:pPr>
      <w:jc w:val="center"/>
      <w:rPr>
        <w:b/>
        <w:color w:val="auto"/>
        <w:szCs w:val="26"/>
      </w:rPr>
    </w:pPr>
    <w:r w:rsidRPr="00060755">
      <w:rPr>
        <w:b/>
        <w:color w:val="auto"/>
        <w:szCs w:val="26"/>
      </w:rPr>
      <w:t>PENNSYLVANIA</w:t>
    </w:r>
  </w:p>
  <w:p w14:paraId="6B6EC7BA" w14:textId="77777777" w:rsidR="005830DA" w:rsidRPr="00060755" w:rsidRDefault="005830DA" w:rsidP="005855F5">
    <w:pPr>
      <w:jc w:val="center"/>
      <w:rPr>
        <w:b/>
        <w:color w:val="auto"/>
        <w:szCs w:val="26"/>
      </w:rPr>
    </w:pPr>
    <w:r w:rsidRPr="00060755">
      <w:rPr>
        <w:b/>
        <w:color w:val="auto"/>
        <w:szCs w:val="26"/>
      </w:rPr>
      <w:t>PUBLIC UTILITY COMMISSION</w:t>
    </w:r>
  </w:p>
  <w:p w14:paraId="13F10C48" w14:textId="25F87D65" w:rsidR="005830DA" w:rsidRDefault="005830DA" w:rsidP="005855F5">
    <w:pPr>
      <w:pStyle w:val="Header"/>
      <w:jc w:val="center"/>
      <w:rPr>
        <w:b/>
        <w:color w:val="auto"/>
        <w:szCs w:val="26"/>
      </w:rPr>
    </w:pPr>
    <w:r w:rsidRPr="00060755">
      <w:rPr>
        <w:b/>
        <w:color w:val="auto"/>
        <w:szCs w:val="26"/>
      </w:rPr>
      <w:t>HARRISBURG, PA 171</w:t>
    </w:r>
    <w:r>
      <w:rPr>
        <w:b/>
        <w:color w:val="auto"/>
        <w:szCs w:val="2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57D"/>
    <w:multiLevelType w:val="hybridMultilevel"/>
    <w:tmpl w:val="0AA0F9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F17288"/>
    <w:multiLevelType w:val="hybridMultilevel"/>
    <w:tmpl w:val="27D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91DD0"/>
    <w:multiLevelType w:val="hybridMultilevel"/>
    <w:tmpl w:val="6C94FECA"/>
    <w:lvl w:ilvl="0" w:tplc="418274F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B5F6F"/>
    <w:multiLevelType w:val="hybridMultilevel"/>
    <w:tmpl w:val="F0F6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5755"/>
    <w:multiLevelType w:val="hybridMultilevel"/>
    <w:tmpl w:val="CD48BDA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D473C9D"/>
    <w:multiLevelType w:val="hybridMultilevel"/>
    <w:tmpl w:val="1F7AD25A"/>
    <w:lvl w:ilvl="0" w:tplc="47005B22">
      <w:start w:val="1"/>
      <w:numFmt w:val="upperRoman"/>
      <w:lvlText w:val="%1."/>
      <w:lvlJc w:val="left"/>
      <w:pPr>
        <w:ind w:left="720" w:hanging="720"/>
      </w:pPr>
      <w:rPr>
        <w:rFonts w:hint="default"/>
        <w:b/>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1385D66"/>
    <w:multiLevelType w:val="hybridMultilevel"/>
    <w:tmpl w:val="014AD830"/>
    <w:lvl w:ilvl="0" w:tplc="0409000F">
      <w:start w:val="1"/>
      <w:numFmt w:val="decimal"/>
      <w:lvlText w:val="%1."/>
      <w:lvlJc w:val="left"/>
      <w:pPr>
        <w:ind w:left="567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918198D"/>
    <w:multiLevelType w:val="hybridMultilevel"/>
    <w:tmpl w:val="18D643FA"/>
    <w:lvl w:ilvl="0" w:tplc="25DA7464">
      <w:start w:val="1"/>
      <w:numFmt w:val="upperRoman"/>
      <w:lvlText w:val="%1."/>
      <w:lvlJc w:val="left"/>
      <w:pPr>
        <w:ind w:left="72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B35A4"/>
    <w:multiLevelType w:val="hybridMultilevel"/>
    <w:tmpl w:val="1BE2FA64"/>
    <w:lvl w:ilvl="0" w:tplc="4E5206B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533A9"/>
    <w:multiLevelType w:val="hybridMultilevel"/>
    <w:tmpl w:val="165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76700"/>
    <w:multiLevelType w:val="hybridMultilevel"/>
    <w:tmpl w:val="76A8ADF0"/>
    <w:lvl w:ilvl="0" w:tplc="30C8ADE8">
      <w:start w:val="7"/>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1" w15:restartNumberingAfterBreak="0">
    <w:nsid w:val="4CFB7ED8"/>
    <w:multiLevelType w:val="singleLevel"/>
    <w:tmpl w:val="D1C89FAC"/>
    <w:lvl w:ilvl="0">
      <w:start w:val="5"/>
      <w:numFmt w:val="decimal"/>
      <w:lvlText w:val="%1."/>
      <w:lvlJc w:val="left"/>
      <w:pPr>
        <w:tabs>
          <w:tab w:val="num" w:pos="1680"/>
        </w:tabs>
        <w:ind w:left="1680" w:hanging="405"/>
      </w:pPr>
      <w:rPr>
        <w:rFonts w:hint="default"/>
      </w:rPr>
    </w:lvl>
  </w:abstractNum>
  <w:abstractNum w:abstractNumId="12" w15:restartNumberingAfterBreak="0">
    <w:nsid w:val="596E0720"/>
    <w:multiLevelType w:val="multilevel"/>
    <w:tmpl w:val="1F185F54"/>
    <w:lvl w:ilvl="0">
      <w:start w:val="1"/>
      <w:numFmt w:val="decimal"/>
      <w:lvlText w:val="%1."/>
      <w:lvlJc w:val="left"/>
      <w:pPr>
        <w:tabs>
          <w:tab w:val="left" w:pos="-252"/>
        </w:tabs>
        <w:ind w:left="180"/>
      </w:pPr>
      <w:rPr>
        <w:rFonts w:ascii="Times New Roman" w:eastAsia="Times New Roman" w:hAnsi="Times New Roman"/>
        <w:strike w:val="0"/>
        <w:color w:val="000000"/>
        <w:spacing w:val="1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7D4069"/>
    <w:multiLevelType w:val="multilevel"/>
    <w:tmpl w:val="CE4A9A3E"/>
    <w:styleLink w:val="CurrentList1"/>
    <w:lvl w:ilvl="0">
      <w:start w:val="1"/>
      <w:numFmt w:val="upperRoman"/>
      <w:lvlText w:val="PART %1:"/>
      <w:lvlJc w:val="left"/>
      <w:pPr>
        <w:tabs>
          <w:tab w:val="num" w:pos="1440"/>
        </w:tabs>
        <w:ind w:left="0" w:firstLine="0"/>
      </w:pPr>
      <w:rPr>
        <w:rFonts w:ascii="Times New Roman" w:hAnsi="Times New Roman" w:hint="default"/>
        <w:b w:val="0"/>
        <w:i/>
        <w:sz w:val="26"/>
      </w:rPr>
    </w:lvl>
    <w:lvl w:ilvl="1">
      <w:start w:val="1"/>
      <w:numFmt w:val="none"/>
      <w:lvlText w:val="Section A"/>
      <w:lvlJc w:val="left"/>
      <w:pPr>
        <w:tabs>
          <w:tab w:val="num" w:pos="1440"/>
        </w:tabs>
        <w:ind w:left="0" w:firstLine="0"/>
      </w:pPr>
      <w:rPr>
        <w:rFonts w:hint="default"/>
        <w:b w:val="0"/>
        <w:i/>
        <w:sz w:val="24"/>
      </w:rPr>
    </w:lvl>
    <w:lvl w:ilvl="2">
      <w:start w:val="1"/>
      <w:numFmt w:val="decimal"/>
      <w:lvlText w:val="%3."/>
      <w:lvlJc w:val="left"/>
      <w:pPr>
        <w:tabs>
          <w:tab w:val="num" w:pos="720"/>
        </w:tabs>
        <w:ind w:left="677" w:hanging="389"/>
      </w:pPr>
      <w:rPr>
        <w:rFonts w:hint="default"/>
        <w:sz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414292"/>
    <w:multiLevelType w:val="hybridMultilevel"/>
    <w:tmpl w:val="0426A528"/>
    <w:lvl w:ilvl="0" w:tplc="E5AC7668">
      <w:start w:val="1"/>
      <w:numFmt w:val="decimal"/>
      <w:lvlText w:val="%1."/>
      <w:lvlJc w:val="left"/>
      <w:pPr>
        <w:ind w:left="144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23E3"/>
    <w:multiLevelType w:val="hybridMultilevel"/>
    <w:tmpl w:val="21BCB16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405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ECF3018"/>
    <w:multiLevelType w:val="hybridMultilevel"/>
    <w:tmpl w:val="C5CA5F2C"/>
    <w:lvl w:ilvl="0" w:tplc="71CAD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12"/>
  </w:num>
  <w:num w:numId="5">
    <w:abstractNumId w:val="5"/>
  </w:num>
  <w:num w:numId="6">
    <w:abstractNumId w:val="10"/>
  </w:num>
  <w:num w:numId="7">
    <w:abstractNumId w:val="1"/>
  </w:num>
  <w:num w:numId="8">
    <w:abstractNumId w:val="0"/>
  </w:num>
  <w:num w:numId="9">
    <w:abstractNumId w:val="6"/>
  </w:num>
  <w:num w:numId="10">
    <w:abstractNumId w:val="4"/>
  </w:num>
  <w:num w:numId="11">
    <w:abstractNumId w:val="15"/>
  </w:num>
  <w:num w:numId="12">
    <w:abstractNumId w:val="16"/>
  </w:num>
  <w:num w:numId="13">
    <w:abstractNumId w:val="7"/>
  </w:num>
  <w:num w:numId="14">
    <w:abstractNumId w:val="9"/>
  </w:num>
  <w:num w:numId="15">
    <w:abstractNumId w:va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92"/>
    <w:rsid w:val="0000085B"/>
    <w:rsid w:val="00000F36"/>
    <w:rsid w:val="00000FC3"/>
    <w:rsid w:val="000011A7"/>
    <w:rsid w:val="000011D0"/>
    <w:rsid w:val="000016A9"/>
    <w:rsid w:val="00001DCA"/>
    <w:rsid w:val="00001F61"/>
    <w:rsid w:val="0000208A"/>
    <w:rsid w:val="00002795"/>
    <w:rsid w:val="00002AE9"/>
    <w:rsid w:val="00002D43"/>
    <w:rsid w:val="00002F18"/>
    <w:rsid w:val="00003332"/>
    <w:rsid w:val="0000355A"/>
    <w:rsid w:val="0000377E"/>
    <w:rsid w:val="000041AC"/>
    <w:rsid w:val="0000431B"/>
    <w:rsid w:val="00004CA5"/>
    <w:rsid w:val="00005102"/>
    <w:rsid w:val="00005609"/>
    <w:rsid w:val="00005B2C"/>
    <w:rsid w:val="00005BDF"/>
    <w:rsid w:val="0000642C"/>
    <w:rsid w:val="00007065"/>
    <w:rsid w:val="000072B1"/>
    <w:rsid w:val="00007498"/>
    <w:rsid w:val="00007C31"/>
    <w:rsid w:val="00007D4F"/>
    <w:rsid w:val="00010718"/>
    <w:rsid w:val="00010D9F"/>
    <w:rsid w:val="0001139A"/>
    <w:rsid w:val="00011821"/>
    <w:rsid w:val="0001230F"/>
    <w:rsid w:val="00012C96"/>
    <w:rsid w:val="00012E9E"/>
    <w:rsid w:val="00013121"/>
    <w:rsid w:val="00014002"/>
    <w:rsid w:val="000150A6"/>
    <w:rsid w:val="0001585D"/>
    <w:rsid w:val="00015A45"/>
    <w:rsid w:val="00015C53"/>
    <w:rsid w:val="00015E94"/>
    <w:rsid w:val="00015F25"/>
    <w:rsid w:val="0001637B"/>
    <w:rsid w:val="00016571"/>
    <w:rsid w:val="0001685B"/>
    <w:rsid w:val="000168B9"/>
    <w:rsid w:val="00017365"/>
    <w:rsid w:val="00017620"/>
    <w:rsid w:val="00017C4C"/>
    <w:rsid w:val="00020056"/>
    <w:rsid w:val="00020759"/>
    <w:rsid w:val="0002079C"/>
    <w:rsid w:val="00020A37"/>
    <w:rsid w:val="00021179"/>
    <w:rsid w:val="0002118B"/>
    <w:rsid w:val="00021233"/>
    <w:rsid w:val="0002128C"/>
    <w:rsid w:val="000212A7"/>
    <w:rsid w:val="0002146D"/>
    <w:rsid w:val="00021DCD"/>
    <w:rsid w:val="00023370"/>
    <w:rsid w:val="0002350A"/>
    <w:rsid w:val="00023C90"/>
    <w:rsid w:val="000240D4"/>
    <w:rsid w:val="00024554"/>
    <w:rsid w:val="00024799"/>
    <w:rsid w:val="00024F16"/>
    <w:rsid w:val="00024F46"/>
    <w:rsid w:val="0002573B"/>
    <w:rsid w:val="00025DDD"/>
    <w:rsid w:val="00026BE6"/>
    <w:rsid w:val="00026DD3"/>
    <w:rsid w:val="000270B0"/>
    <w:rsid w:val="0002773A"/>
    <w:rsid w:val="00030243"/>
    <w:rsid w:val="00030633"/>
    <w:rsid w:val="00030D03"/>
    <w:rsid w:val="0003121D"/>
    <w:rsid w:val="00031496"/>
    <w:rsid w:val="00031A66"/>
    <w:rsid w:val="00031ACE"/>
    <w:rsid w:val="00031C51"/>
    <w:rsid w:val="00031DCE"/>
    <w:rsid w:val="00031DEB"/>
    <w:rsid w:val="000323D5"/>
    <w:rsid w:val="00032C83"/>
    <w:rsid w:val="0003308F"/>
    <w:rsid w:val="00033471"/>
    <w:rsid w:val="000337DF"/>
    <w:rsid w:val="00033A6A"/>
    <w:rsid w:val="00033FF8"/>
    <w:rsid w:val="00034567"/>
    <w:rsid w:val="000351D9"/>
    <w:rsid w:val="00035B09"/>
    <w:rsid w:val="00035CB1"/>
    <w:rsid w:val="00036645"/>
    <w:rsid w:val="000371D1"/>
    <w:rsid w:val="00037269"/>
    <w:rsid w:val="0003740F"/>
    <w:rsid w:val="00037672"/>
    <w:rsid w:val="00037761"/>
    <w:rsid w:val="00037BC3"/>
    <w:rsid w:val="00037D6E"/>
    <w:rsid w:val="000403BA"/>
    <w:rsid w:val="00040A4F"/>
    <w:rsid w:val="00040F7B"/>
    <w:rsid w:val="00041191"/>
    <w:rsid w:val="0004138E"/>
    <w:rsid w:val="000418D5"/>
    <w:rsid w:val="000419C4"/>
    <w:rsid w:val="000419E6"/>
    <w:rsid w:val="00041EFE"/>
    <w:rsid w:val="00042037"/>
    <w:rsid w:val="00042413"/>
    <w:rsid w:val="0004267F"/>
    <w:rsid w:val="00042BC2"/>
    <w:rsid w:val="00042BDF"/>
    <w:rsid w:val="00042D87"/>
    <w:rsid w:val="00043556"/>
    <w:rsid w:val="000438F5"/>
    <w:rsid w:val="00043E67"/>
    <w:rsid w:val="0004487D"/>
    <w:rsid w:val="00044C45"/>
    <w:rsid w:val="00045237"/>
    <w:rsid w:val="000452CF"/>
    <w:rsid w:val="000452E3"/>
    <w:rsid w:val="00045733"/>
    <w:rsid w:val="000459EA"/>
    <w:rsid w:val="00045D9E"/>
    <w:rsid w:val="00045F21"/>
    <w:rsid w:val="00046364"/>
    <w:rsid w:val="0004693A"/>
    <w:rsid w:val="00046DA2"/>
    <w:rsid w:val="00046F15"/>
    <w:rsid w:val="00047912"/>
    <w:rsid w:val="00047C8B"/>
    <w:rsid w:val="000500B2"/>
    <w:rsid w:val="000501AD"/>
    <w:rsid w:val="000507F8"/>
    <w:rsid w:val="000508F2"/>
    <w:rsid w:val="000509AD"/>
    <w:rsid w:val="00051116"/>
    <w:rsid w:val="00051142"/>
    <w:rsid w:val="000511C0"/>
    <w:rsid w:val="00051421"/>
    <w:rsid w:val="00051547"/>
    <w:rsid w:val="00051831"/>
    <w:rsid w:val="00051FC8"/>
    <w:rsid w:val="00052410"/>
    <w:rsid w:val="00052668"/>
    <w:rsid w:val="00052DA6"/>
    <w:rsid w:val="00053306"/>
    <w:rsid w:val="00053CAD"/>
    <w:rsid w:val="000546C9"/>
    <w:rsid w:val="00054728"/>
    <w:rsid w:val="00055E7E"/>
    <w:rsid w:val="0005634E"/>
    <w:rsid w:val="00056916"/>
    <w:rsid w:val="00056B4A"/>
    <w:rsid w:val="00056E76"/>
    <w:rsid w:val="000574DC"/>
    <w:rsid w:val="000575CC"/>
    <w:rsid w:val="00057959"/>
    <w:rsid w:val="0006002E"/>
    <w:rsid w:val="00060375"/>
    <w:rsid w:val="000606D8"/>
    <w:rsid w:val="00060755"/>
    <w:rsid w:val="00060D21"/>
    <w:rsid w:val="000611F4"/>
    <w:rsid w:val="00061205"/>
    <w:rsid w:val="000615EB"/>
    <w:rsid w:val="000619AA"/>
    <w:rsid w:val="000621FB"/>
    <w:rsid w:val="00062317"/>
    <w:rsid w:val="000629D8"/>
    <w:rsid w:val="00062F20"/>
    <w:rsid w:val="00063502"/>
    <w:rsid w:val="000635CF"/>
    <w:rsid w:val="0006383F"/>
    <w:rsid w:val="00064211"/>
    <w:rsid w:val="0006481C"/>
    <w:rsid w:val="000648A9"/>
    <w:rsid w:val="00064A68"/>
    <w:rsid w:val="000650E3"/>
    <w:rsid w:val="00065DD5"/>
    <w:rsid w:val="00065E03"/>
    <w:rsid w:val="0006641A"/>
    <w:rsid w:val="00066D2E"/>
    <w:rsid w:val="000670B1"/>
    <w:rsid w:val="000670EA"/>
    <w:rsid w:val="00067135"/>
    <w:rsid w:val="0006724A"/>
    <w:rsid w:val="00067307"/>
    <w:rsid w:val="00067627"/>
    <w:rsid w:val="0006780D"/>
    <w:rsid w:val="000679D8"/>
    <w:rsid w:val="00070C15"/>
    <w:rsid w:val="00070F1B"/>
    <w:rsid w:val="00071960"/>
    <w:rsid w:val="00071BF5"/>
    <w:rsid w:val="00071D05"/>
    <w:rsid w:val="00071D0D"/>
    <w:rsid w:val="00071D1D"/>
    <w:rsid w:val="000721C4"/>
    <w:rsid w:val="00072336"/>
    <w:rsid w:val="0007239D"/>
    <w:rsid w:val="00072E01"/>
    <w:rsid w:val="00073327"/>
    <w:rsid w:val="00073C4D"/>
    <w:rsid w:val="00073D09"/>
    <w:rsid w:val="00073F57"/>
    <w:rsid w:val="000741D6"/>
    <w:rsid w:val="000748B3"/>
    <w:rsid w:val="00074DE1"/>
    <w:rsid w:val="00075338"/>
    <w:rsid w:val="0007587B"/>
    <w:rsid w:val="00076589"/>
    <w:rsid w:val="000773EF"/>
    <w:rsid w:val="000774B7"/>
    <w:rsid w:val="00077674"/>
    <w:rsid w:val="00077B6C"/>
    <w:rsid w:val="00080326"/>
    <w:rsid w:val="00080685"/>
    <w:rsid w:val="00080832"/>
    <w:rsid w:val="00080BAD"/>
    <w:rsid w:val="00080DA8"/>
    <w:rsid w:val="00080E62"/>
    <w:rsid w:val="0008171C"/>
    <w:rsid w:val="00081E3D"/>
    <w:rsid w:val="0008257C"/>
    <w:rsid w:val="0008369D"/>
    <w:rsid w:val="00083FA9"/>
    <w:rsid w:val="0008422A"/>
    <w:rsid w:val="0008458F"/>
    <w:rsid w:val="000851E2"/>
    <w:rsid w:val="0008532A"/>
    <w:rsid w:val="00085E37"/>
    <w:rsid w:val="00086968"/>
    <w:rsid w:val="00086EA3"/>
    <w:rsid w:val="00087007"/>
    <w:rsid w:val="00087F5A"/>
    <w:rsid w:val="00090098"/>
    <w:rsid w:val="000902DC"/>
    <w:rsid w:val="00090745"/>
    <w:rsid w:val="0009077D"/>
    <w:rsid w:val="00091099"/>
    <w:rsid w:val="00091171"/>
    <w:rsid w:val="0009187A"/>
    <w:rsid w:val="0009188B"/>
    <w:rsid w:val="00091A84"/>
    <w:rsid w:val="00092138"/>
    <w:rsid w:val="00092817"/>
    <w:rsid w:val="000928F8"/>
    <w:rsid w:val="00092AB1"/>
    <w:rsid w:val="00092D4D"/>
    <w:rsid w:val="00093719"/>
    <w:rsid w:val="000937A8"/>
    <w:rsid w:val="000939FD"/>
    <w:rsid w:val="00093AD9"/>
    <w:rsid w:val="00093C68"/>
    <w:rsid w:val="00093D0F"/>
    <w:rsid w:val="00093F2C"/>
    <w:rsid w:val="00094208"/>
    <w:rsid w:val="0009424A"/>
    <w:rsid w:val="00094B1F"/>
    <w:rsid w:val="000957C6"/>
    <w:rsid w:val="00095A0C"/>
    <w:rsid w:val="00095ADB"/>
    <w:rsid w:val="00096772"/>
    <w:rsid w:val="00096B79"/>
    <w:rsid w:val="00096FDA"/>
    <w:rsid w:val="000972A4"/>
    <w:rsid w:val="0009795D"/>
    <w:rsid w:val="00097CDC"/>
    <w:rsid w:val="000A0080"/>
    <w:rsid w:val="000A0165"/>
    <w:rsid w:val="000A01F0"/>
    <w:rsid w:val="000A0688"/>
    <w:rsid w:val="000A089C"/>
    <w:rsid w:val="000A0E0D"/>
    <w:rsid w:val="000A13CF"/>
    <w:rsid w:val="000A2574"/>
    <w:rsid w:val="000A2754"/>
    <w:rsid w:val="000A2D70"/>
    <w:rsid w:val="000A2DA5"/>
    <w:rsid w:val="000A31C8"/>
    <w:rsid w:val="000A35A6"/>
    <w:rsid w:val="000A384F"/>
    <w:rsid w:val="000A3858"/>
    <w:rsid w:val="000A3BB6"/>
    <w:rsid w:val="000A3E69"/>
    <w:rsid w:val="000A4420"/>
    <w:rsid w:val="000A4F7F"/>
    <w:rsid w:val="000A5257"/>
    <w:rsid w:val="000A573C"/>
    <w:rsid w:val="000A5EA4"/>
    <w:rsid w:val="000A5F16"/>
    <w:rsid w:val="000A5FF4"/>
    <w:rsid w:val="000A66BE"/>
    <w:rsid w:val="000A694B"/>
    <w:rsid w:val="000A7AD4"/>
    <w:rsid w:val="000A7C9F"/>
    <w:rsid w:val="000B0DEB"/>
    <w:rsid w:val="000B0E90"/>
    <w:rsid w:val="000B18E0"/>
    <w:rsid w:val="000B21B8"/>
    <w:rsid w:val="000B2449"/>
    <w:rsid w:val="000B2589"/>
    <w:rsid w:val="000B29A3"/>
    <w:rsid w:val="000B3CE4"/>
    <w:rsid w:val="000B3D15"/>
    <w:rsid w:val="000B4343"/>
    <w:rsid w:val="000B4927"/>
    <w:rsid w:val="000B5220"/>
    <w:rsid w:val="000B5276"/>
    <w:rsid w:val="000B58E7"/>
    <w:rsid w:val="000B596D"/>
    <w:rsid w:val="000B5E64"/>
    <w:rsid w:val="000B5E90"/>
    <w:rsid w:val="000B5F84"/>
    <w:rsid w:val="000B6D70"/>
    <w:rsid w:val="000B7193"/>
    <w:rsid w:val="000B7199"/>
    <w:rsid w:val="000B7368"/>
    <w:rsid w:val="000C0273"/>
    <w:rsid w:val="000C0690"/>
    <w:rsid w:val="000C0B3E"/>
    <w:rsid w:val="000C11F1"/>
    <w:rsid w:val="000C1471"/>
    <w:rsid w:val="000C1995"/>
    <w:rsid w:val="000C25BE"/>
    <w:rsid w:val="000C2713"/>
    <w:rsid w:val="000C284F"/>
    <w:rsid w:val="000C2993"/>
    <w:rsid w:val="000C2D3C"/>
    <w:rsid w:val="000C3591"/>
    <w:rsid w:val="000C3663"/>
    <w:rsid w:val="000C3680"/>
    <w:rsid w:val="000C43CC"/>
    <w:rsid w:val="000C4957"/>
    <w:rsid w:val="000C4E05"/>
    <w:rsid w:val="000C5148"/>
    <w:rsid w:val="000C5D64"/>
    <w:rsid w:val="000C6788"/>
    <w:rsid w:val="000C6A62"/>
    <w:rsid w:val="000C6B39"/>
    <w:rsid w:val="000C6D6A"/>
    <w:rsid w:val="000C70C3"/>
    <w:rsid w:val="000C73A3"/>
    <w:rsid w:val="000C7776"/>
    <w:rsid w:val="000C78F3"/>
    <w:rsid w:val="000C7A8A"/>
    <w:rsid w:val="000C7D3F"/>
    <w:rsid w:val="000D015E"/>
    <w:rsid w:val="000D0544"/>
    <w:rsid w:val="000D0763"/>
    <w:rsid w:val="000D07DC"/>
    <w:rsid w:val="000D096D"/>
    <w:rsid w:val="000D0FA7"/>
    <w:rsid w:val="000D16D8"/>
    <w:rsid w:val="000D19E1"/>
    <w:rsid w:val="000D1D08"/>
    <w:rsid w:val="000D2A8A"/>
    <w:rsid w:val="000D2BD2"/>
    <w:rsid w:val="000D2D1C"/>
    <w:rsid w:val="000D3449"/>
    <w:rsid w:val="000D37BD"/>
    <w:rsid w:val="000D3E7B"/>
    <w:rsid w:val="000D3FEA"/>
    <w:rsid w:val="000D4366"/>
    <w:rsid w:val="000D442B"/>
    <w:rsid w:val="000D45D9"/>
    <w:rsid w:val="000D4B13"/>
    <w:rsid w:val="000D4C57"/>
    <w:rsid w:val="000D53D0"/>
    <w:rsid w:val="000D55A0"/>
    <w:rsid w:val="000D5A73"/>
    <w:rsid w:val="000D6954"/>
    <w:rsid w:val="000D6D92"/>
    <w:rsid w:val="000D71DF"/>
    <w:rsid w:val="000D79D8"/>
    <w:rsid w:val="000E001B"/>
    <w:rsid w:val="000E00D2"/>
    <w:rsid w:val="000E08F8"/>
    <w:rsid w:val="000E0C36"/>
    <w:rsid w:val="000E10D4"/>
    <w:rsid w:val="000E1273"/>
    <w:rsid w:val="000E19C4"/>
    <w:rsid w:val="000E1D0B"/>
    <w:rsid w:val="000E21FC"/>
    <w:rsid w:val="000E279F"/>
    <w:rsid w:val="000E29C4"/>
    <w:rsid w:val="000E2E3D"/>
    <w:rsid w:val="000E2F09"/>
    <w:rsid w:val="000E327C"/>
    <w:rsid w:val="000E397E"/>
    <w:rsid w:val="000E3BBF"/>
    <w:rsid w:val="000E3E12"/>
    <w:rsid w:val="000E4A31"/>
    <w:rsid w:val="000E4DC0"/>
    <w:rsid w:val="000E5A80"/>
    <w:rsid w:val="000E781E"/>
    <w:rsid w:val="000E78D9"/>
    <w:rsid w:val="000E7D90"/>
    <w:rsid w:val="000F088B"/>
    <w:rsid w:val="000F18F7"/>
    <w:rsid w:val="000F19BD"/>
    <w:rsid w:val="000F1D09"/>
    <w:rsid w:val="000F1FBD"/>
    <w:rsid w:val="000F2088"/>
    <w:rsid w:val="000F20D2"/>
    <w:rsid w:val="000F2513"/>
    <w:rsid w:val="000F2779"/>
    <w:rsid w:val="000F2D8B"/>
    <w:rsid w:val="000F2FCA"/>
    <w:rsid w:val="000F3550"/>
    <w:rsid w:val="000F3575"/>
    <w:rsid w:val="000F362E"/>
    <w:rsid w:val="000F368D"/>
    <w:rsid w:val="000F36AC"/>
    <w:rsid w:val="000F46CD"/>
    <w:rsid w:val="000F4FB3"/>
    <w:rsid w:val="000F610C"/>
    <w:rsid w:val="000F6AE3"/>
    <w:rsid w:val="000F6CA7"/>
    <w:rsid w:val="000F760B"/>
    <w:rsid w:val="000F76F2"/>
    <w:rsid w:val="000F7894"/>
    <w:rsid w:val="000F7ADD"/>
    <w:rsid w:val="001000E4"/>
    <w:rsid w:val="00100164"/>
    <w:rsid w:val="00100244"/>
    <w:rsid w:val="0010045A"/>
    <w:rsid w:val="00101481"/>
    <w:rsid w:val="001014B4"/>
    <w:rsid w:val="00101776"/>
    <w:rsid w:val="0010191B"/>
    <w:rsid w:val="00101E22"/>
    <w:rsid w:val="00101EBC"/>
    <w:rsid w:val="001020F1"/>
    <w:rsid w:val="00102604"/>
    <w:rsid w:val="00102711"/>
    <w:rsid w:val="001027BC"/>
    <w:rsid w:val="0010299E"/>
    <w:rsid w:val="00102BF8"/>
    <w:rsid w:val="00102C27"/>
    <w:rsid w:val="00102CE2"/>
    <w:rsid w:val="00103246"/>
    <w:rsid w:val="00104151"/>
    <w:rsid w:val="001041CA"/>
    <w:rsid w:val="0010435E"/>
    <w:rsid w:val="001047E3"/>
    <w:rsid w:val="00104858"/>
    <w:rsid w:val="00104B0E"/>
    <w:rsid w:val="00104DF2"/>
    <w:rsid w:val="00104F50"/>
    <w:rsid w:val="0010518C"/>
    <w:rsid w:val="00105196"/>
    <w:rsid w:val="00105438"/>
    <w:rsid w:val="0010557D"/>
    <w:rsid w:val="00105656"/>
    <w:rsid w:val="00105692"/>
    <w:rsid w:val="00106313"/>
    <w:rsid w:val="00106472"/>
    <w:rsid w:val="00106CEE"/>
    <w:rsid w:val="00107B0E"/>
    <w:rsid w:val="00107F34"/>
    <w:rsid w:val="00110016"/>
    <w:rsid w:val="001105A8"/>
    <w:rsid w:val="001105FF"/>
    <w:rsid w:val="00110C85"/>
    <w:rsid w:val="001112A5"/>
    <w:rsid w:val="001114B2"/>
    <w:rsid w:val="00111569"/>
    <w:rsid w:val="001115D1"/>
    <w:rsid w:val="001115F2"/>
    <w:rsid w:val="00111B37"/>
    <w:rsid w:val="00111BB3"/>
    <w:rsid w:val="00111FAD"/>
    <w:rsid w:val="00111FDB"/>
    <w:rsid w:val="001123AA"/>
    <w:rsid w:val="00112C84"/>
    <w:rsid w:val="00112CC0"/>
    <w:rsid w:val="00112D39"/>
    <w:rsid w:val="001132D8"/>
    <w:rsid w:val="0011366F"/>
    <w:rsid w:val="0011384A"/>
    <w:rsid w:val="00113D31"/>
    <w:rsid w:val="00113F01"/>
    <w:rsid w:val="00113FA3"/>
    <w:rsid w:val="001145E0"/>
    <w:rsid w:val="001146A0"/>
    <w:rsid w:val="00114D1F"/>
    <w:rsid w:val="0011558B"/>
    <w:rsid w:val="00115965"/>
    <w:rsid w:val="0011598D"/>
    <w:rsid w:val="001167C2"/>
    <w:rsid w:val="00116A74"/>
    <w:rsid w:val="00116A99"/>
    <w:rsid w:val="00116BF4"/>
    <w:rsid w:val="00116EBD"/>
    <w:rsid w:val="00117666"/>
    <w:rsid w:val="0012079C"/>
    <w:rsid w:val="00120E5E"/>
    <w:rsid w:val="0012128A"/>
    <w:rsid w:val="00121AC9"/>
    <w:rsid w:val="00121CE1"/>
    <w:rsid w:val="001226C9"/>
    <w:rsid w:val="0012340D"/>
    <w:rsid w:val="00123960"/>
    <w:rsid w:val="00123A3A"/>
    <w:rsid w:val="00123B64"/>
    <w:rsid w:val="0012401A"/>
    <w:rsid w:val="00124103"/>
    <w:rsid w:val="001241A4"/>
    <w:rsid w:val="00124373"/>
    <w:rsid w:val="00124583"/>
    <w:rsid w:val="00124717"/>
    <w:rsid w:val="00124810"/>
    <w:rsid w:val="00125042"/>
    <w:rsid w:val="001258D5"/>
    <w:rsid w:val="001262A9"/>
    <w:rsid w:val="00126704"/>
    <w:rsid w:val="00127041"/>
    <w:rsid w:val="001273D7"/>
    <w:rsid w:val="001275EE"/>
    <w:rsid w:val="001277DA"/>
    <w:rsid w:val="00127A50"/>
    <w:rsid w:val="00127FBD"/>
    <w:rsid w:val="00130039"/>
    <w:rsid w:val="0013041D"/>
    <w:rsid w:val="0013068A"/>
    <w:rsid w:val="00130818"/>
    <w:rsid w:val="00130878"/>
    <w:rsid w:val="00130A65"/>
    <w:rsid w:val="0013136D"/>
    <w:rsid w:val="001319BF"/>
    <w:rsid w:val="00131EC1"/>
    <w:rsid w:val="001331D2"/>
    <w:rsid w:val="0013325A"/>
    <w:rsid w:val="00133D2C"/>
    <w:rsid w:val="00133E07"/>
    <w:rsid w:val="00133F61"/>
    <w:rsid w:val="00133F68"/>
    <w:rsid w:val="00134086"/>
    <w:rsid w:val="00134C0F"/>
    <w:rsid w:val="00134FBD"/>
    <w:rsid w:val="00135594"/>
    <w:rsid w:val="00135E82"/>
    <w:rsid w:val="00136531"/>
    <w:rsid w:val="00136B9F"/>
    <w:rsid w:val="00136C9B"/>
    <w:rsid w:val="00136D01"/>
    <w:rsid w:val="00137304"/>
    <w:rsid w:val="0013741C"/>
    <w:rsid w:val="001379C4"/>
    <w:rsid w:val="00137B24"/>
    <w:rsid w:val="00137B37"/>
    <w:rsid w:val="00137C8B"/>
    <w:rsid w:val="00137EFC"/>
    <w:rsid w:val="00140412"/>
    <w:rsid w:val="001406C7"/>
    <w:rsid w:val="00140914"/>
    <w:rsid w:val="001409CF"/>
    <w:rsid w:val="00140D07"/>
    <w:rsid w:val="00141217"/>
    <w:rsid w:val="00141291"/>
    <w:rsid w:val="001416F8"/>
    <w:rsid w:val="001417AA"/>
    <w:rsid w:val="00141BD3"/>
    <w:rsid w:val="00143565"/>
    <w:rsid w:val="00143737"/>
    <w:rsid w:val="001439E8"/>
    <w:rsid w:val="00143A8B"/>
    <w:rsid w:val="00143D26"/>
    <w:rsid w:val="001444A9"/>
    <w:rsid w:val="001449BE"/>
    <w:rsid w:val="00144BBF"/>
    <w:rsid w:val="001456EB"/>
    <w:rsid w:val="0014598D"/>
    <w:rsid w:val="00145CC0"/>
    <w:rsid w:val="00145D00"/>
    <w:rsid w:val="00145E26"/>
    <w:rsid w:val="00146745"/>
    <w:rsid w:val="00146B43"/>
    <w:rsid w:val="001479C1"/>
    <w:rsid w:val="001479D4"/>
    <w:rsid w:val="00147F34"/>
    <w:rsid w:val="00147F95"/>
    <w:rsid w:val="001500CD"/>
    <w:rsid w:val="00150303"/>
    <w:rsid w:val="00150888"/>
    <w:rsid w:val="001508CF"/>
    <w:rsid w:val="00151074"/>
    <w:rsid w:val="001510BD"/>
    <w:rsid w:val="001512A4"/>
    <w:rsid w:val="00151916"/>
    <w:rsid w:val="00151955"/>
    <w:rsid w:val="0015251B"/>
    <w:rsid w:val="00153019"/>
    <w:rsid w:val="00153AD9"/>
    <w:rsid w:val="0015477F"/>
    <w:rsid w:val="001547B8"/>
    <w:rsid w:val="00155150"/>
    <w:rsid w:val="0015569C"/>
    <w:rsid w:val="0015578F"/>
    <w:rsid w:val="00155B5B"/>
    <w:rsid w:val="00156D21"/>
    <w:rsid w:val="00156FC2"/>
    <w:rsid w:val="00157116"/>
    <w:rsid w:val="0015786C"/>
    <w:rsid w:val="00157BE6"/>
    <w:rsid w:val="00157C17"/>
    <w:rsid w:val="00157CCB"/>
    <w:rsid w:val="001613AB"/>
    <w:rsid w:val="0016153E"/>
    <w:rsid w:val="00161705"/>
    <w:rsid w:val="00161857"/>
    <w:rsid w:val="00161A99"/>
    <w:rsid w:val="00162014"/>
    <w:rsid w:val="00162057"/>
    <w:rsid w:val="00162583"/>
    <w:rsid w:val="0016280C"/>
    <w:rsid w:val="001629DA"/>
    <w:rsid w:val="001639DF"/>
    <w:rsid w:val="00163FFC"/>
    <w:rsid w:val="0016426C"/>
    <w:rsid w:val="00164309"/>
    <w:rsid w:val="00164E7F"/>
    <w:rsid w:val="00164EC3"/>
    <w:rsid w:val="00164EE8"/>
    <w:rsid w:val="001655F3"/>
    <w:rsid w:val="00165692"/>
    <w:rsid w:val="00165D3D"/>
    <w:rsid w:val="00166067"/>
    <w:rsid w:val="00166469"/>
    <w:rsid w:val="00166613"/>
    <w:rsid w:val="0016689D"/>
    <w:rsid w:val="0016775B"/>
    <w:rsid w:val="001679DF"/>
    <w:rsid w:val="00167A16"/>
    <w:rsid w:val="00167E9C"/>
    <w:rsid w:val="00167F47"/>
    <w:rsid w:val="001700C7"/>
    <w:rsid w:val="0017020C"/>
    <w:rsid w:val="00170327"/>
    <w:rsid w:val="0017051F"/>
    <w:rsid w:val="00170981"/>
    <w:rsid w:val="00170A75"/>
    <w:rsid w:val="00170B1A"/>
    <w:rsid w:val="00170FF4"/>
    <w:rsid w:val="00171282"/>
    <w:rsid w:val="001713F8"/>
    <w:rsid w:val="001717DE"/>
    <w:rsid w:val="00171D53"/>
    <w:rsid w:val="001729D0"/>
    <w:rsid w:val="00173063"/>
    <w:rsid w:val="00173163"/>
    <w:rsid w:val="0017334C"/>
    <w:rsid w:val="001733C0"/>
    <w:rsid w:val="0017340F"/>
    <w:rsid w:val="0017343E"/>
    <w:rsid w:val="0017454E"/>
    <w:rsid w:val="001747AB"/>
    <w:rsid w:val="00174833"/>
    <w:rsid w:val="00174AEC"/>
    <w:rsid w:val="00174DFD"/>
    <w:rsid w:val="00175B9A"/>
    <w:rsid w:val="00175EF3"/>
    <w:rsid w:val="0017610C"/>
    <w:rsid w:val="001762F0"/>
    <w:rsid w:val="00176625"/>
    <w:rsid w:val="00176787"/>
    <w:rsid w:val="00177061"/>
    <w:rsid w:val="001772FD"/>
    <w:rsid w:val="001774E6"/>
    <w:rsid w:val="00177579"/>
    <w:rsid w:val="00177646"/>
    <w:rsid w:val="0017766A"/>
    <w:rsid w:val="00177744"/>
    <w:rsid w:val="001801D0"/>
    <w:rsid w:val="001807A5"/>
    <w:rsid w:val="001807C9"/>
    <w:rsid w:val="001807E1"/>
    <w:rsid w:val="00180D60"/>
    <w:rsid w:val="00180E01"/>
    <w:rsid w:val="00181182"/>
    <w:rsid w:val="001811DE"/>
    <w:rsid w:val="001812D5"/>
    <w:rsid w:val="00181D7A"/>
    <w:rsid w:val="0018200C"/>
    <w:rsid w:val="00182D94"/>
    <w:rsid w:val="00182E3C"/>
    <w:rsid w:val="00182E82"/>
    <w:rsid w:val="0018339B"/>
    <w:rsid w:val="00183444"/>
    <w:rsid w:val="001835E0"/>
    <w:rsid w:val="00183685"/>
    <w:rsid w:val="0018472C"/>
    <w:rsid w:val="001847AB"/>
    <w:rsid w:val="0018503E"/>
    <w:rsid w:val="001855B0"/>
    <w:rsid w:val="001858C9"/>
    <w:rsid w:val="00185C1E"/>
    <w:rsid w:val="00185C62"/>
    <w:rsid w:val="00185C90"/>
    <w:rsid w:val="00185F05"/>
    <w:rsid w:val="001871CA"/>
    <w:rsid w:val="00187252"/>
    <w:rsid w:val="001875BA"/>
    <w:rsid w:val="0018785B"/>
    <w:rsid w:val="00190876"/>
    <w:rsid w:val="00190974"/>
    <w:rsid w:val="00190D0F"/>
    <w:rsid w:val="001912C2"/>
    <w:rsid w:val="001914FC"/>
    <w:rsid w:val="0019159B"/>
    <w:rsid w:val="0019170A"/>
    <w:rsid w:val="0019179B"/>
    <w:rsid w:val="00191B38"/>
    <w:rsid w:val="00191BC8"/>
    <w:rsid w:val="001921FE"/>
    <w:rsid w:val="001922BB"/>
    <w:rsid w:val="00193340"/>
    <w:rsid w:val="00193B49"/>
    <w:rsid w:val="00193D7F"/>
    <w:rsid w:val="00193EE4"/>
    <w:rsid w:val="001942DD"/>
    <w:rsid w:val="001947F8"/>
    <w:rsid w:val="00194AC3"/>
    <w:rsid w:val="00194CFC"/>
    <w:rsid w:val="00194D2E"/>
    <w:rsid w:val="00194FB4"/>
    <w:rsid w:val="001955F1"/>
    <w:rsid w:val="00195A26"/>
    <w:rsid w:val="00196ECD"/>
    <w:rsid w:val="00197976"/>
    <w:rsid w:val="00197A00"/>
    <w:rsid w:val="00197B34"/>
    <w:rsid w:val="00197C3B"/>
    <w:rsid w:val="00197CD5"/>
    <w:rsid w:val="00197E3E"/>
    <w:rsid w:val="001A0213"/>
    <w:rsid w:val="001A0A35"/>
    <w:rsid w:val="001A0AD1"/>
    <w:rsid w:val="001A0E6A"/>
    <w:rsid w:val="001A1C67"/>
    <w:rsid w:val="001A1CB1"/>
    <w:rsid w:val="001A26EF"/>
    <w:rsid w:val="001A28BC"/>
    <w:rsid w:val="001A2AB5"/>
    <w:rsid w:val="001A2E9E"/>
    <w:rsid w:val="001A2F90"/>
    <w:rsid w:val="001A3076"/>
    <w:rsid w:val="001A30F7"/>
    <w:rsid w:val="001A31EF"/>
    <w:rsid w:val="001A364D"/>
    <w:rsid w:val="001A3BFA"/>
    <w:rsid w:val="001A3EC6"/>
    <w:rsid w:val="001A462E"/>
    <w:rsid w:val="001A4825"/>
    <w:rsid w:val="001A4962"/>
    <w:rsid w:val="001A5014"/>
    <w:rsid w:val="001A5336"/>
    <w:rsid w:val="001A5688"/>
    <w:rsid w:val="001A5705"/>
    <w:rsid w:val="001A5898"/>
    <w:rsid w:val="001A5D1E"/>
    <w:rsid w:val="001A602A"/>
    <w:rsid w:val="001A6049"/>
    <w:rsid w:val="001A60BF"/>
    <w:rsid w:val="001A67B5"/>
    <w:rsid w:val="001A68A9"/>
    <w:rsid w:val="001A69E2"/>
    <w:rsid w:val="001A6AB5"/>
    <w:rsid w:val="001A6B1C"/>
    <w:rsid w:val="001A6B47"/>
    <w:rsid w:val="001A7320"/>
    <w:rsid w:val="001A7970"/>
    <w:rsid w:val="001A7E29"/>
    <w:rsid w:val="001A7F64"/>
    <w:rsid w:val="001B0381"/>
    <w:rsid w:val="001B0667"/>
    <w:rsid w:val="001B0CC9"/>
    <w:rsid w:val="001B1242"/>
    <w:rsid w:val="001B15F7"/>
    <w:rsid w:val="001B1776"/>
    <w:rsid w:val="001B1870"/>
    <w:rsid w:val="001B1DFD"/>
    <w:rsid w:val="001B21A3"/>
    <w:rsid w:val="001B226F"/>
    <w:rsid w:val="001B2996"/>
    <w:rsid w:val="001B2A06"/>
    <w:rsid w:val="001B2C0F"/>
    <w:rsid w:val="001B32A0"/>
    <w:rsid w:val="001B3893"/>
    <w:rsid w:val="001B3B6B"/>
    <w:rsid w:val="001B40D3"/>
    <w:rsid w:val="001B4489"/>
    <w:rsid w:val="001B45B9"/>
    <w:rsid w:val="001B4CF1"/>
    <w:rsid w:val="001B4E4D"/>
    <w:rsid w:val="001B4F1C"/>
    <w:rsid w:val="001B51D4"/>
    <w:rsid w:val="001B54A2"/>
    <w:rsid w:val="001B55BF"/>
    <w:rsid w:val="001B5663"/>
    <w:rsid w:val="001B5AAC"/>
    <w:rsid w:val="001B5AAF"/>
    <w:rsid w:val="001B5B9A"/>
    <w:rsid w:val="001B60D4"/>
    <w:rsid w:val="001B669A"/>
    <w:rsid w:val="001B692C"/>
    <w:rsid w:val="001B71A1"/>
    <w:rsid w:val="001B7B38"/>
    <w:rsid w:val="001C0928"/>
    <w:rsid w:val="001C100F"/>
    <w:rsid w:val="001C14C9"/>
    <w:rsid w:val="001C19AC"/>
    <w:rsid w:val="001C19FB"/>
    <w:rsid w:val="001C1CFA"/>
    <w:rsid w:val="001C223E"/>
    <w:rsid w:val="001C242F"/>
    <w:rsid w:val="001C244E"/>
    <w:rsid w:val="001C24A1"/>
    <w:rsid w:val="001C2913"/>
    <w:rsid w:val="001C2DB3"/>
    <w:rsid w:val="001C2E21"/>
    <w:rsid w:val="001C3AF2"/>
    <w:rsid w:val="001C42AC"/>
    <w:rsid w:val="001C4755"/>
    <w:rsid w:val="001C4854"/>
    <w:rsid w:val="001C4A32"/>
    <w:rsid w:val="001C4DE1"/>
    <w:rsid w:val="001C53EC"/>
    <w:rsid w:val="001C57F6"/>
    <w:rsid w:val="001C61CB"/>
    <w:rsid w:val="001C663C"/>
    <w:rsid w:val="001C6942"/>
    <w:rsid w:val="001C6C17"/>
    <w:rsid w:val="001C6D97"/>
    <w:rsid w:val="001D01C9"/>
    <w:rsid w:val="001D07FB"/>
    <w:rsid w:val="001D0931"/>
    <w:rsid w:val="001D0986"/>
    <w:rsid w:val="001D0B78"/>
    <w:rsid w:val="001D0BD0"/>
    <w:rsid w:val="001D15C1"/>
    <w:rsid w:val="001D1AAF"/>
    <w:rsid w:val="001D1FAA"/>
    <w:rsid w:val="001D28DD"/>
    <w:rsid w:val="001D2ACE"/>
    <w:rsid w:val="001D2D67"/>
    <w:rsid w:val="001D2D86"/>
    <w:rsid w:val="001D3ABE"/>
    <w:rsid w:val="001D3B61"/>
    <w:rsid w:val="001D3C49"/>
    <w:rsid w:val="001D4118"/>
    <w:rsid w:val="001D421C"/>
    <w:rsid w:val="001D428A"/>
    <w:rsid w:val="001D42E1"/>
    <w:rsid w:val="001D43C6"/>
    <w:rsid w:val="001D4573"/>
    <w:rsid w:val="001D457E"/>
    <w:rsid w:val="001D49D6"/>
    <w:rsid w:val="001D4A82"/>
    <w:rsid w:val="001D51B0"/>
    <w:rsid w:val="001D5A2B"/>
    <w:rsid w:val="001D5A4E"/>
    <w:rsid w:val="001D66E5"/>
    <w:rsid w:val="001D721A"/>
    <w:rsid w:val="001D7310"/>
    <w:rsid w:val="001D7E5C"/>
    <w:rsid w:val="001D7F53"/>
    <w:rsid w:val="001E03BB"/>
    <w:rsid w:val="001E040A"/>
    <w:rsid w:val="001E067A"/>
    <w:rsid w:val="001E0B38"/>
    <w:rsid w:val="001E0EE8"/>
    <w:rsid w:val="001E118D"/>
    <w:rsid w:val="001E12C9"/>
    <w:rsid w:val="001E143F"/>
    <w:rsid w:val="001E1B46"/>
    <w:rsid w:val="001E1BEE"/>
    <w:rsid w:val="001E2073"/>
    <w:rsid w:val="001E2770"/>
    <w:rsid w:val="001E2C69"/>
    <w:rsid w:val="001E2ED3"/>
    <w:rsid w:val="001E3270"/>
    <w:rsid w:val="001E32E7"/>
    <w:rsid w:val="001E41D9"/>
    <w:rsid w:val="001E4549"/>
    <w:rsid w:val="001E4670"/>
    <w:rsid w:val="001E4FA5"/>
    <w:rsid w:val="001E52FE"/>
    <w:rsid w:val="001E5370"/>
    <w:rsid w:val="001E5E81"/>
    <w:rsid w:val="001E62F7"/>
    <w:rsid w:val="001E69BA"/>
    <w:rsid w:val="001E6C75"/>
    <w:rsid w:val="001E7441"/>
    <w:rsid w:val="001E7575"/>
    <w:rsid w:val="001E76D2"/>
    <w:rsid w:val="001E76D5"/>
    <w:rsid w:val="001E77F9"/>
    <w:rsid w:val="001F04CF"/>
    <w:rsid w:val="001F04EB"/>
    <w:rsid w:val="001F0B7B"/>
    <w:rsid w:val="001F198F"/>
    <w:rsid w:val="001F1B1F"/>
    <w:rsid w:val="001F1C39"/>
    <w:rsid w:val="001F20B7"/>
    <w:rsid w:val="001F22F2"/>
    <w:rsid w:val="001F23F9"/>
    <w:rsid w:val="001F2900"/>
    <w:rsid w:val="001F2FD6"/>
    <w:rsid w:val="001F35EB"/>
    <w:rsid w:val="001F3607"/>
    <w:rsid w:val="001F38A6"/>
    <w:rsid w:val="001F3A19"/>
    <w:rsid w:val="001F3A74"/>
    <w:rsid w:val="001F3E54"/>
    <w:rsid w:val="001F5245"/>
    <w:rsid w:val="001F5980"/>
    <w:rsid w:val="001F5989"/>
    <w:rsid w:val="001F6594"/>
    <w:rsid w:val="001F6DA2"/>
    <w:rsid w:val="001F6FA5"/>
    <w:rsid w:val="001F762C"/>
    <w:rsid w:val="00200160"/>
    <w:rsid w:val="002007E1"/>
    <w:rsid w:val="00200DAA"/>
    <w:rsid w:val="00200FA9"/>
    <w:rsid w:val="002011F5"/>
    <w:rsid w:val="002012E9"/>
    <w:rsid w:val="00201431"/>
    <w:rsid w:val="00201F45"/>
    <w:rsid w:val="002029AF"/>
    <w:rsid w:val="002029C1"/>
    <w:rsid w:val="00202B49"/>
    <w:rsid w:val="0020319A"/>
    <w:rsid w:val="00203631"/>
    <w:rsid w:val="00203955"/>
    <w:rsid w:val="002039FC"/>
    <w:rsid w:val="002040A2"/>
    <w:rsid w:val="00204274"/>
    <w:rsid w:val="00204876"/>
    <w:rsid w:val="00204B93"/>
    <w:rsid w:val="0020501E"/>
    <w:rsid w:val="002050C4"/>
    <w:rsid w:val="002055E8"/>
    <w:rsid w:val="00205A13"/>
    <w:rsid w:val="00205FE0"/>
    <w:rsid w:val="002062A2"/>
    <w:rsid w:val="00206819"/>
    <w:rsid w:val="0020695B"/>
    <w:rsid w:val="002069E6"/>
    <w:rsid w:val="00206A56"/>
    <w:rsid w:val="00207327"/>
    <w:rsid w:val="00207363"/>
    <w:rsid w:val="00207DEF"/>
    <w:rsid w:val="00207E4C"/>
    <w:rsid w:val="00207F1A"/>
    <w:rsid w:val="0021067B"/>
    <w:rsid w:val="002107D3"/>
    <w:rsid w:val="00210800"/>
    <w:rsid w:val="00210C63"/>
    <w:rsid w:val="00210D7B"/>
    <w:rsid w:val="00211355"/>
    <w:rsid w:val="00211430"/>
    <w:rsid w:val="00211D93"/>
    <w:rsid w:val="002125A1"/>
    <w:rsid w:val="00212798"/>
    <w:rsid w:val="002128C9"/>
    <w:rsid w:val="0021317C"/>
    <w:rsid w:val="002131A8"/>
    <w:rsid w:val="002135BF"/>
    <w:rsid w:val="00213D11"/>
    <w:rsid w:val="00213F34"/>
    <w:rsid w:val="00214582"/>
    <w:rsid w:val="002145DE"/>
    <w:rsid w:val="00214703"/>
    <w:rsid w:val="0021475A"/>
    <w:rsid w:val="00214BEB"/>
    <w:rsid w:val="00214D93"/>
    <w:rsid w:val="00214DCB"/>
    <w:rsid w:val="0021562A"/>
    <w:rsid w:val="002158BB"/>
    <w:rsid w:val="00215CA4"/>
    <w:rsid w:val="0021616A"/>
    <w:rsid w:val="0021616C"/>
    <w:rsid w:val="00216335"/>
    <w:rsid w:val="002163CC"/>
    <w:rsid w:val="00216585"/>
    <w:rsid w:val="00216738"/>
    <w:rsid w:val="00216C2F"/>
    <w:rsid w:val="00216EB2"/>
    <w:rsid w:val="00216EC9"/>
    <w:rsid w:val="00216FB0"/>
    <w:rsid w:val="0021722A"/>
    <w:rsid w:val="00217A86"/>
    <w:rsid w:val="00217B61"/>
    <w:rsid w:val="00217C6E"/>
    <w:rsid w:val="00217D69"/>
    <w:rsid w:val="00217DA8"/>
    <w:rsid w:val="00220025"/>
    <w:rsid w:val="002200BC"/>
    <w:rsid w:val="002202B7"/>
    <w:rsid w:val="002204BF"/>
    <w:rsid w:val="00220A3A"/>
    <w:rsid w:val="00220CA5"/>
    <w:rsid w:val="0022123F"/>
    <w:rsid w:val="00221638"/>
    <w:rsid w:val="00221BB7"/>
    <w:rsid w:val="002224EC"/>
    <w:rsid w:val="00222500"/>
    <w:rsid w:val="002227C6"/>
    <w:rsid w:val="002227EB"/>
    <w:rsid w:val="00222BC0"/>
    <w:rsid w:val="00222BCE"/>
    <w:rsid w:val="00223295"/>
    <w:rsid w:val="00223AA2"/>
    <w:rsid w:val="00223B43"/>
    <w:rsid w:val="00223F1C"/>
    <w:rsid w:val="002241A1"/>
    <w:rsid w:val="002241AF"/>
    <w:rsid w:val="00224355"/>
    <w:rsid w:val="00225180"/>
    <w:rsid w:val="002251B8"/>
    <w:rsid w:val="00225363"/>
    <w:rsid w:val="0022612B"/>
    <w:rsid w:val="002261C9"/>
    <w:rsid w:val="00226448"/>
    <w:rsid w:val="00226450"/>
    <w:rsid w:val="00226551"/>
    <w:rsid w:val="002273CD"/>
    <w:rsid w:val="00227470"/>
    <w:rsid w:val="00227561"/>
    <w:rsid w:val="002275BA"/>
    <w:rsid w:val="0022771B"/>
    <w:rsid w:val="00227913"/>
    <w:rsid w:val="00227AF5"/>
    <w:rsid w:val="00230267"/>
    <w:rsid w:val="00230F59"/>
    <w:rsid w:val="002310DF"/>
    <w:rsid w:val="002313D2"/>
    <w:rsid w:val="00231776"/>
    <w:rsid w:val="00231AC8"/>
    <w:rsid w:val="002324B9"/>
    <w:rsid w:val="00232C05"/>
    <w:rsid w:val="00232DB2"/>
    <w:rsid w:val="00232DBA"/>
    <w:rsid w:val="00232DF0"/>
    <w:rsid w:val="002330E8"/>
    <w:rsid w:val="00233188"/>
    <w:rsid w:val="00233361"/>
    <w:rsid w:val="00233F95"/>
    <w:rsid w:val="00234030"/>
    <w:rsid w:val="002343D7"/>
    <w:rsid w:val="0023451D"/>
    <w:rsid w:val="00235118"/>
    <w:rsid w:val="00235238"/>
    <w:rsid w:val="0023602F"/>
    <w:rsid w:val="002362D1"/>
    <w:rsid w:val="00236B4A"/>
    <w:rsid w:val="00236B92"/>
    <w:rsid w:val="00236BD1"/>
    <w:rsid w:val="00236EF4"/>
    <w:rsid w:val="00237F02"/>
    <w:rsid w:val="00240059"/>
    <w:rsid w:val="0024045D"/>
    <w:rsid w:val="002407C2"/>
    <w:rsid w:val="00240B80"/>
    <w:rsid w:val="00240EB3"/>
    <w:rsid w:val="00240F1B"/>
    <w:rsid w:val="002412FC"/>
    <w:rsid w:val="00241933"/>
    <w:rsid w:val="00241B80"/>
    <w:rsid w:val="00241D49"/>
    <w:rsid w:val="00241FE4"/>
    <w:rsid w:val="00242B1B"/>
    <w:rsid w:val="00242CAF"/>
    <w:rsid w:val="00242D3C"/>
    <w:rsid w:val="00242E2B"/>
    <w:rsid w:val="0024302F"/>
    <w:rsid w:val="00243175"/>
    <w:rsid w:val="002445FE"/>
    <w:rsid w:val="00244749"/>
    <w:rsid w:val="002455E8"/>
    <w:rsid w:val="002455EB"/>
    <w:rsid w:val="002458A5"/>
    <w:rsid w:val="00245DBC"/>
    <w:rsid w:val="00245EC2"/>
    <w:rsid w:val="002464C4"/>
    <w:rsid w:val="0024651E"/>
    <w:rsid w:val="00246ACF"/>
    <w:rsid w:val="00246D39"/>
    <w:rsid w:val="002470AE"/>
    <w:rsid w:val="0024734C"/>
    <w:rsid w:val="00247581"/>
    <w:rsid w:val="0024782F"/>
    <w:rsid w:val="00250614"/>
    <w:rsid w:val="00250776"/>
    <w:rsid w:val="00250C0E"/>
    <w:rsid w:val="00250FC3"/>
    <w:rsid w:val="002510C9"/>
    <w:rsid w:val="0025137A"/>
    <w:rsid w:val="0025145B"/>
    <w:rsid w:val="0025160C"/>
    <w:rsid w:val="0025191B"/>
    <w:rsid w:val="00251926"/>
    <w:rsid w:val="00251C40"/>
    <w:rsid w:val="00251D87"/>
    <w:rsid w:val="002520D3"/>
    <w:rsid w:val="002529B6"/>
    <w:rsid w:val="00252A18"/>
    <w:rsid w:val="0025331D"/>
    <w:rsid w:val="00253810"/>
    <w:rsid w:val="00253929"/>
    <w:rsid w:val="00253957"/>
    <w:rsid w:val="002539D2"/>
    <w:rsid w:val="0025418C"/>
    <w:rsid w:val="0025495F"/>
    <w:rsid w:val="00254B7D"/>
    <w:rsid w:val="00254F69"/>
    <w:rsid w:val="00254F6E"/>
    <w:rsid w:val="0025515B"/>
    <w:rsid w:val="00255529"/>
    <w:rsid w:val="00255924"/>
    <w:rsid w:val="00255992"/>
    <w:rsid w:val="00255B12"/>
    <w:rsid w:val="00255E80"/>
    <w:rsid w:val="00256641"/>
    <w:rsid w:val="002566C5"/>
    <w:rsid w:val="00257338"/>
    <w:rsid w:val="00257731"/>
    <w:rsid w:val="00257829"/>
    <w:rsid w:val="00257C6D"/>
    <w:rsid w:val="00257DDC"/>
    <w:rsid w:val="0026048A"/>
    <w:rsid w:val="002612C0"/>
    <w:rsid w:val="00261D3B"/>
    <w:rsid w:val="0026208F"/>
    <w:rsid w:val="002625AB"/>
    <w:rsid w:val="00262850"/>
    <w:rsid w:val="00262C0D"/>
    <w:rsid w:val="00262CEF"/>
    <w:rsid w:val="00262D9E"/>
    <w:rsid w:val="00263441"/>
    <w:rsid w:val="00263643"/>
    <w:rsid w:val="00263765"/>
    <w:rsid w:val="0026388D"/>
    <w:rsid w:val="00263A62"/>
    <w:rsid w:val="00263C2D"/>
    <w:rsid w:val="00263C58"/>
    <w:rsid w:val="00263ED1"/>
    <w:rsid w:val="002640EC"/>
    <w:rsid w:val="002641D8"/>
    <w:rsid w:val="00264801"/>
    <w:rsid w:val="0026561E"/>
    <w:rsid w:val="00265687"/>
    <w:rsid w:val="00265B04"/>
    <w:rsid w:val="00265E42"/>
    <w:rsid w:val="00266F0C"/>
    <w:rsid w:val="00267216"/>
    <w:rsid w:val="00270069"/>
    <w:rsid w:val="00270333"/>
    <w:rsid w:val="002705C1"/>
    <w:rsid w:val="00270ADC"/>
    <w:rsid w:val="00270C9E"/>
    <w:rsid w:val="00271136"/>
    <w:rsid w:val="0027131E"/>
    <w:rsid w:val="002718EC"/>
    <w:rsid w:val="00271DC7"/>
    <w:rsid w:val="0027271D"/>
    <w:rsid w:val="00272CA3"/>
    <w:rsid w:val="002731CB"/>
    <w:rsid w:val="0027385C"/>
    <w:rsid w:val="0027450C"/>
    <w:rsid w:val="00274BDE"/>
    <w:rsid w:val="0027519D"/>
    <w:rsid w:val="002762A6"/>
    <w:rsid w:val="0027635B"/>
    <w:rsid w:val="00276629"/>
    <w:rsid w:val="002769F5"/>
    <w:rsid w:val="00276D98"/>
    <w:rsid w:val="0027771B"/>
    <w:rsid w:val="00277A10"/>
    <w:rsid w:val="00277EAE"/>
    <w:rsid w:val="002801C2"/>
    <w:rsid w:val="002815A5"/>
    <w:rsid w:val="00281606"/>
    <w:rsid w:val="00281E8D"/>
    <w:rsid w:val="002823FC"/>
    <w:rsid w:val="00282501"/>
    <w:rsid w:val="00282706"/>
    <w:rsid w:val="00282BEF"/>
    <w:rsid w:val="0028326C"/>
    <w:rsid w:val="0028389B"/>
    <w:rsid w:val="00283F55"/>
    <w:rsid w:val="00284068"/>
    <w:rsid w:val="00284174"/>
    <w:rsid w:val="00284DBA"/>
    <w:rsid w:val="00285423"/>
    <w:rsid w:val="00285508"/>
    <w:rsid w:val="00285B65"/>
    <w:rsid w:val="00285CBE"/>
    <w:rsid w:val="0028627A"/>
    <w:rsid w:val="00286294"/>
    <w:rsid w:val="002863B2"/>
    <w:rsid w:val="002864DE"/>
    <w:rsid w:val="0028661E"/>
    <w:rsid w:val="002867A7"/>
    <w:rsid w:val="00286E4C"/>
    <w:rsid w:val="00286F49"/>
    <w:rsid w:val="00287524"/>
    <w:rsid w:val="002877DC"/>
    <w:rsid w:val="0029047E"/>
    <w:rsid w:val="00291B5F"/>
    <w:rsid w:val="00291CC9"/>
    <w:rsid w:val="002926E1"/>
    <w:rsid w:val="00292B11"/>
    <w:rsid w:val="00292F88"/>
    <w:rsid w:val="002936DA"/>
    <w:rsid w:val="002938EB"/>
    <w:rsid w:val="00293962"/>
    <w:rsid w:val="002942E3"/>
    <w:rsid w:val="0029447C"/>
    <w:rsid w:val="002951FA"/>
    <w:rsid w:val="00295203"/>
    <w:rsid w:val="0029553E"/>
    <w:rsid w:val="00295CD6"/>
    <w:rsid w:val="00295CE5"/>
    <w:rsid w:val="002965BE"/>
    <w:rsid w:val="00296DD3"/>
    <w:rsid w:val="002974B5"/>
    <w:rsid w:val="0029794E"/>
    <w:rsid w:val="00297BEA"/>
    <w:rsid w:val="002A0925"/>
    <w:rsid w:val="002A0BBD"/>
    <w:rsid w:val="002A0F06"/>
    <w:rsid w:val="002A0F28"/>
    <w:rsid w:val="002A1158"/>
    <w:rsid w:val="002A11F9"/>
    <w:rsid w:val="002A181C"/>
    <w:rsid w:val="002A1BE9"/>
    <w:rsid w:val="002A1D55"/>
    <w:rsid w:val="002A2233"/>
    <w:rsid w:val="002A242C"/>
    <w:rsid w:val="002A2A1B"/>
    <w:rsid w:val="002A3073"/>
    <w:rsid w:val="002A30EA"/>
    <w:rsid w:val="002A3123"/>
    <w:rsid w:val="002A321A"/>
    <w:rsid w:val="002A32AD"/>
    <w:rsid w:val="002A36FE"/>
    <w:rsid w:val="002A49BC"/>
    <w:rsid w:val="002A4A6A"/>
    <w:rsid w:val="002A5099"/>
    <w:rsid w:val="002A548C"/>
    <w:rsid w:val="002A55B5"/>
    <w:rsid w:val="002A5D4A"/>
    <w:rsid w:val="002A5F67"/>
    <w:rsid w:val="002A64A5"/>
    <w:rsid w:val="002A65D1"/>
    <w:rsid w:val="002A697B"/>
    <w:rsid w:val="002A6E4C"/>
    <w:rsid w:val="002A6FA2"/>
    <w:rsid w:val="002A7213"/>
    <w:rsid w:val="002A73C0"/>
    <w:rsid w:val="002A76F0"/>
    <w:rsid w:val="002A7D6C"/>
    <w:rsid w:val="002B06E5"/>
    <w:rsid w:val="002B19CB"/>
    <w:rsid w:val="002B1A83"/>
    <w:rsid w:val="002B2E94"/>
    <w:rsid w:val="002B3C58"/>
    <w:rsid w:val="002B43BA"/>
    <w:rsid w:val="002B4944"/>
    <w:rsid w:val="002B514C"/>
    <w:rsid w:val="002B5692"/>
    <w:rsid w:val="002B5E4C"/>
    <w:rsid w:val="002B5EC7"/>
    <w:rsid w:val="002B61C5"/>
    <w:rsid w:val="002B68A2"/>
    <w:rsid w:val="002B6CD1"/>
    <w:rsid w:val="002B724B"/>
    <w:rsid w:val="002B744A"/>
    <w:rsid w:val="002B781B"/>
    <w:rsid w:val="002B7A7B"/>
    <w:rsid w:val="002B7AB0"/>
    <w:rsid w:val="002B7BEA"/>
    <w:rsid w:val="002B7FC4"/>
    <w:rsid w:val="002C01D6"/>
    <w:rsid w:val="002C0781"/>
    <w:rsid w:val="002C086C"/>
    <w:rsid w:val="002C09B0"/>
    <w:rsid w:val="002C1491"/>
    <w:rsid w:val="002C1CC6"/>
    <w:rsid w:val="002C25D5"/>
    <w:rsid w:val="002C28D7"/>
    <w:rsid w:val="002C291B"/>
    <w:rsid w:val="002C2A02"/>
    <w:rsid w:val="002C2A95"/>
    <w:rsid w:val="002C2C2B"/>
    <w:rsid w:val="002C3CD9"/>
    <w:rsid w:val="002C3DF7"/>
    <w:rsid w:val="002C4352"/>
    <w:rsid w:val="002C465A"/>
    <w:rsid w:val="002C4683"/>
    <w:rsid w:val="002C52A5"/>
    <w:rsid w:val="002C5461"/>
    <w:rsid w:val="002C5BF3"/>
    <w:rsid w:val="002C5F39"/>
    <w:rsid w:val="002C6AE1"/>
    <w:rsid w:val="002C6C8E"/>
    <w:rsid w:val="002C6EAA"/>
    <w:rsid w:val="002C720D"/>
    <w:rsid w:val="002C77B1"/>
    <w:rsid w:val="002D0CD9"/>
    <w:rsid w:val="002D12BC"/>
    <w:rsid w:val="002D1379"/>
    <w:rsid w:val="002D1559"/>
    <w:rsid w:val="002D2088"/>
    <w:rsid w:val="002D2247"/>
    <w:rsid w:val="002D228F"/>
    <w:rsid w:val="002D30C4"/>
    <w:rsid w:val="002D3347"/>
    <w:rsid w:val="002D33AE"/>
    <w:rsid w:val="002D3610"/>
    <w:rsid w:val="002D3A23"/>
    <w:rsid w:val="002D4338"/>
    <w:rsid w:val="002D4495"/>
    <w:rsid w:val="002D452A"/>
    <w:rsid w:val="002D49D0"/>
    <w:rsid w:val="002D49E0"/>
    <w:rsid w:val="002D5976"/>
    <w:rsid w:val="002D5AB6"/>
    <w:rsid w:val="002D5F14"/>
    <w:rsid w:val="002D616A"/>
    <w:rsid w:val="002D67A1"/>
    <w:rsid w:val="002D67AC"/>
    <w:rsid w:val="002D6D8B"/>
    <w:rsid w:val="002D6D90"/>
    <w:rsid w:val="002D6EEB"/>
    <w:rsid w:val="002D753A"/>
    <w:rsid w:val="002D76FF"/>
    <w:rsid w:val="002D7DA6"/>
    <w:rsid w:val="002E017C"/>
    <w:rsid w:val="002E0863"/>
    <w:rsid w:val="002E0D63"/>
    <w:rsid w:val="002E0E1D"/>
    <w:rsid w:val="002E116D"/>
    <w:rsid w:val="002E19EF"/>
    <w:rsid w:val="002E1A00"/>
    <w:rsid w:val="002E1EA4"/>
    <w:rsid w:val="002E20B9"/>
    <w:rsid w:val="002E22F8"/>
    <w:rsid w:val="002E30C5"/>
    <w:rsid w:val="002E32F9"/>
    <w:rsid w:val="002E35C6"/>
    <w:rsid w:val="002E399A"/>
    <w:rsid w:val="002E3F16"/>
    <w:rsid w:val="002E4FB4"/>
    <w:rsid w:val="002E55B3"/>
    <w:rsid w:val="002E5A23"/>
    <w:rsid w:val="002E5F48"/>
    <w:rsid w:val="002E640D"/>
    <w:rsid w:val="002E645D"/>
    <w:rsid w:val="002E6481"/>
    <w:rsid w:val="002E71AD"/>
    <w:rsid w:val="002E72EF"/>
    <w:rsid w:val="002F0077"/>
    <w:rsid w:val="002F06E6"/>
    <w:rsid w:val="002F0D48"/>
    <w:rsid w:val="002F1072"/>
    <w:rsid w:val="002F117B"/>
    <w:rsid w:val="002F13FD"/>
    <w:rsid w:val="002F1881"/>
    <w:rsid w:val="002F1A3F"/>
    <w:rsid w:val="002F1DD9"/>
    <w:rsid w:val="002F28E3"/>
    <w:rsid w:val="002F31AB"/>
    <w:rsid w:val="002F332D"/>
    <w:rsid w:val="002F3348"/>
    <w:rsid w:val="002F3FF4"/>
    <w:rsid w:val="002F4952"/>
    <w:rsid w:val="002F4A9F"/>
    <w:rsid w:val="002F4BB8"/>
    <w:rsid w:val="002F529D"/>
    <w:rsid w:val="002F57B6"/>
    <w:rsid w:val="002F63A2"/>
    <w:rsid w:val="002F6880"/>
    <w:rsid w:val="002F7058"/>
    <w:rsid w:val="002F726F"/>
    <w:rsid w:val="002F7354"/>
    <w:rsid w:val="002F74D2"/>
    <w:rsid w:val="002F79BD"/>
    <w:rsid w:val="002F7ADF"/>
    <w:rsid w:val="002F7F54"/>
    <w:rsid w:val="00300050"/>
    <w:rsid w:val="00300122"/>
    <w:rsid w:val="003004EC"/>
    <w:rsid w:val="00300737"/>
    <w:rsid w:val="00300CD5"/>
    <w:rsid w:val="0030168F"/>
    <w:rsid w:val="003017D1"/>
    <w:rsid w:val="00301C89"/>
    <w:rsid w:val="0030268C"/>
    <w:rsid w:val="003026BC"/>
    <w:rsid w:val="00302908"/>
    <w:rsid w:val="00302CE9"/>
    <w:rsid w:val="00302DD3"/>
    <w:rsid w:val="0030322C"/>
    <w:rsid w:val="00303353"/>
    <w:rsid w:val="00303701"/>
    <w:rsid w:val="00303D0A"/>
    <w:rsid w:val="00304334"/>
    <w:rsid w:val="00304A15"/>
    <w:rsid w:val="00304A6D"/>
    <w:rsid w:val="00304D7E"/>
    <w:rsid w:val="00305DAA"/>
    <w:rsid w:val="00306346"/>
    <w:rsid w:val="00306803"/>
    <w:rsid w:val="003068C9"/>
    <w:rsid w:val="00306A95"/>
    <w:rsid w:val="00306DE5"/>
    <w:rsid w:val="00306EB6"/>
    <w:rsid w:val="00306F67"/>
    <w:rsid w:val="003070B4"/>
    <w:rsid w:val="0030710C"/>
    <w:rsid w:val="00307393"/>
    <w:rsid w:val="003073EF"/>
    <w:rsid w:val="00307EF9"/>
    <w:rsid w:val="003100D1"/>
    <w:rsid w:val="00310280"/>
    <w:rsid w:val="00310346"/>
    <w:rsid w:val="00310B82"/>
    <w:rsid w:val="00311541"/>
    <w:rsid w:val="003117CF"/>
    <w:rsid w:val="0031187B"/>
    <w:rsid w:val="003118DA"/>
    <w:rsid w:val="00311A88"/>
    <w:rsid w:val="0031214D"/>
    <w:rsid w:val="0031216A"/>
    <w:rsid w:val="00313866"/>
    <w:rsid w:val="003139F0"/>
    <w:rsid w:val="00313EF1"/>
    <w:rsid w:val="00314226"/>
    <w:rsid w:val="00314433"/>
    <w:rsid w:val="003146E5"/>
    <w:rsid w:val="00314ECE"/>
    <w:rsid w:val="00314F9E"/>
    <w:rsid w:val="003151CB"/>
    <w:rsid w:val="00315504"/>
    <w:rsid w:val="003155B0"/>
    <w:rsid w:val="00315708"/>
    <w:rsid w:val="00315E7E"/>
    <w:rsid w:val="003160A7"/>
    <w:rsid w:val="00316509"/>
    <w:rsid w:val="0031706E"/>
    <w:rsid w:val="0031724D"/>
    <w:rsid w:val="00317645"/>
    <w:rsid w:val="00317B3F"/>
    <w:rsid w:val="00317BA3"/>
    <w:rsid w:val="00317C2F"/>
    <w:rsid w:val="00320F0B"/>
    <w:rsid w:val="00321372"/>
    <w:rsid w:val="0032147D"/>
    <w:rsid w:val="003214B6"/>
    <w:rsid w:val="00321687"/>
    <w:rsid w:val="0032189F"/>
    <w:rsid w:val="00321B30"/>
    <w:rsid w:val="003220AD"/>
    <w:rsid w:val="003220D7"/>
    <w:rsid w:val="0032215D"/>
    <w:rsid w:val="00322285"/>
    <w:rsid w:val="003225FF"/>
    <w:rsid w:val="00322BB2"/>
    <w:rsid w:val="00322DCF"/>
    <w:rsid w:val="00322FCF"/>
    <w:rsid w:val="0032336B"/>
    <w:rsid w:val="003233C3"/>
    <w:rsid w:val="00323658"/>
    <w:rsid w:val="00323C5C"/>
    <w:rsid w:val="00323FE8"/>
    <w:rsid w:val="003241E0"/>
    <w:rsid w:val="003249A1"/>
    <w:rsid w:val="00324C2D"/>
    <w:rsid w:val="003251AE"/>
    <w:rsid w:val="00325391"/>
    <w:rsid w:val="00325B97"/>
    <w:rsid w:val="00325EDB"/>
    <w:rsid w:val="003266EC"/>
    <w:rsid w:val="00326E83"/>
    <w:rsid w:val="00326EE8"/>
    <w:rsid w:val="0032711E"/>
    <w:rsid w:val="0032746E"/>
    <w:rsid w:val="00327DC2"/>
    <w:rsid w:val="003301B1"/>
    <w:rsid w:val="003303B4"/>
    <w:rsid w:val="00330CA4"/>
    <w:rsid w:val="003311AE"/>
    <w:rsid w:val="003319D1"/>
    <w:rsid w:val="00331AF1"/>
    <w:rsid w:val="00331BCE"/>
    <w:rsid w:val="00331BF0"/>
    <w:rsid w:val="003323EC"/>
    <w:rsid w:val="00332FC8"/>
    <w:rsid w:val="0033322E"/>
    <w:rsid w:val="00333265"/>
    <w:rsid w:val="003333AF"/>
    <w:rsid w:val="003334E3"/>
    <w:rsid w:val="00333851"/>
    <w:rsid w:val="00333CD2"/>
    <w:rsid w:val="00333D79"/>
    <w:rsid w:val="00334C8C"/>
    <w:rsid w:val="00335493"/>
    <w:rsid w:val="00335AED"/>
    <w:rsid w:val="003362F1"/>
    <w:rsid w:val="00336443"/>
    <w:rsid w:val="00336DA7"/>
    <w:rsid w:val="00336E9F"/>
    <w:rsid w:val="00337851"/>
    <w:rsid w:val="003379DD"/>
    <w:rsid w:val="00341464"/>
    <w:rsid w:val="00341587"/>
    <w:rsid w:val="003415FB"/>
    <w:rsid w:val="00341A43"/>
    <w:rsid w:val="00341F3F"/>
    <w:rsid w:val="003422B8"/>
    <w:rsid w:val="00342547"/>
    <w:rsid w:val="003425AC"/>
    <w:rsid w:val="00342844"/>
    <w:rsid w:val="00342954"/>
    <w:rsid w:val="00342B4D"/>
    <w:rsid w:val="00342DDD"/>
    <w:rsid w:val="0034305A"/>
    <w:rsid w:val="003435C7"/>
    <w:rsid w:val="003448C5"/>
    <w:rsid w:val="00344926"/>
    <w:rsid w:val="00344F01"/>
    <w:rsid w:val="003451CE"/>
    <w:rsid w:val="003451FF"/>
    <w:rsid w:val="00345458"/>
    <w:rsid w:val="003455F0"/>
    <w:rsid w:val="0034667C"/>
    <w:rsid w:val="0034726B"/>
    <w:rsid w:val="00347414"/>
    <w:rsid w:val="003475B5"/>
    <w:rsid w:val="00347AB3"/>
    <w:rsid w:val="0035017D"/>
    <w:rsid w:val="00350688"/>
    <w:rsid w:val="00350B47"/>
    <w:rsid w:val="00350C10"/>
    <w:rsid w:val="00350CAE"/>
    <w:rsid w:val="00350E2D"/>
    <w:rsid w:val="0035116B"/>
    <w:rsid w:val="0035158E"/>
    <w:rsid w:val="003519C2"/>
    <w:rsid w:val="00351CD3"/>
    <w:rsid w:val="00351D58"/>
    <w:rsid w:val="00351DFB"/>
    <w:rsid w:val="00351E8B"/>
    <w:rsid w:val="00352AE4"/>
    <w:rsid w:val="00352D09"/>
    <w:rsid w:val="00352F8D"/>
    <w:rsid w:val="00353B8D"/>
    <w:rsid w:val="0035407F"/>
    <w:rsid w:val="00354192"/>
    <w:rsid w:val="0035494D"/>
    <w:rsid w:val="00354ECF"/>
    <w:rsid w:val="003551C9"/>
    <w:rsid w:val="003552FE"/>
    <w:rsid w:val="003553A4"/>
    <w:rsid w:val="00355B5C"/>
    <w:rsid w:val="00355D2A"/>
    <w:rsid w:val="00356614"/>
    <w:rsid w:val="00356B81"/>
    <w:rsid w:val="0035715D"/>
    <w:rsid w:val="00357239"/>
    <w:rsid w:val="00357246"/>
    <w:rsid w:val="003573B0"/>
    <w:rsid w:val="0035799D"/>
    <w:rsid w:val="003604BE"/>
    <w:rsid w:val="00360746"/>
    <w:rsid w:val="003607B5"/>
    <w:rsid w:val="00360809"/>
    <w:rsid w:val="00360A82"/>
    <w:rsid w:val="00361133"/>
    <w:rsid w:val="0036119F"/>
    <w:rsid w:val="0036157F"/>
    <w:rsid w:val="00361A10"/>
    <w:rsid w:val="00361AEF"/>
    <w:rsid w:val="00361CC6"/>
    <w:rsid w:val="003620F9"/>
    <w:rsid w:val="0036212B"/>
    <w:rsid w:val="00362647"/>
    <w:rsid w:val="0036265D"/>
    <w:rsid w:val="00362FB0"/>
    <w:rsid w:val="00363145"/>
    <w:rsid w:val="0036344E"/>
    <w:rsid w:val="003635CD"/>
    <w:rsid w:val="003636A9"/>
    <w:rsid w:val="00363B4E"/>
    <w:rsid w:val="0036416F"/>
    <w:rsid w:val="0036478F"/>
    <w:rsid w:val="00364861"/>
    <w:rsid w:val="00364C43"/>
    <w:rsid w:val="00365293"/>
    <w:rsid w:val="00365318"/>
    <w:rsid w:val="00365BB3"/>
    <w:rsid w:val="00365D87"/>
    <w:rsid w:val="0036606E"/>
    <w:rsid w:val="003668E3"/>
    <w:rsid w:val="003672D0"/>
    <w:rsid w:val="0036786A"/>
    <w:rsid w:val="00367AC1"/>
    <w:rsid w:val="003710E9"/>
    <w:rsid w:val="00371359"/>
    <w:rsid w:val="00371368"/>
    <w:rsid w:val="00371371"/>
    <w:rsid w:val="003716E1"/>
    <w:rsid w:val="00371848"/>
    <w:rsid w:val="00371D00"/>
    <w:rsid w:val="00372125"/>
    <w:rsid w:val="00372629"/>
    <w:rsid w:val="00372DBA"/>
    <w:rsid w:val="00372E0E"/>
    <w:rsid w:val="00372E53"/>
    <w:rsid w:val="00372FE8"/>
    <w:rsid w:val="00373CC9"/>
    <w:rsid w:val="0037419E"/>
    <w:rsid w:val="00374CD0"/>
    <w:rsid w:val="00374E78"/>
    <w:rsid w:val="00374EBA"/>
    <w:rsid w:val="00374FC7"/>
    <w:rsid w:val="00375140"/>
    <w:rsid w:val="003754BA"/>
    <w:rsid w:val="00375AA2"/>
    <w:rsid w:val="00375C63"/>
    <w:rsid w:val="003762B9"/>
    <w:rsid w:val="003763B6"/>
    <w:rsid w:val="003766B6"/>
    <w:rsid w:val="0037691D"/>
    <w:rsid w:val="00376BF2"/>
    <w:rsid w:val="0037719C"/>
    <w:rsid w:val="00377893"/>
    <w:rsid w:val="00377B57"/>
    <w:rsid w:val="00377D59"/>
    <w:rsid w:val="00377D72"/>
    <w:rsid w:val="00377F10"/>
    <w:rsid w:val="00380075"/>
    <w:rsid w:val="003802DA"/>
    <w:rsid w:val="00380517"/>
    <w:rsid w:val="00380558"/>
    <w:rsid w:val="00381078"/>
    <w:rsid w:val="00381954"/>
    <w:rsid w:val="00381A0A"/>
    <w:rsid w:val="00381D25"/>
    <w:rsid w:val="0038205B"/>
    <w:rsid w:val="0038211E"/>
    <w:rsid w:val="0038258F"/>
    <w:rsid w:val="00383A2A"/>
    <w:rsid w:val="00383E59"/>
    <w:rsid w:val="00384894"/>
    <w:rsid w:val="003848B9"/>
    <w:rsid w:val="00384971"/>
    <w:rsid w:val="003849CA"/>
    <w:rsid w:val="00384CED"/>
    <w:rsid w:val="003852A8"/>
    <w:rsid w:val="003852FD"/>
    <w:rsid w:val="0038547A"/>
    <w:rsid w:val="00385578"/>
    <w:rsid w:val="00385589"/>
    <w:rsid w:val="003855E4"/>
    <w:rsid w:val="00385860"/>
    <w:rsid w:val="00385E23"/>
    <w:rsid w:val="003864DB"/>
    <w:rsid w:val="00386652"/>
    <w:rsid w:val="0038687A"/>
    <w:rsid w:val="00386A02"/>
    <w:rsid w:val="00386D0A"/>
    <w:rsid w:val="0038766E"/>
    <w:rsid w:val="00387699"/>
    <w:rsid w:val="00387810"/>
    <w:rsid w:val="003879CF"/>
    <w:rsid w:val="00387D18"/>
    <w:rsid w:val="003901EF"/>
    <w:rsid w:val="0039044C"/>
    <w:rsid w:val="00390A4C"/>
    <w:rsid w:val="00391501"/>
    <w:rsid w:val="00392048"/>
    <w:rsid w:val="003921F0"/>
    <w:rsid w:val="0039249A"/>
    <w:rsid w:val="0039255A"/>
    <w:rsid w:val="00392C58"/>
    <w:rsid w:val="00392D3D"/>
    <w:rsid w:val="00392E10"/>
    <w:rsid w:val="00393199"/>
    <w:rsid w:val="00393F7D"/>
    <w:rsid w:val="0039439B"/>
    <w:rsid w:val="00394791"/>
    <w:rsid w:val="0039480A"/>
    <w:rsid w:val="00394A0D"/>
    <w:rsid w:val="00395773"/>
    <w:rsid w:val="00395BCD"/>
    <w:rsid w:val="0039636F"/>
    <w:rsid w:val="003968AB"/>
    <w:rsid w:val="00396A92"/>
    <w:rsid w:val="003979B3"/>
    <w:rsid w:val="00397F55"/>
    <w:rsid w:val="003A0407"/>
    <w:rsid w:val="003A0AC5"/>
    <w:rsid w:val="003A0BE7"/>
    <w:rsid w:val="003A0E30"/>
    <w:rsid w:val="003A0F49"/>
    <w:rsid w:val="003A1210"/>
    <w:rsid w:val="003A1E74"/>
    <w:rsid w:val="003A2161"/>
    <w:rsid w:val="003A25D1"/>
    <w:rsid w:val="003A2942"/>
    <w:rsid w:val="003A38B3"/>
    <w:rsid w:val="003A4173"/>
    <w:rsid w:val="003A439F"/>
    <w:rsid w:val="003A44FD"/>
    <w:rsid w:val="003A4603"/>
    <w:rsid w:val="003A4B99"/>
    <w:rsid w:val="003A4C7E"/>
    <w:rsid w:val="003A4D5F"/>
    <w:rsid w:val="003A5772"/>
    <w:rsid w:val="003A5BB4"/>
    <w:rsid w:val="003A5E7F"/>
    <w:rsid w:val="003A6485"/>
    <w:rsid w:val="003A65B3"/>
    <w:rsid w:val="003A6660"/>
    <w:rsid w:val="003A6CB1"/>
    <w:rsid w:val="003A71A3"/>
    <w:rsid w:val="003A7EA9"/>
    <w:rsid w:val="003B02D2"/>
    <w:rsid w:val="003B04AC"/>
    <w:rsid w:val="003B1010"/>
    <w:rsid w:val="003B148E"/>
    <w:rsid w:val="003B1518"/>
    <w:rsid w:val="003B2CD2"/>
    <w:rsid w:val="003B2D02"/>
    <w:rsid w:val="003B30B1"/>
    <w:rsid w:val="003B325E"/>
    <w:rsid w:val="003B3556"/>
    <w:rsid w:val="003B37DF"/>
    <w:rsid w:val="003B3A3C"/>
    <w:rsid w:val="003B4755"/>
    <w:rsid w:val="003B5768"/>
    <w:rsid w:val="003B57D8"/>
    <w:rsid w:val="003B5B65"/>
    <w:rsid w:val="003B5E83"/>
    <w:rsid w:val="003B6563"/>
    <w:rsid w:val="003B6CF2"/>
    <w:rsid w:val="003B7201"/>
    <w:rsid w:val="003B7F29"/>
    <w:rsid w:val="003C0184"/>
    <w:rsid w:val="003C0259"/>
    <w:rsid w:val="003C1106"/>
    <w:rsid w:val="003C13BB"/>
    <w:rsid w:val="003C190C"/>
    <w:rsid w:val="003C1AAA"/>
    <w:rsid w:val="003C1BB0"/>
    <w:rsid w:val="003C2516"/>
    <w:rsid w:val="003C25BF"/>
    <w:rsid w:val="003C2C40"/>
    <w:rsid w:val="003C2C7E"/>
    <w:rsid w:val="003C2CFB"/>
    <w:rsid w:val="003C39C1"/>
    <w:rsid w:val="003C4D30"/>
    <w:rsid w:val="003C4D54"/>
    <w:rsid w:val="003C4D81"/>
    <w:rsid w:val="003C5E5A"/>
    <w:rsid w:val="003C64A9"/>
    <w:rsid w:val="003C657B"/>
    <w:rsid w:val="003C6659"/>
    <w:rsid w:val="003C78B0"/>
    <w:rsid w:val="003C7A25"/>
    <w:rsid w:val="003C7C17"/>
    <w:rsid w:val="003C7E0F"/>
    <w:rsid w:val="003C7FB4"/>
    <w:rsid w:val="003D064F"/>
    <w:rsid w:val="003D0E82"/>
    <w:rsid w:val="003D1369"/>
    <w:rsid w:val="003D1DBC"/>
    <w:rsid w:val="003D1EEE"/>
    <w:rsid w:val="003D284C"/>
    <w:rsid w:val="003D28ED"/>
    <w:rsid w:val="003D2DAB"/>
    <w:rsid w:val="003D301B"/>
    <w:rsid w:val="003D31C1"/>
    <w:rsid w:val="003D3969"/>
    <w:rsid w:val="003D3993"/>
    <w:rsid w:val="003D3CB7"/>
    <w:rsid w:val="003D4E9C"/>
    <w:rsid w:val="003D5112"/>
    <w:rsid w:val="003D5303"/>
    <w:rsid w:val="003D61B0"/>
    <w:rsid w:val="003D62AF"/>
    <w:rsid w:val="003D6724"/>
    <w:rsid w:val="003D6B36"/>
    <w:rsid w:val="003D6B40"/>
    <w:rsid w:val="003D6C1A"/>
    <w:rsid w:val="003D6CBA"/>
    <w:rsid w:val="003D6E29"/>
    <w:rsid w:val="003D705E"/>
    <w:rsid w:val="003D7A26"/>
    <w:rsid w:val="003D7FA6"/>
    <w:rsid w:val="003D7FD9"/>
    <w:rsid w:val="003E0249"/>
    <w:rsid w:val="003E039C"/>
    <w:rsid w:val="003E058F"/>
    <w:rsid w:val="003E061C"/>
    <w:rsid w:val="003E0C70"/>
    <w:rsid w:val="003E1321"/>
    <w:rsid w:val="003E1324"/>
    <w:rsid w:val="003E1668"/>
    <w:rsid w:val="003E18F1"/>
    <w:rsid w:val="003E1C3B"/>
    <w:rsid w:val="003E1D45"/>
    <w:rsid w:val="003E2439"/>
    <w:rsid w:val="003E2A18"/>
    <w:rsid w:val="003E2ACC"/>
    <w:rsid w:val="003E2E58"/>
    <w:rsid w:val="003E2FFD"/>
    <w:rsid w:val="003E3446"/>
    <w:rsid w:val="003E37CF"/>
    <w:rsid w:val="003E3B88"/>
    <w:rsid w:val="003E3E83"/>
    <w:rsid w:val="003E4673"/>
    <w:rsid w:val="003E4A03"/>
    <w:rsid w:val="003E4AF8"/>
    <w:rsid w:val="003E4BBB"/>
    <w:rsid w:val="003E4D61"/>
    <w:rsid w:val="003E59A1"/>
    <w:rsid w:val="003E61BC"/>
    <w:rsid w:val="003E650B"/>
    <w:rsid w:val="003E6975"/>
    <w:rsid w:val="003E76BA"/>
    <w:rsid w:val="003E7A28"/>
    <w:rsid w:val="003E7C52"/>
    <w:rsid w:val="003F02BD"/>
    <w:rsid w:val="003F0BFA"/>
    <w:rsid w:val="003F1271"/>
    <w:rsid w:val="003F16D1"/>
    <w:rsid w:val="003F1B97"/>
    <w:rsid w:val="003F1BC7"/>
    <w:rsid w:val="003F1C8E"/>
    <w:rsid w:val="003F226B"/>
    <w:rsid w:val="003F2295"/>
    <w:rsid w:val="003F23BA"/>
    <w:rsid w:val="003F25C3"/>
    <w:rsid w:val="003F2888"/>
    <w:rsid w:val="003F3022"/>
    <w:rsid w:val="003F31D2"/>
    <w:rsid w:val="003F42D2"/>
    <w:rsid w:val="003F5D16"/>
    <w:rsid w:val="003F6B66"/>
    <w:rsid w:val="003F6E5D"/>
    <w:rsid w:val="003F750D"/>
    <w:rsid w:val="003F7684"/>
    <w:rsid w:val="003F76E3"/>
    <w:rsid w:val="003F79D6"/>
    <w:rsid w:val="003F7A63"/>
    <w:rsid w:val="003F7C5A"/>
    <w:rsid w:val="003F7C66"/>
    <w:rsid w:val="0040090A"/>
    <w:rsid w:val="0040093C"/>
    <w:rsid w:val="00400CC0"/>
    <w:rsid w:val="00400E68"/>
    <w:rsid w:val="00400EDA"/>
    <w:rsid w:val="00400FB6"/>
    <w:rsid w:val="00401268"/>
    <w:rsid w:val="004013C8"/>
    <w:rsid w:val="00401807"/>
    <w:rsid w:val="004030D4"/>
    <w:rsid w:val="00403838"/>
    <w:rsid w:val="00403CCE"/>
    <w:rsid w:val="004042DE"/>
    <w:rsid w:val="0040474D"/>
    <w:rsid w:val="004048D6"/>
    <w:rsid w:val="00404B94"/>
    <w:rsid w:val="00404EF5"/>
    <w:rsid w:val="00404F24"/>
    <w:rsid w:val="0040517D"/>
    <w:rsid w:val="004054C6"/>
    <w:rsid w:val="00405531"/>
    <w:rsid w:val="00405764"/>
    <w:rsid w:val="00405936"/>
    <w:rsid w:val="00405B56"/>
    <w:rsid w:val="00406053"/>
    <w:rsid w:val="004064A5"/>
    <w:rsid w:val="00406A86"/>
    <w:rsid w:val="00406CD3"/>
    <w:rsid w:val="00406CF4"/>
    <w:rsid w:val="0040784D"/>
    <w:rsid w:val="004078AD"/>
    <w:rsid w:val="00410339"/>
    <w:rsid w:val="00410355"/>
    <w:rsid w:val="00410BBB"/>
    <w:rsid w:val="0041100D"/>
    <w:rsid w:val="00411713"/>
    <w:rsid w:val="0041179A"/>
    <w:rsid w:val="00411855"/>
    <w:rsid w:val="004128C2"/>
    <w:rsid w:val="00412985"/>
    <w:rsid w:val="004129D8"/>
    <w:rsid w:val="00412E0A"/>
    <w:rsid w:val="00412F4D"/>
    <w:rsid w:val="00413196"/>
    <w:rsid w:val="004136BA"/>
    <w:rsid w:val="004139DF"/>
    <w:rsid w:val="00413CCC"/>
    <w:rsid w:val="00414206"/>
    <w:rsid w:val="00414305"/>
    <w:rsid w:val="0041444E"/>
    <w:rsid w:val="0041466B"/>
    <w:rsid w:val="00414736"/>
    <w:rsid w:val="00414F0F"/>
    <w:rsid w:val="004154B7"/>
    <w:rsid w:val="00415976"/>
    <w:rsid w:val="00415A41"/>
    <w:rsid w:val="00415BF4"/>
    <w:rsid w:val="004160C7"/>
    <w:rsid w:val="004172EC"/>
    <w:rsid w:val="00417484"/>
    <w:rsid w:val="00417579"/>
    <w:rsid w:val="0041775D"/>
    <w:rsid w:val="004204A6"/>
    <w:rsid w:val="004207FA"/>
    <w:rsid w:val="004210D9"/>
    <w:rsid w:val="0042114E"/>
    <w:rsid w:val="00421F06"/>
    <w:rsid w:val="0042244A"/>
    <w:rsid w:val="00422ED7"/>
    <w:rsid w:val="00422F87"/>
    <w:rsid w:val="00423A9F"/>
    <w:rsid w:val="00423F35"/>
    <w:rsid w:val="0042430E"/>
    <w:rsid w:val="004243A3"/>
    <w:rsid w:val="00424423"/>
    <w:rsid w:val="00424B6E"/>
    <w:rsid w:val="00425033"/>
    <w:rsid w:val="004250FE"/>
    <w:rsid w:val="00425306"/>
    <w:rsid w:val="0042574C"/>
    <w:rsid w:val="00425AA0"/>
    <w:rsid w:val="00425DB5"/>
    <w:rsid w:val="00425F30"/>
    <w:rsid w:val="00426037"/>
    <w:rsid w:val="0042651E"/>
    <w:rsid w:val="0042655B"/>
    <w:rsid w:val="004269E0"/>
    <w:rsid w:val="0042758A"/>
    <w:rsid w:val="00427B96"/>
    <w:rsid w:val="00427BC5"/>
    <w:rsid w:val="00427C3B"/>
    <w:rsid w:val="00427D24"/>
    <w:rsid w:val="004300D8"/>
    <w:rsid w:val="0043040E"/>
    <w:rsid w:val="0043095E"/>
    <w:rsid w:val="00430CD3"/>
    <w:rsid w:val="00431048"/>
    <w:rsid w:val="00431E3E"/>
    <w:rsid w:val="00432710"/>
    <w:rsid w:val="00432D16"/>
    <w:rsid w:val="00432DEC"/>
    <w:rsid w:val="004331C3"/>
    <w:rsid w:val="004336CA"/>
    <w:rsid w:val="00433B81"/>
    <w:rsid w:val="00433CBE"/>
    <w:rsid w:val="004340FE"/>
    <w:rsid w:val="00434275"/>
    <w:rsid w:val="00434CE6"/>
    <w:rsid w:val="00434ED0"/>
    <w:rsid w:val="00435100"/>
    <w:rsid w:val="0043581C"/>
    <w:rsid w:val="00435B12"/>
    <w:rsid w:val="00435E07"/>
    <w:rsid w:val="00435F41"/>
    <w:rsid w:val="004363F1"/>
    <w:rsid w:val="0043699E"/>
    <w:rsid w:val="004369F1"/>
    <w:rsid w:val="004369FF"/>
    <w:rsid w:val="0043758C"/>
    <w:rsid w:val="004375C1"/>
    <w:rsid w:val="004379AF"/>
    <w:rsid w:val="00437D3A"/>
    <w:rsid w:val="0044120A"/>
    <w:rsid w:val="00441B54"/>
    <w:rsid w:val="0044200C"/>
    <w:rsid w:val="004420ED"/>
    <w:rsid w:val="00442A3C"/>
    <w:rsid w:val="00442F3D"/>
    <w:rsid w:val="004430C7"/>
    <w:rsid w:val="0044387F"/>
    <w:rsid w:val="004440BD"/>
    <w:rsid w:val="00444193"/>
    <w:rsid w:val="0044435D"/>
    <w:rsid w:val="00444445"/>
    <w:rsid w:val="004444EF"/>
    <w:rsid w:val="00444ABC"/>
    <w:rsid w:val="00444C0B"/>
    <w:rsid w:val="004458EA"/>
    <w:rsid w:val="0044612D"/>
    <w:rsid w:val="00446BE6"/>
    <w:rsid w:val="00446C12"/>
    <w:rsid w:val="004470F5"/>
    <w:rsid w:val="00447A44"/>
    <w:rsid w:val="0045023B"/>
    <w:rsid w:val="004516F2"/>
    <w:rsid w:val="00451C98"/>
    <w:rsid w:val="00451DE1"/>
    <w:rsid w:val="00452269"/>
    <w:rsid w:val="00452291"/>
    <w:rsid w:val="0045255A"/>
    <w:rsid w:val="00453999"/>
    <w:rsid w:val="00453A1E"/>
    <w:rsid w:val="00453C30"/>
    <w:rsid w:val="00453C38"/>
    <w:rsid w:val="004543CF"/>
    <w:rsid w:val="00454523"/>
    <w:rsid w:val="00454841"/>
    <w:rsid w:val="00454CAF"/>
    <w:rsid w:val="00454EC8"/>
    <w:rsid w:val="00455116"/>
    <w:rsid w:val="00455C18"/>
    <w:rsid w:val="00456042"/>
    <w:rsid w:val="00456056"/>
    <w:rsid w:val="00456211"/>
    <w:rsid w:val="0045647B"/>
    <w:rsid w:val="004564FA"/>
    <w:rsid w:val="00456AC2"/>
    <w:rsid w:val="004574A8"/>
    <w:rsid w:val="0045773D"/>
    <w:rsid w:val="00457989"/>
    <w:rsid w:val="00457F05"/>
    <w:rsid w:val="0046058B"/>
    <w:rsid w:val="00460C64"/>
    <w:rsid w:val="00460D93"/>
    <w:rsid w:val="00460DB4"/>
    <w:rsid w:val="00461084"/>
    <w:rsid w:val="00461785"/>
    <w:rsid w:val="00461950"/>
    <w:rsid w:val="0046238B"/>
    <w:rsid w:val="0046279F"/>
    <w:rsid w:val="00462898"/>
    <w:rsid w:val="00462A90"/>
    <w:rsid w:val="00462D83"/>
    <w:rsid w:val="00462E81"/>
    <w:rsid w:val="0046307F"/>
    <w:rsid w:val="00463402"/>
    <w:rsid w:val="00463B1B"/>
    <w:rsid w:val="00463E00"/>
    <w:rsid w:val="0046446D"/>
    <w:rsid w:val="00464CCB"/>
    <w:rsid w:val="00465D76"/>
    <w:rsid w:val="004662D2"/>
    <w:rsid w:val="00466A45"/>
    <w:rsid w:val="00466B9B"/>
    <w:rsid w:val="004671CB"/>
    <w:rsid w:val="00467BA5"/>
    <w:rsid w:val="0047006A"/>
    <w:rsid w:val="004702A8"/>
    <w:rsid w:val="00470A9D"/>
    <w:rsid w:val="0047188F"/>
    <w:rsid w:val="00471AC4"/>
    <w:rsid w:val="00471DB2"/>
    <w:rsid w:val="00471EBA"/>
    <w:rsid w:val="0047234F"/>
    <w:rsid w:val="00472375"/>
    <w:rsid w:val="00472B85"/>
    <w:rsid w:val="00472F03"/>
    <w:rsid w:val="00473342"/>
    <w:rsid w:val="00474104"/>
    <w:rsid w:val="00474150"/>
    <w:rsid w:val="004745C8"/>
    <w:rsid w:val="0047467C"/>
    <w:rsid w:val="004755F6"/>
    <w:rsid w:val="0047563A"/>
    <w:rsid w:val="00475946"/>
    <w:rsid w:val="00475A18"/>
    <w:rsid w:val="00475F6C"/>
    <w:rsid w:val="0047625E"/>
    <w:rsid w:val="00476B51"/>
    <w:rsid w:val="00476DF8"/>
    <w:rsid w:val="00477A05"/>
    <w:rsid w:val="00477E6D"/>
    <w:rsid w:val="00480267"/>
    <w:rsid w:val="004802F2"/>
    <w:rsid w:val="00480506"/>
    <w:rsid w:val="004813C6"/>
    <w:rsid w:val="00481D2D"/>
    <w:rsid w:val="00481D5C"/>
    <w:rsid w:val="00481D98"/>
    <w:rsid w:val="00481FAE"/>
    <w:rsid w:val="00482007"/>
    <w:rsid w:val="004820D2"/>
    <w:rsid w:val="00482348"/>
    <w:rsid w:val="00482CED"/>
    <w:rsid w:val="00482DD9"/>
    <w:rsid w:val="004831E1"/>
    <w:rsid w:val="00483201"/>
    <w:rsid w:val="0048373D"/>
    <w:rsid w:val="00483A21"/>
    <w:rsid w:val="00483A27"/>
    <w:rsid w:val="0048458E"/>
    <w:rsid w:val="004849A8"/>
    <w:rsid w:val="00484AC7"/>
    <w:rsid w:val="00484DBD"/>
    <w:rsid w:val="00484E2E"/>
    <w:rsid w:val="00485395"/>
    <w:rsid w:val="004854DA"/>
    <w:rsid w:val="00485688"/>
    <w:rsid w:val="00485692"/>
    <w:rsid w:val="00485FDD"/>
    <w:rsid w:val="00486127"/>
    <w:rsid w:val="00486161"/>
    <w:rsid w:val="004861A6"/>
    <w:rsid w:val="004862B4"/>
    <w:rsid w:val="00486624"/>
    <w:rsid w:val="004866E7"/>
    <w:rsid w:val="004867EF"/>
    <w:rsid w:val="00486946"/>
    <w:rsid w:val="00486D5C"/>
    <w:rsid w:val="00487502"/>
    <w:rsid w:val="004879D4"/>
    <w:rsid w:val="00487A10"/>
    <w:rsid w:val="00487A58"/>
    <w:rsid w:val="00487E19"/>
    <w:rsid w:val="00490558"/>
    <w:rsid w:val="00490952"/>
    <w:rsid w:val="00490C00"/>
    <w:rsid w:val="0049161F"/>
    <w:rsid w:val="004919E4"/>
    <w:rsid w:val="00491FCD"/>
    <w:rsid w:val="004921D0"/>
    <w:rsid w:val="0049237D"/>
    <w:rsid w:val="004926A9"/>
    <w:rsid w:val="004927BE"/>
    <w:rsid w:val="004928CF"/>
    <w:rsid w:val="00492ED1"/>
    <w:rsid w:val="00493040"/>
    <w:rsid w:val="00493CC9"/>
    <w:rsid w:val="00493D13"/>
    <w:rsid w:val="00493DA0"/>
    <w:rsid w:val="004941BE"/>
    <w:rsid w:val="00494378"/>
    <w:rsid w:val="00494663"/>
    <w:rsid w:val="00494D2D"/>
    <w:rsid w:val="00495098"/>
    <w:rsid w:val="004956A0"/>
    <w:rsid w:val="004956A2"/>
    <w:rsid w:val="00495CF4"/>
    <w:rsid w:val="00495EC2"/>
    <w:rsid w:val="00495FD9"/>
    <w:rsid w:val="004961E8"/>
    <w:rsid w:val="0049648B"/>
    <w:rsid w:val="004968DF"/>
    <w:rsid w:val="00496A4C"/>
    <w:rsid w:val="00496B89"/>
    <w:rsid w:val="00497238"/>
    <w:rsid w:val="0049723E"/>
    <w:rsid w:val="00497773"/>
    <w:rsid w:val="00497FF9"/>
    <w:rsid w:val="004A069E"/>
    <w:rsid w:val="004A0877"/>
    <w:rsid w:val="004A0BFC"/>
    <w:rsid w:val="004A1516"/>
    <w:rsid w:val="004A170A"/>
    <w:rsid w:val="004A1759"/>
    <w:rsid w:val="004A1783"/>
    <w:rsid w:val="004A1929"/>
    <w:rsid w:val="004A1D1E"/>
    <w:rsid w:val="004A1F67"/>
    <w:rsid w:val="004A201B"/>
    <w:rsid w:val="004A2372"/>
    <w:rsid w:val="004A23DD"/>
    <w:rsid w:val="004A3369"/>
    <w:rsid w:val="004A338D"/>
    <w:rsid w:val="004A3474"/>
    <w:rsid w:val="004A3551"/>
    <w:rsid w:val="004A445F"/>
    <w:rsid w:val="004A44C0"/>
    <w:rsid w:val="004A44FC"/>
    <w:rsid w:val="004A47B9"/>
    <w:rsid w:val="004A4893"/>
    <w:rsid w:val="004A48F7"/>
    <w:rsid w:val="004A4F9E"/>
    <w:rsid w:val="004A5CC0"/>
    <w:rsid w:val="004A6356"/>
    <w:rsid w:val="004A69E9"/>
    <w:rsid w:val="004A6D18"/>
    <w:rsid w:val="004A7017"/>
    <w:rsid w:val="004A7780"/>
    <w:rsid w:val="004A7825"/>
    <w:rsid w:val="004B0098"/>
    <w:rsid w:val="004B0837"/>
    <w:rsid w:val="004B08D6"/>
    <w:rsid w:val="004B0BEB"/>
    <w:rsid w:val="004B0E3B"/>
    <w:rsid w:val="004B15CC"/>
    <w:rsid w:val="004B1F57"/>
    <w:rsid w:val="004B25CA"/>
    <w:rsid w:val="004B297A"/>
    <w:rsid w:val="004B2A5B"/>
    <w:rsid w:val="004B2A70"/>
    <w:rsid w:val="004B2BA6"/>
    <w:rsid w:val="004B41FB"/>
    <w:rsid w:val="004B4315"/>
    <w:rsid w:val="004B4A77"/>
    <w:rsid w:val="004B4D66"/>
    <w:rsid w:val="004B4DAE"/>
    <w:rsid w:val="004B53FA"/>
    <w:rsid w:val="004B5687"/>
    <w:rsid w:val="004B58F9"/>
    <w:rsid w:val="004B5BC1"/>
    <w:rsid w:val="004B6DD4"/>
    <w:rsid w:val="004B7C53"/>
    <w:rsid w:val="004B7C90"/>
    <w:rsid w:val="004B7E67"/>
    <w:rsid w:val="004C0344"/>
    <w:rsid w:val="004C037C"/>
    <w:rsid w:val="004C0D91"/>
    <w:rsid w:val="004C0D98"/>
    <w:rsid w:val="004C1092"/>
    <w:rsid w:val="004C10A2"/>
    <w:rsid w:val="004C113B"/>
    <w:rsid w:val="004C14AC"/>
    <w:rsid w:val="004C18B0"/>
    <w:rsid w:val="004C1DC4"/>
    <w:rsid w:val="004C1ED1"/>
    <w:rsid w:val="004C1FF9"/>
    <w:rsid w:val="004C255F"/>
    <w:rsid w:val="004C2837"/>
    <w:rsid w:val="004C3494"/>
    <w:rsid w:val="004C3A02"/>
    <w:rsid w:val="004C3A0A"/>
    <w:rsid w:val="004C438F"/>
    <w:rsid w:val="004C4529"/>
    <w:rsid w:val="004C463D"/>
    <w:rsid w:val="004C499C"/>
    <w:rsid w:val="004C4A50"/>
    <w:rsid w:val="004C5208"/>
    <w:rsid w:val="004C5270"/>
    <w:rsid w:val="004C53B1"/>
    <w:rsid w:val="004C64BD"/>
    <w:rsid w:val="004C6643"/>
    <w:rsid w:val="004C6934"/>
    <w:rsid w:val="004C7194"/>
    <w:rsid w:val="004C75CA"/>
    <w:rsid w:val="004D0FCC"/>
    <w:rsid w:val="004D1117"/>
    <w:rsid w:val="004D1355"/>
    <w:rsid w:val="004D1533"/>
    <w:rsid w:val="004D16BF"/>
    <w:rsid w:val="004D1874"/>
    <w:rsid w:val="004D19A7"/>
    <w:rsid w:val="004D1B17"/>
    <w:rsid w:val="004D200E"/>
    <w:rsid w:val="004D238F"/>
    <w:rsid w:val="004D2A30"/>
    <w:rsid w:val="004D2BAF"/>
    <w:rsid w:val="004D34EF"/>
    <w:rsid w:val="004D37D0"/>
    <w:rsid w:val="004D3C28"/>
    <w:rsid w:val="004D4456"/>
    <w:rsid w:val="004D48D3"/>
    <w:rsid w:val="004D4C3D"/>
    <w:rsid w:val="004D523A"/>
    <w:rsid w:val="004D56E5"/>
    <w:rsid w:val="004D5B4E"/>
    <w:rsid w:val="004D62D5"/>
    <w:rsid w:val="004D6389"/>
    <w:rsid w:val="004D6475"/>
    <w:rsid w:val="004D6E5B"/>
    <w:rsid w:val="004D7017"/>
    <w:rsid w:val="004D7981"/>
    <w:rsid w:val="004D7993"/>
    <w:rsid w:val="004D7BEF"/>
    <w:rsid w:val="004D7FCC"/>
    <w:rsid w:val="004E0279"/>
    <w:rsid w:val="004E03BF"/>
    <w:rsid w:val="004E0424"/>
    <w:rsid w:val="004E0BCC"/>
    <w:rsid w:val="004E103C"/>
    <w:rsid w:val="004E13B2"/>
    <w:rsid w:val="004E1634"/>
    <w:rsid w:val="004E1765"/>
    <w:rsid w:val="004E1E9C"/>
    <w:rsid w:val="004E2BA3"/>
    <w:rsid w:val="004E333E"/>
    <w:rsid w:val="004E353F"/>
    <w:rsid w:val="004E3847"/>
    <w:rsid w:val="004E3ED2"/>
    <w:rsid w:val="004E4331"/>
    <w:rsid w:val="004E4872"/>
    <w:rsid w:val="004E4909"/>
    <w:rsid w:val="004E4F8A"/>
    <w:rsid w:val="004E5874"/>
    <w:rsid w:val="004E5B50"/>
    <w:rsid w:val="004E640E"/>
    <w:rsid w:val="004E689C"/>
    <w:rsid w:val="004E6CB0"/>
    <w:rsid w:val="004E7335"/>
    <w:rsid w:val="004E749F"/>
    <w:rsid w:val="004E76A0"/>
    <w:rsid w:val="004E77CE"/>
    <w:rsid w:val="004E7AE5"/>
    <w:rsid w:val="004E7F27"/>
    <w:rsid w:val="004F06A2"/>
    <w:rsid w:val="004F075F"/>
    <w:rsid w:val="004F12E3"/>
    <w:rsid w:val="004F1418"/>
    <w:rsid w:val="004F273E"/>
    <w:rsid w:val="004F2B60"/>
    <w:rsid w:val="004F2E77"/>
    <w:rsid w:val="004F2F4D"/>
    <w:rsid w:val="004F35DB"/>
    <w:rsid w:val="004F3A58"/>
    <w:rsid w:val="004F3B28"/>
    <w:rsid w:val="004F3C91"/>
    <w:rsid w:val="004F3CF5"/>
    <w:rsid w:val="004F4EE2"/>
    <w:rsid w:val="004F57EC"/>
    <w:rsid w:val="004F5F28"/>
    <w:rsid w:val="004F6269"/>
    <w:rsid w:val="004F657F"/>
    <w:rsid w:val="004F6886"/>
    <w:rsid w:val="004F68AD"/>
    <w:rsid w:val="004F6EDA"/>
    <w:rsid w:val="004F7054"/>
    <w:rsid w:val="004F744E"/>
    <w:rsid w:val="004F799C"/>
    <w:rsid w:val="00500144"/>
    <w:rsid w:val="00500404"/>
    <w:rsid w:val="0050115B"/>
    <w:rsid w:val="00501350"/>
    <w:rsid w:val="005014D7"/>
    <w:rsid w:val="0050170C"/>
    <w:rsid w:val="00502E08"/>
    <w:rsid w:val="00503579"/>
    <w:rsid w:val="005035C3"/>
    <w:rsid w:val="005038B7"/>
    <w:rsid w:val="0050391D"/>
    <w:rsid w:val="005039F1"/>
    <w:rsid w:val="00503AD4"/>
    <w:rsid w:val="005042D5"/>
    <w:rsid w:val="00504452"/>
    <w:rsid w:val="00504C35"/>
    <w:rsid w:val="00504C93"/>
    <w:rsid w:val="005052B4"/>
    <w:rsid w:val="00505F8E"/>
    <w:rsid w:val="0050688E"/>
    <w:rsid w:val="005074A7"/>
    <w:rsid w:val="005100C3"/>
    <w:rsid w:val="00510C67"/>
    <w:rsid w:val="00510CEB"/>
    <w:rsid w:val="00510D98"/>
    <w:rsid w:val="005115F3"/>
    <w:rsid w:val="00511A2E"/>
    <w:rsid w:val="00511A34"/>
    <w:rsid w:val="0051239D"/>
    <w:rsid w:val="0051286F"/>
    <w:rsid w:val="00512AAC"/>
    <w:rsid w:val="00512CBE"/>
    <w:rsid w:val="0051342B"/>
    <w:rsid w:val="00513C03"/>
    <w:rsid w:val="00513FBA"/>
    <w:rsid w:val="00514012"/>
    <w:rsid w:val="00514195"/>
    <w:rsid w:val="00514374"/>
    <w:rsid w:val="005144BB"/>
    <w:rsid w:val="00514643"/>
    <w:rsid w:val="0051541C"/>
    <w:rsid w:val="005158FE"/>
    <w:rsid w:val="00516B77"/>
    <w:rsid w:val="005171DF"/>
    <w:rsid w:val="0051747D"/>
    <w:rsid w:val="00517729"/>
    <w:rsid w:val="00517BFC"/>
    <w:rsid w:val="00517C13"/>
    <w:rsid w:val="00517D6C"/>
    <w:rsid w:val="00517DC2"/>
    <w:rsid w:val="00517F85"/>
    <w:rsid w:val="0052036A"/>
    <w:rsid w:val="005203E6"/>
    <w:rsid w:val="0052053E"/>
    <w:rsid w:val="005208C0"/>
    <w:rsid w:val="00520D92"/>
    <w:rsid w:val="00521268"/>
    <w:rsid w:val="00521440"/>
    <w:rsid w:val="005216EB"/>
    <w:rsid w:val="00522115"/>
    <w:rsid w:val="00522430"/>
    <w:rsid w:val="0052283C"/>
    <w:rsid w:val="005234BC"/>
    <w:rsid w:val="00523879"/>
    <w:rsid w:val="005240B5"/>
    <w:rsid w:val="005242D8"/>
    <w:rsid w:val="00524309"/>
    <w:rsid w:val="005245CD"/>
    <w:rsid w:val="0052469D"/>
    <w:rsid w:val="005246FD"/>
    <w:rsid w:val="005247A6"/>
    <w:rsid w:val="00524F63"/>
    <w:rsid w:val="00524F64"/>
    <w:rsid w:val="00524F9F"/>
    <w:rsid w:val="005251E7"/>
    <w:rsid w:val="005255C9"/>
    <w:rsid w:val="00525E96"/>
    <w:rsid w:val="00525ED7"/>
    <w:rsid w:val="00526120"/>
    <w:rsid w:val="005265AD"/>
    <w:rsid w:val="005269D3"/>
    <w:rsid w:val="00526D04"/>
    <w:rsid w:val="00527004"/>
    <w:rsid w:val="00527529"/>
    <w:rsid w:val="00527B60"/>
    <w:rsid w:val="00530520"/>
    <w:rsid w:val="00530E67"/>
    <w:rsid w:val="0053263B"/>
    <w:rsid w:val="00532C8F"/>
    <w:rsid w:val="00533B58"/>
    <w:rsid w:val="00533BA3"/>
    <w:rsid w:val="00533E16"/>
    <w:rsid w:val="00533E38"/>
    <w:rsid w:val="005342CD"/>
    <w:rsid w:val="00534516"/>
    <w:rsid w:val="005350CC"/>
    <w:rsid w:val="0053549E"/>
    <w:rsid w:val="00535549"/>
    <w:rsid w:val="00536104"/>
    <w:rsid w:val="00536179"/>
    <w:rsid w:val="005363FC"/>
    <w:rsid w:val="00536975"/>
    <w:rsid w:val="00536ABD"/>
    <w:rsid w:val="00537324"/>
    <w:rsid w:val="0053763B"/>
    <w:rsid w:val="00540278"/>
    <w:rsid w:val="0054028D"/>
    <w:rsid w:val="00540851"/>
    <w:rsid w:val="00540974"/>
    <w:rsid w:val="0054194E"/>
    <w:rsid w:val="0054231D"/>
    <w:rsid w:val="005427B5"/>
    <w:rsid w:val="00542B45"/>
    <w:rsid w:val="00542B6D"/>
    <w:rsid w:val="00542DBD"/>
    <w:rsid w:val="00542EAC"/>
    <w:rsid w:val="00542F92"/>
    <w:rsid w:val="005444AE"/>
    <w:rsid w:val="00544717"/>
    <w:rsid w:val="00544B0C"/>
    <w:rsid w:val="00545178"/>
    <w:rsid w:val="0054529A"/>
    <w:rsid w:val="00545559"/>
    <w:rsid w:val="00545C6F"/>
    <w:rsid w:val="00545D8C"/>
    <w:rsid w:val="00546079"/>
    <w:rsid w:val="00546572"/>
    <w:rsid w:val="00546E19"/>
    <w:rsid w:val="0054728C"/>
    <w:rsid w:val="00547790"/>
    <w:rsid w:val="0054792D"/>
    <w:rsid w:val="00550E22"/>
    <w:rsid w:val="0055105C"/>
    <w:rsid w:val="00551586"/>
    <w:rsid w:val="00551BC0"/>
    <w:rsid w:val="00551BD6"/>
    <w:rsid w:val="0055201C"/>
    <w:rsid w:val="00552332"/>
    <w:rsid w:val="005528C3"/>
    <w:rsid w:val="0055290A"/>
    <w:rsid w:val="00553333"/>
    <w:rsid w:val="0055363B"/>
    <w:rsid w:val="005536AB"/>
    <w:rsid w:val="005539FE"/>
    <w:rsid w:val="00553B7A"/>
    <w:rsid w:val="00553F58"/>
    <w:rsid w:val="005540E4"/>
    <w:rsid w:val="0055419A"/>
    <w:rsid w:val="00554675"/>
    <w:rsid w:val="00554D70"/>
    <w:rsid w:val="00554EA7"/>
    <w:rsid w:val="00554EE0"/>
    <w:rsid w:val="0055538A"/>
    <w:rsid w:val="005554B8"/>
    <w:rsid w:val="00555F41"/>
    <w:rsid w:val="00556414"/>
    <w:rsid w:val="00556627"/>
    <w:rsid w:val="0055672B"/>
    <w:rsid w:val="0055678D"/>
    <w:rsid w:val="005567E6"/>
    <w:rsid w:val="00556B82"/>
    <w:rsid w:val="00557019"/>
    <w:rsid w:val="00557D57"/>
    <w:rsid w:val="00557E5A"/>
    <w:rsid w:val="005608A3"/>
    <w:rsid w:val="00561092"/>
    <w:rsid w:val="00561446"/>
    <w:rsid w:val="005617EF"/>
    <w:rsid w:val="005619DB"/>
    <w:rsid w:val="00561DBF"/>
    <w:rsid w:val="005623CA"/>
    <w:rsid w:val="005629C7"/>
    <w:rsid w:val="00562A33"/>
    <w:rsid w:val="00562A3B"/>
    <w:rsid w:val="00562CD6"/>
    <w:rsid w:val="00563114"/>
    <w:rsid w:val="0056325F"/>
    <w:rsid w:val="005632ED"/>
    <w:rsid w:val="00563485"/>
    <w:rsid w:val="00564019"/>
    <w:rsid w:val="00564528"/>
    <w:rsid w:val="00564D51"/>
    <w:rsid w:val="00564D89"/>
    <w:rsid w:val="005651FE"/>
    <w:rsid w:val="00565539"/>
    <w:rsid w:val="00565553"/>
    <w:rsid w:val="00565CE3"/>
    <w:rsid w:val="00565DA5"/>
    <w:rsid w:val="00566172"/>
    <w:rsid w:val="00566A66"/>
    <w:rsid w:val="00566ED4"/>
    <w:rsid w:val="00567B00"/>
    <w:rsid w:val="00567E50"/>
    <w:rsid w:val="00570409"/>
    <w:rsid w:val="00570500"/>
    <w:rsid w:val="0057093E"/>
    <w:rsid w:val="00570E55"/>
    <w:rsid w:val="00571246"/>
    <w:rsid w:val="005712E7"/>
    <w:rsid w:val="00571BEA"/>
    <w:rsid w:val="00571D12"/>
    <w:rsid w:val="00571FF0"/>
    <w:rsid w:val="005722D1"/>
    <w:rsid w:val="005725C3"/>
    <w:rsid w:val="005727C2"/>
    <w:rsid w:val="00572C6B"/>
    <w:rsid w:val="0057315E"/>
    <w:rsid w:val="00573B99"/>
    <w:rsid w:val="00573D34"/>
    <w:rsid w:val="00573DA7"/>
    <w:rsid w:val="0057414E"/>
    <w:rsid w:val="00574351"/>
    <w:rsid w:val="00574ACB"/>
    <w:rsid w:val="00574D02"/>
    <w:rsid w:val="00574D65"/>
    <w:rsid w:val="00575242"/>
    <w:rsid w:val="0057524E"/>
    <w:rsid w:val="00576069"/>
    <w:rsid w:val="00576C9E"/>
    <w:rsid w:val="005776C8"/>
    <w:rsid w:val="00577AB2"/>
    <w:rsid w:val="00577C1F"/>
    <w:rsid w:val="0058024C"/>
    <w:rsid w:val="005808E4"/>
    <w:rsid w:val="00580B3C"/>
    <w:rsid w:val="00580E6D"/>
    <w:rsid w:val="005814DF"/>
    <w:rsid w:val="00581532"/>
    <w:rsid w:val="00581E5E"/>
    <w:rsid w:val="0058207A"/>
    <w:rsid w:val="005824CE"/>
    <w:rsid w:val="00582697"/>
    <w:rsid w:val="00582764"/>
    <w:rsid w:val="005827FF"/>
    <w:rsid w:val="00582A3B"/>
    <w:rsid w:val="005830DA"/>
    <w:rsid w:val="00583532"/>
    <w:rsid w:val="00583986"/>
    <w:rsid w:val="005839E9"/>
    <w:rsid w:val="00583EB5"/>
    <w:rsid w:val="00583F6E"/>
    <w:rsid w:val="005841FC"/>
    <w:rsid w:val="00584928"/>
    <w:rsid w:val="00584D8F"/>
    <w:rsid w:val="005854C1"/>
    <w:rsid w:val="005855F5"/>
    <w:rsid w:val="005861FE"/>
    <w:rsid w:val="005864BC"/>
    <w:rsid w:val="00586B35"/>
    <w:rsid w:val="005876A5"/>
    <w:rsid w:val="00587EE7"/>
    <w:rsid w:val="00590956"/>
    <w:rsid w:val="00590A91"/>
    <w:rsid w:val="00590D2B"/>
    <w:rsid w:val="005915FF"/>
    <w:rsid w:val="00591BCB"/>
    <w:rsid w:val="00592FB3"/>
    <w:rsid w:val="00593440"/>
    <w:rsid w:val="005939DD"/>
    <w:rsid w:val="00593F84"/>
    <w:rsid w:val="00594054"/>
    <w:rsid w:val="005943E2"/>
    <w:rsid w:val="00594482"/>
    <w:rsid w:val="00594F4B"/>
    <w:rsid w:val="0059505D"/>
    <w:rsid w:val="00595D7C"/>
    <w:rsid w:val="00595DD0"/>
    <w:rsid w:val="005969FB"/>
    <w:rsid w:val="00596C09"/>
    <w:rsid w:val="00596CF2"/>
    <w:rsid w:val="00597894"/>
    <w:rsid w:val="005978B8"/>
    <w:rsid w:val="005A038C"/>
    <w:rsid w:val="005A054C"/>
    <w:rsid w:val="005A063F"/>
    <w:rsid w:val="005A085C"/>
    <w:rsid w:val="005A09CD"/>
    <w:rsid w:val="005A0C40"/>
    <w:rsid w:val="005A1A8B"/>
    <w:rsid w:val="005A2009"/>
    <w:rsid w:val="005A2064"/>
    <w:rsid w:val="005A28EC"/>
    <w:rsid w:val="005A2E1A"/>
    <w:rsid w:val="005A2E6B"/>
    <w:rsid w:val="005A367A"/>
    <w:rsid w:val="005A37BF"/>
    <w:rsid w:val="005A3BD4"/>
    <w:rsid w:val="005A3ED1"/>
    <w:rsid w:val="005A487A"/>
    <w:rsid w:val="005A5197"/>
    <w:rsid w:val="005A545C"/>
    <w:rsid w:val="005A5980"/>
    <w:rsid w:val="005A5AC4"/>
    <w:rsid w:val="005A5B26"/>
    <w:rsid w:val="005A600C"/>
    <w:rsid w:val="005A600F"/>
    <w:rsid w:val="005A61DA"/>
    <w:rsid w:val="005A63B5"/>
    <w:rsid w:val="005A675B"/>
    <w:rsid w:val="005A6DA3"/>
    <w:rsid w:val="005A77B9"/>
    <w:rsid w:val="005A7CC4"/>
    <w:rsid w:val="005B018D"/>
    <w:rsid w:val="005B075C"/>
    <w:rsid w:val="005B082D"/>
    <w:rsid w:val="005B18BA"/>
    <w:rsid w:val="005B1D24"/>
    <w:rsid w:val="005B2590"/>
    <w:rsid w:val="005B276E"/>
    <w:rsid w:val="005B2B2C"/>
    <w:rsid w:val="005B3300"/>
    <w:rsid w:val="005B335C"/>
    <w:rsid w:val="005B3554"/>
    <w:rsid w:val="005B361D"/>
    <w:rsid w:val="005B3AF2"/>
    <w:rsid w:val="005B41D8"/>
    <w:rsid w:val="005B4340"/>
    <w:rsid w:val="005B477D"/>
    <w:rsid w:val="005B48F2"/>
    <w:rsid w:val="005B498C"/>
    <w:rsid w:val="005B4D81"/>
    <w:rsid w:val="005B4E91"/>
    <w:rsid w:val="005B5044"/>
    <w:rsid w:val="005B52BD"/>
    <w:rsid w:val="005B5A34"/>
    <w:rsid w:val="005B5AA7"/>
    <w:rsid w:val="005B5D23"/>
    <w:rsid w:val="005B5E6E"/>
    <w:rsid w:val="005B6684"/>
    <w:rsid w:val="005B69B5"/>
    <w:rsid w:val="005B69E5"/>
    <w:rsid w:val="005B6ABD"/>
    <w:rsid w:val="005B6B5C"/>
    <w:rsid w:val="005B6DBA"/>
    <w:rsid w:val="005B72F5"/>
    <w:rsid w:val="005B7A39"/>
    <w:rsid w:val="005B7EC6"/>
    <w:rsid w:val="005C009B"/>
    <w:rsid w:val="005C0253"/>
    <w:rsid w:val="005C0CC1"/>
    <w:rsid w:val="005C1178"/>
    <w:rsid w:val="005C137E"/>
    <w:rsid w:val="005C1F77"/>
    <w:rsid w:val="005C1FA2"/>
    <w:rsid w:val="005C2200"/>
    <w:rsid w:val="005C2356"/>
    <w:rsid w:val="005C2380"/>
    <w:rsid w:val="005C2F09"/>
    <w:rsid w:val="005C339B"/>
    <w:rsid w:val="005C3697"/>
    <w:rsid w:val="005C3986"/>
    <w:rsid w:val="005C3A9C"/>
    <w:rsid w:val="005C3CAA"/>
    <w:rsid w:val="005C3F6C"/>
    <w:rsid w:val="005C43E1"/>
    <w:rsid w:val="005C44CA"/>
    <w:rsid w:val="005C48E7"/>
    <w:rsid w:val="005C4C57"/>
    <w:rsid w:val="005C4E24"/>
    <w:rsid w:val="005C5091"/>
    <w:rsid w:val="005C59F8"/>
    <w:rsid w:val="005C672F"/>
    <w:rsid w:val="005C67B6"/>
    <w:rsid w:val="005C6839"/>
    <w:rsid w:val="005C6B8E"/>
    <w:rsid w:val="005C6D46"/>
    <w:rsid w:val="005C6E18"/>
    <w:rsid w:val="005C7104"/>
    <w:rsid w:val="005C719F"/>
    <w:rsid w:val="005C7DED"/>
    <w:rsid w:val="005D0415"/>
    <w:rsid w:val="005D08BA"/>
    <w:rsid w:val="005D110B"/>
    <w:rsid w:val="005D1322"/>
    <w:rsid w:val="005D153F"/>
    <w:rsid w:val="005D1937"/>
    <w:rsid w:val="005D216A"/>
    <w:rsid w:val="005D27AE"/>
    <w:rsid w:val="005D2BC6"/>
    <w:rsid w:val="005D2CC8"/>
    <w:rsid w:val="005D3028"/>
    <w:rsid w:val="005D3061"/>
    <w:rsid w:val="005D35B9"/>
    <w:rsid w:val="005D37D9"/>
    <w:rsid w:val="005D390E"/>
    <w:rsid w:val="005D397A"/>
    <w:rsid w:val="005D3A12"/>
    <w:rsid w:val="005D3DF2"/>
    <w:rsid w:val="005D475F"/>
    <w:rsid w:val="005D477D"/>
    <w:rsid w:val="005D4BBC"/>
    <w:rsid w:val="005D50A4"/>
    <w:rsid w:val="005D53DE"/>
    <w:rsid w:val="005D5627"/>
    <w:rsid w:val="005D5D26"/>
    <w:rsid w:val="005D5D74"/>
    <w:rsid w:val="005D5ED1"/>
    <w:rsid w:val="005D618E"/>
    <w:rsid w:val="005D6A8F"/>
    <w:rsid w:val="005D6D11"/>
    <w:rsid w:val="005D6E9A"/>
    <w:rsid w:val="005D7B54"/>
    <w:rsid w:val="005D7CA7"/>
    <w:rsid w:val="005E0245"/>
    <w:rsid w:val="005E060A"/>
    <w:rsid w:val="005E06CF"/>
    <w:rsid w:val="005E0821"/>
    <w:rsid w:val="005E0B5F"/>
    <w:rsid w:val="005E0E6A"/>
    <w:rsid w:val="005E1254"/>
    <w:rsid w:val="005E1371"/>
    <w:rsid w:val="005E1A05"/>
    <w:rsid w:val="005E1B4C"/>
    <w:rsid w:val="005E1C79"/>
    <w:rsid w:val="005E1D9F"/>
    <w:rsid w:val="005E231A"/>
    <w:rsid w:val="005E289B"/>
    <w:rsid w:val="005E4665"/>
    <w:rsid w:val="005E48D0"/>
    <w:rsid w:val="005E4937"/>
    <w:rsid w:val="005E5341"/>
    <w:rsid w:val="005E558E"/>
    <w:rsid w:val="005E55E7"/>
    <w:rsid w:val="005E59C3"/>
    <w:rsid w:val="005E5A89"/>
    <w:rsid w:val="005E5D40"/>
    <w:rsid w:val="005E613C"/>
    <w:rsid w:val="005E6D3C"/>
    <w:rsid w:val="005E7384"/>
    <w:rsid w:val="005E7EE9"/>
    <w:rsid w:val="005F0575"/>
    <w:rsid w:val="005F07AF"/>
    <w:rsid w:val="005F1909"/>
    <w:rsid w:val="005F1920"/>
    <w:rsid w:val="005F1ACA"/>
    <w:rsid w:val="005F1E94"/>
    <w:rsid w:val="005F270E"/>
    <w:rsid w:val="005F2759"/>
    <w:rsid w:val="005F2B1C"/>
    <w:rsid w:val="005F32DA"/>
    <w:rsid w:val="005F3590"/>
    <w:rsid w:val="005F3634"/>
    <w:rsid w:val="005F450A"/>
    <w:rsid w:val="005F496C"/>
    <w:rsid w:val="005F5E2D"/>
    <w:rsid w:val="005F5E85"/>
    <w:rsid w:val="005F61FF"/>
    <w:rsid w:val="005F63A5"/>
    <w:rsid w:val="005F63C0"/>
    <w:rsid w:val="005F6725"/>
    <w:rsid w:val="005F67F1"/>
    <w:rsid w:val="005F6B5C"/>
    <w:rsid w:val="005F6F15"/>
    <w:rsid w:val="005F7343"/>
    <w:rsid w:val="005F7531"/>
    <w:rsid w:val="005F7DEB"/>
    <w:rsid w:val="0060007E"/>
    <w:rsid w:val="006002F5"/>
    <w:rsid w:val="0060049A"/>
    <w:rsid w:val="0060066A"/>
    <w:rsid w:val="00601169"/>
    <w:rsid w:val="00601822"/>
    <w:rsid w:val="006018C9"/>
    <w:rsid w:val="00601975"/>
    <w:rsid w:val="00601C06"/>
    <w:rsid w:val="006023A7"/>
    <w:rsid w:val="00602426"/>
    <w:rsid w:val="0060264A"/>
    <w:rsid w:val="00602988"/>
    <w:rsid w:val="006033C6"/>
    <w:rsid w:val="00603454"/>
    <w:rsid w:val="00603DE2"/>
    <w:rsid w:val="006041AE"/>
    <w:rsid w:val="00604257"/>
    <w:rsid w:val="006049B0"/>
    <w:rsid w:val="00604E23"/>
    <w:rsid w:val="00605249"/>
    <w:rsid w:val="0060586E"/>
    <w:rsid w:val="00605F3F"/>
    <w:rsid w:val="006062DE"/>
    <w:rsid w:val="00606344"/>
    <w:rsid w:val="00606525"/>
    <w:rsid w:val="006068EB"/>
    <w:rsid w:val="00606B28"/>
    <w:rsid w:val="00607428"/>
    <w:rsid w:val="006074C9"/>
    <w:rsid w:val="00607B9B"/>
    <w:rsid w:val="00607CD8"/>
    <w:rsid w:val="00607E3D"/>
    <w:rsid w:val="006104A5"/>
    <w:rsid w:val="006104F5"/>
    <w:rsid w:val="00610F6F"/>
    <w:rsid w:val="0061109F"/>
    <w:rsid w:val="006113D4"/>
    <w:rsid w:val="006117CC"/>
    <w:rsid w:val="0061196D"/>
    <w:rsid w:val="00611B01"/>
    <w:rsid w:val="00611CFD"/>
    <w:rsid w:val="00612034"/>
    <w:rsid w:val="00612265"/>
    <w:rsid w:val="006129A1"/>
    <w:rsid w:val="00612A72"/>
    <w:rsid w:val="00612A8D"/>
    <w:rsid w:val="00612B04"/>
    <w:rsid w:val="00613236"/>
    <w:rsid w:val="00613713"/>
    <w:rsid w:val="006142EF"/>
    <w:rsid w:val="0061450E"/>
    <w:rsid w:val="006145AB"/>
    <w:rsid w:val="00614CD8"/>
    <w:rsid w:val="00615454"/>
    <w:rsid w:val="006157A8"/>
    <w:rsid w:val="0061599B"/>
    <w:rsid w:val="00616425"/>
    <w:rsid w:val="00616891"/>
    <w:rsid w:val="00616B6F"/>
    <w:rsid w:val="00617114"/>
    <w:rsid w:val="00617CA6"/>
    <w:rsid w:val="00617E5D"/>
    <w:rsid w:val="00620C11"/>
    <w:rsid w:val="00620DAE"/>
    <w:rsid w:val="00621543"/>
    <w:rsid w:val="006217A2"/>
    <w:rsid w:val="00621B8D"/>
    <w:rsid w:val="00622762"/>
    <w:rsid w:val="00622999"/>
    <w:rsid w:val="00622FBC"/>
    <w:rsid w:val="006245C3"/>
    <w:rsid w:val="00624643"/>
    <w:rsid w:val="0062481A"/>
    <w:rsid w:val="00624E97"/>
    <w:rsid w:val="006255AC"/>
    <w:rsid w:val="0062589D"/>
    <w:rsid w:val="00626562"/>
    <w:rsid w:val="00626818"/>
    <w:rsid w:val="00626A87"/>
    <w:rsid w:val="00626B99"/>
    <w:rsid w:val="006271E4"/>
    <w:rsid w:val="00627309"/>
    <w:rsid w:val="006276CC"/>
    <w:rsid w:val="00627761"/>
    <w:rsid w:val="006279AD"/>
    <w:rsid w:val="00627AFF"/>
    <w:rsid w:val="00630231"/>
    <w:rsid w:val="006306C1"/>
    <w:rsid w:val="0063091F"/>
    <w:rsid w:val="006309CD"/>
    <w:rsid w:val="006310C2"/>
    <w:rsid w:val="0063135B"/>
    <w:rsid w:val="006313C4"/>
    <w:rsid w:val="00631C55"/>
    <w:rsid w:val="00631C57"/>
    <w:rsid w:val="00631E3D"/>
    <w:rsid w:val="00632C85"/>
    <w:rsid w:val="00632F33"/>
    <w:rsid w:val="0063342B"/>
    <w:rsid w:val="00633DD0"/>
    <w:rsid w:val="006341C9"/>
    <w:rsid w:val="00634686"/>
    <w:rsid w:val="006347CD"/>
    <w:rsid w:val="00634F68"/>
    <w:rsid w:val="00635033"/>
    <w:rsid w:val="006350DB"/>
    <w:rsid w:val="006354DB"/>
    <w:rsid w:val="00635718"/>
    <w:rsid w:val="00635B47"/>
    <w:rsid w:val="00635F2E"/>
    <w:rsid w:val="0063605A"/>
    <w:rsid w:val="0063627D"/>
    <w:rsid w:val="006368A6"/>
    <w:rsid w:val="00636B36"/>
    <w:rsid w:val="006377A4"/>
    <w:rsid w:val="00637B5F"/>
    <w:rsid w:val="006408AD"/>
    <w:rsid w:val="00640AF3"/>
    <w:rsid w:val="00640F86"/>
    <w:rsid w:val="006414D6"/>
    <w:rsid w:val="0064152B"/>
    <w:rsid w:val="0064178C"/>
    <w:rsid w:val="00641965"/>
    <w:rsid w:val="00641997"/>
    <w:rsid w:val="00641BC2"/>
    <w:rsid w:val="00641C44"/>
    <w:rsid w:val="00641D7D"/>
    <w:rsid w:val="00641E9D"/>
    <w:rsid w:val="0064207C"/>
    <w:rsid w:val="0064209C"/>
    <w:rsid w:val="006422DA"/>
    <w:rsid w:val="00642887"/>
    <w:rsid w:val="006433BB"/>
    <w:rsid w:val="0064352F"/>
    <w:rsid w:val="00643646"/>
    <w:rsid w:val="00643B9D"/>
    <w:rsid w:val="00643C3F"/>
    <w:rsid w:val="006443E6"/>
    <w:rsid w:val="0064457B"/>
    <w:rsid w:val="006449F4"/>
    <w:rsid w:val="00644F3E"/>
    <w:rsid w:val="006450AA"/>
    <w:rsid w:val="00645633"/>
    <w:rsid w:val="00645794"/>
    <w:rsid w:val="00645C73"/>
    <w:rsid w:val="00646034"/>
    <w:rsid w:val="006460ED"/>
    <w:rsid w:val="00646389"/>
    <w:rsid w:val="00646626"/>
    <w:rsid w:val="00646701"/>
    <w:rsid w:val="00646735"/>
    <w:rsid w:val="006469E2"/>
    <w:rsid w:val="00646AC8"/>
    <w:rsid w:val="00646DE1"/>
    <w:rsid w:val="006470F0"/>
    <w:rsid w:val="006473C3"/>
    <w:rsid w:val="0064764A"/>
    <w:rsid w:val="00647A72"/>
    <w:rsid w:val="00647EC7"/>
    <w:rsid w:val="00647F02"/>
    <w:rsid w:val="0065037D"/>
    <w:rsid w:val="00650466"/>
    <w:rsid w:val="006508FC"/>
    <w:rsid w:val="00650A59"/>
    <w:rsid w:val="0065130D"/>
    <w:rsid w:val="00651731"/>
    <w:rsid w:val="0065192F"/>
    <w:rsid w:val="006522C7"/>
    <w:rsid w:val="006524F6"/>
    <w:rsid w:val="0065262E"/>
    <w:rsid w:val="00652822"/>
    <w:rsid w:val="00652C88"/>
    <w:rsid w:val="00652D3A"/>
    <w:rsid w:val="00653B01"/>
    <w:rsid w:val="00653E88"/>
    <w:rsid w:val="006540E5"/>
    <w:rsid w:val="00654363"/>
    <w:rsid w:val="00654CE1"/>
    <w:rsid w:val="00655F2F"/>
    <w:rsid w:val="00656701"/>
    <w:rsid w:val="00656951"/>
    <w:rsid w:val="00656D2F"/>
    <w:rsid w:val="00656E5F"/>
    <w:rsid w:val="00657419"/>
    <w:rsid w:val="0065745C"/>
    <w:rsid w:val="00657D91"/>
    <w:rsid w:val="00657F1D"/>
    <w:rsid w:val="00660232"/>
    <w:rsid w:val="006603D1"/>
    <w:rsid w:val="00660E07"/>
    <w:rsid w:val="00660EF7"/>
    <w:rsid w:val="00661052"/>
    <w:rsid w:val="0066163D"/>
    <w:rsid w:val="006619D8"/>
    <w:rsid w:val="00661BAC"/>
    <w:rsid w:val="006626EB"/>
    <w:rsid w:val="00663857"/>
    <w:rsid w:val="00663DAF"/>
    <w:rsid w:val="0066414A"/>
    <w:rsid w:val="006645AD"/>
    <w:rsid w:val="0066491A"/>
    <w:rsid w:val="00664DA8"/>
    <w:rsid w:val="00664F6E"/>
    <w:rsid w:val="00665053"/>
    <w:rsid w:val="00665238"/>
    <w:rsid w:val="006656E7"/>
    <w:rsid w:val="006659EC"/>
    <w:rsid w:val="00665B64"/>
    <w:rsid w:val="00665FA5"/>
    <w:rsid w:val="00665FC4"/>
    <w:rsid w:val="00666111"/>
    <w:rsid w:val="006661CE"/>
    <w:rsid w:val="00666374"/>
    <w:rsid w:val="00666FE7"/>
    <w:rsid w:val="0066734C"/>
    <w:rsid w:val="006675D6"/>
    <w:rsid w:val="00667669"/>
    <w:rsid w:val="006708A3"/>
    <w:rsid w:val="00670BB7"/>
    <w:rsid w:val="00670FB5"/>
    <w:rsid w:val="006717CA"/>
    <w:rsid w:val="006719BA"/>
    <w:rsid w:val="00671BE3"/>
    <w:rsid w:val="00671EE3"/>
    <w:rsid w:val="00672458"/>
    <w:rsid w:val="00672563"/>
    <w:rsid w:val="006727AE"/>
    <w:rsid w:val="00672914"/>
    <w:rsid w:val="00672F81"/>
    <w:rsid w:val="0067306C"/>
    <w:rsid w:val="00673726"/>
    <w:rsid w:val="00673893"/>
    <w:rsid w:val="006740A0"/>
    <w:rsid w:val="00675060"/>
    <w:rsid w:val="00675448"/>
    <w:rsid w:val="00675452"/>
    <w:rsid w:val="006755D6"/>
    <w:rsid w:val="00675637"/>
    <w:rsid w:val="00675BAC"/>
    <w:rsid w:val="00675C05"/>
    <w:rsid w:val="00675C73"/>
    <w:rsid w:val="00675E4C"/>
    <w:rsid w:val="006770C7"/>
    <w:rsid w:val="006774F5"/>
    <w:rsid w:val="00677552"/>
    <w:rsid w:val="006777A5"/>
    <w:rsid w:val="0067780A"/>
    <w:rsid w:val="006778AA"/>
    <w:rsid w:val="006779C4"/>
    <w:rsid w:val="00677A12"/>
    <w:rsid w:val="00677F6B"/>
    <w:rsid w:val="0068065D"/>
    <w:rsid w:val="006806A4"/>
    <w:rsid w:val="006809A4"/>
    <w:rsid w:val="00680CCA"/>
    <w:rsid w:val="00680E70"/>
    <w:rsid w:val="006810EF"/>
    <w:rsid w:val="00681368"/>
    <w:rsid w:val="00681500"/>
    <w:rsid w:val="006818B5"/>
    <w:rsid w:val="00681F56"/>
    <w:rsid w:val="00681F8A"/>
    <w:rsid w:val="00682151"/>
    <w:rsid w:val="006822E5"/>
    <w:rsid w:val="00682E30"/>
    <w:rsid w:val="006833D1"/>
    <w:rsid w:val="00683491"/>
    <w:rsid w:val="00683827"/>
    <w:rsid w:val="0068439B"/>
    <w:rsid w:val="00684508"/>
    <w:rsid w:val="00684B54"/>
    <w:rsid w:val="00684D47"/>
    <w:rsid w:val="00685A7B"/>
    <w:rsid w:val="00685C6D"/>
    <w:rsid w:val="00685D73"/>
    <w:rsid w:val="00685DDE"/>
    <w:rsid w:val="00686007"/>
    <w:rsid w:val="00686239"/>
    <w:rsid w:val="00686946"/>
    <w:rsid w:val="00687155"/>
    <w:rsid w:val="00687264"/>
    <w:rsid w:val="006879D8"/>
    <w:rsid w:val="00687A8D"/>
    <w:rsid w:val="00690043"/>
    <w:rsid w:val="006904AD"/>
    <w:rsid w:val="0069066B"/>
    <w:rsid w:val="006908CE"/>
    <w:rsid w:val="006909E2"/>
    <w:rsid w:val="0069165D"/>
    <w:rsid w:val="00691D08"/>
    <w:rsid w:val="00691DB1"/>
    <w:rsid w:val="0069245C"/>
    <w:rsid w:val="00693A20"/>
    <w:rsid w:val="00693C68"/>
    <w:rsid w:val="00693EF9"/>
    <w:rsid w:val="00693FB4"/>
    <w:rsid w:val="0069416E"/>
    <w:rsid w:val="006944D1"/>
    <w:rsid w:val="0069479A"/>
    <w:rsid w:val="00695026"/>
    <w:rsid w:val="00695227"/>
    <w:rsid w:val="00695B1D"/>
    <w:rsid w:val="00696378"/>
    <w:rsid w:val="0069668D"/>
    <w:rsid w:val="006969D7"/>
    <w:rsid w:val="00696AA7"/>
    <w:rsid w:val="006978DF"/>
    <w:rsid w:val="00697A4C"/>
    <w:rsid w:val="006A0689"/>
    <w:rsid w:val="006A0B1E"/>
    <w:rsid w:val="006A18E5"/>
    <w:rsid w:val="006A1A0F"/>
    <w:rsid w:val="006A1D1E"/>
    <w:rsid w:val="006A263B"/>
    <w:rsid w:val="006A263F"/>
    <w:rsid w:val="006A30B8"/>
    <w:rsid w:val="006A3665"/>
    <w:rsid w:val="006A45B5"/>
    <w:rsid w:val="006A489E"/>
    <w:rsid w:val="006A51A0"/>
    <w:rsid w:val="006A5209"/>
    <w:rsid w:val="006A5A9F"/>
    <w:rsid w:val="006A5C79"/>
    <w:rsid w:val="006A5F42"/>
    <w:rsid w:val="006A6152"/>
    <w:rsid w:val="006A7037"/>
    <w:rsid w:val="006A7441"/>
    <w:rsid w:val="006A753B"/>
    <w:rsid w:val="006A7574"/>
    <w:rsid w:val="006A7698"/>
    <w:rsid w:val="006A78D0"/>
    <w:rsid w:val="006A7952"/>
    <w:rsid w:val="006A7ACF"/>
    <w:rsid w:val="006A7B75"/>
    <w:rsid w:val="006A7D7D"/>
    <w:rsid w:val="006A7E53"/>
    <w:rsid w:val="006B056B"/>
    <w:rsid w:val="006B0A16"/>
    <w:rsid w:val="006B0E6C"/>
    <w:rsid w:val="006B0FD7"/>
    <w:rsid w:val="006B1957"/>
    <w:rsid w:val="006B19B6"/>
    <w:rsid w:val="006B1B3B"/>
    <w:rsid w:val="006B259E"/>
    <w:rsid w:val="006B26DF"/>
    <w:rsid w:val="006B2AB6"/>
    <w:rsid w:val="006B3674"/>
    <w:rsid w:val="006B367F"/>
    <w:rsid w:val="006B36AB"/>
    <w:rsid w:val="006B36AF"/>
    <w:rsid w:val="006B49BE"/>
    <w:rsid w:val="006B4C89"/>
    <w:rsid w:val="006B4F16"/>
    <w:rsid w:val="006B5015"/>
    <w:rsid w:val="006B5845"/>
    <w:rsid w:val="006B67FE"/>
    <w:rsid w:val="006B6B03"/>
    <w:rsid w:val="006B6F18"/>
    <w:rsid w:val="006B7091"/>
    <w:rsid w:val="006B72DF"/>
    <w:rsid w:val="006B76D4"/>
    <w:rsid w:val="006B7A6C"/>
    <w:rsid w:val="006C04F0"/>
    <w:rsid w:val="006C05E2"/>
    <w:rsid w:val="006C0FC1"/>
    <w:rsid w:val="006C16E7"/>
    <w:rsid w:val="006C1F28"/>
    <w:rsid w:val="006C2967"/>
    <w:rsid w:val="006C326E"/>
    <w:rsid w:val="006C3291"/>
    <w:rsid w:val="006C3DE5"/>
    <w:rsid w:val="006C48D5"/>
    <w:rsid w:val="006C4FBF"/>
    <w:rsid w:val="006C5060"/>
    <w:rsid w:val="006C50D4"/>
    <w:rsid w:val="006C54C2"/>
    <w:rsid w:val="006C5671"/>
    <w:rsid w:val="006C5E81"/>
    <w:rsid w:val="006C5E8E"/>
    <w:rsid w:val="006C613E"/>
    <w:rsid w:val="006C6144"/>
    <w:rsid w:val="006C62D6"/>
    <w:rsid w:val="006C652C"/>
    <w:rsid w:val="006C6898"/>
    <w:rsid w:val="006C6A61"/>
    <w:rsid w:val="006C6BDC"/>
    <w:rsid w:val="006C6D60"/>
    <w:rsid w:val="006C7092"/>
    <w:rsid w:val="006C7BE4"/>
    <w:rsid w:val="006C7D03"/>
    <w:rsid w:val="006D0061"/>
    <w:rsid w:val="006D030E"/>
    <w:rsid w:val="006D132B"/>
    <w:rsid w:val="006D1EFB"/>
    <w:rsid w:val="006D24AA"/>
    <w:rsid w:val="006D25F9"/>
    <w:rsid w:val="006D2948"/>
    <w:rsid w:val="006D2B1F"/>
    <w:rsid w:val="006D3201"/>
    <w:rsid w:val="006D33C8"/>
    <w:rsid w:val="006D3D54"/>
    <w:rsid w:val="006D3E13"/>
    <w:rsid w:val="006D4385"/>
    <w:rsid w:val="006D47C5"/>
    <w:rsid w:val="006D4A95"/>
    <w:rsid w:val="006D4D47"/>
    <w:rsid w:val="006D500A"/>
    <w:rsid w:val="006D5454"/>
    <w:rsid w:val="006D54D7"/>
    <w:rsid w:val="006D56C7"/>
    <w:rsid w:val="006D5C74"/>
    <w:rsid w:val="006D62A9"/>
    <w:rsid w:val="006D67B3"/>
    <w:rsid w:val="006D6838"/>
    <w:rsid w:val="006D6CC9"/>
    <w:rsid w:val="006D70C0"/>
    <w:rsid w:val="006D7811"/>
    <w:rsid w:val="006E00D3"/>
    <w:rsid w:val="006E03D9"/>
    <w:rsid w:val="006E0C13"/>
    <w:rsid w:val="006E0C47"/>
    <w:rsid w:val="006E0D75"/>
    <w:rsid w:val="006E0F38"/>
    <w:rsid w:val="006E0F3F"/>
    <w:rsid w:val="006E0F74"/>
    <w:rsid w:val="006E129B"/>
    <w:rsid w:val="006E198C"/>
    <w:rsid w:val="006E1FB3"/>
    <w:rsid w:val="006E346D"/>
    <w:rsid w:val="006E371E"/>
    <w:rsid w:val="006E3D46"/>
    <w:rsid w:val="006E3FDE"/>
    <w:rsid w:val="006E4384"/>
    <w:rsid w:val="006E4B81"/>
    <w:rsid w:val="006E4D06"/>
    <w:rsid w:val="006E4EE8"/>
    <w:rsid w:val="006E52D7"/>
    <w:rsid w:val="006E549B"/>
    <w:rsid w:val="006E58E6"/>
    <w:rsid w:val="006E641F"/>
    <w:rsid w:val="006E6590"/>
    <w:rsid w:val="006E680F"/>
    <w:rsid w:val="006E70E9"/>
    <w:rsid w:val="006E728B"/>
    <w:rsid w:val="006E7817"/>
    <w:rsid w:val="006E7A61"/>
    <w:rsid w:val="006F01FD"/>
    <w:rsid w:val="006F0A04"/>
    <w:rsid w:val="006F0F2D"/>
    <w:rsid w:val="006F139D"/>
    <w:rsid w:val="006F1CE1"/>
    <w:rsid w:val="006F1E34"/>
    <w:rsid w:val="006F1F7F"/>
    <w:rsid w:val="006F204C"/>
    <w:rsid w:val="006F27AE"/>
    <w:rsid w:val="006F29AA"/>
    <w:rsid w:val="006F2D6E"/>
    <w:rsid w:val="006F2FB7"/>
    <w:rsid w:val="006F419C"/>
    <w:rsid w:val="006F4968"/>
    <w:rsid w:val="006F4B29"/>
    <w:rsid w:val="006F4C98"/>
    <w:rsid w:val="006F502D"/>
    <w:rsid w:val="006F50A3"/>
    <w:rsid w:val="006F53FD"/>
    <w:rsid w:val="006F5D78"/>
    <w:rsid w:val="006F66EF"/>
    <w:rsid w:val="006F67E0"/>
    <w:rsid w:val="006F6934"/>
    <w:rsid w:val="006F6BE9"/>
    <w:rsid w:val="006F6E26"/>
    <w:rsid w:val="006F70C9"/>
    <w:rsid w:val="006F729B"/>
    <w:rsid w:val="006F7475"/>
    <w:rsid w:val="006F7D23"/>
    <w:rsid w:val="00700224"/>
    <w:rsid w:val="00700C49"/>
    <w:rsid w:val="00701E05"/>
    <w:rsid w:val="00701F06"/>
    <w:rsid w:val="00702296"/>
    <w:rsid w:val="00702602"/>
    <w:rsid w:val="007027BC"/>
    <w:rsid w:val="00702888"/>
    <w:rsid w:val="00702C29"/>
    <w:rsid w:val="00702E90"/>
    <w:rsid w:val="00702EC9"/>
    <w:rsid w:val="00703089"/>
    <w:rsid w:val="007033BD"/>
    <w:rsid w:val="007034BF"/>
    <w:rsid w:val="007036C6"/>
    <w:rsid w:val="00703F2D"/>
    <w:rsid w:val="00704550"/>
    <w:rsid w:val="007048D3"/>
    <w:rsid w:val="00704D18"/>
    <w:rsid w:val="00704ED5"/>
    <w:rsid w:val="00704FBB"/>
    <w:rsid w:val="0070521A"/>
    <w:rsid w:val="00705927"/>
    <w:rsid w:val="00705D5A"/>
    <w:rsid w:val="00706464"/>
    <w:rsid w:val="0070677A"/>
    <w:rsid w:val="00706926"/>
    <w:rsid w:val="00706D2C"/>
    <w:rsid w:val="00706F83"/>
    <w:rsid w:val="00707184"/>
    <w:rsid w:val="0070741C"/>
    <w:rsid w:val="0070787F"/>
    <w:rsid w:val="00707C59"/>
    <w:rsid w:val="00707EE5"/>
    <w:rsid w:val="0071026C"/>
    <w:rsid w:val="00710AB0"/>
    <w:rsid w:val="00710ADA"/>
    <w:rsid w:val="00710E19"/>
    <w:rsid w:val="00710E35"/>
    <w:rsid w:val="00710F8C"/>
    <w:rsid w:val="0071115E"/>
    <w:rsid w:val="007114BD"/>
    <w:rsid w:val="007116EC"/>
    <w:rsid w:val="0071206F"/>
    <w:rsid w:val="00712322"/>
    <w:rsid w:val="007125C1"/>
    <w:rsid w:val="007125DD"/>
    <w:rsid w:val="00712E2E"/>
    <w:rsid w:val="00713206"/>
    <w:rsid w:val="007138E0"/>
    <w:rsid w:val="00713C9E"/>
    <w:rsid w:val="00713D78"/>
    <w:rsid w:val="00713E96"/>
    <w:rsid w:val="00714348"/>
    <w:rsid w:val="0071459B"/>
    <w:rsid w:val="007146AC"/>
    <w:rsid w:val="007147E5"/>
    <w:rsid w:val="00714FC6"/>
    <w:rsid w:val="0071595F"/>
    <w:rsid w:val="00715BA2"/>
    <w:rsid w:val="00715EC1"/>
    <w:rsid w:val="00716BF3"/>
    <w:rsid w:val="00716F6E"/>
    <w:rsid w:val="007173A7"/>
    <w:rsid w:val="007173BB"/>
    <w:rsid w:val="0071745C"/>
    <w:rsid w:val="0071784F"/>
    <w:rsid w:val="0072022D"/>
    <w:rsid w:val="00720715"/>
    <w:rsid w:val="007208B4"/>
    <w:rsid w:val="00720D0A"/>
    <w:rsid w:val="00721651"/>
    <w:rsid w:val="007219AA"/>
    <w:rsid w:val="00721C84"/>
    <w:rsid w:val="00722406"/>
    <w:rsid w:val="00722407"/>
    <w:rsid w:val="007226C5"/>
    <w:rsid w:val="0072295A"/>
    <w:rsid w:val="00722A64"/>
    <w:rsid w:val="0072365E"/>
    <w:rsid w:val="00723E3F"/>
    <w:rsid w:val="007242CE"/>
    <w:rsid w:val="00724498"/>
    <w:rsid w:val="00724829"/>
    <w:rsid w:val="00725F67"/>
    <w:rsid w:val="007262AC"/>
    <w:rsid w:val="0072651D"/>
    <w:rsid w:val="00726583"/>
    <w:rsid w:val="00726C4F"/>
    <w:rsid w:val="00727242"/>
    <w:rsid w:val="0072729C"/>
    <w:rsid w:val="00727473"/>
    <w:rsid w:val="00730178"/>
    <w:rsid w:val="00730B13"/>
    <w:rsid w:val="00730D53"/>
    <w:rsid w:val="007311B8"/>
    <w:rsid w:val="00731211"/>
    <w:rsid w:val="007315A8"/>
    <w:rsid w:val="0073180E"/>
    <w:rsid w:val="007319B0"/>
    <w:rsid w:val="00731C7A"/>
    <w:rsid w:val="0073271E"/>
    <w:rsid w:val="0073278C"/>
    <w:rsid w:val="0073288E"/>
    <w:rsid w:val="00733A36"/>
    <w:rsid w:val="00733C89"/>
    <w:rsid w:val="007346FF"/>
    <w:rsid w:val="00734A9A"/>
    <w:rsid w:val="00734FE1"/>
    <w:rsid w:val="00735FDD"/>
    <w:rsid w:val="007360FB"/>
    <w:rsid w:val="0073704E"/>
    <w:rsid w:val="0073720A"/>
    <w:rsid w:val="00737933"/>
    <w:rsid w:val="00737F74"/>
    <w:rsid w:val="007407EE"/>
    <w:rsid w:val="00740892"/>
    <w:rsid w:val="00740DA3"/>
    <w:rsid w:val="00740F6E"/>
    <w:rsid w:val="0074119E"/>
    <w:rsid w:val="007411E8"/>
    <w:rsid w:val="00741726"/>
    <w:rsid w:val="007417E4"/>
    <w:rsid w:val="00741A0A"/>
    <w:rsid w:val="00741C4A"/>
    <w:rsid w:val="00741DE6"/>
    <w:rsid w:val="007427C2"/>
    <w:rsid w:val="007428BE"/>
    <w:rsid w:val="00742B79"/>
    <w:rsid w:val="0074481B"/>
    <w:rsid w:val="007452A0"/>
    <w:rsid w:val="007454C0"/>
    <w:rsid w:val="00745812"/>
    <w:rsid w:val="00745CBE"/>
    <w:rsid w:val="00746093"/>
    <w:rsid w:val="0074647F"/>
    <w:rsid w:val="007464F0"/>
    <w:rsid w:val="00746BE1"/>
    <w:rsid w:val="00750077"/>
    <w:rsid w:val="00750BB2"/>
    <w:rsid w:val="0075119C"/>
    <w:rsid w:val="007512D8"/>
    <w:rsid w:val="00751689"/>
    <w:rsid w:val="00751FB4"/>
    <w:rsid w:val="00751FDA"/>
    <w:rsid w:val="00752241"/>
    <w:rsid w:val="00752D90"/>
    <w:rsid w:val="00753D72"/>
    <w:rsid w:val="00753F04"/>
    <w:rsid w:val="00753F4E"/>
    <w:rsid w:val="00754712"/>
    <w:rsid w:val="007549A1"/>
    <w:rsid w:val="007549BC"/>
    <w:rsid w:val="007550C8"/>
    <w:rsid w:val="00755110"/>
    <w:rsid w:val="00755277"/>
    <w:rsid w:val="00755358"/>
    <w:rsid w:val="0075593F"/>
    <w:rsid w:val="00755B7D"/>
    <w:rsid w:val="00755D14"/>
    <w:rsid w:val="00756196"/>
    <w:rsid w:val="00756291"/>
    <w:rsid w:val="007562D4"/>
    <w:rsid w:val="00756670"/>
    <w:rsid w:val="00756EA9"/>
    <w:rsid w:val="00756F54"/>
    <w:rsid w:val="007574FB"/>
    <w:rsid w:val="0075787E"/>
    <w:rsid w:val="007603BF"/>
    <w:rsid w:val="00760F22"/>
    <w:rsid w:val="00761115"/>
    <w:rsid w:val="007615B4"/>
    <w:rsid w:val="0076212D"/>
    <w:rsid w:val="007623F8"/>
    <w:rsid w:val="007624D5"/>
    <w:rsid w:val="007627E2"/>
    <w:rsid w:val="00762B8A"/>
    <w:rsid w:val="00762BE5"/>
    <w:rsid w:val="00762E7C"/>
    <w:rsid w:val="00763C64"/>
    <w:rsid w:val="00763C9E"/>
    <w:rsid w:val="00764116"/>
    <w:rsid w:val="007644C5"/>
    <w:rsid w:val="00765B01"/>
    <w:rsid w:val="00765DFD"/>
    <w:rsid w:val="00765E97"/>
    <w:rsid w:val="00766482"/>
    <w:rsid w:val="0076657F"/>
    <w:rsid w:val="00766D9D"/>
    <w:rsid w:val="007679EF"/>
    <w:rsid w:val="00770136"/>
    <w:rsid w:val="007703DF"/>
    <w:rsid w:val="007707CA"/>
    <w:rsid w:val="00770928"/>
    <w:rsid w:val="0077176B"/>
    <w:rsid w:val="007719E6"/>
    <w:rsid w:val="00771C52"/>
    <w:rsid w:val="00772254"/>
    <w:rsid w:val="007723EF"/>
    <w:rsid w:val="00772A4F"/>
    <w:rsid w:val="00772EF3"/>
    <w:rsid w:val="0077339F"/>
    <w:rsid w:val="00773539"/>
    <w:rsid w:val="007749E1"/>
    <w:rsid w:val="00775065"/>
    <w:rsid w:val="0077529E"/>
    <w:rsid w:val="00775D30"/>
    <w:rsid w:val="00775E35"/>
    <w:rsid w:val="00776003"/>
    <w:rsid w:val="007761B1"/>
    <w:rsid w:val="00776B47"/>
    <w:rsid w:val="00776F56"/>
    <w:rsid w:val="0077723D"/>
    <w:rsid w:val="007776D3"/>
    <w:rsid w:val="00777BA4"/>
    <w:rsid w:val="00780489"/>
    <w:rsid w:val="00780596"/>
    <w:rsid w:val="007806FB"/>
    <w:rsid w:val="00780796"/>
    <w:rsid w:val="00780823"/>
    <w:rsid w:val="00781119"/>
    <w:rsid w:val="0078165A"/>
    <w:rsid w:val="00781CB2"/>
    <w:rsid w:val="00781E35"/>
    <w:rsid w:val="0078202C"/>
    <w:rsid w:val="00782196"/>
    <w:rsid w:val="007822E0"/>
    <w:rsid w:val="00782669"/>
    <w:rsid w:val="00783046"/>
    <w:rsid w:val="00783520"/>
    <w:rsid w:val="007835F1"/>
    <w:rsid w:val="007836BE"/>
    <w:rsid w:val="007838DC"/>
    <w:rsid w:val="007839F7"/>
    <w:rsid w:val="00783AD1"/>
    <w:rsid w:val="007841BB"/>
    <w:rsid w:val="007849E0"/>
    <w:rsid w:val="00784E4A"/>
    <w:rsid w:val="00784EC8"/>
    <w:rsid w:val="00785382"/>
    <w:rsid w:val="0078555A"/>
    <w:rsid w:val="00785861"/>
    <w:rsid w:val="00785916"/>
    <w:rsid w:val="00785A4E"/>
    <w:rsid w:val="00785E8F"/>
    <w:rsid w:val="00785FED"/>
    <w:rsid w:val="0078619A"/>
    <w:rsid w:val="0078622E"/>
    <w:rsid w:val="007866F8"/>
    <w:rsid w:val="00786918"/>
    <w:rsid w:val="00786AB0"/>
    <w:rsid w:val="007879E3"/>
    <w:rsid w:val="00787A54"/>
    <w:rsid w:val="007906CF"/>
    <w:rsid w:val="00790F94"/>
    <w:rsid w:val="007915FE"/>
    <w:rsid w:val="0079196E"/>
    <w:rsid w:val="007919AB"/>
    <w:rsid w:val="00792961"/>
    <w:rsid w:val="00792980"/>
    <w:rsid w:val="00792E4B"/>
    <w:rsid w:val="00793242"/>
    <w:rsid w:val="00793323"/>
    <w:rsid w:val="0079349C"/>
    <w:rsid w:val="00794159"/>
    <w:rsid w:val="00794445"/>
    <w:rsid w:val="007950BF"/>
    <w:rsid w:val="00795215"/>
    <w:rsid w:val="0079548D"/>
    <w:rsid w:val="0079572A"/>
    <w:rsid w:val="00795909"/>
    <w:rsid w:val="0079659F"/>
    <w:rsid w:val="0079679D"/>
    <w:rsid w:val="00796E02"/>
    <w:rsid w:val="00797275"/>
    <w:rsid w:val="00797AE6"/>
    <w:rsid w:val="007A034A"/>
    <w:rsid w:val="007A03EE"/>
    <w:rsid w:val="007A09BE"/>
    <w:rsid w:val="007A0C2E"/>
    <w:rsid w:val="007A103A"/>
    <w:rsid w:val="007A1FBB"/>
    <w:rsid w:val="007A21FC"/>
    <w:rsid w:val="007A2225"/>
    <w:rsid w:val="007A29B0"/>
    <w:rsid w:val="007A2D41"/>
    <w:rsid w:val="007A2FA2"/>
    <w:rsid w:val="007A3203"/>
    <w:rsid w:val="007A494B"/>
    <w:rsid w:val="007A4A9D"/>
    <w:rsid w:val="007A4FCE"/>
    <w:rsid w:val="007A559B"/>
    <w:rsid w:val="007A5C46"/>
    <w:rsid w:val="007A6737"/>
    <w:rsid w:val="007A6C94"/>
    <w:rsid w:val="007A6F14"/>
    <w:rsid w:val="007A726D"/>
    <w:rsid w:val="007A7555"/>
    <w:rsid w:val="007A7ACA"/>
    <w:rsid w:val="007A7BD3"/>
    <w:rsid w:val="007A7C83"/>
    <w:rsid w:val="007B001F"/>
    <w:rsid w:val="007B041D"/>
    <w:rsid w:val="007B05C2"/>
    <w:rsid w:val="007B0A47"/>
    <w:rsid w:val="007B0A6F"/>
    <w:rsid w:val="007B0B4B"/>
    <w:rsid w:val="007B0B9E"/>
    <w:rsid w:val="007B17F3"/>
    <w:rsid w:val="007B1B0D"/>
    <w:rsid w:val="007B31E0"/>
    <w:rsid w:val="007B35AB"/>
    <w:rsid w:val="007B3790"/>
    <w:rsid w:val="007B3CB2"/>
    <w:rsid w:val="007B5114"/>
    <w:rsid w:val="007B5508"/>
    <w:rsid w:val="007B55CE"/>
    <w:rsid w:val="007B593B"/>
    <w:rsid w:val="007B5B0F"/>
    <w:rsid w:val="007B63E8"/>
    <w:rsid w:val="007B6724"/>
    <w:rsid w:val="007B6D0F"/>
    <w:rsid w:val="007B6D1F"/>
    <w:rsid w:val="007B7987"/>
    <w:rsid w:val="007B7E49"/>
    <w:rsid w:val="007C079F"/>
    <w:rsid w:val="007C0A03"/>
    <w:rsid w:val="007C0DF5"/>
    <w:rsid w:val="007C1507"/>
    <w:rsid w:val="007C19B8"/>
    <w:rsid w:val="007C1E52"/>
    <w:rsid w:val="007C1F27"/>
    <w:rsid w:val="007C2458"/>
    <w:rsid w:val="007C2A8B"/>
    <w:rsid w:val="007C2D13"/>
    <w:rsid w:val="007C2E3F"/>
    <w:rsid w:val="007C2FA6"/>
    <w:rsid w:val="007C3D91"/>
    <w:rsid w:val="007C3FAC"/>
    <w:rsid w:val="007C4368"/>
    <w:rsid w:val="007C4451"/>
    <w:rsid w:val="007C492D"/>
    <w:rsid w:val="007C4BF2"/>
    <w:rsid w:val="007C4FBA"/>
    <w:rsid w:val="007C5BD1"/>
    <w:rsid w:val="007C62AC"/>
    <w:rsid w:val="007C6928"/>
    <w:rsid w:val="007C69BC"/>
    <w:rsid w:val="007C70B1"/>
    <w:rsid w:val="007C713F"/>
    <w:rsid w:val="007C7700"/>
    <w:rsid w:val="007C7ACB"/>
    <w:rsid w:val="007C7B2A"/>
    <w:rsid w:val="007D042D"/>
    <w:rsid w:val="007D08A8"/>
    <w:rsid w:val="007D162D"/>
    <w:rsid w:val="007D1960"/>
    <w:rsid w:val="007D25B6"/>
    <w:rsid w:val="007D2B05"/>
    <w:rsid w:val="007D2D87"/>
    <w:rsid w:val="007D2D89"/>
    <w:rsid w:val="007D3118"/>
    <w:rsid w:val="007D361A"/>
    <w:rsid w:val="007D3B54"/>
    <w:rsid w:val="007D410D"/>
    <w:rsid w:val="007D41DD"/>
    <w:rsid w:val="007D43F9"/>
    <w:rsid w:val="007D4A94"/>
    <w:rsid w:val="007D4AF9"/>
    <w:rsid w:val="007D4B02"/>
    <w:rsid w:val="007D4CBA"/>
    <w:rsid w:val="007D563B"/>
    <w:rsid w:val="007D6620"/>
    <w:rsid w:val="007D68CE"/>
    <w:rsid w:val="007D6CA2"/>
    <w:rsid w:val="007D77F8"/>
    <w:rsid w:val="007D7A0C"/>
    <w:rsid w:val="007D7E83"/>
    <w:rsid w:val="007E07E4"/>
    <w:rsid w:val="007E1284"/>
    <w:rsid w:val="007E16E3"/>
    <w:rsid w:val="007E19FA"/>
    <w:rsid w:val="007E224F"/>
    <w:rsid w:val="007E2DA1"/>
    <w:rsid w:val="007E39C0"/>
    <w:rsid w:val="007E3B1E"/>
    <w:rsid w:val="007E41D3"/>
    <w:rsid w:val="007E4386"/>
    <w:rsid w:val="007E476C"/>
    <w:rsid w:val="007E47D7"/>
    <w:rsid w:val="007E4A1C"/>
    <w:rsid w:val="007E4E1E"/>
    <w:rsid w:val="007E51A5"/>
    <w:rsid w:val="007E57FB"/>
    <w:rsid w:val="007E5919"/>
    <w:rsid w:val="007E5969"/>
    <w:rsid w:val="007E6109"/>
    <w:rsid w:val="007E63BB"/>
    <w:rsid w:val="007E6424"/>
    <w:rsid w:val="007E6FCA"/>
    <w:rsid w:val="007E7554"/>
    <w:rsid w:val="007F06BA"/>
    <w:rsid w:val="007F079A"/>
    <w:rsid w:val="007F0960"/>
    <w:rsid w:val="007F0AB8"/>
    <w:rsid w:val="007F0B0F"/>
    <w:rsid w:val="007F10C3"/>
    <w:rsid w:val="007F14F9"/>
    <w:rsid w:val="007F1840"/>
    <w:rsid w:val="007F1A02"/>
    <w:rsid w:val="007F1C9B"/>
    <w:rsid w:val="007F1CCA"/>
    <w:rsid w:val="007F1D1B"/>
    <w:rsid w:val="007F299D"/>
    <w:rsid w:val="007F3127"/>
    <w:rsid w:val="007F3301"/>
    <w:rsid w:val="007F41E5"/>
    <w:rsid w:val="007F4846"/>
    <w:rsid w:val="007F48F1"/>
    <w:rsid w:val="007F49E9"/>
    <w:rsid w:val="007F4C4C"/>
    <w:rsid w:val="007F547F"/>
    <w:rsid w:val="007F56D4"/>
    <w:rsid w:val="007F57B7"/>
    <w:rsid w:val="007F5EBD"/>
    <w:rsid w:val="007F5ED7"/>
    <w:rsid w:val="007F5FA3"/>
    <w:rsid w:val="007F6261"/>
    <w:rsid w:val="007F66F4"/>
    <w:rsid w:val="007F6AE7"/>
    <w:rsid w:val="007F6B8B"/>
    <w:rsid w:val="007F6E67"/>
    <w:rsid w:val="007F750D"/>
    <w:rsid w:val="007F76BC"/>
    <w:rsid w:val="007F7D39"/>
    <w:rsid w:val="00800F9C"/>
    <w:rsid w:val="00802BA9"/>
    <w:rsid w:val="00802C37"/>
    <w:rsid w:val="00802E5C"/>
    <w:rsid w:val="008031C6"/>
    <w:rsid w:val="0080346A"/>
    <w:rsid w:val="00803488"/>
    <w:rsid w:val="00803F93"/>
    <w:rsid w:val="008046FD"/>
    <w:rsid w:val="00804C14"/>
    <w:rsid w:val="00805213"/>
    <w:rsid w:val="00805290"/>
    <w:rsid w:val="008052FE"/>
    <w:rsid w:val="00805321"/>
    <w:rsid w:val="00805805"/>
    <w:rsid w:val="00805A8B"/>
    <w:rsid w:val="00805DD9"/>
    <w:rsid w:val="008078FD"/>
    <w:rsid w:val="008079B0"/>
    <w:rsid w:val="008079E3"/>
    <w:rsid w:val="00807DA2"/>
    <w:rsid w:val="00810138"/>
    <w:rsid w:val="008101B9"/>
    <w:rsid w:val="00810D16"/>
    <w:rsid w:val="00810DC7"/>
    <w:rsid w:val="00810FE8"/>
    <w:rsid w:val="00811BA7"/>
    <w:rsid w:val="00811E5A"/>
    <w:rsid w:val="008120A2"/>
    <w:rsid w:val="00812281"/>
    <w:rsid w:val="00812433"/>
    <w:rsid w:val="00812C13"/>
    <w:rsid w:val="00813093"/>
    <w:rsid w:val="00813121"/>
    <w:rsid w:val="00813170"/>
    <w:rsid w:val="00813204"/>
    <w:rsid w:val="008134EC"/>
    <w:rsid w:val="00813850"/>
    <w:rsid w:val="0081411F"/>
    <w:rsid w:val="008141CC"/>
    <w:rsid w:val="0081443F"/>
    <w:rsid w:val="0081457D"/>
    <w:rsid w:val="0081487C"/>
    <w:rsid w:val="00814D2D"/>
    <w:rsid w:val="00814E07"/>
    <w:rsid w:val="00815787"/>
    <w:rsid w:val="00815CF5"/>
    <w:rsid w:val="008161DC"/>
    <w:rsid w:val="008165E3"/>
    <w:rsid w:val="00816A16"/>
    <w:rsid w:val="00816DFE"/>
    <w:rsid w:val="00817BFB"/>
    <w:rsid w:val="008206A0"/>
    <w:rsid w:val="008207E2"/>
    <w:rsid w:val="0082161C"/>
    <w:rsid w:val="00821900"/>
    <w:rsid w:val="00822034"/>
    <w:rsid w:val="008225BA"/>
    <w:rsid w:val="00822756"/>
    <w:rsid w:val="0082320C"/>
    <w:rsid w:val="0082385A"/>
    <w:rsid w:val="00823C96"/>
    <w:rsid w:val="008241CB"/>
    <w:rsid w:val="008247C0"/>
    <w:rsid w:val="0082514D"/>
    <w:rsid w:val="00825711"/>
    <w:rsid w:val="00825E18"/>
    <w:rsid w:val="0082635D"/>
    <w:rsid w:val="00827162"/>
    <w:rsid w:val="00827FE7"/>
    <w:rsid w:val="0083088F"/>
    <w:rsid w:val="00830C10"/>
    <w:rsid w:val="00830C18"/>
    <w:rsid w:val="00830E9C"/>
    <w:rsid w:val="0083126D"/>
    <w:rsid w:val="00831755"/>
    <w:rsid w:val="00831803"/>
    <w:rsid w:val="00831C23"/>
    <w:rsid w:val="00831F4B"/>
    <w:rsid w:val="00831F6A"/>
    <w:rsid w:val="00832367"/>
    <w:rsid w:val="00832574"/>
    <w:rsid w:val="00832762"/>
    <w:rsid w:val="00832996"/>
    <w:rsid w:val="008329FB"/>
    <w:rsid w:val="00832F2E"/>
    <w:rsid w:val="00833475"/>
    <w:rsid w:val="00833739"/>
    <w:rsid w:val="00833DB1"/>
    <w:rsid w:val="00833E3E"/>
    <w:rsid w:val="008341AC"/>
    <w:rsid w:val="00834E2B"/>
    <w:rsid w:val="008359C0"/>
    <w:rsid w:val="00836589"/>
    <w:rsid w:val="00836892"/>
    <w:rsid w:val="00836B1A"/>
    <w:rsid w:val="00836FEF"/>
    <w:rsid w:val="008376B5"/>
    <w:rsid w:val="008377A3"/>
    <w:rsid w:val="00837B58"/>
    <w:rsid w:val="00837EE2"/>
    <w:rsid w:val="0084084F"/>
    <w:rsid w:val="0084095F"/>
    <w:rsid w:val="00841530"/>
    <w:rsid w:val="00841D8E"/>
    <w:rsid w:val="00841EF4"/>
    <w:rsid w:val="00841F6D"/>
    <w:rsid w:val="0084202E"/>
    <w:rsid w:val="00842050"/>
    <w:rsid w:val="008425CC"/>
    <w:rsid w:val="00842661"/>
    <w:rsid w:val="008426F1"/>
    <w:rsid w:val="00842AF2"/>
    <w:rsid w:val="00842CCC"/>
    <w:rsid w:val="00842FC7"/>
    <w:rsid w:val="00843CDA"/>
    <w:rsid w:val="008440B1"/>
    <w:rsid w:val="008441BA"/>
    <w:rsid w:val="008441C5"/>
    <w:rsid w:val="00844B8E"/>
    <w:rsid w:val="00844CA6"/>
    <w:rsid w:val="008456CF"/>
    <w:rsid w:val="00845A95"/>
    <w:rsid w:val="00845CCA"/>
    <w:rsid w:val="00846186"/>
    <w:rsid w:val="0084626A"/>
    <w:rsid w:val="008464E3"/>
    <w:rsid w:val="00846F1C"/>
    <w:rsid w:val="0084744D"/>
    <w:rsid w:val="00847A94"/>
    <w:rsid w:val="00847D19"/>
    <w:rsid w:val="00847F7D"/>
    <w:rsid w:val="00850333"/>
    <w:rsid w:val="00850344"/>
    <w:rsid w:val="008505B9"/>
    <w:rsid w:val="0085067A"/>
    <w:rsid w:val="00850D5E"/>
    <w:rsid w:val="00851556"/>
    <w:rsid w:val="0085206A"/>
    <w:rsid w:val="008528DC"/>
    <w:rsid w:val="008529C5"/>
    <w:rsid w:val="00852A1D"/>
    <w:rsid w:val="00852A2A"/>
    <w:rsid w:val="00854148"/>
    <w:rsid w:val="0085416B"/>
    <w:rsid w:val="0085480D"/>
    <w:rsid w:val="00854AF6"/>
    <w:rsid w:val="008556B4"/>
    <w:rsid w:val="008558EF"/>
    <w:rsid w:val="00855B4B"/>
    <w:rsid w:val="00856B59"/>
    <w:rsid w:val="00856D00"/>
    <w:rsid w:val="00856EDB"/>
    <w:rsid w:val="008571F4"/>
    <w:rsid w:val="00857A94"/>
    <w:rsid w:val="00860527"/>
    <w:rsid w:val="00860637"/>
    <w:rsid w:val="00860BED"/>
    <w:rsid w:val="00861CB0"/>
    <w:rsid w:val="00861F4D"/>
    <w:rsid w:val="008622D3"/>
    <w:rsid w:val="00862F5C"/>
    <w:rsid w:val="00863084"/>
    <w:rsid w:val="00863D87"/>
    <w:rsid w:val="00863DD5"/>
    <w:rsid w:val="00864168"/>
    <w:rsid w:val="00864776"/>
    <w:rsid w:val="008649D7"/>
    <w:rsid w:val="008650B0"/>
    <w:rsid w:val="00865C83"/>
    <w:rsid w:val="00865D75"/>
    <w:rsid w:val="00866787"/>
    <w:rsid w:val="00866FB0"/>
    <w:rsid w:val="00867E9E"/>
    <w:rsid w:val="00867F8D"/>
    <w:rsid w:val="00870054"/>
    <w:rsid w:val="00870C4E"/>
    <w:rsid w:val="0087102E"/>
    <w:rsid w:val="0087176B"/>
    <w:rsid w:val="00871FB5"/>
    <w:rsid w:val="008722D7"/>
    <w:rsid w:val="008723A6"/>
    <w:rsid w:val="008723EF"/>
    <w:rsid w:val="00872682"/>
    <w:rsid w:val="00872DDE"/>
    <w:rsid w:val="00873279"/>
    <w:rsid w:val="00873B84"/>
    <w:rsid w:val="00873DBD"/>
    <w:rsid w:val="00874984"/>
    <w:rsid w:val="00874C85"/>
    <w:rsid w:val="00874F87"/>
    <w:rsid w:val="008754AB"/>
    <w:rsid w:val="00875530"/>
    <w:rsid w:val="00875785"/>
    <w:rsid w:val="00875829"/>
    <w:rsid w:val="00875B65"/>
    <w:rsid w:val="00875ED1"/>
    <w:rsid w:val="00876058"/>
    <w:rsid w:val="00876287"/>
    <w:rsid w:val="008762CC"/>
    <w:rsid w:val="00877243"/>
    <w:rsid w:val="008774FA"/>
    <w:rsid w:val="00877C1E"/>
    <w:rsid w:val="008806E7"/>
    <w:rsid w:val="00880BB7"/>
    <w:rsid w:val="00880CE2"/>
    <w:rsid w:val="00881565"/>
    <w:rsid w:val="0088198E"/>
    <w:rsid w:val="00881B20"/>
    <w:rsid w:val="0088256F"/>
    <w:rsid w:val="00882D11"/>
    <w:rsid w:val="00883076"/>
    <w:rsid w:val="008830D5"/>
    <w:rsid w:val="00883A01"/>
    <w:rsid w:val="00883C9C"/>
    <w:rsid w:val="00883F87"/>
    <w:rsid w:val="0088478D"/>
    <w:rsid w:val="0088484E"/>
    <w:rsid w:val="008849C4"/>
    <w:rsid w:val="00884B8B"/>
    <w:rsid w:val="00884BD0"/>
    <w:rsid w:val="00884D47"/>
    <w:rsid w:val="00884FC0"/>
    <w:rsid w:val="008855AD"/>
    <w:rsid w:val="00885B66"/>
    <w:rsid w:val="00885C75"/>
    <w:rsid w:val="00885D6B"/>
    <w:rsid w:val="00885F4A"/>
    <w:rsid w:val="0088623C"/>
    <w:rsid w:val="00886802"/>
    <w:rsid w:val="00886880"/>
    <w:rsid w:val="00886B5D"/>
    <w:rsid w:val="00886F8E"/>
    <w:rsid w:val="00887082"/>
    <w:rsid w:val="0088782B"/>
    <w:rsid w:val="00887AA7"/>
    <w:rsid w:val="00887E1A"/>
    <w:rsid w:val="00890489"/>
    <w:rsid w:val="00890586"/>
    <w:rsid w:val="00890794"/>
    <w:rsid w:val="00890F0D"/>
    <w:rsid w:val="0089191A"/>
    <w:rsid w:val="00891B48"/>
    <w:rsid w:val="0089243A"/>
    <w:rsid w:val="00892668"/>
    <w:rsid w:val="00892962"/>
    <w:rsid w:val="00892B12"/>
    <w:rsid w:val="00893045"/>
    <w:rsid w:val="008935B2"/>
    <w:rsid w:val="00893B90"/>
    <w:rsid w:val="00893CA5"/>
    <w:rsid w:val="00893CE0"/>
    <w:rsid w:val="008941CF"/>
    <w:rsid w:val="00894440"/>
    <w:rsid w:val="008948A7"/>
    <w:rsid w:val="008948AF"/>
    <w:rsid w:val="008949AD"/>
    <w:rsid w:val="00894BF5"/>
    <w:rsid w:val="00894C32"/>
    <w:rsid w:val="00894EE2"/>
    <w:rsid w:val="00894FA5"/>
    <w:rsid w:val="0089516B"/>
    <w:rsid w:val="00895407"/>
    <w:rsid w:val="008954CF"/>
    <w:rsid w:val="00895849"/>
    <w:rsid w:val="00895B43"/>
    <w:rsid w:val="00896065"/>
    <w:rsid w:val="008965DF"/>
    <w:rsid w:val="00896C5F"/>
    <w:rsid w:val="00897048"/>
    <w:rsid w:val="00897A59"/>
    <w:rsid w:val="008A03F8"/>
    <w:rsid w:val="008A0DD1"/>
    <w:rsid w:val="008A1411"/>
    <w:rsid w:val="008A1BAB"/>
    <w:rsid w:val="008A1EDA"/>
    <w:rsid w:val="008A2712"/>
    <w:rsid w:val="008A27D5"/>
    <w:rsid w:val="008A36A1"/>
    <w:rsid w:val="008A3D8A"/>
    <w:rsid w:val="008A430D"/>
    <w:rsid w:val="008A441B"/>
    <w:rsid w:val="008A4989"/>
    <w:rsid w:val="008A4EB1"/>
    <w:rsid w:val="008A5497"/>
    <w:rsid w:val="008A557A"/>
    <w:rsid w:val="008A558C"/>
    <w:rsid w:val="008A5A7C"/>
    <w:rsid w:val="008A5D53"/>
    <w:rsid w:val="008A5FF3"/>
    <w:rsid w:val="008A6413"/>
    <w:rsid w:val="008A6470"/>
    <w:rsid w:val="008A72A5"/>
    <w:rsid w:val="008A7390"/>
    <w:rsid w:val="008A74F5"/>
    <w:rsid w:val="008A7FDE"/>
    <w:rsid w:val="008B01D9"/>
    <w:rsid w:val="008B045F"/>
    <w:rsid w:val="008B057F"/>
    <w:rsid w:val="008B0667"/>
    <w:rsid w:val="008B0AE6"/>
    <w:rsid w:val="008B0CF4"/>
    <w:rsid w:val="008B0FD1"/>
    <w:rsid w:val="008B118E"/>
    <w:rsid w:val="008B11DD"/>
    <w:rsid w:val="008B1492"/>
    <w:rsid w:val="008B191D"/>
    <w:rsid w:val="008B1951"/>
    <w:rsid w:val="008B239A"/>
    <w:rsid w:val="008B23AB"/>
    <w:rsid w:val="008B24C4"/>
    <w:rsid w:val="008B2964"/>
    <w:rsid w:val="008B2C33"/>
    <w:rsid w:val="008B39A1"/>
    <w:rsid w:val="008B49E1"/>
    <w:rsid w:val="008B4EE3"/>
    <w:rsid w:val="008B54AA"/>
    <w:rsid w:val="008B55F4"/>
    <w:rsid w:val="008B5779"/>
    <w:rsid w:val="008B5B03"/>
    <w:rsid w:val="008B5C94"/>
    <w:rsid w:val="008B5CFD"/>
    <w:rsid w:val="008B5D3F"/>
    <w:rsid w:val="008B69AC"/>
    <w:rsid w:val="008B7048"/>
    <w:rsid w:val="008B7499"/>
    <w:rsid w:val="008B7690"/>
    <w:rsid w:val="008B77DF"/>
    <w:rsid w:val="008B7F73"/>
    <w:rsid w:val="008C06F9"/>
    <w:rsid w:val="008C1794"/>
    <w:rsid w:val="008C190E"/>
    <w:rsid w:val="008C1967"/>
    <w:rsid w:val="008C1B95"/>
    <w:rsid w:val="008C1E88"/>
    <w:rsid w:val="008C20B8"/>
    <w:rsid w:val="008C2270"/>
    <w:rsid w:val="008C2E1F"/>
    <w:rsid w:val="008C3114"/>
    <w:rsid w:val="008C3275"/>
    <w:rsid w:val="008C3467"/>
    <w:rsid w:val="008C361F"/>
    <w:rsid w:val="008C3692"/>
    <w:rsid w:val="008C375F"/>
    <w:rsid w:val="008C37EF"/>
    <w:rsid w:val="008C38CC"/>
    <w:rsid w:val="008C39FB"/>
    <w:rsid w:val="008C3E16"/>
    <w:rsid w:val="008C3E6F"/>
    <w:rsid w:val="008C409F"/>
    <w:rsid w:val="008C40A3"/>
    <w:rsid w:val="008C426F"/>
    <w:rsid w:val="008C4CCD"/>
    <w:rsid w:val="008C5286"/>
    <w:rsid w:val="008C52C8"/>
    <w:rsid w:val="008C5557"/>
    <w:rsid w:val="008C5687"/>
    <w:rsid w:val="008C5AD7"/>
    <w:rsid w:val="008C5AF9"/>
    <w:rsid w:val="008C5D27"/>
    <w:rsid w:val="008C5D95"/>
    <w:rsid w:val="008C6C24"/>
    <w:rsid w:val="008C712D"/>
    <w:rsid w:val="008C71E0"/>
    <w:rsid w:val="008C7CC7"/>
    <w:rsid w:val="008D00F6"/>
    <w:rsid w:val="008D0181"/>
    <w:rsid w:val="008D0462"/>
    <w:rsid w:val="008D04E0"/>
    <w:rsid w:val="008D07A1"/>
    <w:rsid w:val="008D0835"/>
    <w:rsid w:val="008D09D5"/>
    <w:rsid w:val="008D14AA"/>
    <w:rsid w:val="008D15AF"/>
    <w:rsid w:val="008D1831"/>
    <w:rsid w:val="008D1DD1"/>
    <w:rsid w:val="008D219E"/>
    <w:rsid w:val="008D22CE"/>
    <w:rsid w:val="008D2382"/>
    <w:rsid w:val="008D24EB"/>
    <w:rsid w:val="008D27B0"/>
    <w:rsid w:val="008D2C37"/>
    <w:rsid w:val="008D311E"/>
    <w:rsid w:val="008D31CC"/>
    <w:rsid w:val="008D33CC"/>
    <w:rsid w:val="008D3D5E"/>
    <w:rsid w:val="008D41BB"/>
    <w:rsid w:val="008D41C4"/>
    <w:rsid w:val="008D44AA"/>
    <w:rsid w:val="008D4B25"/>
    <w:rsid w:val="008D4DB5"/>
    <w:rsid w:val="008D5484"/>
    <w:rsid w:val="008D638F"/>
    <w:rsid w:val="008D65C3"/>
    <w:rsid w:val="008D6967"/>
    <w:rsid w:val="008D6E4D"/>
    <w:rsid w:val="008D6F48"/>
    <w:rsid w:val="008D70E7"/>
    <w:rsid w:val="008D74AD"/>
    <w:rsid w:val="008D7D9E"/>
    <w:rsid w:val="008E02EA"/>
    <w:rsid w:val="008E035F"/>
    <w:rsid w:val="008E1104"/>
    <w:rsid w:val="008E14DA"/>
    <w:rsid w:val="008E16F3"/>
    <w:rsid w:val="008E179E"/>
    <w:rsid w:val="008E17A6"/>
    <w:rsid w:val="008E1C84"/>
    <w:rsid w:val="008E21BF"/>
    <w:rsid w:val="008E271C"/>
    <w:rsid w:val="008E2ACA"/>
    <w:rsid w:val="008E2B40"/>
    <w:rsid w:val="008E2FDD"/>
    <w:rsid w:val="008E30EA"/>
    <w:rsid w:val="008E3681"/>
    <w:rsid w:val="008E3A7B"/>
    <w:rsid w:val="008E3B39"/>
    <w:rsid w:val="008E4A5E"/>
    <w:rsid w:val="008E51F5"/>
    <w:rsid w:val="008E59C3"/>
    <w:rsid w:val="008E5B0A"/>
    <w:rsid w:val="008E5F50"/>
    <w:rsid w:val="008E61E8"/>
    <w:rsid w:val="008E6FB3"/>
    <w:rsid w:val="008E729E"/>
    <w:rsid w:val="008E72CD"/>
    <w:rsid w:val="008E7D4F"/>
    <w:rsid w:val="008F0749"/>
    <w:rsid w:val="008F0B63"/>
    <w:rsid w:val="008F0EA6"/>
    <w:rsid w:val="008F17C5"/>
    <w:rsid w:val="008F263A"/>
    <w:rsid w:val="008F3101"/>
    <w:rsid w:val="008F3440"/>
    <w:rsid w:val="008F36F8"/>
    <w:rsid w:val="008F395B"/>
    <w:rsid w:val="008F3ED2"/>
    <w:rsid w:val="008F4A1D"/>
    <w:rsid w:val="008F4E19"/>
    <w:rsid w:val="008F4F39"/>
    <w:rsid w:val="008F51B7"/>
    <w:rsid w:val="008F5579"/>
    <w:rsid w:val="008F55B6"/>
    <w:rsid w:val="008F573D"/>
    <w:rsid w:val="008F57C4"/>
    <w:rsid w:val="008F5D88"/>
    <w:rsid w:val="008F6895"/>
    <w:rsid w:val="008F6D35"/>
    <w:rsid w:val="008F72DD"/>
    <w:rsid w:val="008F76A0"/>
    <w:rsid w:val="008F76F6"/>
    <w:rsid w:val="008F781F"/>
    <w:rsid w:val="008F79EB"/>
    <w:rsid w:val="00900170"/>
    <w:rsid w:val="0090050A"/>
    <w:rsid w:val="00900ED2"/>
    <w:rsid w:val="00901194"/>
    <w:rsid w:val="0090128F"/>
    <w:rsid w:val="00901483"/>
    <w:rsid w:val="009016E4"/>
    <w:rsid w:val="00901FE5"/>
    <w:rsid w:val="00902285"/>
    <w:rsid w:val="00902A0B"/>
    <w:rsid w:val="00902A6D"/>
    <w:rsid w:val="00902E8F"/>
    <w:rsid w:val="0090383B"/>
    <w:rsid w:val="00903CD9"/>
    <w:rsid w:val="00903CEC"/>
    <w:rsid w:val="00903EC6"/>
    <w:rsid w:val="00904017"/>
    <w:rsid w:val="009046DA"/>
    <w:rsid w:val="0090477F"/>
    <w:rsid w:val="00904826"/>
    <w:rsid w:val="00904A05"/>
    <w:rsid w:val="0090525D"/>
    <w:rsid w:val="00905295"/>
    <w:rsid w:val="00905496"/>
    <w:rsid w:val="009058CE"/>
    <w:rsid w:val="009059F4"/>
    <w:rsid w:val="00905FC4"/>
    <w:rsid w:val="009064A5"/>
    <w:rsid w:val="00906F6A"/>
    <w:rsid w:val="00906FAA"/>
    <w:rsid w:val="0090709D"/>
    <w:rsid w:val="00907BF8"/>
    <w:rsid w:val="00910363"/>
    <w:rsid w:val="009109E1"/>
    <w:rsid w:val="00910B9B"/>
    <w:rsid w:val="00910BE0"/>
    <w:rsid w:val="00910EF5"/>
    <w:rsid w:val="00911247"/>
    <w:rsid w:val="009112F1"/>
    <w:rsid w:val="009114C0"/>
    <w:rsid w:val="0091188F"/>
    <w:rsid w:val="00911F05"/>
    <w:rsid w:val="00912118"/>
    <w:rsid w:val="0091213F"/>
    <w:rsid w:val="00912356"/>
    <w:rsid w:val="00912394"/>
    <w:rsid w:val="0091266B"/>
    <w:rsid w:val="009126E6"/>
    <w:rsid w:val="00912782"/>
    <w:rsid w:val="00912837"/>
    <w:rsid w:val="00912C1F"/>
    <w:rsid w:val="0091316D"/>
    <w:rsid w:val="009132F3"/>
    <w:rsid w:val="00913B4F"/>
    <w:rsid w:val="00913D6F"/>
    <w:rsid w:val="0091437A"/>
    <w:rsid w:val="0091470A"/>
    <w:rsid w:val="0091487E"/>
    <w:rsid w:val="00914C0B"/>
    <w:rsid w:val="009158B7"/>
    <w:rsid w:val="00915A21"/>
    <w:rsid w:val="00915B0E"/>
    <w:rsid w:val="00915CD3"/>
    <w:rsid w:val="00916105"/>
    <w:rsid w:val="00916212"/>
    <w:rsid w:val="0091645C"/>
    <w:rsid w:val="009165E8"/>
    <w:rsid w:val="009166A9"/>
    <w:rsid w:val="00916CE4"/>
    <w:rsid w:val="00916E59"/>
    <w:rsid w:val="00917AD4"/>
    <w:rsid w:val="00920968"/>
    <w:rsid w:val="00920F4B"/>
    <w:rsid w:val="00921201"/>
    <w:rsid w:val="00921568"/>
    <w:rsid w:val="00921766"/>
    <w:rsid w:val="00921C7E"/>
    <w:rsid w:val="00921CC4"/>
    <w:rsid w:val="00922211"/>
    <w:rsid w:val="00922830"/>
    <w:rsid w:val="00923624"/>
    <w:rsid w:val="009241EA"/>
    <w:rsid w:val="00924AA4"/>
    <w:rsid w:val="00924F78"/>
    <w:rsid w:val="00925788"/>
    <w:rsid w:val="009257C3"/>
    <w:rsid w:val="00925ABE"/>
    <w:rsid w:val="00925C4A"/>
    <w:rsid w:val="00925C89"/>
    <w:rsid w:val="00925D69"/>
    <w:rsid w:val="0092714A"/>
    <w:rsid w:val="00927682"/>
    <w:rsid w:val="00927687"/>
    <w:rsid w:val="009278A2"/>
    <w:rsid w:val="00927A94"/>
    <w:rsid w:val="00927C79"/>
    <w:rsid w:val="00927CCF"/>
    <w:rsid w:val="0093082F"/>
    <w:rsid w:val="0093095A"/>
    <w:rsid w:val="0093211A"/>
    <w:rsid w:val="009323C5"/>
    <w:rsid w:val="00932467"/>
    <w:rsid w:val="00932542"/>
    <w:rsid w:val="00932701"/>
    <w:rsid w:val="0093291C"/>
    <w:rsid w:val="00932F76"/>
    <w:rsid w:val="00933000"/>
    <w:rsid w:val="009330E1"/>
    <w:rsid w:val="00933189"/>
    <w:rsid w:val="00933778"/>
    <w:rsid w:val="009339C4"/>
    <w:rsid w:val="00933C8D"/>
    <w:rsid w:val="00933DE6"/>
    <w:rsid w:val="00934A97"/>
    <w:rsid w:val="00934C66"/>
    <w:rsid w:val="00934E30"/>
    <w:rsid w:val="00935E00"/>
    <w:rsid w:val="00937100"/>
    <w:rsid w:val="009372A7"/>
    <w:rsid w:val="009373ED"/>
    <w:rsid w:val="0093741C"/>
    <w:rsid w:val="00937D28"/>
    <w:rsid w:val="00937DCE"/>
    <w:rsid w:val="00937F38"/>
    <w:rsid w:val="0094024F"/>
    <w:rsid w:val="00940480"/>
    <w:rsid w:val="00940553"/>
    <w:rsid w:val="00940C81"/>
    <w:rsid w:val="00941897"/>
    <w:rsid w:val="009418AE"/>
    <w:rsid w:val="0094229E"/>
    <w:rsid w:val="00942508"/>
    <w:rsid w:val="009426EE"/>
    <w:rsid w:val="00942A83"/>
    <w:rsid w:val="009431BF"/>
    <w:rsid w:val="00943727"/>
    <w:rsid w:val="0094389E"/>
    <w:rsid w:val="009438E1"/>
    <w:rsid w:val="00943C1E"/>
    <w:rsid w:val="00943E8B"/>
    <w:rsid w:val="00944E38"/>
    <w:rsid w:val="00945497"/>
    <w:rsid w:val="0094554E"/>
    <w:rsid w:val="0094562D"/>
    <w:rsid w:val="0094651D"/>
    <w:rsid w:val="009467A8"/>
    <w:rsid w:val="009468CA"/>
    <w:rsid w:val="00946D56"/>
    <w:rsid w:val="00946D91"/>
    <w:rsid w:val="00946DFE"/>
    <w:rsid w:val="00947087"/>
    <w:rsid w:val="009505C5"/>
    <w:rsid w:val="00950B1A"/>
    <w:rsid w:val="00950F5E"/>
    <w:rsid w:val="009513E2"/>
    <w:rsid w:val="00951465"/>
    <w:rsid w:val="00951909"/>
    <w:rsid w:val="00951E31"/>
    <w:rsid w:val="00951EE7"/>
    <w:rsid w:val="009521C7"/>
    <w:rsid w:val="00952A14"/>
    <w:rsid w:val="00952F04"/>
    <w:rsid w:val="00953CE5"/>
    <w:rsid w:val="00954121"/>
    <w:rsid w:val="00954126"/>
    <w:rsid w:val="00954183"/>
    <w:rsid w:val="0095442E"/>
    <w:rsid w:val="009546CF"/>
    <w:rsid w:val="009546D8"/>
    <w:rsid w:val="00954A98"/>
    <w:rsid w:val="00954B94"/>
    <w:rsid w:val="00954CBA"/>
    <w:rsid w:val="00954CC1"/>
    <w:rsid w:val="00954F98"/>
    <w:rsid w:val="0095513B"/>
    <w:rsid w:val="009556BA"/>
    <w:rsid w:val="00955977"/>
    <w:rsid w:val="009559FF"/>
    <w:rsid w:val="00955F1C"/>
    <w:rsid w:val="0095624B"/>
    <w:rsid w:val="00956770"/>
    <w:rsid w:val="00956775"/>
    <w:rsid w:val="00956EEE"/>
    <w:rsid w:val="009571F9"/>
    <w:rsid w:val="009575DE"/>
    <w:rsid w:val="00957669"/>
    <w:rsid w:val="00957EB0"/>
    <w:rsid w:val="00957F65"/>
    <w:rsid w:val="009601F4"/>
    <w:rsid w:val="00960D60"/>
    <w:rsid w:val="0096191E"/>
    <w:rsid w:val="00961DB5"/>
    <w:rsid w:val="009623CF"/>
    <w:rsid w:val="00962F65"/>
    <w:rsid w:val="0096321C"/>
    <w:rsid w:val="00963590"/>
    <w:rsid w:val="0096382A"/>
    <w:rsid w:val="00963A25"/>
    <w:rsid w:val="00963A7F"/>
    <w:rsid w:val="009641B5"/>
    <w:rsid w:val="00964267"/>
    <w:rsid w:val="00964641"/>
    <w:rsid w:val="00964946"/>
    <w:rsid w:val="00964A85"/>
    <w:rsid w:val="00964C8F"/>
    <w:rsid w:val="00965A65"/>
    <w:rsid w:val="00966547"/>
    <w:rsid w:val="0096665E"/>
    <w:rsid w:val="009669CE"/>
    <w:rsid w:val="00966A24"/>
    <w:rsid w:val="00966CE1"/>
    <w:rsid w:val="00967137"/>
    <w:rsid w:val="00967323"/>
    <w:rsid w:val="00967591"/>
    <w:rsid w:val="00967A4B"/>
    <w:rsid w:val="00967A6D"/>
    <w:rsid w:val="0097023E"/>
    <w:rsid w:val="00970954"/>
    <w:rsid w:val="00970A04"/>
    <w:rsid w:val="00971156"/>
    <w:rsid w:val="009712D3"/>
    <w:rsid w:val="00971972"/>
    <w:rsid w:val="00971ED4"/>
    <w:rsid w:val="009720BE"/>
    <w:rsid w:val="00972C4A"/>
    <w:rsid w:val="00973B94"/>
    <w:rsid w:val="00974163"/>
    <w:rsid w:val="00974528"/>
    <w:rsid w:val="00974E3A"/>
    <w:rsid w:val="009763EB"/>
    <w:rsid w:val="00976B6B"/>
    <w:rsid w:val="00977AD1"/>
    <w:rsid w:val="00980084"/>
    <w:rsid w:val="00980511"/>
    <w:rsid w:val="00980C9E"/>
    <w:rsid w:val="00980E93"/>
    <w:rsid w:val="00980FAF"/>
    <w:rsid w:val="00981364"/>
    <w:rsid w:val="0098143D"/>
    <w:rsid w:val="00981582"/>
    <w:rsid w:val="0098284A"/>
    <w:rsid w:val="00982889"/>
    <w:rsid w:val="00982EF1"/>
    <w:rsid w:val="009830B0"/>
    <w:rsid w:val="00983475"/>
    <w:rsid w:val="00983E2D"/>
    <w:rsid w:val="00983E9E"/>
    <w:rsid w:val="00984037"/>
    <w:rsid w:val="00984085"/>
    <w:rsid w:val="00984152"/>
    <w:rsid w:val="009841D6"/>
    <w:rsid w:val="0098425C"/>
    <w:rsid w:val="0098445D"/>
    <w:rsid w:val="0098480B"/>
    <w:rsid w:val="00985413"/>
    <w:rsid w:val="00985897"/>
    <w:rsid w:val="00985F4C"/>
    <w:rsid w:val="009866C5"/>
    <w:rsid w:val="00986A57"/>
    <w:rsid w:val="00987108"/>
    <w:rsid w:val="00987B48"/>
    <w:rsid w:val="0099003A"/>
    <w:rsid w:val="009907A1"/>
    <w:rsid w:val="00991972"/>
    <w:rsid w:val="00991A3D"/>
    <w:rsid w:val="00991C8D"/>
    <w:rsid w:val="00991D15"/>
    <w:rsid w:val="00992968"/>
    <w:rsid w:val="00992A1F"/>
    <w:rsid w:val="00992AB2"/>
    <w:rsid w:val="00992E6E"/>
    <w:rsid w:val="00992FB9"/>
    <w:rsid w:val="0099340E"/>
    <w:rsid w:val="009938BA"/>
    <w:rsid w:val="00993E98"/>
    <w:rsid w:val="00994492"/>
    <w:rsid w:val="00994B01"/>
    <w:rsid w:val="00994C8D"/>
    <w:rsid w:val="00994DC8"/>
    <w:rsid w:val="00994F26"/>
    <w:rsid w:val="009957F2"/>
    <w:rsid w:val="00995815"/>
    <w:rsid w:val="00996134"/>
    <w:rsid w:val="00996751"/>
    <w:rsid w:val="00996BD0"/>
    <w:rsid w:val="00997132"/>
    <w:rsid w:val="0099743E"/>
    <w:rsid w:val="009A0088"/>
    <w:rsid w:val="009A00F9"/>
    <w:rsid w:val="009A0208"/>
    <w:rsid w:val="009A0270"/>
    <w:rsid w:val="009A0670"/>
    <w:rsid w:val="009A0D44"/>
    <w:rsid w:val="009A0EBD"/>
    <w:rsid w:val="009A1052"/>
    <w:rsid w:val="009A1140"/>
    <w:rsid w:val="009A11DE"/>
    <w:rsid w:val="009A14F7"/>
    <w:rsid w:val="009A1BC0"/>
    <w:rsid w:val="009A1E3E"/>
    <w:rsid w:val="009A20A1"/>
    <w:rsid w:val="009A2662"/>
    <w:rsid w:val="009A26D5"/>
    <w:rsid w:val="009A2856"/>
    <w:rsid w:val="009A2A46"/>
    <w:rsid w:val="009A2C09"/>
    <w:rsid w:val="009A2EF4"/>
    <w:rsid w:val="009A3258"/>
    <w:rsid w:val="009A3EC7"/>
    <w:rsid w:val="009A4288"/>
    <w:rsid w:val="009A47BE"/>
    <w:rsid w:val="009A4BCD"/>
    <w:rsid w:val="009A4EFD"/>
    <w:rsid w:val="009A5044"/>
    <w:rsid w:val="009A5EDA"/>
    <w:rsid w:val="009A60C8"/>
    <w:rsid w:val="009A60E2"/>
    <w:rsid w:val="009A62A4"/>
    <w:rsid w:val="009A7003"/>
    <w:rsid w:val="009A7B03"/>
    <w:rsid w:val="009B022C"/>
    <w:rsid w:val="009B0C81"/>
    <w:rsid w:val="009B11C9"/>
    <w:rsid w:val="009B1313"/>
    <w:rsid w:val="009B1ED2"/>
    <w:rsid w:val="009B23E2"/>
    <w:rsid w:val="009B24B8"/>
    <w:rsid w:val="009B257A"/>
    <w:rsid w:val="009B261F"/>
    <w:rsid w:val="009B2B99"/>
    <w:rsid w:val="009B2BBC"/>
    <w:rsid w:val="009B2C65"/>
    <w:rsid w:val="009B2C75"/>
    <w:rsid w:val="009B2CB1"/>
    <w:rsid w:val="009B33E8"/>
    <w:rsid w:val="009B347C"/>
    <w:rsid w:val="009B3483"/>
    <w:rsid w:val="009B35E8"/>
    <w:rsid w:val="009B36E6"/>
    <w:rsid w:val="009B38C2"/>
    <w:rsid w:val="009B394C"/>
    <w:rsid w:val="009B49BB"/>
    <w:rsid w:val="009B4C8B"/>
    <w:rsid w:val="009B5080"/>
    <w:rsid w:val="009B51B3"/>
    <w:rsid w:val="009B54BC"/>
    <w:rsid w:val="009B5600"/>
    <w:rsid w:val="009B562F"/>
    <w:rsid w:val="009B5639"/>
    <w:rsid w:val="009B5E74"/>
    <w:rsid w:val="009B5F11"/>
    <w:rsid w:val="009B624C"/>
    <w:rsid w:val="009B712D"/>
    <w:rsid w:val="009B72A5"/>
    <w:rsid w:val="009B7496"/>
    <w:rsid w:val="009B7B7D"/>
    <w:rsid w:val="009C0AD4"/>
    <w:rsid w:val="009C1035"/>
    <w:rsid w:val="009C1613"/>
    <w:rsid w:val="009C1CD2"/>
    <w:rsid w:val="009C3571"/>
    <w:rsid w:val="009C3977"/>
    <w:rsid w:val="009C3CB0"/>
    <w:rsid w:val="009C40C1"/>
    <w:rsid w:val="009C454E"/>
    <w:rsid w:val="009C45FA"/>
    <w:rsid w:val="009C46A2"/>
    <w:rsid w:val="009C4A08"/>
    <w:rsid w:val="009C4A1D"/>
    <w:rsid w:val="009C4C1E"/>
    <w:rsid w:val="009C4E1A"/>
    <w:rsid w:val="009C51AB"/>
    <w:rsid w:val="009C5290"/>
    <w:rsid w:val="009C55E2"/>
    <w:rsid w:val="009C5AAB"/>
    <w:rsid w:val="009C62C1"/>
    <w:rsid w:val="009C6574"/>
    <w:rsid w:val="009C6807"/>
    <w:rsid w:val="009C6AE4"/>
    <w:rsid w:val="009C6FBD"/>
    <w:rsid w:val="009D04F8"/>
    <w:rsid w:val="009D0569"/>
    <w:rsid w:val="009D07CA"/>
    <w:rsid w:val="009D0CA5"/>
    <w:rsid w:val="009D10ED"/>
    <w:rsid w:val="009D1B04"/>
    <w:rsid w:val="009D1F5C"/>
    <w:rsid w:val="009D2336"/>
    <w:rsid w:val="009D2994"/>
    <w:rsid w:val="009D3113"/>
    <w:rsid w:val="009D3753"/>
    <w:rsid w:val="009D3C78"/>
    <w:rsid w:val="009D3DC9"/>
    <w:rsid w:val="009D4322"/>
    <w:rsid w:val="009D4BF1"/>
    <w:rsid w:val="009D4ED7"/>
    <w:rsid w:val="009D52C4"/>
    <w:rsid w:val="009D55A4"/>
    <w:rsid w:val="009D57A7"/>
    <w:rsid w:val="009D58B4"/>
    <w:rsid w:val="009D6F5C"/>
    <w:rsid w:val="009D72C9"/>
    <w:rsid w:val="009D7525"/>
    <w:rsid w:val="009D7A67"/>
    <w:rsid w:val="009E0656"/>
    <w:rsid w:val="009E0A8C"/>
    <w:rsid w:val="009E0E98"/>
    <w:rsid w:val="009E12DF"/>
    <w:rsid w:val="009E1893"/>
    <w:rsid w:val="009E1B03"/>
    <w:rsid w:val="009E1C0E"/>
    <w:rsid w:val="009E1CC5"/>
    <w:rsid w:val="009E2491"/>
    <w:rsid w:val="009E2512"/>
    <w:rsid w:val="009E2AC1"/>
    <w:rsid w:val="009E2CB5"/>
    <w:rsid w:val="009E352D"/>
    <w:rsid w:val="009E3940"/>
    <w:rsid w:val="009E47D5"/>
    <w:rsid w:val="009E4DE6"/>
    <w:rsid w:val="009E4F4B"/>
    <w:rsid w:val="009E56FF"/>
    <w:rsid w:val="009E59CB"/>
    <w:rsid w:val="009E5D46"/>
    <w:rsid w:val="009E60A4"/>
    <w:rsid w:val="009E6DD8"/>
    <w:rsid w:val="009E6F68"/>
    <w:rsid w:val="009F0E50"/>
    <w:rsid w:val="009F1826"/>
    <w:rsid w:val="009F27F4"/>
    <w:rsid w:val="009F2910"/>
    <w:rsid w:val="009F2D37"/>
    <w:rsid w:val="009F2E71"/>
    <w:rsid w:val="009F3538"/>
    <w:rsid w:val="009F3717"/>
    <w:rsid w:val="009F38EE"/>
    <w:rsid w:val="009F3E85"/>
    <w:rsid w:val="009F40B0"/>
    <w:rsid w:val="009F41E6"/>
    <w:rsid w:val="009F456B"/>
    <w:rsid w:val="009F47EE"/>
    <w:rsid w:val="009F4A6E"/>
    <w:rsid w:val="009F4AC5"/>
    <w:rsid w:val="009F4B5C"/>
    <w:rsid w:val="009F61A3"/>
    <w:rsid w:val="009F6431"/>
    <w:rsid w:val="009F6874"/>
    <w:rsid w:val="009F6DFC"/>
    <w:rsid w:val="009F719B"/>
    <w:rsid w:val="009F7B19"/>
    <w:rsid w:val="009F7C2E"/>
    <w:rsid w:val="009F7CCB"/>
    <w:rsid w:val="009F7E3F"/>
    <w:rsid w:val="00A00082"/>
    <w:rsid w:val="00A000AB"/>
    <w:rsid w:val="00A00A3A"/>
    <w:rsid w:val="00A015C1"/>
    <w:rsid w:val="00A01F79"/>
    <w:rsid w:val="00A02150"/>
    <w:rsid w:val="00A02263"/>
    <w:rsid w:val="00A0291B"/>
    <w:rsid w:val="00A0298D"/>
    <w:rsid w:val="00A02BA7"/>
    <w:rsid w:val="00A034C4"/>
    <w:rsid w:val="00A03A78"/>
    <w:rsid w:val="00A03F3B"/>
    <w:rsid w:val="00A040E1"/>
    <w:rsid w:val="00A0458F"/>
    <w:rsid w:val="00A04632"/>
    <w:rsid w:val="00A04E28"/>
    <w:rsid w:val="00A05158"/>
    <w:rsid w:val="00A057D8"/>
    <w:rsid w:val="00A05E81"/>
    <w:rsid w:val="00A06455"/>
    <w:rsid w:val="00A0695F"/>
    <w:rsid w:val="00A06B1A"/>
    <w:rsid w:val="00A0701A"/>
    <w:rsid w:val="00A07895"/>
    <w:rsid w:val="00A07B1F"/>
    <w:rsid w:val="00A07B35"/>
    <w:rsid w:val="00A1029E"/>
    <w:rsid w:val="00A104F5"/>
    <w:rsid w:val="00A10989"/>
    <w:rsid w:val="00A11D74"/>
    <w:rsid w:val="00A11E29"/>
    <w:rsid w:val="00A1208A"/>
    <w:rsid w:val="00A127BD"/>
    <w:rsid w:val="00A1283A"/>
    <w:rsid w:val="00A13035"/>
    <w:rsid w:val="00A1309D"/>
    <w:rsid w:val="00A131D1"/>
    <w:rsid w:val="00A13577"/>
    <w:rsid w:val="00A13813"/>
    <w:rsid w:val="00A13C52"/>
    <w:rsid w:val="00A13C6C"/>
    <w:rsid w:val="00A14442"/>
    <w:rsid w:val="00A1499F"/>
    <w:rsid w:val="00A14C7D"/>
    <w:rsid w:val="00A152A1"/>
    <w:rsid w:val="00A153F5"/>
    <w:rsid w:val="00A156E8"/>
    <w:rsid w:val="00A157E5"/>
    <w:rsid w:val="00A15EEE"/>
    <w:rsid w:val="00A162BB"/>
    <w:rsid w:val="00A16983"/>
    <w:rsid w:val="00A16E7D"/>
    <w:rsid w:val="00A172CC"/>
    <w:rsid w:val="00A1762B"/>
    <w:rsid w:val="00A179C3"/>
    <w:rsid w:val="00A17F50"/>
    <w:rsid w:val="00A17FA7"/>
    <w:rsid w:val="00A208B7"/>
    <w:rsid w:val="00A20AEE"/>
    <w:rsid w:val="00A20F84"/>
    <w:rsid w:val="00A210B1"/>
    <w:rsid w:val="00A2144F"/>
    <w:rsid w:val="00A21690"/>
    <w:rsid w:val="00A225BA"/>
    <w:rsid w:val="00A2283F"/>
    <w:rsid w:val="00A22BEC"/>
    <w:rsid w:val="00A23065"/>
    <w:rsid w:val="00A2307E"/>
    <w:rsid w:val="00A23353"/>
    <w:rsid w:val="00A23719"/>
    <w:rsid w:val="00A2375E"/>
    <w:rsid w:val="00A239DD"/>
    <w:rsid w:val="00A23A5A"/>
    <w:rsid w:val="00A24181"/>
    <w:rsid w:val="00A2424A"/>
    <w:rsid w:val="00A2435C"/>
    <w:rsid w:val="00A2461C"/>
    <w:rsid w:val="00A2492A"/>
    <w:rsid w:val="00A249F7"/>
    <w:rsid w:val="00A24E5E"/>
    <w:rsid w:val="00A250E7"/>
    <w:rsid w:val="00A25176"/>
    <w:rsid w:val="00A254A0"/>
    <w:rsid w:val="00A25748"/>
    <w:rsid w:val="00A258C8"/>
    <w:rsid w:val="00A25BD1"/>
    <w:rsid w:val="00A2674A"/>
    <w:rsid w:val="00A26A1D"/>
    <w:rsid w:val="00A26A52"/>
    <w:rsid w:val="00A26D87"/>
    <w:rsid w:val="00A273D5"/>
    <w:rsid w:val="00A27699"/>
    <w:rsid w:val="00A27DE1"/>
    <w:rsid w:val="00A30394"/>
    <w:rsid w:val="00A304A5"/>
    <w:rsid w:val="00A304BF"/>
    <w:rsid w:val="00A304CE"/>
    <w:rsid w:val="00A308F1"/>
    <w:rsid w:val="00A30C08"/>
    <w:rsid w:val="00A30D76"/>
    <w:rsid w:val="00A31191"/>
    <w:rsid w:val="00A31211"/>
    <w:rsid w:val="00A31A64"/>
    <w:rsid w:val="00A31CDF"/>
    <w:rsid w:val="00A32D4F"/>
    <w:rsid w:val="00A33635"/>
    <w:rsid w:val="00A338EB"/>
    <w:rsid w:val="00A33BEB"/>
    <w:rsid w:val="00A33DE6"/>
    <w:rsid w:val="00A33EEC"/>
    <w:rsid w:val="00A33FD4"/>
    <w:rsid w:val="00A33FE1"/>
    <w:rsid w:val="00A34460"/>
    <w:rsid w:val="00A346BE"/>
    <w:rsid w:val="00A34F15"/>
    <w:rsid w:val="00A34F2B"/>
    <w:rsid w:val="00A34F44"/>
    <w:rsid w:val="00A35118"/>
    <w:rsid w:val="00A357EB"/>
    <w:rsid w:val="00A35A10"/>
    <w:rsid w:val="00A36609"/>
    <w:rsid w:val="00A369BB"/>
    <w:rsid w:val="00A36B19"/>
    <w:rsid w:val="00A36CBE"/>
    <w:rsid w:val="00A37762"/>
    <w:rsid w:val="00A402D7"/>
    <w:rsid w:val="00A40718"/>
    <w:rsid w:val="00A4082B"/>
    <w:rsid w:val="00A40A40"/>
    <w:rsid w:val="00A411CE"/>
    <w:rsid w:val="00A416EE"/>
    <w:rsid w:val="00A41866"/>
    <w:rsid w:val="00A41CD7"/>
    <w:rsid w:val="00A42216"/>
    <w:rsid w:val="00A42803"/>
    <w:rsid w:val="00A43659"/>
    <w:rsid w:val="00A439AA"/>
    <w:rsid w:val="00A43A2F"/>
    <w:rsid w:val="00A43C8E"/>
    <w:rsid w:val="00A43D9C"/>
    <w:rsid w:val="00A43EB4"/>
    <w:rsid w:val="00A43FC5"/>
    <w:rsid w:val="00A44340"/>
    <w:rsid w:val="00A44420"/>
    <w:rsid w:val="00A4442D"/>
    <w:rsid w:val="00A44693"/>
    <w:rsid w:val="00A446F5"/>
    <w:rsid w:val="00A455D0"/>
    <w:rsid w:val="00A45733"/>
    <w:rsid w:val="00A46276"/>
    <w:rsid w:val="00A46278"/>
    <w:rsid w:val="00A46858"/>
    <w:rsid w:val="00A46881"/>
    <w:rsid w:val="00A469FF"/>
    <w:rsid w:val="00A46A10"/>
    <w:rsid w:val="00A47A24"/>
    <w:rsid w:val="00A47B4C"/>
    <w:rsid w:val="00A50283"/>
    <w:rsid w:val="00A504A4"/>
    <w:rsid w:val="00A506B9"/>
    <w:rsid w:val="00A50C67"/>
    <w:rsid w:val="00A50E88"/>
    <w:rsid w:val="00A51C59"/>
    <w:rsid w:val="00A52087"/>
    <w:rsid w:val="00A529C3"/>
    <w:rsid w:val="00A52C89"/>
    <w:rsid w:val="00A52E80"/>
    <w:rsid w:val="00A53581"/>
    <w:rsid w:val="00A538A1"/>
    <w:rsid w:val="00A53EA2"/>
    <w:rsid w:val="00A53F8E"/>
    <w:rsid w:val="00A54455"/>
    <w:rsid w:val="00A54609"/>
    <w:rsid w:val="00A54796"/>
    <w:rsid w:val="00A54897"/>
    <w:rsid w:val="00A54BF5"/>
    <w:rsid w:val="00A5536D"/>
    <w:rsid w:val="00A55501"/>
    <w:rsid w:val="00A55968"/>
    <w:rsid w:val="00A55C9E"/>
    <w:rsid w:val="00A577ED"/>
    <w:rsid w:val="00A579C3"/>
    <w:rsid w:val="00A57B9A"/>
    <w:rsid w:val="00A57CAC"/>
    <w:rsid w:val="00A57CFC"/>
    <w:rsid w:val="00A600F4"/>
    <w:rsid w:val="00A61089"/>
    <w:rsid w:val="00A6146A"/>
    <w:rsid w:val="00A61B6D"/>
    <w:rsid w:val="00A61F81"/>
    <w:rsid w:val="00A61FB5"/>
    <w:rsid w:val="00A624AA"/>
    <w:rsid w:val="00A6274A"/>
    <w:rsid w:val="00A63006"/>
    <w:rsid w:val="00A630A6"/>
    <w:rsid w:val="00A63604"/>
    <w:rsid w:val="00A63861"/>
    <w:rsid w:val="00A6437B"/>
    <w:rsid w:val="00A643D2"/>
    <w:rsid w:val="00A6483A"/>
    <w:rsid w:val="00A64A30"/>
    <w:rsid w:val="00A651BF"/>
    <w:rsid w:val="00A653C3"/>
    <w:rsid w:val="00A65824"/>
    <w:rsid w:val="00A65A1C"/>
    <w:rsid w:val="00A66CDD"/>
    <w:rsid w:val="00A66D92"/>
    <w:rsid w:val="00A66F50"/>
    <w:rsid w:val="00A66F94"/>
    <w:rsid w:val="00A67516"/>
    <w:rsid w:val="00A67620"/>
    <w:rsid w:val="00A67858"/>
    <w:rsid w:val="00A67AB7"/>
    <w:rsid w:val="00A67DC4"/>
    <w:rsid w:val="00A67FAA"/>
    <w:rsid w:val="00A70325"/>
    <w:rsid w:val="00A70367"/>
    <w:rsid w:val="00A7065F"/>
    <w:rsid w:val="00A70A39"/>
    <w:rsid w:val="00A70A7B"/>
    <w:rsid w:val="00A70CD2"/>
    <w:rsid w:val="00A71421"/>
    <w:rsid w:val="00A715CF"/>
    <w:rsid w:val="00A7220B"/>
    <w:rsid w:val="00A723D9"/>
    <w:rsid w:val="00A72466"/>
    <w:rsid w:val="00A72594"/>
    <w:rsid w:val="00A727E9"/>
    <w:rsid w:val="00A729BE"/>
    <w:rsid w:val="00A73153"/>
    <w:rsid w:val="00A73354"/>
    <w:rsid w:val="00A73731"/>
    <w:rsid w:val="00A73B22"/>
    <w:rsid w:val="00A73E1F"/>
    <w:rsid w:val="00A74554"/>
    <w:rsid w:val="00A745CD"/>
    <w:rsid w:val="00A74761"/>
    <w:rsid w:val="00A74961"/>
    <w:rsid w:val="00A754C6"/>
    <w:rsid w:val="00A75724"/>
    <w:rsid w:val="00A75908"/>
    <w:rsid w:val="00A75972"/>
    <w:rsid w:val="00A7598F"/>
    <w:rsid w:val="00A75D7E"/>
    <w:rsid w:val="00A76224"/>
    <w:rsid w:val="00A7716E"/>
    <w:rsid w:val="00A77602"/>
    <w:rsid w:val="00A77766"/>
    <w:rsid w:val="00A77D6D"/>
    <w:rsid w:val="00A77E55"/>
    <w:rsid w:val="00A80FD8"/>
    <w:rsid w:val="00A80FF2"/>
    <w:rsid w:val="00A81BB6"/>
    <w:rsid w:val="00A81E90"/>
    <w:rsid w:val="00A821D5"/>
    <w:rsid w:val="00A822F2"/>
    <w:rsid w:val="00A82CF9"/>
    <w:rsid w:val="00A830CE"/>
    <w:rsid w:val="00A83186"/>
    <w:rsid w:val="00A831D1"/>
    <w:rsid w:val="00A832AA"/>
    <w:rsid w:val="00A83450"/>
    <w:rsid w:val="00A83467"/>
    <w:rsid w:val="00A835DD"/>
    <w:rsid w:val="00A836FD"/>
    <w:rsid w:val="00A84134"/>
    <w:rsid w:val="00A84481"/>
    <w:rsid w:val="00A84522"/>
    <w:rsid w:val="00A84862"/>
    <w:rsid w:val="00A84B2C"/>
    <w:rsid w:val="00A84C3F"/>
    <w:rsid w:val="00A85BA6"/>
    <w:rsid w:val="00A85ECA"/>
    <w:rsid w:val="00A8662D"/>
    <w:rsid w:val="00A868ED"/>
    <w:rsid w:val="00A8693A"/>
    <w:rsid w:val="00A86D0A"/>
    <w:rsid w:val="00A86EC6"/>
    <w:rsid w:val="00A86F91"/>
    <w:rsid w:val="00A87200"/>
    <w:rsid w:val="00A87382"/>
    <w:rsid w:val="00A874AD"/>
    <w:rsid w:val="00A87661"/>
    <w:rsid w:val="00A87695"/>
    <w:rsid w:val="00A878E7"/>
    <w:rsid w:val="00A8799C"/>
    <w:rsid w:val="00A87B80"/>
    <w:rsid w:val="00A87CE5"/>
    <w:rsid w:val="00A87D83"/>
    <w:rsid w:val="00A9029C"/>
    <w:rsid w:val="00A902FD"/>
    <w:rsid w:val="00A90597"/>
    <w:rsid w:val="00A907CF"/>
    <w:rsid w:val="00A90DA6"/>
    <w:rsid w:val="00A91A70"/>
    <w:rsid w:val="00A92120"/>
    <w:rsid w:val="00A92996"/>
    <w:rsid w:val="00A92D39"/>
    <w:rsid w:val="00A92E27"/>
    <w:rsid w:val="00A92FBF"/>
    <w:rsid w:val="00A9306C"/>
    <w:rsid w:val="00A9306F"/>
    <w:rsid w:val="00A93323"/>
    <w:rsid w:val="00A933B8"/>
    <w:rsid w:val="00A93D07"/>
    <w:rsid w:val="00A93E76"/>
    <w:rsid w:val="00A940D6"/>
    <w:rsid w:val="00A94465"/>
    <w:rsid w:val="00A9464F"/>
    <w:rsid w:val="00A94875"/>
    <w:rsid w:val="00A94A1C"/>
    <w:rsid w:val="00A94A61"/>
    <w:rsid w:val="00A94FF4"/>
    <w:rsid w:val="00A957F1"/>
    <w:rsid w:val="00A95A65"/>
    <w:rsid w:val="00A95A78"/>
    <w:rsid w:val="00A95B3E"/>
    <w:rsid w:val="00A95CC4"/>
    <w:rsid w:val="00A95FE6"/>
    <w:rsid w:val="00A967C8"/>
    <w:rsid w:val="00A969EA"/>
    <w:rsid w:val="00A96A1F"/>
    <w:rsid w:val="00A96F69"/>
    <w:rsid w:val="00A9724D"/>
    <w:rsid w:val="00A97A3C"/>
    <w:rsid w:val="00A97BF3"/>
    <w:rsid w:val="00A97EDB"/>
    <w:rsid w:val="00AA02EB"/>
    <w:rsid w:val="00AA0745"/>
    <w:rsid w:val="00AA0828"/>
    <w:rsid w:val="00AA08E1"/>
    <w:rsid w:val="00AA09B7"/>
    <w:rsid w:val="00AA0E1B"/>
    <w:rsid w:val="00AA1304"/>
    <w:rsid w:val="00AA14AB"/>
    <w:rsid w:val="00AA159C"/>
    <w:rsid w:val="00AA1A36"/>
    <w:rsid w:val="00AA222E"/>
    <w:rsid w:val="00AA2858"/>
    <w:rsid w:val="00AA2A02"/>
    <w:rsid w:val="00AA2BF7"/>
    <w:rsid w:val="00AA2C75"/>
    <w:rsid w:val="00AA2D36"/>
    <w:rsid w:val="00AA3295"/>
    <w:rsid w:val="00AA3D28"/>
    <w:rsid w:val="00AA40BD"/>
    <w:rsid w:val="00AA576C"/>
    <w:rsid w:val="00AA58CA"/>
    <w:rsid w:val="00AA5F36"/>
    <w:rsid w:val="00AA67BF"/>
    <w:rsid w:val="00AA6842"/>
    <w:rsid w:val="00AA6D4C"/>
    <w:rsid w:val="00AA753F"/>
    <w:rsid w:val="00AB07F7"/>
    <w:rsid w:val="00AB09EF"/>
    <w:rsid w:val="00AB0B65"/>
    <w:rsid w:val="00AB1025"/>
    <w:rsid w:val="00AB1204"/>
    <w:rsid w:val="00AB1499"/>
    <w:rsid w:val="00AB16A7"/>
    <w:rsid w:val="00AB1D2E"/>
    <w:rsid w:val="00AB207D"/>
    <w:rsid w:val="00AB2D82"/>
    <w:rsid w:val="00AB32E8"/>
    <w:rsid w:val="00AB33AA"/>
    <w:rsid w:val="00AB3937"/>
    <w:rsid w:val="00AB3A50"/>
    <w:rsid w:val="00AB4622"/>
    <w:rsid w:val="00AB59C5"/>
    <w:rsid w:val="00AB5A93"/>
    <w:rsid w:val="00AB655E"/>
    <w:rsid w:val="00AB657F"/>
    <w:rsid w:val="00AB6A9B"/>
    <w:rsid w:val="00AB6D9C"/>
    <w:rsid w:val="00AB703C"/>
    <w:rsid w:val="00AB736D"/>
    <w:rsid w:val="00AB7802"/>
    <w:rsid w:val="00AB7865"/>
    <w:rsid w:val="00AC0E21"/>
    <w:rsid w:val="00AC1671"/>
    <w:rsid w:val="00AC1B3E"/>
    <w:rsid w:val="00AC204C"/>
    <w:rsid w:val="00AC26B4"/>
    <w:rsid w:val="00AC2A6C"/>
    <w:rsid w:val="00AC2BC8"/>
    <w:rsid w:val="00AC2E1B"/>
    <w:rsid w:val="00AC2E24"/>
    <w:rsid w:val="00AC3635"/>
    <w:rsid w:val="00AC3B8A"/>
    <w:rsid w:val="00AC442C"/>
    <w:rsid w:val="00AC4ECC"/>
    <w:rsid w:val="00AC5065"/>
    <w:rsid w:val="00AC50B8"/>
    <w:rsid w:val="00AC53F3"/>
    <w:rsid w:val="00AC5A33"/>
    <w:rsid w:val="00AC5B05"/>
    <w:rsid w:val="00AC5C01"/>
    <w:rsid w:val="00AC5EEE"/>
    <w:rsid w:val="00AC5FAD"/>
    <w:rsid w:val="00AC6492"/>
    <w:rsid w:val="00AC64A8"/>
    <w:rsid w:val="00AC6F19"/>
    <w:rsid w:val="00AC7240"/>
    <w:rsid w:val="00AC734F"/>
    <w:rsid w:val="00AC7708"/>
    <w:rsid w:val="00AD0994"/>
    <w:rsid w:val="00AD0C09"/>
    <w:rsid w:val="00AD0C64"/>
    <w:rsid w:val="00AD10FE"/>
    <w:rsid w:val="00AD12E4"/>
    <w:rsid w:val="00AD1A62"/>
    <w:rsid w:val="00AD1F6E"/>
    <w:rsid w:val="00AD20E6"/>
    <w:rsid w:val="00AD22E4"/>
    <w:rsid w:val="00AD24AC"/>
    <w:rsid w:val="00AD2B15"/>
    <w:rsid w:val="00AD2EAC"/>
    <w:rsid w:val="00AD312E"/>
    <w:rsid w:val="00AD3790"/>
    <w:rsid w:val="00AD38E0"/>
    <w:rsid w:val="00AD3CD0"/>
    <w:rsid w:val="00AD4005"/>
    <w:rsid w:val="00AD43D0"/>
    <w:rsid w:val="00AD4755"/>
    <w:rsid w:val="00AD4D8B"/>
    <w:rsid w:val="00AD5799"/>
    <w:rsid w:val="00AD601F"/>
    <w:rsid w:val="00AD613E"/>
    <w:rsid w:val="00AD6408"/>
    <w:rsid w:val="00AD659B"/>
    <w:rsid w:val="00AD6655"/>
    <w:rsid w:val="00AD74BF"/>
    <w:rsid w:val="00AD7BEC"/>
    <w:rsid w:val="00AD7DEE"/>
    <w:rsid w:val="00AD7FF7"/>
    <w:rsid w:val="00AE0569"/>
    <w:rsid w:val="00AE0E50"/>
    <w:rsid w:val="00AE1517"/>
    <w:rsid w:val="00AE1535"/>
    <w:rsid w:val="00AE1C0A"/>
    <w:rsid w:val="00AE2510"/>
    <w:rsid w:val="00AE348E"/>
    <w:rsid w:val="00AE38C2"/>
    <w:rsid w:val="00AE3AD0"/>
    <w:rsid w:val="00AE4D92"/>
    <w:rsid w:val="00AE5099"/>
    <w:rsid w:val="00AE52FB"/>
    <w:rsid w:val="00AE58B4"/>
    <w:rsid w:val="00AE599D"/>
    <w:rsid w:val="00AE5D22"/>
    <w:rsid w:val="00AE6493"/>
    <w:rsid w:val="00AE6660"/>
    <w:rsid w:val="00AE6741"/>
    <w:rsid w:val="00AE6853"/>
    <w:rsid w:val="00AE6E4E"/>
    <w:rsid w:val="00AE7164"/>
    <w:rsid w:val="00AE732D"/>
    <w:rsid w:val="00AE7560"/>
    <w:rsid w:val="00AE767C"/>
    <w:rsid w:val="00AE7FA6"/>
    <w:rsid w:val="00AF000E"/>
    <w:rsid w:val="00AF053B"/>
    <w:rsid w:val="00AF056F"/>
    <w:rsid w:val="00AF06AA"/>
    <w:rsid w:val="00AF0868"/>
    <w:rsid w:val="00AF0E48"/>
    <w:rsid w:val="00AF0E4E"/>
    <w:rsid w:val="00AF0F46"/>
    <w:rsid w:val="00AF1123"/>
    <w:rsid w:val="00AF13D3"/>
    <w:rsid w:val="00AF1833"/>
    <w:rsid w:val="00AF2478"/>
    <w:rsid w:val="00AF24E6"/>
    <w:rsid w:val="00AF309C"/>
    <w:rsid w:val="00AF3122"/>
    <w:rsid w:val="00AF3236"/>
    <w:rsid w:val="00AF3724"/>
    <w:rsid w:val="00AF3B6D"/>
    <w:rsid w:val="00AF3FB9"/>
    <w:rsid w:val="00AF4685"/>
    <w:rsid w:val="00AF4868"/>
    <w:rsid w:val="00AF49F5"/>
    <w:rsid w:val="00AF5003"/>
    <w:rsid w:val="00AF5423"/>
    <w:rsid w:val="00AF5526"/>
    <w:rsid w:val="00AF5CA1"/>
    <w:rsid w:val="00AF5DA0"/>
    <w:rsid w:val="00AF647C"/>
    <w:rsid w:val="00AF666B"/>
    <w:rsid w:val="00AF66D0"/>
    <w:rsid w:val="00AF6859"/>
    <w:rsid w:val="00AF6DD9"/>
    <w:rsid w:val="00AF71BB"/>
    <w:rsid w:val="00AF71D9"/>
    <w:rsid w:val="00AF7459"/>
    <w:rsid w:val="00AF74C3"/>
    <w:rsid w:val="00AF796A"/>
    <w:rsid w:val="00AF7C3F"/>
    <w:rsid w:val="00AF7F7A"/>
    <w:rsid w:val="00B00050"/>
    <w:rsid w:val="00B00295"/>
    <w:rsid w:val="00B0029D"/>
    <w:rsid w:val="00B00B72"/>
    <w:rsid w:val="00B00F47"/>
    <w:rsid w:val="00B0102E"/>
    <w:rsid w:val="00B029A9"/>
    <w:rsid w:val="00B02ABF"/>
    <w:rsid w:val="00B02C30"/>
    <w:rsid w:val="00B02CA0"/>
    <w:rsid w:val="00B02DC5"/>
    <w:rsid w:val="00B0464D"/>
    <w:rsid w:val="00B04D11"/>
    <w:rsid w:val="00B051AE"/>
    <w:rsid w:val="00B05829"/>
    <w:rsid w:val="00B05AB0"/>
    <w:rsid w:val="00B066B2"/>
    <w:rsid w:val="00B06ADA"/>
    <w:rsid w:val="00B070E5"/>
    <w:rsid w:val="00B0711A"/>
    <w:rsid w:val="00B07149"/>
    <w:rsid w:val="00B0766E"/>
    <w:rsid w:val="00B07FCA"/>
    <w:rsid w:val="00B10821"/>
    <w:rsid w:val="00B10AD8"/>
    <w:rsid w:val="00B10EA0"/>
    <w:rsid w:val="00B11080"/>
    <w:rsid w:val="00B11240"/>
    <w:rsid w:val="00B112D0"/>
    <w:rsid w:val="00B11913"/>
    <w:rsid w:val="00B1192C"/>
    <w:rsid w:val="00B11C93"/>
    <w:rsid w:val="00B11EFA"/>
    <w:rsid w:val="00B121F1"/>
    <w:rsid w:val="00B126DF"/>
    <w:rsid w:val="00B12C80"/>
    <w:rsid w:val="00B138AC"/>
    <w:rsid w:val="00B138C3"/>
    <w:rsid w:val="00B141E0"/>
    <w:rsid w:val="00B14391"/>
    <w:rsid w:val="00B14BE7"/>
    <w:rsid w:val="00B14FB8"/>
    <w:rsid w:val="00B14FDB"/>
    <w:rsid w:val="00B14FF4"/>
    <w:rsid w:val="00B1547A"/>
    <w:rsid w:val="00B15505"/>
    <w:rsid w:val="00B15924"/>
    <w:rsid w:val="00B15961"/>
    <w:rsid w:val="00B15CBE"/>
    <w:rsid w:val="00B15D4E"/>
    <w:rsid w:val="00B1660D"/>
    <w:rsid w:val="00B168A9"/>
    <w:rsid w:val="00B16F7C"/>
    <w:rsid w:val="00B170CB"/>
    <w:rsid w:val="00B17B4A"/>
    <w:rsid w:val="00B17DD6"/>
    <w:rsid w:val="00B17E49"/>
    <w:rsid w:val="00B17E89"/>
    <w:rsid w:val="00B20142"/>
    <w:rsid w:val="00B206FB"/>
    <w:rsid w:val="00B20708"/>
    <w:rsid w:val="00B208C5"/>
    <w:rsid w:val="00B20AE1"/>
    <w:rsid w:val="00B21173"/>
    <w:rsid w:val="00B21599"/>
    <w:rsid w:val="00B2187E"/>
    <w:rsid w:val="00B2195E"/>
    <w:rsid w:val="00B22050"/>
    <w:rsid w:val="00B22E41"/>
    <w:rsid w:val="00B22F56"/>
    <w:rsid w:val="00B23E10"/>
    <w:rsid w:val="00B23EB8"/>
    <w:rsid w:val="00B2466A"/>
    <w:rsid w:val="00B24978"/>
    <w:rsid w:val="00B24D37"/>
    <w:rsid w:val="00B24EF6"/>
    <w:rsid w:val="00B26217"/>
    <w:rsid w:val="00B26AD1"/>
    <w:rsid w:val="00B26C25"/>
    <w:rsid w:val="00B26CC3"/>
    <w:rsid w:val="00B27586"/>
    <w:rsid w:val="00B27F20"/>
    <w:rsid w:val="00B27F5D"/>
    <w:rsid w:val="00B306CA"/>
    <w:rsid w:val="00B306FA"/>
    <w:rsid w:val="00B30805"/>
    <w:rsid w:val="00B30ECF"/>
    <w:rsid w:val="00B3107B"/>
    <w:rsid w:val="00B311B7"/>
    <w:rsid w:val="00B315AE"/>
    <w:rsid w:val="00B316A3"/>
    <w:rsid w:val="00B31900"/>
    <w:rsid w:val="00B31A86"/>
    <w:rsid w:val="00B321E1"/>
    <w:rsid w:val="00B32A4E"/>
    <w:rsid w:val="00B3387C"/>
    <w:rsid w:val="00B33D67"/>
    <w:rsid w:val="00B33F96"/>
    <w:rsid w:val="00B34312"/>
    <w:rsid w:val="00B34410"/>
    <w:rsid w:val="00B344E7"/>
    <w:rsid w:val="00B34765"/>
    <w:rsid w:val="00B34F1E"/>
    <w:rsid w:val="00B35476"/>
    <w:rsid w:val="00B358C2"/>
    <w:rsid w:val="00B361D1"/>
    <w:rsid w:val="00B36441"/>
    <w:rsid w:val="00B366D4"/>
    <w:rsid w:val="00B36D37"/>
    <w:rsid w:val="00B371BF"/>
    <w:rsid w:val="00B372D7"/>
    <w:rsid w:val="00B372EF"/>
    <w:rsid w:val="00B373E3"/>
    <w:rsid w:val="00B3780F"/>
    <w:rsid w:val="00B378E4"/>
    <w:rsid w:val="00B40529"/>
    <w:rsid w:val="00B4085D"/>
    <w:rsid w:val="00B40AE4"/>
    <w:rsid w:val="00B40C0C"/>
    <w:rsid w:val="00B40E5E"/>
    <w:rsid w:val="00B40FC7"/>
    <w:rsid w:val="00B4112C"/>
    <w:rsid w:val="00B412ED"/>
    <w:rsid w:val="00B41401"/>
    <w:rsid w:val="00B417FA"/>
    <w:rsid w:val="00B41D07"/>
    <w:rsid w:val="00B41F5F"/>
    <w:rsid w:val="00B4203D"/>
    <w:rsid w:val="00B4231A"/>
    <w:rsid w:val="00B42536"/>
    <w:rsid w:val="00B426F3"/>
    <w:rsid w:val="00B42AAD"/>
    <w:rsid w:val="00B42CE0"/>
    <w:rsid w:val="00B42DC1"/>
    <w:rsid w:val="00B43064"/>
    <w:rsid w:val="00B43622"/>
    <w:rsid w:val="00B43844"/>
    <w:rsid w:val="00B43D6D"/>
    <w:rsid w:val="00B44932"/>
    <w:rsid w:val="00B44A3E"/>
    <w:rsid w:val="00B45007"/>
    <w:rsid w:val="00B4508E"/>
    <w:rsid w:val="00B45499"/>
    <w:rsid w:val="00B45530"/>
    <w:rsid w:val="00B4566D"/>
    <w:rsid w:val="00B4586B"/>
    <w:rsid w:val="00B45D04"/>
    <w:rsid w:val="00B45E49"/>
    <w:rsid w:val="00B45F72"/>
    <w:rsid w:val="00B45F93"/>
    <w:rsid w:val="00B46DFA"/>
    <w:rsid w:val="00B46F06"/>
    <w:rsid w:val="00B4716B"/>
    <w:rsid w:val="00B47326"/>
    <w:rsid w:val="00B47429"/>
    <w:rsid w:val="00B4745C"/>
    <w:rsid w:val="00B475DC"/>
    <w:rsid w:val="00B47767"/>
    <w:rsid w:val="00B47903"/>
    <w:rsid w:val="00B47DB6"/>
    <w:rsid w:val="00B47DEB"/>
    <w:rsid w:val="00B47F05"/>
    <w:rsid w:val="00B47FF7"/>
    <w:rsid w:val="00B50620"/>
    <w:rsid w:val="00B508D0"/>
    <w:rsid w:val="00B510A4"/>
    <w:rsid w:val="00B519E5"/>
    <w:rsid w:val="00B51DA9"/>
    <w:rsid w:val="00B51F25"/>
    <w:rsid w:val="00B52363"/>
    <w:rsid w:val="00B5273E"/>
    <w:rsid w:val="00B5287B"/>
    <w:rsid w:val="00B52FB7"/>
    <w:rsid w:val="00B532A5"/>
    <w:rsid w:val="00B5337C"/>
    <w:rsid w:val="00B533A6"/>
    <w:rsid w:val="00B53913"/>
    <w:rsid w:val="00B53A02"/>
    <w:rsid w:val="00B53D7C"/>
    <w:rsid w:val="00B5410F"/>
    <w:rsid w:val="00B54228"/>
    <w:rsid w:val="00B54562"/>
    <w:rsid w:val="00B54709"/>
    <w:rsid w:val="00B547CB"/>
    <w:rsid w:val="00B54E33"/>
    <w:rsid w:val="00B54ECC"/>
    <w:rsid w:val="00B55A32"/>
    <w:rsid w:val="00B55A4E"/>
    <w:rsid w:val="00B55ADD"/>
    <w:rsid w:val="00B562CA"/>
    <w:rsid w:val="00B57DAE"/>
    <w:rsid w:val="00B57EE4"/>
    <w:rsid w:val="00B601E0"/>
    <w:rsid w:val="00B604DE"/>
    <w:rsid w:val="00B60726"/>
    <w:rsid w:val="00B60869"/>
    <w:rsid w:val="00B608F9"/>
    <w:rsid w:val="00B60B75"/>
    <w:rsid w:val="00B60D07"/>
    <w:rsid w:val="00B614B5"/>
    <w:rsid w:val="00B616F4"/>
    <w:rsid w:val="00B61A54"/>
    <w:rsid w:val="00B61E5F"/>
    <w:rsid w:val="00B6206F"/>
    <w:rsid w:val="00B6218E"/>
    <w:rsid w:val="00B6261D"/>
    <w:rsid w:val="00B6266F"/>
    <w:rsid w:val="00B62B0D"/>
    <w:rsid w:val="00B62E34"/>
    <w:rsid w:val="00B62FAD"/>
    <w:rsid w:val="00B63083"/>
    <w:rsid w:val="00B6324C"/>
    <w:rsid w:val="00B63311"/>
    <w:rsid w:val="00B6380D"/>
    <w:rsid w:val="00B63AC7"/>
    <w:rsid w:val="00B647EC"/>
    <w:rsid w:val="00B64A5C"/>
    <w:rsid w:val="00B64F08"/>
    <w:rsid w:val="00B65862"/>
    <w:rsid w:val="00B65A26"/>
    <w:rsid w:val="00B66612"/>
    <w:rsid w:val="00B66BEB"/>
    <w:rsid w:val="00B67406"/>
    <w:rsid w:val="00B67C2A"/>
    <w:rsid w:val="00B704C2"/>
    <w:rsid w:val="00B70E27"/>
    <w:rsid w:val="00B70FD6"/>
    <w:rsid w:val="00B711EF"/>
    <w:rsid w:val="00B7239A"/>
    <w:rsid w:val="00B725AE"/>
    <w:rsid w:val="00B7261F"/>
    <w:rsid w:val="00B74A75"/>
    <w:rsid w:val="00B74BB5"/>
    <w:rsid w:val="00B74FEB"/>
    <w:rsid w:val="00B751A8"/>
    <w:rsid w:val="00B751CF"/>
    <w:rsid w:val="00B7556A"/>
    <w:rsid w:val="00B7570F"/>
    <w:rsid w:val="00B75743"/>
    <w:rsid w:val="00B75C71"/>
    <w:rsid w:val="00B75DFC"/>
    <w:rsid w:val="00B760A2"/>
    <w:rsid w:val="00B76202"/>
    <w:rsid w:val="00B7636B"/>
    <w:rsid w:val="00B76829"/>
    <w:rsid w:val="00B76892"/>
    <w:rsid w:val="00B76A6D"/>
    <w:rsid w:val="00B76B0E"/>
    <w:rsid w:val="00B7776A"/>
    <w:rsid w:val="00B77961"/>
    <w:rsid w:val="00B77F4E"/>
    <w:rsid w:val="00B80605"/>
    <w:rsid w:val="00B8068D"/>
    <w:rsid w:val="00B807F5"/>
    <w:rsid w:val="00B808AE"/>
    <w:rsid w:val="00B808C7"/>
    <w:rsid w:val="00B80F05"/>
    <w:rsid w:val="00B81364"/>
    <w:rsid w:val="00B8155A"/>
    <w:rsid w:val="00B81D07"/>
    <w:rsid w:val="00B82258"/>
    <w:rsid w:val="00B829BE"/>
    <w:rsid w:val="00B82E70"/>
    <w:rsid w:val="00B830F4"/>
    <w:rsid w:val="00B83427"/>
    <w:rsid w:val="00B83AB5"/>
    <w:rsid w:val="00B83ACF"/>
    <w:rsid w:val="00B83BF0"/>
    <w:rsid w:val="00B83CF3"/>
    <w:rsid w:val="00B83D4A"/>
    <w:rsid w:val="00B84699"/>
    <w:rsid w:val="00B8496B"/>
    <w:rsid w:val="00B84B88"/>
    <w:rsid w:val="00B8585F"/>
    <w:rsid w:val="00B85882"/>
    <w:rsid w:val="00B85954"/>
    <w:rsid w:val="00B859FF"/>
    <w:rsid w:val="00B85ACB"/>
    <w:rsid w:val="00B86865"/>
    <w:rsid w:val="00B86E5D"/>
    <w:rsid w:val="00B86E6B"/>
    <w:rsid w:val="00B86E6D"/>
    <w:rsid w:val="00B86F59"/>
    <w:rsid w:val="00B87022"/>
    <w:rsid w:val="00B87024"/>
    <w:rsid w:val="00B8786A"/>
    <w:rsid w:val="00B87F1D"/>
    <w:rsid w:val="00B90924"/>
    <w:rsid w:val="00B9096B"/>
    <w:rsid w:val="00B90D1A"/>
    <w:rsid w:val="00B91381"/>
    <w:rsid w:val="00B91905"/>
    <w:rsid w:val="00B920FE"/>
    <w:rsid w:val="00B92136"/>
    <w:rsid w:val="00B921F8"/>
    <w:rsid w:val="00B92330"/>
    <w:rsid w:val="00B9284E"/>
    <w:rsid w:val="00B92948"/>
    <w:rsid w:val="00B929EA"/>
    <w:rsid w:val="00B92DD6"/>
    <w:rsid w:val="00B9361C"/>
    <w:rsid w:val="00B93E22"/>
    <w:rsid w:val="00B93EF1"/>
    <w:rsid w:val="00B94007"/>
    <w:rsid w:val="00B946D8"/>
    <w:rsid w:val="00B94AA4"/>
    <w:rsid w:val="00B94DA1"/>
    <w:rsid w:val="00B954D8"/>
    <w:rsid w:val="00B959F4"/>
    <w:rsid w:val="00B95A5B"/>
    <w:rsid w:val="00B95A68"/>
    <w:rsid w:val="00B95AB1"/>
    <w:rsid w:val="00B95B30"/>
    <w:rsid w:val="00B95E3F"/>
    <w:rsid w:val="00B961D8"/>
    <w:rsid w:val="00B964D4"/>
    <w:rsid w:val="00B96581"/>
    <w:rsid w:val="00B97183"/>
    <w:rsid w:val="00B97A31"/>
    <w:rsid w:val="00B97B2A"/>
    <w:rsid w:val="00B97BB7"/>
    <w:rsid w:val="00B97DAC"/>
    <w:rsid w:val="00BA027F"/>
    <w:rsid w:val="00BA0F33"/>
    <w:rsid w:val="00BA1370"/>
    <w:rsid w:val="00BA19CA"/>
    <w:rsid w:val="00BA1A8B"/>
    <w:rsid w:val="00BA2AF0"/>
    <w:rsid w:val="00BA2C47"/>
    <w:rsid w:val="00BA33ED"/>
    <w:rsid w:val="00BA42D2"/>
    <w:rsid w:val="00BA4CB9"/>
    <w:rsid w:val="00BA532F"/>
    <w:rsid w:val="00BA54A7"/>
    <w:rsid w:val="00BA5B49"/>
    <w:rsid w:val="00BA6553"/>
    <w:rsid w:val="00BA680D"/>
    <w:rsid w:val="00BA6B01"/>
    <w:rsid w:val="00BA72FD"/>
    <w:rsid w:val="00BA74EA"/>
    <w:rsid w:val="00BA77EA"/>
    <w:rsid w:val="00BA7A57"/>
    <w:rsid w:val="00BA7E1C"/>
    <w:rsid w:val="00BB17D2"/>
    <w:rsid w:val="00BB1CE8"/>
    <w:rsid w:val="00BB1D44"/>
    <w:rsid w:val="00BB2298"/>
    <w:rsid w:val="00BB2557"/>
    <w:rsid w:val="00BB26C9"/>
    <w:rsid w:val="00BB27C0"/>
    <w:rsid w:val="00BB2B10"/>
    <w:rsid w:val="00BB2CC0"/>
    <w:rsid w:val="00BB31B6"/>
    <w:rsid w:val="00BB35FA"/>
    <w:rsid w:val="00BB3C84"/>
    <w:rsid w:val="00BB4894"/>
    <w:rsid w:val="00BB4F11"/>
    <w:rsid w:val="00BB5204"/>
    <w:rsid w:val="00BB5662"/>
    <w:rsid w:val="00BB5775"/>
    <w:rsid w:val="00BB6561"/>
    <w:rsid w:val="00BB670A"/>
    <w:rsid w:val="00BB6F99"/>
    <w:rsid w:val="00BB71B7"/>
    <w:rsid w:val="00BB75CC"/>
    <w:rsid w:val="00BB7DB8"/>
    <w:rsid w:val="00BC0105"/>
    <w:rsid w:val="00BC0344"/>
    <w:rsid w:val="00BC04AC"/>
    <w:rsid w:val="00BC093B"/>
    <w:rsid w:val="00BC0BBD"/>
    <w:rsid w:val="00BC0FC5"/>
    <w:rsid w:val="00BC1253"/>
    <w:rsid w:val="00BC1392"/>
    <w:rsid w:val="00BC142A"/>
    <w:rsid w:val="00BC1437"/>
    <w:rsid w:val="00BC14BF"/>
    <w:rsid w:val="00BC1E16"/>
    <w:rsid w:val="00BC2050"/>
    <w:rsid w:val="00BC244B"/>
    <w:rsid w:val="00BC289F"/>
    <w:rsid w:val="00BC2A88"/>
    <w:rsid w:val="00BC37A1"/>
    <w:rsid w:val="00BC4989"/>
    <w:rsid w:val="00BC4B51"/>
    <w:rsid w:val="00BC5220"/>
    <w:rsid w:val="00BC524E"/>
    <w:rsid w:val="00BC528B"/>
    <w:rsid w:val="00BC5B16"/>
    <w:rsid w:val="00BC5C8F"/>
    <w:rsid w:val="00BC63B6"/>
    <w:rsid w:val="00BC656D"/>
    <w:rsid w:val="00BC672A"/>
    <w:rsid w:val="00BC6AC0"/>
    <w:rsid w:val="00BC6B21"/>
    <w:rsid w:val="00BC6E96"/>
    <w:rsid w:val="00BC705E"/>
    <w:rsid w:val="00BC73C9"/>
    <w:rsid w:val="00BC7C4D"/>
    <w:rsid w:val="00BC7F64"/>
    <w:rsid w:val="00BD08AE"/>
    <w:rsid w:val="00BD0AA1"/>
    <w:rsid w:val="00BD12DB"/>
    <w:rsid w:val="00BD2071"/>
    <w:rsid w:val="00BD2395"/>
    <w:rsid w:val="00BD2760"/>
    <w:rsid w:val="00BD2865"/>
    <w:rsid w:val="00BD2B33"/>
    <w:rsid w:val="00BD2BD8"/>
    <w:rsid w:val="00BD34AB"/>
    <w:rsid w:val="00BD37CA"/>
    <w:rsid w:val="00BD3B48"/>
    <w:rsid w:val="00BD3F37"/>
    <w:rsid w:val="00BD40C8"/>
    <w:rsid w:val="00BD42F9"/>
    <w:rsid w:val="00BD523D"/>
    <w:rsid w:val="00BD52E0"/>
    <w:rsid w:val="00BD5546"/>
    <w:rsid w:val="00BD5B15"/>
    <w:rsid w:val="00BD6200"/>
    <w:rsid w:val="00BD6852"/>
    <w:rsid w:val="00BD6C44"/>
    <w:rsid w:val="00BD764C"/>
    <w:rsid w:val="00BD7E77"/>
    <w:rsid w:val="00BD7EC5"/>
    <w:rsid w:val="00BE01DD"/>
    <w:rsid w:val="00BE020A"/>
    <w:rsid w:val="00BE0229"/>
    <w:rsid w:val="00BE0DF2"/>
    <w:rsid w:val="00BE1238"/>
    <w:rsid w:val="00BE1580"/>
    <w:rsid w:val="00BE1622"/>
    <w:rsid w:val="00BE1C25"/>
    <w:rsid w:val="00BE1EE6"/>
    <w:rsid w:val="00BE268A"/>
    <w:rsid w:val="00BE3E63"/>
    <w:rsid w:val="00BE4211"/>
    <w:rsid w:val="00BE424E"/>
    <w:rsid w:val="00BE4298"/>
    <w:rsid w:val="00BE5E1D"/>
    <w:rsid w:val="00BE5F73"/>
    <w:rsid w:val="00BE6F69"/>
    <w:rsid w:val="00BE70CB"/>
    <w:rsid w:val="00BE73BE"/>
    <w:rsid w:val="00BE7F3B"/>
    <w:rsid w:val="00BF061B"/>
    <w:rsid w:val="00BF0A4B"/>
    <w:rsid w:val="00BF0B1A"/>
    <w:rsid w:val="00BF0C85"/>
    <w:rsid w:val="00BF14E0"/>
    <w:rsid w:val="00BF175E"/>
    <w:rsid w:val="00BF1BB3"/>
    <w:rsid w:val="00BF1D51"/>
    <w:rsid w:val="00BF1D53"/>
    <w:rsid w:val="00BF240C"/>
    <w:rsid w:val="00BF2607"/>
    <w:rsid w:val="00BF275D"/>
    <w:rsid w:val="00BF2929"/>
    <w:rsid w:val="00BF2D4F"/>
    <w:rsid w:val="00BF2DFF"/>
    <w:rsid w:val="00BF2FF2"/>
    <w:rsid w:val="00BF311D"/>
    <w:rsid w:val="00BF41D3"/>
    <w:rsid w:val="00BF45E5"/>
    <w:rsid w:val="00BF51E5"/>
    <w:rsid w:val="00BF52C2"/>
    <w:rsid w:val="00BF5884"/>
    <w:rsid w:val="00BF5C88"/>
    <w:rsid w:val="00BF6014"/>
    <w:rsid w:val="00BF6397"/>
    <w:rsid w:val="00BF63BD"/>
    <w:rsid w:val="00BF6618"/>
    <w:rsid w:val="00BF6838"/>
    <w:rsid w:val="00BF68DD"/>
    <w:rsid w:val="00BF6E13"/>
    <w:rsid w:val="00BF6F8F"/>
    <w:rsid w:val="00BF7928"/>
    <w:rsid w:val="00BF79F6"/>
    <w:rsid w:val="00BF7A17"/>
    <w:rsid w:val="00BF7AF9"/>
    <w:rsid w:val="00BF7F41"/>
    <w:rsid w:val="00C00315"/>
    <w:rsid w:val="00C008A4"/>
    <w:rsid w:val="00C00A3F"/>
    <w:rsid w:val="00C00CED"/>
    <w:rsid w:val="00C00E04"/>
    <w:rsid w:val="00C01AD3"/>
    <w:rsid w:val="00C024AE"/>
    <w:rsid w:val="00C026F8"/>
    <w:rsid w:val="00C0287D"/>
    <w:rsid w:val="00C02B4B"/>
    <w:rsid w:val="00C02D61"/>
    <w:rsid w:val="00C02E3C"/>
    <w:rsid w:val="00C03041"/>
    <w:rsid w:val="00C0318A"/>
    <w:rsid w:val="00C03849"/>
    <w:rsid w:val="00C039BE"/>
    <w:rsid w:val="00C03DCF"/>
    <w:rsid w:val="00C03F7C"/>
    <w:rsid w:val="00C0446B"/>
    <w:rsid w:val="00C04A15"/>
    <w:rsid w:val="00C04F98"/>
    <w:rsid w:val="00C0525E"/>
    <w:rsid w:val="00C055BF"/>
    <w:rsid w:val="00C056A7"/>
    <w:rsid w:val="00C05855"/>
    <w:rsid w:val="00C05A58"/>
    <w:rsid w:val="00C06285"/>
    <w:rsid w:val="00C0650C"/>
    <w:rsid w:val="00C06A8B"/>
    <w:rsid w:val="00C07B0F"/>
    <w:rsid w:val="00C07BF8"/>
    <w:rsid w:val="00C07E2B"/>
    <w:rsid w:val="00C1014C"/>
    <w:rsid w:val="00C1071A"/>
    <w:rsid w:val="00C10829"/>
    <w:rsid w:val="00C10DC0"/>
    <w:rsid w:val="00C11421"/>
    <w:rsid w:val="00C1194F"/>
    <w:rsid w:val="00C11EEC"/>
    <w:rsid w:val="00C12171"/>
    <w:rsid w:val="00C12A82"/>
    <w:rsid w:val="00C13168"/>
    <w:rsid w:val="00C1331A"/>
    <w:rsid w:val="00C1332F"/>
    <w:rsid w:val="00C134D1"/>
    <w:rsid w:val="00C13704"/>
    <w:rsid w:val="00C138BC"/>
    <w:rsid w:val="00C13CAB"/>
    <w:rsid w:val="00C13CB5"/>
    <w:rsid w:val="00C13E5D"/>
    <w:rsid w:val="00C13EF6"/>
    <w:rsid w:val="00C14215"/>
    <w:rsid w:val="00C14591"/>
    <w:rsid w:val="00C15261"/>
    <w:rsid w:val="00C15FDA"/>
    <w:rsid w:val="00C16074"/>
    <w:rsid w:val="00C164A8"/>
    <w:rsid w:val="00C1671E"/>
    <w:rsid w:val="00C1693D"/>
    <w:rsid w:val="00C16A05"/>
    <w:rsid w:val="00C17376"/>
    <w:rsid w:val="00C176C6"/>
    <w:rsid w:val="00C1792E"/>
    <w:rsid w:val="00C17DB6"/>
    <w:rsid w:val="00C2064A"/>
    <w:rsid w:val="00C2091B"/>
    <w:rsid w:val="00C20C25"/>
    <w:rsid w:val="00C20C28"/>
    <w:rsid w:val="00C20DC9"/>
    <w:rsid w:val="00C2105B"/>
    <w:rsid w:val="00C2118C"/>
    <w:rsid w:val="00C2120D"/>
    <w:rsid w:val="00C219E5"/>
    <w:rsid w:val="00C21B8B"/>
    <w:rsid w:val="00C21F40"/>
    <w:rsid w:val="00C227A0"/>
    <w:rsid w:val="00C22D19"/>
    <w:rsid w:val="00C22F43"/>
    <w:rsid w:val="00C230AD"/>
    <w:rsid w:val="00C23192"/>
    <w:rsid w:val="00C23649"/>
    <w:rsid w:val="00C2368D"/>
    <w:rsid w:val="00C23ADF"/>
    <w:rsid w:val="00C23BE1"/>
    <w:rsid w:val="00C24C86"/>
    <w:rsid w:val="00C24DFD"/>
    <w:rsid w:val="00C250C6"/>
    <w:rsid w:val="00C254AB"/>
    <w:rsid w:val="00C25CE5"/>
    <w:rsid w:val="00C25FB2"/>
    <w:rsid w:val="00C262D3"/>
    <w:rsid w:val="00C26864"/>
    <w:rsid w:val="00C26895"/>
    <w:rsid w:val="00C26B57"/>
    <w:rsid w:val="00C26D83"/>
    <w:rsid w:val="00C26DB2"/>
    <w:rsid w:val="00C2707C"/>
    <w:rsid w:val="00C2719A"/>
    <w:rsid w:val="00C271CB"/>
    <w:rsid w:val="00C27372"/>
    <w:rsid w:val="00C2746A"/>
    <w:rsid w:val="00C277B4"/>
    <w:rsid w:val="00C27802"/>
    <w:rsid w:val="00C27F1A"/>
    <w:rsid w:val="00C302E5"/>
    <w:rsid w:val="00C304DF"/>
    <w:rsid w:val="00C30DAA"/>
    <w:rsid w:val="00C30E48"/>
    <w:rsid w:val="00C3150E"/>
    <w:rsid w:val="00C31698"/>
    <w:rsid w:val="00C31DB7"/>
    <w:rsid w:val="00C322B9"/>
    <w:rsid w:val="00C32A98"/>
    <w:rsid w:val="00C33301"/>
    <w:rsid w:val="00C33AA8"/>
    <w:rsid w:val="00C340B6"/>
    <w:rsid w:val="00C343C1"/>
    <w:rsid w:val="00C344CB"/>
    <w:rsid w:val="00C34979"/>
    <w:rsid w:val="00C34AC6"/>
    <w:rsid w:val="00C35C00"/>
    <w:rsid w:val="00C35D28"/>
    <w:rsid w:val="00C3612F"/>
    <w:rsid w:val="00C36A2C"/>
    <w:rsid w:val="00C36B67"/>
    <w:rsid w:val="00C36E43"/>
    <w:rsid w:val="00C36EA0"/>
    <w:rsid w:val="00C36FB0"/>
    <w:rsid w:val="00C3708A"/>
    <w:rsid w:val="00C370C8"/>
    <w:rsid w:val="00C37150"/>
    <w:rsid w:val="00C3757D"/>
    <w:rsid w:val="00C375E2"/>
    <w:rsid w:val="00C376A6"/>
    <w:rsid w:val="00C37ACF"/>
    <w:rsid w:val="00C40D69"/>
    <w:rsid w:val="00C40DA5"/>
    <w:rsid w:val="00C41113"/>
    <w:rsid w:val="00C413E4"/>
    <w:rsid w:val="00C419F1"/>
    <w:rsid w:val="00C41A49"/>
    <w:rsid w:val="00C42095"/>
    <w:rsid w:val="00C42133"/>
    <w:rsid w:val="00C42DA0"/>
    <w:rsid w:val="00C43032"/>
    <w:rsid w:val="00C442C1"/>
    <w:rsid w:val="00C44E1D"/>
    <w:rsid w:val="00C45088"/>
    <w:rsid w:val="00C450DA"/>
    <w:rsid w:val="00C4512F"/>
    <w:rsid w:val="00C45388"/>
    <w:rsid w:val="00C45454"/>
    <w:rsid w:val="00C45B0D"/>
    <w:rsid w:val="00C45C8C"/>
    <w:rsid w:val="00C46039"/>
    <w:rsid w:val="00C46624"/>
    <w:rsid w:val="00C47AB8"/>
    <w:rsid w:val="00C5013E"/>
    <w:rsid w:val="00C501C2"/>
    <w:rsid w:val="00C504ED"/>
    <w:rsid w:val="00C505B5"/>
    <w:rsid w:val="00C506F5"/>
    <w:rsid w:val="00C51093"/>
    <w:rsid w:val="00C512B7"/>
    <w:rsid w:val="00C51612"/>
    <w:rsid w:val="00C517A3"/>
    <w:rsid w:val="00C51EE9"/>
    <w:rsid w:val="00C52BDC"/>
    <w:rsid w:val="00C52DB8"/>
    <w:rsid w:val="00C53025"/>
    <w:rsid w:val="00C5305F"/>
    <w:rsid w:val="00C534DF"/>
    <w:rsid w:val="00C53511"/>
    <w:rsid w:val="00C5487B"/>
    <w:rsid w:val="00C56098"/>
    <w:rsid w:val="00C565BC"/>
    <w:rsid w:val="00C56DF5"/>
    <w:rsid w:val="00C56F16"/>
    <w:rsid w:val="00C56FF8"/>
    <w:rsid w:val="00C57309"/>
    <w:rsid w:val="00C57C42"/>
    <w:rsid w:val="00C57E01"/>
    <w:rsid w:val="00C57FDC"/>
    <w:rsid w:val="00C604E0"/>
    <w:rsid w:val="00C6052B"/>
    <w:rsid w:val="00C6057E"/>
    <w:rsid w:val="00C6092F"/>
    <w:rsid w:val="00C60A1F"/>
    <w:rsid w:val="00C60AE5"/>
    <w:rsid w:val="00C60C63"/>
    <w:rsid w:val="00C61081"/>
    <w:rsid w:val="00C611DE"/>
    <w:rsid w:val="00C61583"/>
    <w:rsid w:val="00C61923"/>
    <w:rsid w:val="00C62488"/>
    <w:rsid w:val="00C62595"/>
    <w:rsid w:val="00C6277E"/>
    <w:rsid w:val="00C62888"/>
    <w:rsid w:val="00C6290E"/>
    <w:rsid w:val="00C629CB"/>
    <w:rsid w:val="00C62C05"/>
    <w:rsid w:val="00C63963"/>
    <w:rsid w:val="00C63DB7"/>
    <w:rsid w:val="00C646A4"/>
    <w:rsid w:val="00C648F0"/>
    <w:rsid w:val="00C64AF1"/>
    <w:rsid w:val="00C64CE8"/>
    <w:rsid w:val="00C64D2A"/>
    <w:rsid w:val="00C64ECE"/>
    <w:rsid w:val="00C64FD0"/>
    <w:rsid w:val="00C6500A"/>
    <w:rsid w:val="00C65314"/>
    <w:rsid w:val="00C6541A"/>
    <w:rsid w:val="00C6573E"/>
    <w:rsid w:val="00C65BEE"/>
    <w:rsid w:val="00C65E7C"/>
    <w:rsid w:val="00C67325"/>
    <w:rsid w:val="00C67A35"/>
    <w:rsid w:val="00C67DF9"/>
    <w:rsid w:val="00C70089"/>
    <w:rsid w:val="00C701F5"/>
    <w:rsid w:val="00C702AE"/>
    <w:rsid w:val="00C703BD"/>
    <w:rsid w:val="00C70664"/>
    <w:rsid w:val="00C713BC"/>
    <w:rsid w:val="00C716E3"/>
    <w:rsid w:val="00C7190D"/>
    <w:rsid w:val="00C71C7E"/>
    <w:rsid w:val="00C71F84"/>
    <w:rsid w:val="00C726B9"/>
    <w:rsid w:val="00C72D96"/>
    <w:rsid w:val="00C72F75"/>
    <w:rsid w:val="00C737C9"/>
    <w:rsid w:val="00C73C7B"/>
    <w:rsid w:val="00C73FBE"/>
    <w:rsid w:val="00C74085"/>
    <w:rsid w:val="00C741AA"/>
    <w:rsid w:val="00C749D9"/>
    <w:rsid w:val="00C74D2D"/>
    <w:rsid w:val="00C75A0B"/>
    <w:rsid w:val="00C75AA9"/>
    <w:rsid w:val="00C75CCA"/>
    <w:rsid w:val="00C75D02"/>
    <w:rsid w:val="00C76077"/>
    <w:rsid w:val="00C7621E"/>
    <w:rsid w:val="00C7621F"/>
    <w:rsid w:val="00C76AA8"/>
    <w:rsid w:val="00C76F11"/>
    <w:rsid w:val="00C76F3C"/>
    <w:rsid w:val="00C7710E"/>
    <w:rsid w:val="00C7750E"/>
    <w:rsid w:val="00C7769B"/>
    <w:rsid w:val="00C77958"/>
    <w:rsid w:val="00C77E67"/>
    <w:rsid w:val="00C80244"/>
    <w:rsid w:val="00C80333"/>
    <w:rsid w:val="00C808C5"/>
    <w:rsid w:val="00C80B8F"/>
    <w:rsid w:val="00C80CB0"/>
    <w:rsid w:val="00C81128"/>
    <w:rsid w:val="00C8163F"/>
    <w:rsid w:val="00C81922"/>
    <w:rsid w:val="00C81E5D"/>
    <w:rsid w:val="00C81EE4"/>
    <w:rsid w:val="00C82417"/>
    <w:rsid w:val="00C826BA"/>
    <w:rsid w:val="00C82C45"/>
    <w:rsid w:val="00C834D5"/>
    <w:rsid w:val="00C8368E"/>
    <w:rsid w:val="00C83827"/>
    <w:rsid w:val="00C83E3F"/>
    <w:rsid w:val="00C84099"/>
    <w:rsid w:val="00C84973"/>
    <w:rsid w:val="00C8648C"/>
    <w:rsid w:val="00C8676A"/>
    <w:rsid w:val="00C86B1D"/>
    <w:rsid w:val="00C876C3"/>
    <w:rsid w:val="00C87E36"/>
    <w:rsid w:val="00C90CB4"/>
    <w:rsid w:val="00C91AAD"/>
    <w:rsid w:val="00C91CD7"/>
    <w:rsid w:val="00C92982"/>
    <w:rsid w:val="00C9298B"/>
    <w:rsid w:val="00C92B66"/>
    <w:rsid w:val="00C92D9F"/>
    <w:rsid w:val="00C93622"/>
    <w:rsid w:val="00C945E9"/>
    <w:rsid w:val="00C95AEF"/>
    <w:rsid w:val="00C96005"/>
    <w:rsid w:val="00C96714"/>
    <w:rsid w:val="00C96986"/>
    <w:rsid w:val="00C96A89"/>
    <w:rsid w:val="00C9703C"/>
    <w:rsid w:val="00C97414"/>
    <w:rsid w:val="00C97607"/>
    <w:rsid w:val="00C97B71"/>
    <w:rsid w:val="00C97D62"/>
    <w:rsid w:val="00C97EE7"/>
    <w:rsid w:val="00C97FBD"/>
    <w:rsid w:val="00CA04C5"/>
    <w:rsid w:val="00CA0845"/>
    <w:rsid w:val="00CA09A7"/>
    <w:rsid w:val="00CA0AD2"/>
    <w:rsid w:val="00CA1DA0"/>
    <w:rsid w:val="00CA1DC6"/>
    <w:rsid w:val="00CA1DFB"/>
    <w:rsid w:val="00CA294C"/>
    <w:rsid w:val="00CA2982"/>
    <w:rsid w:val="00CA324A"/>
    <w:rsid w:val="00CA3350"/>
    <w:rsid w:val="00CA3537"/>
    <w:rsid w:val="00CA3863"/>
    <w:rsid w:val="00CA38F3"/>
    <w:rsid w:val="00CA3B15"/>
    <w:rsid w:val="00CA3B9F"/>
    <w:rsid w:val="00CA3C2B"/>
    <w:rsid w:val="00CA3CD0"/>
    <w:rsid w:val="00CA4150"/>
    <w:rsid w:val="00CA41CB"/>
    <w:rsid w:val="00CA48D2"/>
    <w:rsid w:val="00CA5069"/>
    <w:rsid w:val="00CA53CD"/>
    <w:rsid w:val="00CA5C55"/>
    <w:rsid w:val="00CA5D17"/>
    <w:rsid w:val="00CA5D45"/>
    <w:rsid w:val="00CA5DA0"/>
    <w:rsid w:val="00CA6284"/>
    <w:rsid w:val="00CA64DC"/>
    <w:rsid w:val="00CA6BCC"/>
    <w:rsid w:val="00CA774B"/>
    <w:rsid w:val="00CB0063"/>
    <w:rsid w:val="00CB025C"/>
    <w:rsid w:val="00CB0F98"/>
    <w:rsid w:val="00CB0FD7"/>
    <w:rsid w:val="00CB1610"/>
    <w:rsid w:val="00CB2935"/>
    <w:rsid w:val="00CB306A"/>
    <w:rsid w:val="00CB396B"/>
    <w:rsid w:val="00CB3BF0"/>
    <w:rsid w:val="00CB4289"/>
    <w:rsid w:val="00CB4674"/>
    <w:rsid w:val="00CB4752"/>
    <w:rsid w:val="00CB4768"/>
    <w:rsid w:val="00CB4C3B"/>
    <w:rsid w:val="00CB4F60"/>
    <w:rsid w:val="00CB4FAD"/>
    <w:rsid w:val="00CB5297"/>
    <w:rsid w:val="00CB535A"/>
    <w:rsid w:val="00CB576C"/>
    <w:rsid w:val="00CB773C"/>
    <w:rsid w:val="00CB7782"/>
    <w:rsid w:val="00CB7AB0"/>
    <w:rsid w:val="00CC119D"/>
    <w:rsid w:val="00CC1773"/>
    <w:rsid w:val="00CC32C9"/>
    <w:rsid w:val="00CC344D"/>
    <w:rsid w:val="00CC360F"/>
    <w:rsid w:val="00CC39AB"/>
    <w:rsid w:val="00CC3B45"/>
    <w:rsid w:val="00CC3E5D"/>
    <w:rsid w:val="00CC40BA"/>
    <w:rsid w:val="00CC4496"/>
    <w:rsid w:val="00CC4772"/>
    <w:rsid w:val="00CC4914"/>
    <w:rsid w:val="00CC49CB"/>
    <w:rsid w:val="00CC4EEA"/>
    <w:rsid w:val="00CC5A6D"/>
    <w:rsid w:val="00CC6623"/>
    <w:rsid w:val="00CC669E"/>
    <w:rsid w:val="00CC6E38"/>
    <w:rsid w:val="00CC71D0"/>
    <w:rsid w:val="00CC737E"/>
    <w:rsid w:val="00CC7513"/>
    <w:rsid w:val="00CC78DE"/>
    <w:rsid w:val="00CD02B9"/>
    <w:rsid w:val="00CD0507"/>
    <w:rsid w:val="00CD0F8B"/>
    <w:rsid w:val="00CD1593"/>
    <w:rsid w:val="00CD15D8"/>
    <w:rsid w:val="00CD19A6"/>
    <w:rsid w:val="00CD1BF2"/>
    <w:rsid w:val="00CD2CDF"/>
    <w:rsid w:val="00CD3402"/>
    <w:rsid w:val="00CD4279"/>
    <w:rsid w:val="00CD4A53"/>
    <w:rsid w:val="00CD54AA"/>
    <w:rsid w:val="00CD638A"/>
    <w:rsid w:val="00CD641A"/>
    <w:rsid w:val="00CD6847"/>
    <w:rsid w:val="00CD698E"/>
    <w:rsid w:val="00CD7916"/>
    <w:rsid w:val="00CD7F09"/>
    <w:rsid w:val="00CD7FCB"/>
    <w:rsid w:val="00CE0127"/>
    <w:rsid w:val="00CE03F2"/>
    <w:rsid w:val="00CE076B"/>
    <w:rsid w:val="00CE07CE"/>
    <w:rsid w:val="00CE0B6E"/>
    <w:rsid w:val="00CE0CFE"/>
    <w:rsid w:val="00CE10AD"/>
    <w:rsid w:val="00CE154E"/>
    <w:rsid w:val="00CE16D6"/>
    <w:rsid w:val="00CE19DC"/>
    <w:rsid w:val="00CE2DBD"/>
    <w:rsid w:val="00CE2DE8"/>
    <w:rsid w:val="00CE2F05"/>
    <w:rsid w:val="00CE3706"/>
    <w:rsid w:val="00CE3AE5"/>
    <w:rsid w:val="00CE4BEE"/>
    <w:rsid w:val="00CE61FB"/>
    <w:rsid w:val="00CE6758"/>
    <w:rsid w:val="00CE677C"/>
    <w:rsid w:val="00CE718C"/>
    <w:rsid w:val="00CE7347"/>
    <w:rsid w:val="00CE7A3B"/>
    <w:rsid w:val="00CE7F69"/>
    <w:rsid w:val="00CF02BD"/>
    <w:rsid w:val="00CF077A"/>
    <w:rsid w:val="00CF08D5"/>
    <w:rsid w:val="00CF2F9A"/>
    <w:rsid w:val="00CF3608"/>
    <w:rsid w:val="00CF36F0"/>
    <w:rsid w:val="00CF37F3"/>
    <w:rsid w:val="00CF3B12"/>
    <w:rsid w:val="00CF4A0D"/>
    <w:rsid w:val="00CF54A8"/>
    <w:rsid w:val="00CF57CD"/>
    <w:rsid w:val="00CF5ABC"/>
    <w:rsid w:val="00CF5D8E"/>
    <w:rsid w:val="00CF61B6"/>
    <w:rsid w:val="00CF63F6"/>
    <w:rsid w:val="00CF6471"/>
    <w:rsid w:val="00CF6B74"/>
    <w:rsid w:val="00CF7022"/>
    <w:rsid w:val="00CF784D"/>
    <w:rsid w:val="00CF7F12"/>
    <w:rsid w:val="00CF7F40"/>
    <w:rsid w:val="00CF7FD0"/>
    <w:rsid w:val="00D0042D"/>
    <w:rsid w:val="00D00748"/>
    <w:rsid w:val="00D009F1"/>
    <w:rsid w:val="00D00A75"/>
    <w:rsid w:val="00D01296"/>
    <w:rsid w:val="00D018B9"/>
    <w:rsid w:val="00D0285C"/>
    <w:rsid w:val="00D0301D"/>
    <w:rsid w:val="00D03162"/>
    <w:rsid w:val="00D035FD"/>
    <w:rsid w:val="00D038A7"/>
    <w:rsid w:val="00D03E0E"/>
    <w:rsid w:val="00D04252"/>
    <w:rsid w:val="00D0425C"/>
    <w:rsid w:val="00D048EB"/>
    <w:rsid w:val="00D04C13"/>
    <w:rsid w:val="00D04EA9"/>
    <w:rsid w:val="00D04FE5"/>
    <w:rsid w:val="00D051B8"/>
    <w:rsid w:val="00D0592F"/>
    <w:rsid w:val="00D05B6B"/>
    <w:rsid w:val="00D05FC3"/>
    <w:rsid w:val="00D06465"/>
    <w:rsid w:val="00D065DA"/>
    <w:rsid w:val="00D068A9"/>
    <w:rsid w:val="00D06A4B"/>
    <w:rsid w:val="00D06A67"/>
    <w:rsid w:val="00D06A78"/>
    <w:rsid w:val="00D06A7E"/>
    <w:rsid w:val="00D06AD8"/>
    <w:rsid w:val="00D072C7"/>
    <w:rsid w:val="00D07BE8"/>
    <w:rsid w:val="00D07F73"/>
    <w:rsid w:val="00D100B5"/>
    <w:rsid w:val="00D1062C"/>
    <w:rsid w:val="00D10693"/>
    <w:rsid w:val="00D10CEB"/>
    <w:rsid w:val="00D11187"/>
    <w:rsid w:val="00D118D0"/>
    <w:rsid w:val="00D119E3"/>
    <w:rsid w:val="00D12357"/>
    <w:rsid w:val="00D127D1"/>
    <w:rsid w:val="00D129CC"/>
    <w:rsid w:val="00D1341E"/>
    <w:rsid w:val="00D13611"/>
    <w:rsid w:val="00D139BC"/>
    <w:rsid w:val="00D13EA0"/>
    <w:rsid w:val="00D15030"/>
    <w:rsid w:val="00D15092"/>
    <w:rsid w:val="00D15491"/>
    <w:rsid w:val="00D15D5A"/>
    <w:rsid w:val="00D15E65"/>
    <w:rsid w:val="00D15F71"/>
    <w:rsid w:val="00D16608"/>
    <w:rsid w:val="00D16616"/>
    <w:rsid w:val="00D16B44"/>
    <w:rsid w:val="00D16CF1"/>
    <w:rsid w:val="00D16E1C"/>
    <w:rsid w:val="00D17029"/>
    <w:rsid w:val="00D171CD"/>
    <w:rsid w:val="00D172E2"/>
    <w:rsid w:val="00D176B5"/>
    <w:rsid w:val="00D17816"/>
    <w:rsid w:val="00D17926"/>
    <w:rsid w:val="00D2026F"/>
    <w:rsid w:val="00D2047C"/>
    <w:rsid w:val="00D20F6D"/>
    <w:rsid w:val="00D210BD"/>
    <w:rsid w:val="00D211A9"/>
    <w:rsid w:val="00D21638"/>
    <w:rsid w:val="00D21715"/>
    <w:rsid w:val="00D2182B"/>
    <w:rsid w:val="00D223FD"/>
    <w:rsid w:val="00D22662"/>
    <w:rsid w:val="00D2274C"/>
    <w:rsid w:val="00D22CEF"/>
    <w:rsid w:val="00D22D05"/>
    <w:rsid w:val="00D2358B"/>
    <w:rsid w:val="00D23774"/>
    <w:rsid w:val="00D24F1F"/>
    <w:rsid w:val="00D25061"/>
    <w:rsid w:val="00D25209"/>
    <w:rsid w:val="00D253B7"/>
    <w:rsid w:val="00D258BC"/>
    <w:rsid w:val="00D265C8"/>
    <w:rsid w:val="00D27286"/>
    <w:rsid w:val="00D2769D"/>
    <w:rsid w:val="00D276E3"/>
    <w:rsid w:val="00D2779A"/>
    <w:rsid w:val="00D2789D"/>
    <w:rsid w:val="00D27FFE"/>
    <w:rsid w:val="00D30074"/>
    <w:rsid w:val="00D30352"/>
    <w:rsid w:val="00D3092D"/>
    <w:rsid w:val="00D30A86"/>
    <w:rsid w:val="00D30AB0"/>
    <w:rsid w:val="00D30F38"/>
    <w:rsid w:val="00D3171F"/>
    <w:rsid w:val="00D321CB"/>
    <w:rsid w:val="00D325C4"/>
    <w:rsid w:val="00D327CD"/>
    <w:rsid w:val="00D32BC1"/>
    <w:rsid w:val="00D333EA"/>
    <w:rsid w:val="00D334C5"/>
    <w:rsid w:val="00D3394C"/>
    <w:rsid w:val="00D34092"/>
    <w:rsid w:val="00D34422"/>
    <w:rsid w:val="00D34BB4"/>
    <w:rsid w:val="00D35445"/>
    <w:rsid w:val="00D357BD"/>
    <w:rsid w:val="00D35BD6"/>
    <w:rsid w:val="00D35E06"/>
    <w:rsid w:val="00D36089"/>
    <w:rsid w:val="00D36219"/>
    <w:rsid w:val="00D36515"/>
    <w:rsid w:val="00D36599"/>
    <w:rsid w:val="00D367A3"/>
    <w:rsid w:val="00D3690E"/>
    <w:rsid w:val="00D36A68"/>
    <w:rsid w:val="00D36E16"/>
    <w:rsid w:val="00D370E5"/>
    <w:rsid w:val="00D37511"/>
    <w:rsid w:val="00D375AD"/>
    <w:rsid w:val="00D3760E"/>
    <w:rsid w:val="00D37C8B"/>
    <w:rsid w:val="00D37DBC"/>
    <w:rsid w:val="00D4151D"/>
    <w:rsid w:val="00D4190B"/>
    <w:rsid w:val="00D41FA1"/>
    <w:rsid w:val="00D4296C"/>
    <w:rsid w:val="00D43421"/>
    <w:rsid w:val="00D444B5"/>
    <w:rsid w:val="00D445B7"/>
    <w:rsid w:val="00D44906"/>
    <w:rsid w:val="00D44ABC"/>
    <w:rsid w:val="00D44FCA"/>
    <w:rsid w:val="00D451A5"/>
    <w:rsid w:val="00D4576F"/>
    <w:rsid w:val="00D45A5D"/>
    <w:rsid w:val="00D45ECC"/>
    <w:rsid w:val="00D46BFD"/>
    <w:rsid w:val="00D46D36"/>
    <w:rsid w:val="00D47222"/>
    <w:rsid w:val="00D472C0"/>
    <w:rsid w:val="00D50468"/>
    <w:rsid w:val="00D506C2"/>
    <w:rsid w:val="00D50DB2"/>
    <w:rsid w:val="00D50E5E"/>
    <w:rsid w:val="00D5124B"/>
    <w:rsid w:val="00D51760"/>
    <w:rsid w:val="00D51A0F"/>
    <w:rsid w:val="00D51B3E"/>
    <w:rsid w:val="00D51B5C"/>
    <w:rsid w:val="00D5201A"/>
    <w:rsid w:val="00D52C13"/>
    <w:rsid w:val="00D53017"/>
    <w:rsid w:val="00D53592"/>
    <w:rsid w:val="00D53688"/>
    <w:rsid w:val="00D536D3"/>
    <w:rsid w:val="00D53C8E"/>
    <w:rsid w:val="00D5437A"/>
    <w:rsid w:val="00D5449F"/>
    <w:rsid w:val="00D54C64"/>
    <w:rsid w:val="00D54D71"/>
    <w:rsid w:val="00D54EB1"/>
    <w:rsid w:val="00D54F83"/>
    <w:rsid w:val="00D556C1"/>
    <w:rsid w:val="00D55994"/>
    <w:rsid w:val="00D55A81"/>
    <w:rsid w:val="00D55C87"/>
    <w:rsid w:val="00D569B4"/>
    <w:rsid w:val="00D570E7"/>
    <w:rsid w:val="00D5752C"/>
    <w:rsid w:val="00D57935"/>
    <w:rsid w:val="00D57946"/>
    <w:rsid w:val="00D57FC1"/>
    <w:rsid w:val="00D60084"/>
    <w:rsid w:val="00D614D8"/>
    <w:rsid w:val="00D618A9"/>
    <w:rsid w:val="00D62285"/>
    <w:rsid w:val="00D622A7"/>
    <w:rsid w:val="00D6244D"/>
    <w:rsid w:val="00D6286E"/>
    <w:rsid w:val="00D629D0"/>
    <w:rsid w:val="00D62BBF"/>
    <w:rsid w:val="00D62C67"/>
    <w:rsid w:val="00D6343D"/>
    <w:rsid w:val="00D63666"/>
    <w:rsid w:val="00D63C76"/>
    <w:rsid w:val="00D63DDE"/>
    <w:rsid w:val="00D63EC5"/>
    <w:rsid w:val="00D6431F"/>
    <w:rsid w:val="00D64A54"/>
    <w:rsid w:val="00D64D30"/>
    <w:rsid w:val="00D64D5F"/>
    <w:rsid w:val="00D652AF"/>
    <w:rsid w:val="00D65351"/>
    <w:rsid w:val="00D653B8"/>
    <w:rsid w:val="00D65D61"/>
    <w:rsid w:val="00D665CF"/>
    <w:rsid w:val="00D668CA"/>
    <w:rsid w:val="00D66910"/>
    <w:rsid w:val="00D669DA"/>
    <w:rsid w:val="00D67215"/>
    <w:rsid w:val="00D700D6"/>
    <w:rsid w:val="00D70A2E"/>
    <w:rsid w:val="00D70C33"/>
    <w:rsid w:val="00D70E2C"/>
    <w:rsid w:val="00D710A9"/>
    <w:rsid w:val="00D710B2"/>
    <w:rsid w:val="00D7119F"/>
    <w:rsid w:val="00D713F6"/>
    <w:rsid w:val="00D71A86"/>
    <w:rsid w:val="00D723DC"/>
    <w:rsid w:val="00D72998"/>
    <w:rsid w:val="00D73CE3"/>
    <w:rsid w:val="00D741A4"/>
    <w:rsid w:val="00D74469"/>
    <w:rsid w:val="00D7479D"/>
    <w:rsid w:val="00D75092"/>
    <w:rsid w:val="00D751C7"/>
    <w:rsid w:val="00D75953"/>
    <w:rsid w:val="00D75E8E"/>
    <w:rsid w:val="00D76588"/>
    <w:rsid w:val="00D765AD"/>
    <w:rsid w:val="00D76D28"/>
    <w:rsid w:val="00D76FF2"/>
    <w:rsid w:val="00D774F4"/>
    <w:rsid w:val="00D7769A"/>
    <w:rsid w:val="00D77790"/>
    <w:rsid w:val="00D77979"/>
    <w:rsid w:val="00D77DB2"/>
    <w:rsid w:val="00D802C3"/>
    <w:rsid w:val="00D80861"/>
    <w:rsid w:val="00D80B9A"/>
    <w:rsid w:val="00D80FF7"/>
    <w:rsid w:val="00D810C6"/>
    <w:rsid w:val="00D817DF"/>
    <w:rsid w:val="00D81D77"/>
    <w:rsid w:val="00D81ED3"/>
    <w:rsid w:val="00D81F1F"/>
    <w:rsid w:val="00D82126"/>
    <w:rsid w:val="00D822BA"/>
    <w:rsid w:val="00D82389"/>
    <w:rsid w:val="00D82B02"/>
    <w:rsid w:val="00D82CDF"/>
    <w:rsid w:val="00D82EF2"/>
    <w:rsid w:val="00D83140"/>
    <w:rsid w:val="00D83937"/>
    <w:rsid w:val="00D839F1"/>
    <w:rsid w:val="00D83CFE"/>
    <w:rsid w:val="00D83D32"/>
    <w:rsid w:val="00D841F2"/>
    <w:rsid w:val="00D84229"/>
    <w:rsid w:val="00D84240"/>
    <w:rsid w:val="00D84339"/>
    <w:rsid w:val="00D84532"/>
    <w:rsid w:val="00D848DB"/>
    <w:rsid w:val="00D84BCF"/>
    <w:rsid w:val="00D854B0"/>
    <w:rsid w:val="00D855D2"/>
    <w:rsid w:val="00D85621"/>
    <w:rsid w:val="00D860E0"/>
    <w:rsid w:val="00D86560"/>
    <w:rsid w:val="00D87201"/>
    <w:rsid w:val="00D8798D"/>
    <w:rsid w:val="00D879A3"/>
    <w:rsid w:val="00D87BC7"/>
    <w:rsid w:val="00D900B7"/>
    <w:rsid w:val="00D9043E"/>
    <w:rsid w:val="00D908B2"/>
    <w:rsid w:val="00D90941"/>
    <w:rsid w:val="00D90B2F"/>
    <w:rsid w:val="00D91160"/>
    <w:rsid w:val="00D911C1"/>
    <w:rsid w:val="00D91210"/>
    <w:rsid w:val="00D91FF9"/>
    <w:rsid w:val="00D9203F"/>
    <w:rsid w:val="00D924A6"/>
    <w:rsid w:val="00D92E19"/>
    <w:rsid w:val="00D93A5E"/>
    <w:rsid w:val="00D93C70"/>
    <w:rsid w:val="00D945FA"/>
    <w:rsid w:val="00D94A5A"/>
    <w:rsid w:val="00D94A5B"/>
    <w:rsid w:val="00D94AAA"/>
    <w:rsid w:val="00D94DF1"/>
    <w:rsid w:val="00D951B3"/>
    <w:rsid w:val="00D95B22"/>
    <w:rsid w:val="00D96129"/>
    <w:rsid w:val="00D962C0"/>
    <w:rsid w:val="00D964C1"/>
    <w:rsid w:val="00D965B1"/>
    <w:rsid w:val="00D96E63"/>
    <w:rsid w:val="00DA03B4"/>
    <w:rsid w:val="00DA19DF"/>
    <w:rsid w:val="00DA1ADE"/>
    <w:rsid w:val="00DA29FF"/>
    <w:rsid w:val="00DA374E"/>
    <w:rsid w:val="00DA3B8B"/>
    <w:rsid w:val="00DA3E81"/>
    <w:rsid w:val="00DA4371"/>
    <w:rsid w:val="00DA4625"/>
    <w:rsid w:val="00DA47D0"/>
    <w:rsid w:val="00DA4C98"/>
    <w:rsid w:val="00DA515C"/>
    <w:rsid w:val="00DA56ED"/>
    <w:rsid w:val="00DA5E3A"/>
    <w:rsid w:val="00DA6253"/>
    <w:rsid w:val="00DA68BB"/>
    <w:rsid w:val="00DA6CD1"/>
    <w:rsid w:val="00DA6E52"/>
    <w:rsid w:val="00DA6EBC"/>
    <w:rsid w:val="00DA7290"/>
    <w:rsid w:val="00DA7C04"/>
    <w:rsid w:val="00DA7E3B"/>
    <w:rsid w:val="00DB051F"/>
    <w:rsid w:val="00DB056E"/>
    <w:rsid w:val="00DB06AD"/>
    <w:rsid w:val="00DB0F25"/>
    <w:rsid w:val="00DB0F91"/>
    <w:rsid w:val="00DB1403"/>
    <w:rsid w:val="00DB175F"/>
    <w:rsid w:val="00DB1C1C"/>
    <w:rsid w:val="00DB1CD6"/>
    <w:rsid w:val="00DB2261"/>
    <w:rsid w:val="00DB266C"/>
    <w:rsid w:val="00DB28D6"/>
    <w:rsid w:val="00DB2B2B"/>
    <w:rsid w:val="00DB2BA2"/>
    <w:rsid w:val="00DB2F38"/>
    <w:rsid w:val="00DB3082"/>
    <w:rsid w:val="00DB3B7E"/>
    <w:rsid w:val="00DB3CAE"/>
    <w:rsid w:val="00DB42DD"/>
    <w:rsid w:val="00DB4322"/>
    <w:rsid w:val="00DB4708"/>
    <w:rsid w:val="00DB4FAF"/>
    <w:rsid w:val="00DB55AC"/>
    <w:rsid w:val="00DB56E0"/>
    <w:rsid w:val="00DB5ABE"/>
    <w:rsid w:val="00DB5CC9"/>
    <w:rsid w:val="00DB6B8A"/>
    <w:rsid w:val="00DB79D4"/>
    <w:rsid w:val="00DB7C80"/>
    <w:rsid w:val="00DC0B10"/>
    <w:rsid w:val="00DC1124"/>
    <w:rsid w:val="00DC16EA"/>
    <w:rsid w:val="00DC21C4"/>
    <w:rsid w:val="00DC2549"/>
    <w:rsid w:val="00DC2632"/>
    <w:rsid w:val="00DC269E"/>
    <w:rsid w:val="00DC30D9"/>
    <w:rsid w:val="00DC4339"/>
    <w:rsid w:val="00DC4915"/>
    <w:rsid w:val="00DC4BC9"/>
    <w:rsid w:val="00DC4C73"/>
    <w:rsid w:val="00DC4D6D"/>
    <w:rsid w:val="00DC4F06"/>
    <w:rsid w:val="00DC50F4"/>
    <w:rsid w:val="00DC5530"/>
    <w:rsid w:val="00DC5A99"/>
    <w:rsid w:val="00DC646D"/>
    <w:rsid w:val="00DC6556"/>
    <w:rsid w:val="00DC668E"/>
    <w:rsid w:val="00DC6790"/>
    <w:rsid w:val="00DC6942"/>
    <w:rsid w:val="00DC6B06"/>
    <w:rsid w:val="00DC6C56"/>
    <w:rsid w:val="00DC6CAA"/>
    <w:rsid w:val="00DC6EE3"/>
    <w:rsid w:val="00DC74CB"/>
    <w:rsid w:val="00DC7512"/>
    <w:rsid w:val="00DC7523"/>
    <w:rsid w:val="00DC764D"/>
    <w:rsid w:val="00DC7CF9"/>
    <w:rsid w:val="00DD03E7"/>
    <w:rsid w:val="00DD0ADC"/>
    <w:rsid w:val="00DD0CF6"/>
    <w:rsid w:val="00DD1450"/>
    <w:rsid w:val="00DD1B87"/>
    <w:rsid w:val="00DD260F"/>
    <w:rsid w:val="00DD2EED"/>
    <w:rsid w:val="00DD31D6"/>
    <w:rsid w:val="00DD3852"/>
    <w:rsid w:val="00DD3C13"/>
    <w:rsid w:val="00DD43A6"/>
    <w:rsid w:val="00DD4728"/>
    <w:rsid w:val="00DD52B6"/>
    <w:rsid w:val="00DD5994"/>
    <w:rsid w:val="00DD5B4C"/>
    <w:rsid w:val="00DD5C0E"/>
    <w:rsid w:val="00DD631D"/>
    <w:rsid w:val="00DD63FA"/>
    <w:rsid w:val="00DD6983"/>
    <w:rsid w:val="00DD6B0F"/>
    <w:rsid w:val="00DD6EB3"/>
    <w:rsid w:val="00DD7759"/>
    <w:rsid w:val="00DD7E66"/>
    <w:rsid w:val="00DD7EEC"/>
    <w:rsid w:val="00DE0078"/>
    <w:rsid w:val="00DE10C7"/>
    <w:rsid w:val="00DE1179"/>
    <w:rsid w:val="00DE159D"/>
    <w:rsid w:val="00DE1A0F"/>
    <w:rsid w:val="00DE1D4E"/>
    <w:rsid w:val="00DE202F"/>
    <w:rsid w:val="00DE22F0"/>
    <w:rsid w:val="00DE260D"/>
    <w:rsid w:val="00DE26EE"/>
    <w:rsid w:val="00DE3186"/>
    <w:rsid w:val="00DE3308"/>
    <w:rsid w:val="00DE3595"/>
    <w:rsid w:val="00DE3C5D"/>
    <w:rsid w:val="00DE3FEE"/>
    <w:rsid w:val="00DE4A5D"/>
    <w:rsid w:val="00DE4DA6"/>
    <w:rsid w:val="00DE52B7"/>
    <w:rsid w:val="00DE52BC"/>
    <w:rsid w:val="00DE59B1"/>
    <w:rsid w:val="00DE6200"/>
    <w:rsid w:val="00DE702D"/>
    <w:rsid w:val="00DE7123"/>
    <w:rsid w:val="00DE7410"/>
    <w:rsid w:val="00DE7604"/>
    <w:rsid w:val="00DE7630"/>
    <w:rsid w:val="00DE7E75"/>
    <w:rsid w:val="00DF084E"/>
    <w:rsid w:val="00DF12E9"/>
    <w:rsid w:val="00DF144A"/>
    <w:rsid w:val="00DF149A"/>
    <w:rsid w:val="00DF1752"/>
    <w:rsid w:val="00DF1761"/>
    <w:rsid w:val="00DF1915"/>
    <w:rsid w:val="00DF1A99"/>
    <w:rsid w:val="00DF2370"/>
    <w:rsid w:val="00DF2AA7"/>
    <w:rsid w:val="00DF2CFD"/>
    <w:rsid w:val="00DF2ED9"/>
    <w:rsid w:val="00DF32F0"/>
    <w:rsid w:val="00DF3305"/>
    <w:rsid w:val="00DF4710"/>
    <w:rsid w:val="00DF4EAD"/>
    <w:rsid w:val="00DF53FF"/>
    <w:rsid w:val="00DF5715"/>
    <w:rsid w:val="00DF585E"/>
    <w:rsid w:val="00DF58A4"/>
    <w:rsid w:val="00DF5C7A"/>
    <w:rsid w:val="00DF6076"/>
    <w:rsid w:val="00DF681D"/>
    <w:rsid w:val="00DF6E09"/>
    <w:rsid w:val="00DF7336"/>
    <w:rsid w:val="00DF739E"/>
    <w:rsid w:val="00DF777C"/>
    <w:rsid w:val="00DF7B81"/>
    <w:rsid w:val="00DF7F8A"/>
    <w:rsid w:val="00E0005C"/>
    <w:rsid w:val="00E007C2"/>
    <w:rsid w:val="00E00BC3"/>
    <w:rsid w:val="00E01F75"/>
    <w:rsid w:val="00E024B4"/>
    <w:rsid w:val="00E02614"/>
    <w:rsid w:val="00E02B34"/>
    <w:rsid w:val="00E035AC"/>
    <w:rsid w:val="00E03C6F"/>
    <w:rsid w:val="00E03EF4"/>
    <w:rsid w:val="00E0402C"/>
    <w:rsid w:val="00E0404C"/>
    <w:rsid w:val="00E0423D"/>
    <w:rsid w:val="00E04824"/>
    <w:rsid w:val="00E048E4"/>
    <w:rsid w:val="00E0492F"/>
    <w:rsid w:val="00E0527A"/>
    <w:rsid w:val="00E056E7"/>
    <w:rsid w:val="00E05F08"/>
    <w:rsid w:val="00E062D6"/>
    <w:rsid w:val="00E06549"/>
    <w:rsid w:val="00E067FE"/>
    <w:rsid w:val="00E06891"/>
    <w:rsid w:val="00E07638"/>
    <w:rsid w:val="00E077D8"/>
    <w:rsid w:val="00E07CB4"/>
    <w:rsid w:val="00E10057"/>
    <w:rsid w:val="00E108DF"/>
    <w:rsid w:val="00E109BB"/>
    <w:rsid w:val="00E1113E"/>
    <w:rsid w:val="00E1117B"/>
    <w:rsid w:val="00E11427"/>
    <w:rsid w:val="00E119D1"/>
    <w:rsid w:val="00E11A7C"/>
    <w:rsid w:val="00E11C88"/>
    <w:rsid w:val="00E11CC8"/>
    <w:rsid w:val="00E1231D"/>
    <w:rsid w:val="00E12C56"/>
    <w:rsid w:val="00E12C5F"/>
    <w:rsid w:val="00E12C72"/>
    <w:rsid w:val="00E12E6D"/>
    <w:rsid w:val="00E13162"/>
    <w:rsid w:val="00E1357B"/>
    <w:rsid w:val="00E13EDB"/>
    <w:rsid w:val="00E146D3"/>
    <w:rsid w:val="00E146E9"/>
    <w:rsid w:val="00E14D19"/>
    <w:rsid w:val="00E150B3"/>
    <w:rsid w:val="00E155AD"/>
    <w:rsid w:val="00E15A2D"/>
    <w:rsid w:val="00E15E88"/>
    <w:rsid w:val="00E1606D"/>
    <w:rsid w:val="00E160DF"/>
    <w:rsid w:val="00E16128"/>
    <w:rsid w:val="00E163ED"/>
    <w:rsid w:val="00E16598"/>
    <w:rsid w:val="00E167D0"/>
    <w:rsid w:val="00E1682E"/>
    <w:rsid w:val="00E16BC7"/>
    <w:rsid w:val="00E16F44"/>
    <w:rsid w:val="00E17447"/>
    <w:rsid w:val="00E17C45"/>
    <w:rsid w:val="00E17DE8"/>
    <w:rsid w:val="00E17E1A"/>
    <w:rsid w:val="00E20010"/>
    <w:rsid w:val="00E200F3"/>
    <w:rsid w:val="00E20C69"/>
    <w:rsid w:val="00E20E09"/>
    <w:rsid w:val="00E2172E"/>
    <w:rsid w:val="00E21FEB"/>
    <w:rsid w:val="00E220C8"/>
    <w:rsid w:val="00E22564"/>
    <w:rsid w:val="00E226BD"/>
    <w:rsid w:val="00E22D28"/>
    <w:rsid w:val="00E22E07"/>
    <w:rsid w:val="00E22F0C"/>
    <w:rsid w:val="00E22F22"/>
    <w:rsid w:val="00E23149"/>
    <w:rsid w:val="00E2369D"/>
    <w:rsid w:val="00E237E4"/>
    <w:rsid w:val="00E24111"/>
    <w:rsid w:val="00E242CF"/>
    <w:rsid w:val="00E2449B"/>
    <w:rsid w:val="00E2453C"/>
    <w:rsid w:val="00E25486"/>
    <w:rsid w:val="00E2577B"/>
    <w:rsid w:val="00E25814"/>
    <w:rsid w:val="00E26AE5"/>
    <w:rsid w:val="00E26DC2"/>
    <w:rsid w:val="00E26DFC"/>
    <w:rsid w:val="00E270C2"/>
    <w:rsid w:val="00E30300"/>
    <w:rsid w:val="00E304B2"/>
    <w:rsid w:val="00E3068F"/>
    <w:rsid w:val="00E312B9"/>
    <w:rsid w:val="00E3178C"/>
    <w:rsid w:val="00E3192D"/>
    <w:rsid w:val="00E31DB7"/>
    <w:rsid w:val="00E31DB9"/>
    <w:rsid w:val="00E324BB"/>
    <w:rsid w:val="00E32628"/>
    <w:rsid w:val="00E32949"/>
    <w:rsid w:val="00E32EF6"/>
    <w:rsid w:val="00E32F40"/>
    <w:rsid w:val="00E330A0"/>
    <w:rsid w:val="00E334D8"/>
    <w:rsid w:val="00E3362E"/>
    <w:rsid w:val="00E3364B"/>
    <w:rsid w:val="00E33BE7"/>
    <w:rsid w:val="00E342AF"/>
    <w:rsid w:val="00E345B1"/>
    <w:rsid w:val="00E346F0"/>
    <w:rsid w:val="00E349DE"/>
    <w:rsid w:val="00E34B36"/>
    <w:rsid w:val="00E34D2F"/>
    <w:rsid w:val="00E35083"/>
    <w:rsid w:val="00E35086"/>
    <w:rsid w:val="00E3508E"/>
    <w:rsid w:val="00E35883"/>
    <w:rsid w:val="00E35DA7"/>
    <w:rsid w:val="00E35E51"/>
    <w:rsid w:val="00E36B00"/>
    <w:rsid w:val="00E36C2B"/>
    <w:rsid w:val="00E37315"/>
    <w:rsid w:val="00E3732F"/>
    <w:rsid w:val="00E37396"/>
    <w:rsid w:val="00E373F5"/>
    <w:rsid w:val="00E379BB"/>
    <w:rsid w:val="00E40075"/>
    <w:rsid w:val="00E40134"/>
    <w:rsid w:val="00E408C3"/>
    <w:rsid w:val="00E40FE7"/>
    <w:rsid w:val="00E4144F"/>
    <w:rsid w:val="00E420E0"/>
    <w:rsid w:val="00E421F0"/>
    <w:rsid w:val="00E429A3"/>
    <w:rsid w:val="00E42AE3"/>
    <w:rsid w:val="00E42F32"/>
    <w:rsid w:val="00E435CF"/>
    <w:rsid w:val="00E4392B"/>
    <w:rsid w:val="00E43BCF"/>
    <w:rsid w:val="00E43F2C"/>
    <w:rsid w:val="00E44649"/>
    <w:rsid w:val="00E44755"/>
    <w:rsid w:val="00E456B4"/>
    <w:rsid w:val="00E475FE"/>
    <w:rsid w:val="00E47A44"/>
    <w:rsid w:val="00E47C4C"/>
    <w:rsid w:val="00E47C4D"/>
    <w:rsid w:val="00E47E1B"/>
    <w:rsid w:val="00E47F8C"/>
    <w:rsid w:val="00E50337"/>
    <w:rsid w:val="00E50466"/>
    <w:rsid w:val="00E5102F"/>
    <w:rsid w:val="00E51792"/>
    <w:rsid w:val="00E51ABE"/>
    <w:rsid w:val="00E51DF8"/>
    <w:rsid w:val="00E5336E"/>
    <w:rsid w:val="00E5354D"/>
    <w:rsid w:val="00E53917"/>
    <w:rsid w:val="00E53E00"/>
    <w:rsid w:val="00E53F84"/>
    <w:rsid w:val="00E541AC"/>
    <w:rsid w:val="00E54540"/>
    <w:rsid w:val="00E5489D"/>
    <w:rsid w:val="00E54E1B"/>
    <w:rsid w:val="00E551E6"/>
    <w:rsid w:val="00E55217"/>
    <w:rsid w:val="00E554F1"/>
    <w:rsid w:val="00E561C9"/>
    <w:rsid w:val="00E564B7"/>
    <w:rsid w:val="00E564DC"/>
    <w:rsid w:val="00E570B0"/>
    <w:rsid w:val="00E57413"/>
    <w:rsid w:val="00E57691"/>
    <w:rsid w:val="00E57AEC"/>
    <w:rsid w:val="00E60CDA"/>
    <w:rsid w:val="00E60E8D"/>
    <w:rsid w:val="00E6131B"/>
    <w:rsid w:val="00E614D2"/>
    <w:rsid w:val="00E618A6"/>
    <w:rsid w:val="00E61A16"/>
    <w:rsid w:val="00E6249E"/>
    <w:rsid w:val="00E624FD"/>
    <w:rsid w:val="00E625CC"/>
    <w:rsid w:val="00E62669"/>
    <w:rsid w:val="00E6291D"/>
    <w:rsid w:val="00E62BC7"/>
    <w:rsid w:val="00E63510"/>
    <w:rsid w:val="00E63816"/>
    <w:rsid w:val="00E6397C"/>
    <w:rsid w:val="00E63D93"/>
    <w:rsid w:val="00E63EDE"/>
    <w:rsid w:val="00E642CD"/>
    <w:rsid w:val="00E6481F"/>
    <w:rsid w:val="00E650CB"/>
    <w:rsid w:val="00E65608"/>
    <w:rsid w:val="00E657FA"/>
    <w:rsid w:val="00E65CC7"/>
    <w:rsid w:val="00E65DDF"/>
    <w:rsid w:val="00E66676"/>
    <w:rsid w:val="00E66B42"/>
    <w:rsid w:val="00E66CF7"/>
    <w:rsid w:val="00E66EFF"/>
    <w:rsid w:val="00E675A0"/>
    <w:rsid w:val="00E67AAA"/>
    <w:rsid w:val="00E704B2"/>
    <w:rsid w:val="00E70E71"/>
    <w:rsid w:val="00E70E8E"/>
    <w:rsid w:val="00E71159"/>
    <w:rsid w:val="00E711F0"/>
    <w:rsid w:val="00E71AB3"/>
    <w:rsid w:val="00E71E80"/>
    <w:rsid w:val="00E72B65"/>
    <w:rsid w:val="00E72C00"/>
    <w:rsid w:val="00E72C0B"/>
    <w:rsid w:val="00E72F65"/>
    <w:rsid w:val="00E7356D"/>
    <w:rsid w:val="00E73B69"/>
    <w:rsid w:val="00E73B8D"/>
    <w:rsid w:val="00E73C7D"/>
    <w:rsid w:val="00E73DD7"/>
    <w:rsid w:val="00E74466"/>
    <w:rsid w:val="00E745F9"/>
    <w:rsid w:val="00E749B8"/>
    <w:rsid w:val="00E74A98"/>
    <w:rsid w:val="00E75055"/>
    <w:rsid w:val="00E75458"/>
    <w:rsid w:val="00E75540"/>
    <w:rsid w:val="00E75544"/>
    <w:rsid w:val="00E75712"/>
    <w:rsid w:val="00E757BA"/>
    <w:rsid w:val="00E75C3E"/>
    <w:rsid w:val="00E75D01"/>
    <w:rsid w:val="00E769F8"/>
    <w:rsid w:val="00E77193"/>
    <w:rsid w:val="00E773E8"/>
    <w:rsid w:val="00E7764F"/>
    <w:rsid w:val="00E77831"/>
    <w:rsid w:val="00E778B4"/>
    <w:rsid w:val="00E801CA"/>
    <w:rsid w:val="00E80C7C"/>
    <w:rsid w:val="00E80EC3"/>
    <w:rsid w:val="00E817D8"/>
    <w:rsid w:val="00E81AEB"/>
    <w:rsid w:val="00E81C39"/>
    <w:rsid w:val="00E82073"/>
    <w:rsid w:val="00E82DD4"/>
    <w:rsid w:val="00E831CC"/>
    <w:rsid w:val="00E83935"/>
    <w:rsid w:val="00E839BF"/>
    <w:rsid w:val="00E83CF1"/>
    <w:rsid w:val="00E84399"/>
    <w:rsid w:val="00E843DD"/>
    <w:rsid w:val="00E84CD6"/>
    <w:rsid w:val="00E85206"/>
    <w:rsid w:val="00E8539A"/>
    <w:rsid w:val="00E856AA"/>
    <w:rsid w:val="00E8627F"/>
    <w:rsid w:val="00E866D1"/>
    <w:rsid w:val="00E86C07"/>
    <w:rsid w:val="00E87054"/>
    <w:rsid w:val="00E8754D"/>
    <w:rsid w:val="00E87582"/>
    <w:rsid w:val="00E8758C"/>
    <w:rsid w:val="00E87828"/>
    <w:rsid w:val="00E878A7"/>
    <w:rsid w:val="00E87B19"/>
    <w:rsid w:val="00E905DF"/>
    <w:rsid w:val="00E90DDC"/>
    <w:rsid w:val="00E90EAF"/>
    <w:rsid w:val="00E91025"/>
    <w:rsid w:val="00E912D4"/>
    <w:rsid w:val="00E91945"/>
    <w:rsid w:val="00E91ADE"/>
    <w:rsid w:val="00E91F49"/>
    <w:rsid w:val="00E925B7"/>
    <w:rsid w:val="00E92894"/>
    <w:rsid w:val="00E92EBB"/>
    <w:rsid w:val="00E92FB8"/>
    <w:rsid w:val="00E936B3"/>
    <w:rsid w:val="00E93937"/>
    <w:rsid w:val="00E939EA"/>
    <w:rsid w:val="00E93BB9"/>
    <w:rsid w:val="00E945A1"/>
    <w:rsid w:val="00E9470D"/>
    <w:rsid w:val="00E954A4"/>
    <w:rsid w:val="00E95543"/>
    <w:rsid w:val="00E96223"/>
    <w:rsid w:val="00E965F9"/>
    <w:rsid w:val="00E96F97"/>
    <w:rsid w:val="00E97E8E"/>
    <w:rsid w:val="00EA01E3"/>
    <w:rsid w:val="00EA0A57"/>
    <w:rsid w:val="00EA0D4B"/>
    <w:rsid w:val="00EA101E"/>
    <w:rsid w:val="00EA1137"/>
    <w:rsid w:val="00EA136B"/>
    <w:rsid w:val="00EA172A"/>
    <w:rsid w:val="00EA19B9"/>
    <w:rsid w:val="00EA1A2A"/>
    <w:rsid w:val="00EA21FC"/>
    <w:rsid w:val="00EA2A47"/>
    <w:rsid w:val="00EA2EBF"/>
    <w:rsid w:val="00EA3045"/>
    <w:rsid w:val="00EA31F1"/>
    <w:rsid w:val="00EA35F2"/>
    <w:rsid w:val="00EA3F05"/>
    <w:rsid w:val="00EA4666"/>
    <w:rsid w:val="00EA48E3"/>
    <w:rsid w:val="00EA5783"/>
    <w:rsid w:val="00EA621F"/>
    <w:rsid w:val="00EA634B"/>
    <w:rsid w:val="00EA657E"/>
    <w:rsid w:val="00EA66BB"/>
    <w:rsid w:val="00EA6B7C"/>
    <w:rsid w:val="00EA6D46"/>
    <w:rsid w:val="00EA75B5"/>
    <w:rsid w:val="00EA7609"/>
    <w:rsid w:val="00EA7A1C"/>
    <w:rsid w:val="00EA7A64"/>
    <w:rsid w:val="00EA7B1A"/>
    <w:rsid w:val="00EB03A9"/>
    <w:rsid w:val="00EB0971"/>
    <w:rsid w:val="00EB1267"/>
    <w:rsid w:val="00EB1553"/>
    <w:rsid w:val="00EB171D"/>
    <w:rsid w:val="00EB1EE3"/>
    <w:rsid w:val="00EB206A"/>
    <w:rsid w:val="00EB27A8"/>
    <w:rsid w:val="00EB32CD"/>
    <w:rsid w:val="00EB3394"/>
    <w:rsid w:val="00EB42C5"/>
    <w:rsid w:val="00EB473E"/>
    <w:rsid w:val="00EB476B"/>
    <w:rsid w:val="00EB4957"/>
    <w:rsid w:val="00EB4A14"/>
    <w:rsid w:val="00EB4A19"/>
    <w:rsid w:val="00EB4CA4"/>
    <w:rsid w:val="00EB4F8F"/>
    <w:rsid w:val="00EB503C"/>
    <w:rsid w:val="00EB5083"/>
    <w:rsid w:val="00EB5135"/>
    <w:rsid w:val="00EB5555"/>
    <w:rsid w:val="00EB56D8"/>
    <w:rsid w:val="00EB5D7F"/>
    <w:rsid w:val="00EB6336"/>
    <w:rsid w:val="00EB7222"/>
    <w:rsid w:val="00EB72DE"/>
    <w:rsid w:val="00EB72F0"/>
    <w:rsid w:val="00EB7F97"/>
    <w:rsid w:val="00EC0309"/>
    <w:rsid w:val="00EC051A"/>
    <w:rsid w:val="00EC0530"/>
    <w:rsid w:val="00EC064A"/>
    <w:rsid w:val="00EC07B4"/>
    <w:rsid w:val="00EC094B"/>
    <w:rsid w:val="00EC0BD8"/>
    <w:rsid w:val="00EC0CA3"/>
    <w:rsid w:val="00EC0F28"/>
    <w:rsid w:val="00EC0FA2"/>
    <w:rsid w:val="00EC117D"/>
    <w:rsid w:val="00EC13B7"/>
    <w:rsid w:val="00EC1438"/>
    <w:rsid w:val="00EC1BC0"/>
    <w:rsid w:val="00EC284E"/>
    <w:rsid w:val="00EC294B"/>
    <w:rsid w:val="00EC2F4A"/>
    <w:rsid w:val="00EC308F"/>
    <w:rsid w:val="00EC3123"/>
    <w:rsid w:val="00EC38DE"/>
    <w:rsid w:val="00EC39B9"/>
    <w:rsid w:val="00EC3C8F"/>
    <w:rsid w:val="00EC3E7E"/>
    <w:rsid w:val="00EC3F83"/>
    <w:rsid w:val="00EC4423"/>
    <w:rsid w:val="00EC45D6"/>
    <w:rsid w:val="00EC4BFB"/>
    <w:rsid w:val="00EC53FA"/>
    <w:rsid w:val="00EC58A6"/>
    <w:rsid w:val="00EC6094"/>
    <w:rsid w:val="00EC6213"/>
    <w:rsid w:val="00EC62EA"/>
    <w:rsid w:val="00EC64CA"/>
    <w:rsid w:val="00EC6ADB"/>
    <w:rsid w:val="00EC6EDD"/>
    <w:rsid w:val="00EC711B"/>
    <w:rsid w:val="00EC716A"/>
    <w:rsid w:val="00EC7329"/>
    <w:rsid w:val="00EC7BA1"/>
    <w:rsid w:val="00EC7D76"/>
    <w:rsid w:val="00ED029D"/>
    <w:rsid w:val="00ED0381"/>
    <w:rsid w:val="00ED06B0"/>
    <w:rsid w:val="00ED085F"/>
    <w:rsid w:val="00ED0947"/>
    <w:rsid w:val="00ED0DBE"/>
    <w:rsid w:val="00ED0FA9"/>
    <w:rsid w:val="00ED1192"/>
    <w:rsid w:val="00ED1930"/>
    <w:rsid w:val="00ED1BF3"/>
    <w:rsid w:val="00ED229C"/>
    <w:rsid w:val="00ED22F6"/>
    <w:rsid w:val="00ED25B2"/>
    <w:rsid w:val="00ED340A"/>
    <w:rsid w:val="00ED3A1A"/>
    <w:rsid w:val="00ED3A97"/>
    <w:rsid w:val="00ED3B18"/>
    <w:rsid w:val="00ED3C68"/>
    <w:rsid w:val="00ED3E96"/>
    <w:rsid w:val="00ED44DE"/>
    <w:rsid w:val="00ED4C78"/>
    <w:rsid w:val="00ED59AD"/>
    <w:rsid w:val="00ED5E37"/>
    <w:rsid w:val="00ED61A9"/>
    <w:rsid w:val="00ED7676"/>
    <w:rsid w:val="00ED79A8"/>
    <w:rsid w:val="00ED7A5F"/>
    <w:rsid w:val="00EE0897"/>
    <w:rsid w:val="00EE10FA"/>
    <w:rsid w:val="00EE18D1"/>
    <w:rsid w:val="00EE1B9D"/>
    <w:rsid w:val="00EE20E9"/>
    <w:rsid w:val="00EE30F1"/>
    <w:rsid w:val="00EE3627"/>
    <w:rsid w:val="00EE36E0"/>
    <w:rsid w:val="00EE4196"/>
    <w:rsid w:val="00EE41CD"/>
    <w:rsid w:val="00EE43C3"/>
    <w:rsid w:val="00EE457B"/>
    <w:rsid w:val="00EE48A9"/>
    <w:rsid w:val="00EE4F62"/>
    <w:rsid w:val="00EE5E04"/>
    <w:rsid w:val="00EE610F"/>
    <w:rsid w:val="00EE6A2B"/>
    <w:rsid w:val="00EE6D26"/>
    <w:rsid w:val="00EE72DD"/>
    <w:rsid w:val="00EE7677"/>
    <w:rsid w:val="00EE789C"/>
    <w:rsid w:val="00EE7B42"/>
    <w:rsid w:val="00EF007F"/>
    <w:rsid w:val="00EF00B8"/>
    <w:rsid w:val="00EF013F"/>
    <w:rsid w:val="00EF03D3"/>
    <w:rsid w:val="00EF0C03"/>
    <w:rsid w:val="00EF12DF"/>
    <w:rsid w:val="00EF1B16"/>
    <w:rsid w:val="00EF1CE1"/>
    <w:rsid w:val="00EF1D52"/>
    <w:rsid w:val="00EF1EE7"/>
    <w:rsid w:val="00EF1F2A"/>
    <w:rsid w:val="00EF2170"/>
    <w:rsid w:val="00EF2FCE"/>
    <w:rsid w:val="00EF316D"/>
    <w:rsid w:val="00EF326D"/>
    <w:rsid w:val="00EF3E73"/>
    <w:rsid w:val="00EF47C3"/>
    <w:rsid w:val="00EF51AE"/>
    <w:rsid w:val="00EF6874"/>
    <w:rsid w:val="00EF6942"/>
    <w:rsid w:val="00EF7927"/>
    <w:rsid w:val="00EF7D1F"/>
    <w:rsid w:val="00EF7FB1"/>
    <w:rsid w:val="00F0084E"/>
    <w:rsid w:val="00F00873"/>
    <w:rsid w:val="00F0092A"/>
    <w:rsid w:val="00F00D5A"/>
    <w:rsid w:val="00F01609"/>
    <w:rsid w:val="00F01690"/>
    <w:rsid w:val="00F01CAC"/>
    <w:rsid w:val="00F020FB"/>
    <w:rsid w:val="00F028D3"/>
    <w:rsid w:val="00F02C63"/>
    <w:rsid w:val="00F036BC"/>
    <w:rsid w:val="00F037E1"/>
    <w:rsid w:val="00F03955"/>
    <w:rsid w:val="00F03E94"/>
    <w:rsid w:val="00F04324"/>
    <w:rsid w:val="00F04E7F"/>
    <w:rsid w:val="00F04EB7"/>
    <w:rsid w:val="00F053FB"/>
    <w:rsid w:val="00F058AF"/>
    <w:rsid w:val="00F05BC7"/>
    <w:rsid w:val="00F05D97"/>
    <w:rsid w:val="00F061A3"/>
    <w:rsid w:val="00F068C6"/>
    <w:rsid w:val="00F06C2A"/>
    <w:rsid w:val="00F06CE9"/>
    <w:rsid w:val="00F071AB"/>
    <w:rsid w:val="00F074FF"/>
    <w:rsid w:val="00F07EDB"/>
    <w:rsid w:val="00F1045A"/>
    <w:rsid w:val="00F1051D"/>
    <w:rsid w:val="00F10F4A"/>
    <w:rsid w:val="00F10FE8"/>
    <w:rsid w:val="00F111CF"/>
    <w:rsid w:val="00F122C6"/>
    <w:rsid w:val="00F125D2"/>
    <w:rsid w:val="00F127CD"/>
    <w:rsid w:val="00F12910"/>
    <w:rsid w:val="00F12AFD"/>
    <w:rsid w:val="00F1326A"/>
    <w:rsid w:val="00F132AC"/>
    <w:rsid w:val="00F133C2"/>
    <w:rsid w:val="00F1358B"/>
    <w:rsid w:val="00F138D7"/>
    <w:rsid w:val="00F13E8E"/>
    <w:rsid w:val="00F14473"/>
    <w:rsid w:val="00F144F1"/>
    <w:rsid w:val="00F145A4"/>
    <w:rsid w:val="00F147A7"/>
    <w:rsid w:val="00F14C86"/>
    <w:rsid w:val="00F14E47"/>
    <w:rsid w:val="00F15200"/>
    <w:rsid w:val="00F152AD"/>
    <w:rsid w:val="00F1536B"/>
    <w:rsid w:val="00F15375"/>
    <w:rsid w:val="00F15486"/>
    <w:rsid w:val="00F15493"/>
    <w:rsid w:val="00F154B8"/>
    <w:rsid w:val="00F1580B"/>
    <w:rsid w:val="00F15A8B"/>
    <w:rsid w:val="00F16353"/>
    <w:rsid w:val="00F1652A"/>
    <w:rsid w:val="00F16595"/>
    <w:rsid w:val="00F172D4"/>
    <w:rsid w:val="00F17520"/>
    <w:rsid w:val="00F17E75"/>
    <w:rsid w:val="00F206A0"/>
    <w:rsid w:val="00F21051"/>
    <w:rsid w:val="00F21421"/>
    <w:rsid w:val="00F2162D"/>
    <w:rsid w:val="00F21AB8"/>
    <w:rsid w:val="00F220BA"/>
    <w:rsid w:val="00F227D3"/>
    <w:rsid w:val="00F22841"/>
    <w:rsid w:val="00F22912"/>
    <w:rsid w:val="00F22BAB"/>
    <w:rsid w:val="00F22D9A"/>
    <w:rsid w:val="00F22F6C"/>
    <w:rsid w:val="00F23CB3"/>
    <w:rsid w:val="00F23CBE"/>
    <w:rsid w:val="00F23D92"/>
    <w:rsid w:val="00F2442C"/>
    <w:rsid w:val="00F24662"/>
    <w:rsid w:val="00F246DD"/>
    <w:rsid w:val="00F2491F"/>
    <w:rsid w:val="00F24C5C"/>
    <w:rsid w:val="00F253D9"/>
    <w:rsid w:val="00F25485"/>
    <w:rsid w:val="00F25528"/>
    <w:rsid w:val="00F2558C"/>
    <w:rsid w:val="00F25AF4"/>
    <w:rsid w:val="00F26CF8"/>
    <w:rsid w:val="00F2701D"/>
    <w:rsid w:val="00F2720C"/>
    <w:rsid w:val="00F2763F"/>
    <w:rsid w:val="00F27C67"/>
    <w:rsid w:val="00F27CB6"/>
    <w:rsid w:val="00F27F9D"/>
    <w:rsid w:val="00F27FDC"/>
    <w:rsid w:val="00F305DA"/>
    <w:rsid w:val="00F30901"/>
    <w:rsid w:val="00F30E4F"/>
    <w:rsid w:val="00F3121E"/>
    <w:rsid w:val="00F317DB"/>
    <w:rsid w:val="00F32659"/>
    <w:rsid w:val="00F3309B"/>
    <w:rsid w:val="00F33D7A"/>
    <w:rsid w:val="00F34377"/>
    <w:rsid w:val="00F34B90"/>
    <w:rsid w:val="00F34E67"/>
    <w:rsid w:val="00F35205"/>
    <w:rsid w:val="00F35A6A"/>
    <w:rsid w:val="00F35E5A"/>
    <w:rsid w:val="00F3675F"/>
    <w:rsid w:val="00F36939"/>
    <w:rsid w:val="00F36D3B"/>
    <w:rsid w:val="00F36EC2"/>
    <w:rsid w:val="00F37660"/>
    <w:rsid w:val="00F37823"/>
    <w:rsid w:val="00F37A5A"/>
    <w:rsid w:val="00F37D08"/>
    <w:rsid w:val="00F404FA"/>
    <w:rsid w:val="00F405CD"/>
    <w:rsid w:val="00F40E68"/>
    <w:rsid w:val="00F411CA"/>
    <w:rsid w:val="00F412D5"/>
    <w:rsid w:val="00F41D07"/>
    <w:rsid w:val="00F425B3"/>
    <w:rsid w:val="00F42832"/>
    <w:rsid w:val="00F42A00"/>
    <w:rsid w:val="00F42C9D"/>
    <w:rsid w:val="00F42D84"/>
    <w:rsid w:val="00F42DB0"/>
    <w:rsid w:val="00F42DB8"/>
    <w:rsid w:val="00F433A6"/>
    <w:rsid w:val="00F4366F"/>
    <w:rsid w:val="00F44707"/>
    <w:rsid w:val="00F44A47"/>
    <w:rsid w:val="00F44C6A"/>
    <w:rsid w:val="00F44CF4"/>
    <w:rsid w:val="00F45278"/>
    <w:rsid w:val="00F46AB6"/>
    <w:rsid w:val="00F47032"/>
    <w:rsid w:val="00F47204"/>
    <w:rsid w:val="00F473C3"/>
    <w:rsid w:val="00F47994"/>
    <w:rsid w:val="00F47CDB"/>
    <w:rsid w:val="00F47D0A"/>
    <w:rsid w:val="00F47DE1"/>
    <w:rsid w:val="00F47F54"/>
    <w:rsid w:val="00F5005F"/>
    <w:rsid w:val="00F50501"/>
    <w:rsid w:val="00F507EC"/>
    <w:rsid w:val="00F508D2"/>
    <w:rsid w:val="00F50BA7"/>
    <w:rsid w:val="00F513DE"/>
    <w:rsid w:val="00F5196A"/>
    <w:rsid w:val="00F51AA7"/>
    <w:rsid w:val="00F521AC"/>
    <w:rsid w:val="00F52358"/>
    <w:rsid w:val="00F528F3"/>
    <w:rsid w:val="00F5365A"/>
    <w:rsid w:val="00F538ED"/>
    <w:rsid w:val="00F53928"/>
    <w:rsid w:val="00F5409E"/>
    <w:rsid w:val="00F5446D"/>
    <w:rsid w:val="00F54783"/>
    <w:rsid w:val="00F548AC"/>
    <w:rsid w:val="00F548C7"/>
    <w:rsid w:val="00F54935"/>
    <w:rsid w:val="00F54A6D"/>
    <w:rsid w:val="00F54EF7"/>
    <w:rsid w:val="00F54FFC"/>
    <w:rsid w:val="00F5608F"/>
    <w:rsid w:val="00F564DC"/>
    <w:rsid w:val="00F567F8"/>
    <w:rsid w:val="00F56D19"/>
    <w:rsid w:val="00F56F7D"/>
    <w:rsid w:val="00F56FBD"/>
    <w:rsid w:val="00F56FF6"/>
    <w:rsid w:val="00F577F4"/>
    <w:rsid w:val="00F57E46"/>
    <w:rsid w:val="00F6001B"/>
    <w:rsid w:val="00F60255"/>
    <w:rsid w:val="00F6045A"/>
    <w:rsid w:val="00F6047A"/>
    <w:rsid w:val="00F61598"/>
    <w:rsid w:val="00F617C6"/>
    <w:rsid w:val="00F61A34"/>
    <w:rsid w:val="00F621A8"/>
    <w:rsid w:val="00F62456"/>
    <w:rsid w:val="00F62471"/>
    <w:rsid w:val="00F62975"/>
    <w:rsid w:val="00F62AB8"/>
    <w:rsid w:val="00F63545"/>
    <w:rsid w:val="00F64512"/>
    <w:rsid w:val="00F64673"/>
    <w:rsid w:val="00F64A65"/>
    <w:rsid w:val="00F64AC4"/>
    <w:rsid w:val="00F64B9B"/>
    <w:rsid w:val="00F64CCD"/>
    <w:rsid w:val="00F6533D"/>
    <w:rsid w:val="00F657AD"/>
    <w:rsid w:val="00F6593E"/>
    <w:rsid w:val="00F65CA2"/>
    <w:rsid w:val="00F66B7C"/>
    <w:rsid w:val="00F66D5F"/>
    <w:rsid w:val="00F67683"/>
    <w:rsid w:val="00F67CE2"/>
    <w:rsid w:val="00F709F2"/>
    <w:rsid w:val="00F70A2C"/>
    <w:rsid w:val="00F70A91"/>
    <w:rsid w:val="00F71012"/>
    <w:rsid w:val="00F71424"/>
    <w:rsid w:val="00F715E2"/>
    <w:rsid w:val="00F718FA"/>
    <w:rsid w:val="00F72097"/>
    <w:rsid w:val="00F720C2"/>
    <w:rsid w:val="00F72407"/>
    <w:rsid w:val="00F72559"/>
    <w:rsid w:val="00F72575"/>
    <w:rsid w:val="00F72E5A"/>
    <w:rsid w:val="00F72FBC"/>
    <w:rsid w:val="00F74E57"/>
    <w:rsid w:val="00F75152"/>
    <w:rsid w:val="00F75806"/>
    <w:rsid w:val="00F75E7D"/>
    <w:rsid w:val="00F76297"/>
    <w:rsid w:val="00F762E1"/>
    <w:rsid w:val="00F76372"/>
    <w:rsid w:val="00F76404"/>
    <w:rsid w:val="00F764E6"/>
    <w:rsid w:val="00F76750"/>
    <w:rsid w:val="00F76FE5"/>
    <w:rsid w:val="00F7718A"/>
    <w:rsid w:val="00F77725"/>
    <w:rsid w:val="00F77D3B"/>
    <w:rsid w:val="00F80130"/>
    <w:rsid w:val="00F808AA"/>
    <w:rsid w:val="00F80926"/>
    <w:rsid w:val="00F80CC9"/>
    <w:rsid w:val="00F81403"/>
    <w:rsid w:val="00F8150E"/>
    <w:rsid w:val="00F8247E"/>
    <w:rsid w:val="00F82643"/>
    <w:rsid w:val="00F8357E"/>
    <w:rsid w:val="00F8379C"/>
    <w:rsid w:val="00F839FA"/>
    <w:rsid w:val="00F83B05"/>
    <w:rsid w:val="00F84629"/>
    <w:rsid w:val="00F84BEF"/>
    <w:rsid w:val="00F84E3D"/>
    <w:rsid w:val="00F8500C"/>
    <w:rsid w:val="00F8524F"/>
    <w:rsid w:val="00F85476"/>
    <w:rsid w:val="00F85791"/>
    <w:rsid w:val="00F858B7"/>
    <w:rsid w:val="00F85921"/>
    <w:rsid w:val="00F85B0C"/>
    <w:rsid w:val="00F85C62"/>
    <w:rsid w:val="00F85FFE"/>
    <w:rsid w:val="00F869DB"/>
    <w:rsid w:val="00F86E43"/>
    <w:rsid w:val="00F86FB9"/>
    <w:rsid w:val="00F871AC"/>
    <w:rsid w:val="00F8786A"/>
    <w:rsid w:val="00F903FD"/>
    <w:rsid w:val="00F90D59"/>
    <w:rsid w:val="00F91136"/>
    <w:rsid w:val="00F913FA"/>
    <w:rsid w:val="00F91C2A"/>
    <w:rsid w:val="00F91C45"/>
    <w:rsid w:val="00F91CCA"/>
    <w:rsid w:val="00F927B1"/>
    <w:rsid w:val="00F92906"/>
    <w:rsid w:val="00F92B01"/>
    <w:rsid w:val="00F92DB0"/>
    <w:rsid w:val="00F93489"/>
    <w:rsid w:val="00F934E1"/>
    <w:rsid w:val="00F937B0"/>
    <w:rsid w:val="00F9458C"/>
    <w:rsid w:val="00F94777"/>
    <w:rsid w:val="00F94BCC"/>
    <w:rsid w:val="00F94FEA"/>
    <w:rsid w:val="00F95448"/>
    <w:rsid w:val="00F9566D"/>
    <w:rsid w:val="00F95C68"/>
    <w:rsid w:val="00F96130"/>
    <w:rsid w:val="00F96468"/>
    <w:rsid w:val="00F96B4C"/>
    <w:rsid w:val="00F9710B"/>
    <w:rsid w:val="00F971ED"/>
    <w:rsid w:val="00F9722E"/>
    <w:rsid w:val="00F97C54"/>
    <w:rsid w:val="00FA0C29"/>
    <w:rsid w:val="00FA1036"/>
    <w:rsid w:val="00FA11DE"/>
    <w:rsid w:val="00FA136D"/>
    <w:rsid w:val="00FA1F01"/>
    <w:rsid w:val="00FA2392"/>
    <w:rsid w:val="00FA24A9"/>
    <w:rsid w:val="00FA25C3"/>
    <w:rsid w:val="00FA2D17"/>
    <w:rsid w:val="00FA33B9"/>
    <w:rsid w:val="00FA3796"/>
    <w:rsid w:val="00FA468C"/>
    <w:rsid w:val="00FA4775"/>
    <w:rsid w:val="00FA4A6E"/>
    <w:rsid w:val="00FA4B59"/>
    <w:rsid w:val="00FA4C95"/>
    <w:rsid w:val="00FA509E"/>
    <w:rsid w:val="00FA51C5"/>
    <w:rsid w:val="00FA58F3"/>
    <w:rsid w:val="00FA5C01"/>
    <w:rsid w:val="00FA5C73"/>
    <w:rsid w:val="00FA5F3A"/>
    <w:rsid w:val="00FA61C8"/>
    <w:rsid w:val="00FA6BAD"/>
    <w:rsid w:val="00FA6D95"/>
    <w:rsid w:val="00FA70A3"/>
    <w:rsid w:val="00FA71D4"/>
    <w:rsid w:val="00FB02BA"/>
    <w:rsid w:val="00FB0499"/>
    <w:rsid w:val="00FB067B"/>
    <w:rsid w:val="00FB0CAE"/>
    <w:rsid w:val="00FB12A9"/>
    <w:rsid w:val="00FB14DE"/>
    <w:rsid w:val="00FB1D87"/>
    <w:rsid w:val="00FB22C0"/>
    <w:rsid w:val="00FB2347"/>
    <w:rsid w:val="00FB2C81"/>
    <w:rsid w:val="00FB3389"/>
    <w:rsid w:val="00FB3473"/>
    <w:rsid w:val="00FB3776"/>
    <w:rsid w:val="00FB3823"/>
    <w:rsid w:val="00FB4517"/>
    <w:rsid w:val="00FB4877"/>
    <w:rsid w:val="00FB4F77"/>
    <w:rsid w:val="00FB52AB"/>
    <w:rsid w:val="00FB5384"/>
    <w:rsid w:val="00FB57C1"/>
    <w:rsid w:val="00FB58A9"/>
    <w:rsid w:val="00FB5980"/>
    <w:rsid w:val="00FB5D04"/>
    <w:rsid w:val="00FB5D12"/>
    <w:rsid w:val="00FB5DD9"/>
    <w:rsid w:val="00FB5DE9"/>
    <w:rsid w:val="00FB64B9"/>
    <w:rsid w:val="00FB680D"/>
    <w:rsid w:val="00FB6969"/>
    <w:rsid w:val="00FB6E45"/>
    <w:rsid w:val="00FB7329"/>
    <w:rsid w:val="00FB7636"/>
    <w:rsid w:val="00FB77FB"/>
    <w:rsid w:val="00FB7D00"/>
    <w:rsid w:val="00FC1174"/>
    <w:rsid w:val="00FC1279"/>
    <w:rsid w:val="00FC1BD8"/>
    <w:rsid w:val="00FC1EA8"/>
    <w:rsid w:val="00FC1FC4"/>
    <w:rsid w:val="00FC2157"/>
    <w:rsid w:val="00FC2428"/>
    <w:rsid w:val="00FC27BB"/>
    <w:rsid w:val="00FC2E1A"/>
    <w:rsid w:val="00FC2F99"/>
    <w:rsid w:val="00FC3EF3"/>
    <w:rsid w:val="00FC410A"/>
    <w:rsid w:val="00FC544B"/>
    <w:rsid w:val="00FC5B0E"/>
    <w:rsid w:val="00FC5B21"/>
    <w:rsid w:val="00FC5C66"/>
    <w:rsid w:val="00FC69E4"/>
    <w:rsid w:val="00FC6EE1"/>
    <w:rsid w:val="00FC72DD"/>
    <w:rsid w:val="00FC7448"/>
    <w:rsid w:val="00FD009B"/>
    <w:rsid w:val="00FD0122"/>
    <w:rsid w:val="00FD0205"/>
    <w:rsid w:val="00FD04A6"/>
    <w:rsid w:val="00FD04CE"/>
    <w:rsid w:val="00FD07BD"/>
    <w:rsid w:val="00FD0813"/>
    <w:rsid w:val="00FD08AE"/>
    <w:rsid w:val="00FD0D9C"/>
    <w:rsid w:val="00FD13B1"/>
    <w:rsid w:val="00FD1A1A"/>
    <w:rsid w:val="00FD1C3B"/>
    <w:rsid w:val="00FD1F71"/>
    <w:rsid w:val="00FD1FB4"/>
    <w:rsid w:val="00FD2AF8"/>
    <w:rsid w:val="00FD35DC"/>
    <w:rsid w:val="00FD3846"/>
    <w:rsid w:val="00FD42D1"/>
    <w:rsid w:val="00FD4383"/>
    <w:rsid w:val="00FD46FD"/>
    <w:rsid w:val="00FD482F"/>
    <w:rsid w:val="00FD4CC9"/>
    <w:rsid w:val="00FD585C"/>
    <w:rsid w:val="00FD5ADA"/>
    <w:rsid w:val="00FD6796"/>
    <w:rsid w:val="00FD68AF"/>
    <w:rsid w:val="00FD6BCC"/>
    <w:rsid w:val="00FD6E08"/>
    <w:rsid w:val="00FD72CF"/>
    <w:rsid w:val="00FD746D"/>
    <w:rsid w:val="00FD7A5F"/>
    <w:rsid w:val="00FE045B"/>
    <w:rsid w:val="00FE0911"/>
    <w:rsid w:val="00FE0D9A"/>
    <w:rsid w:val="00FE1897"/>
    <w:rsid w:val="00FE1D4B"/>
    <w:rsid w:val="00FE1D87"/>
    <w:rsid w:val="00FE1ECA"/>
    <w:rsid w:val="00FE2372"/>
    <w:rsid w:val="00FE23DF"/>
    <w:rsid w:val="00FE255F"/>
    <w:rsid w:val="00FE2657"/>
    <w:rsid w:val="00FE343A"/>
    <w:rsid w:val="00FE3892"/>
    <w:rsid w:val="00FE39F6"/>
    <w:rsid w:val="00FE407B"/>
    <w:rsid w:val="00FE4683"/>
    <w:rsid w:val="00FE46B5"/>
    <w:rsid w:val="00FE48C0"/>
    <w:rsid w:val="00FE48E9"/>
    <w:rsid w:val="00FE4B39"/>
    <w:rsid w:val="00FE4C86"/>
    <w:rsid w:val="00FE4CBF"/>
    <w:rsid w:val="00FE5BED"/>
    <w:rsid w:val="00FE6140"/>
    <w:rsid w:val="00FE621A"/>
    <w:rsid w:val="00FE6330"/>
    <w:rsid w:val="00FE69E5"/>
    <w:rsid w:val="00FE70EC"/>
    <w:rsid w:val="00FE743B"/>
    <w:rsid w:val="00FE76DF"/>
    <w:rsid w:val="00FE7B9E"/>
    <w:rsid w:val="00FF0BCC"/>
    <w:rsid w:val="00FF0DAD"/>
    <w:rsid w:val="00FF0E5B"/>
    <w:rsid w:val="00FF1898"/>
    <w:rsid w:val="00FF1B3F"/>
    <w:rsid w:val="00FF1C41"/>
    <w:rsid w:val="00FF272F"/>
    <w:rsid w:val="00FF280D"/>
    <w:rsid w:val="00FF2F79"/>
    <w:rsid w:val="00FF3321"/>
    <w:rsid w:val="00FF3383"/>
    <w:rsid w:val="00FF3444"/>
    <w:rsid w:val="00FF4B91"/>
    <w:rsid w:val="00FF4EBB"/>
    <w:rsid w:val="00FF55B2"/>
    <w:rsid w:val="00FF5636"/>
    <w:rsid w:val="00FF5659"/>
    <w:rsid w:val="00FF57F3"/>
    <w:rsid w:val="00FF59AD"/>
    <w:rsid w:val="00FF5DDA"/>
    <w:rsid w:val="00FF6042"/>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AC681"/>
  <w15:docId w15:val="{0F9F2666-3525-44F3-903F-9AA3A3F6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5773D"/>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link w:val="BodyTextIndentChar"/>
    <w:rsid w:val="00D15092"/>
    <w:pPr>
      <w:spacing w:line="360" w:lineRule="auto"/>
      <w:ind w:left="720" w:firstLine="720"/>
    </w:pPr>
  </w:style>
  <w:style w:type="paragraph" w:styleId="BodyText">
    <w:name w:val="Body Text"/>
    <w:basedOn w:val="Normal"/>
    <w:link w:val="BodyTextChar"/>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table" w:styleId="TableGrid">
    <w:name w:val="Table Grid"/>
    <w:basedOn w:val="TableNormal"/>
    <w:uiPriority w:val="59"/>
    <w:rsid w:val="0012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948"/>
    <w:rPr>
      <w:color w:val="000000"/>
      <w:sz w:val="26"/>
    </w:rPr>
  </w:style>
  <w:style w:type="character" w:styleId="CommentReference">
    <w:name w:val="annotation reference"/>
    <w:basedOn w:val="DefaultParagraphFont"/>
    <w:rsid w:val="00456056"/>
    <w:rPr>
      <w:sz w:val="16"/>
      <w:szCs w:val="16"/>
    </w:rPr>
  </w:style>
  <w:style w:type="paragraph" w:styleId="CommentText">
    <w:name w:val="annotation text"/>
    <w:basedOn w:val="Normal"/>
    <w:link w:val="CommentTextChar"/>
    <w:rsid w:val="00456056"/>
    <w:rPr>
      <w:sz w:val="20"/>
    </w:rPr>
  </w:style>
  <w:style w:type="character" w:customStyle="1" w:styleId="CommentTextChar">
    <w:name w:val="Comment Text Char"/>
    <w:basedOn w:val="DefaultParagraphFont"/>
    <w:link w:val="CommentText"/>
    <w:rsid w:val="00456056"/>
    <w:rPr>
      <w:color w:val="000000"/>
    </w:rPr>
  </w:style>
  <w:style w:type="paragraph" w:styleId="CommentSubject">
    <w:name w:val="annotation subject"/>
    <w:basedOn w:val="CommentText"/>
    <w:next w:val="CommentText"/>
    <w:link w:val="CommentSubjectChar"/>
    <w:rsid w:val="00456056"/>
    <w:rPr>
      <w:b/>
      <w:bCs/>
    </w:rPr>
  </w:style>
  <w:style w:type="character" w:customStyle="1" w:styleId="CommentSubjectChar">
    <w:name w:val="Comment Subject Char"/>
    <w:basedOn w:val="CommentTextChar"/>
    <w:link w:val="CommentSubject"/>
    <w:rsid w:val="00456056"/>
    <w:rPr>
      <w:b/>
      <w:bCs/>
      <w:color w:val="000000"/>
    </w:rPr>
  </w:style>
  <w:style w:type="character" w:styleId="PlaceholderText">
    <w:name w:val="Placeholder Text"/>
    <w:basedOn w:val="DefaultParagraphFont"/>
    <w:uiPriority w:val="99"/>
    <w:semiHidden/>
    <w:rsid w:val="00293962"/>
    <w:rPr>
      <w:color w:val="808080"/>
    </w:rPr>
  </w:style>
  <w:style w:type="character" w:customStyle="1" w:styleId="BodyTextIndentChar">
    <w:name w:val="Body Text Indent Char"/>
    <w:basedOn w:val="DefaultParagraphFont"/>
    <w:link w:val="BodyTextIndent"/>
    <w:rsid w:val="00A50E88"/>
    <w:rPr>
      <w:color w:val="000000"/>
      <w:sz w:val="26"/>
    </w:rPr>
  </w:style>
  <w:style w:type="paragraph" w:styleId="FootnoteText">
    <w:name w:val="footnote text"/>
    <w:basedOn w:val="Normal"/>
    <w:link w:val="FootnoteTextChar"/>
    <w:rsid w:val="00EA0D4B"/>
    <w:rPr>
      <w:sz w:val="20"/>
    </w:rPr>
  </w:style>
  <w:style w:type="character" w:customStyle="1" w:styleId="FootnoteTextChar">
    <w:name w:val="Footnote Text Char"/>
    <w:basedOn w:val="DefaultParagraphFont"/>
    <w:link w:val="FootnoteText"/>
    <w:rsid w:val="00EA0D4B"/>
    <w:rPr>
      <w:color w:val="000000"/>
    </w:rPr>
  </w:style>
  <w:style w:type="character" w:styleId="FootnoteReference">
    <w:name w:val="footnote reference"/>
    <w:basedOn w:val="DefaultParagraphFont"/>
    <w:rsid w:val="00EA0D4B"/>
    <w:rPr>
      <w:vertAlign w:val="superscript"/>
    </w:rPr>
  </w:style>
  <w:style w:type="character" w:customStyle="1" w:styleId="BodyTextChar">
    <w:name w:val="Body Text Char"/>
    <w:basedOn w:val="DefaultParagraphFont"/>
    <w:link w:val="BodyText"/>
    <w:rsid w:val="004E77CE"/>
    <w:rPr>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0677-4700-4DBB-9766-1AA651243506}">
  <ds:schemaRefs>
    <ds:schemaRef ds:uri="http://schemas.microsoft.com/sharepoint/v3/contenttype/forms"/>
  </ds:schemaRefs>
</ds:datastoreItem>
</file>

<file path=customXml/itemProps2.xml><?xml version="1.0" encoding="utf-8"?>
<ds:datastoreItem xmlns:ds="http://schemas.openxmlformats.org/officeDocument/2006/customXml" ds:itemID="{13F67D0B-1CC8-4FD2-8BFF-EC127177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02B5B-26A8-4D3A-BA08-862E6D75AC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C6F68B-A7AB-4E91-9E1D-33FAE54B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17</Pages>
  <Words>4582</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cmckinley@pa.gov</dc:creator>
  <cp:lastModifiedBy>Sheffer, Ryan</cp:lastModifiedBy>
  <cp:revision>126</cp:revision>
  <cp:lastPrinted>2020-03-06T14:45:00Z</cp:lastPrinted>
  <dcterms:created xsi:type="dcterms:W3CDTF">2020-03-05T19:03:00Z</dcterms:created>
  <dcterms:modified xsi:type="dcterms:W3CDTF">2020-03-26T17:13:00Z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