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E6EC5" w14:textId="6106F4AC" w:rsidR="00F514FB" w:rsidRPr="00F514FB" w:rsidRDefault="00F514FB" w:rsidP="005031CE">
      <w:pPr>
        <w:widowControl/>
        <w:tabs>
          <w:tab w:val="center" w:pos="4680"/>
        </w:tabs>
        <w:suppressAutoHyphens/>
        <w:contextualSpacing/>
        <w:jc w:val="center"/>
        <w:rPr>
          <w:b/>
          <w:sz w:val="26"/>
          <w:szCs w:val="26"/>
        </w:rPr>
      </w:pPr>
      <w:r w:rsidRPr="00F514FB">
        <w:rPr>
          <w:b/>
          <w:sz w:val="26"/>
          <w:szCs w:val="26"/>
        </w:rPr>
        <w:t>PENNSYLVANIA</w:t>
      </w:r>
    </w:p>
    <w:p w14:paraId="5C4C5D46" w14:textId="77777777" w:rsidR="00F514FB" w:rsidRPr="00F514FB" w:rsidRDefault="00F514FB" w:rsidP="005031CE">
      <w:pPr>
        <w:widowControl/>
        <w:tabs>
          <w:tab w:val="center" w:pos="4680"/>
        </w:tabs>
        <w:suppressAutoHyphens/>
        <w:contextualSpacing/>
        <w:jc w:val="center"/>
        <w:rPr>
          <w:sz w:val="26"/>
          <w:szCs w:val="26"/>
        </w:rPr>
      </w:pPr>
      <w:r w:rsidRPr="00F514FB">
        <w:rPr>
          <w:b/>
          <w:sz w:val="26"/>
          <w:szCs w:val="26"/>
        </w:rPr>
        <w:t>PUBLIC UTILITY COMMISSION</w:t>
      </w:r>
    </w:p>
    <w:p w14:paraId="78A31ADF" w14:textId="77777777" w:rsidR="00F514FB" w:rsidRPr="00F514FB" w:rsidRDefault="00F514FB" w:rsidP="005031CE">
      <w:pPr>
        <w:widowControl/>
        <w:tabs>
          <w:tab w:val="center" w:pos="4680"/>
        </w:tabs>
        <w:suppressAutoHyphens/>
        <w:contextualSpacing/>
        <w:jc w:val="center"/>
        <w:rPr>
          <w:sz w:val="26"/>
          <w:szCs w:val="26"/>
        </w:rPr>
      </w:pPr>
      <w:r w:rsidRPr="00F514FB">
        <w:rPr>
          <w:b/>
          <w:sz w:val="26"/>
          <w:szCs w:val="26"/>
        </w:rPr>
        <w:t>Harrisburg, PA 171</w:t>
      </w:r>
      <w:r w:rsidR="0023198D">
        <w:rPr>
          <w:b/>
          <w:sz w:val="26"/>
          <w:szCs w:val="26"/>
        </w:rPr>
        <w:t>20</w:t>
      </w:r>
    </w:p>
    <w:p w14:paraId="244AD20D" w14:textId="77777777" w:rsidR="00F514FB" w:rsidRPr="00F514FB" w:rsidRDefault="00F514FB" w:rsidP="005031CE">
      <w:pPr>
        <w:widowControl/>
        <w:tabs>
          <w:tab w:val="left" w:pos="-720"/>
        </w:tabs>
        <w:suppressAutoHyphens/>
        <w:contextualSpacing/>
        <w:rPr>
          <w:sz w:val="26"/>
          <w:szCs w:val="26"/>
        </w:rPr>
      </w:pPr>
    </w:p>
    <w:p w14:paraId="65690C12" w14:textId="77777777" w:rsidR="00F514FB" w:rsidRPr="00F514FB" w:rsidRDefault="00F514FB" w:rsidP="005031CE">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364"/>
      </w:tblGrid>
      <w:tr w:rsidR="00F514FB" w:rsidRPr="00F514FB" w14:paraId="3A2B017E" w14:textId="77777777" w:rsidTr="00DE25AC">
        <w:tc>
          <w:tcPr>
            <w:tcW w:w="5058" w:type="dxa"/>
          </w:tcPr>
          <w:p w14:paraId="0A00F618" w14:textId="77777777" w:rsidR="00F514FB" w:rsidRPr="00F514FB" w:rsidRDefault="00F514FB" w:rsidP="005031CE">
            <w:pPr>
              <w:widowControl/>
              <w:contextualSpacing/>
              <w:rPr>
                <w:sz w:val="26"/>
                <w:szCs w:val="26"/>
              </w:rPr>
            </w:pPr>
          </w:p>
        </w:tc>
        <w:tc>
          <w:tcPr>
            <w:tcW w:w="4428" w:type="dxa"/>
          </w:tcPr>
          <w:p w14:paraId="61EDAB3E" w14:textId="77777777" w:rsidR="00F514FB" w:rsidRPr="00F514FB" w:rsidRDefault="00F514FB" w:rsidP="005031CE">
            <w:pPr>
              <w:widowControl/>
              <w:contextualSpacing/>
              <w:jc w:val="right"/>
              <w:rPr>
                <w:sz w:val="26"/>
                <w:szCs w:val="26"/>
              </w:rPr>
            </w:pPr>
            <w:r w:rsidRPr="00F514FB">
              <w:rPr>
                <w:sz w:val="26"/>
                <w:szCs w:val="26"/>
              </w:rPr>
              <w:t xml:space="preserve">Public Meeting held </w:t>
            </w:r>
            <w:r w:rsidR="00991280">
              <w:rPr>
                <w:sz w:val="26"/>
                <w:szCs w:val="26"/>
              </w:rPr>
              <w:t>March 12</w:t>
            </w:r>
            <w:r w:rsidR="00D03582">
              <w:rPr>
                <w:sz w:val="26"/>
                <w:szCs w:val="26"/>
              </w:rPr>
              <w:t>, 2020</w:t>
            </w:r>
          </w:p>
          <w:p w14:paraId="75CF5006" w14:textId="77777777" w:rsidR="00F514FB" w:rsidRPr="00F514FB" w:rsidRDefault="00F514FB" w:rsidP="005031CE">
            <w:pPr>
              <w:widowControl/>
              <w:contextualSpacing/>
              <w:jc w:val="right"/>
              <w:rPr>
                <w:sz w:val="26"/>
                <w:szCs w:val="26"/>
              </w:rPr>
            </w:pPr>
          </w:p>
          <w:p w14:paraId="2D3DE29A" w14:textId="77777777" w:rsidR="00F514FB" w:rsidRPr="00F514FB" w:rsidRDefault="00F514FB" w:rsidP="005031CE">
            <w:pPr>
              <w:widowControl/>
              <w:contextualSpacing/>
              <w:jc w:val="right"/>
              <w:rPr>
                <w:sz w:val="26"/>
                <w:szCs w:val="26"/>
              </w:rPr>
            </w:pPr>
          </w:p>
        </w:tc>
      </w:tr>
      <w:tr w:rsidR="00F514FB" w:rsidRPr="00F514FB" w14:paraId="5A9EEBE3" w14:textId="77777777" w:rsidTr="00CC4C06">
        <w:tc>
          <w:tcPr>
            <w:tcW w:w="5058" w:type="dxa"/>
          </w:tcPr>
          <w:p w14:paraId="1EE5068F" w14:textId="77777777" w:rsidR="00F514FB" w:rsidRPr="00F514FB" w:rsidRDefault="00F514FB" w:rsidP="005031CE">
            <w:pPr>
              <w:widowControl/>
              <w:contextualSpacing/>
              <w:rPr>
                <w:sz w:val="26"/>
                <w:szCs w:val="26"/>
              </w:rPr>
            </w:pPr>
            <w:r w:rsidRPr="00F514FB">
              <w:rPr>
                <w:sz w:val="26"/>
                <w:szCs w:val="26"/>
              </w:rPr>
              <w:t>Commissioners Present:</w:t>
            </w:r>
          </w:p>
          <w:p w14:paraId="53394FE0" w14:textId="77777777" w:rsidR="00F514FB" w:rsidRPr="00F514FB" w:rsidRDefault="00F514FB" w:rsidP="005031CE">
            <w:pPr>
              <w:widowControl/>
              <w:contextualSpacing/>
              <w:rPr>
                <w:sz w:val="26"/>
                <w:szCs w:val="26"/>
              </w:rPr>
            </w:pPr>
          </w:p>
          <w:p w14:paraId="58BA197E" w14:textId="77777777" w:rsidR="00396A65" w:rsidRPr="00396A65" w:rsidRDefault="00396A65" w:rsidP="005031CE">
            <w:pPr>
              <w:widowControl/>
              <w:tabs>
                <w:tab w:val="left" w:pos="705"/>
              </w:tabs>
              <w:ind w:firstLine="720"/>
              <w:contextualSpacing/>
              <w:rPr>
                <w:sz w:val="26"/>
                <w:szCs w:val="26"/>
              </w:rPr>
            </w:pPr>
            <w:r w:rsidRPr="00396A65">
              <w:rPr>
                <w:sz w:val="26"/>
                <w:szCs w:val="26"/>
              </w:rPr>
              <w:t>Gladys Brown Dutrieuille, Chairman</w:t>
            </w:r>
          </w:p>
          <w:p w14:paraId="7670DDCC" w14:textId="77777777" w:rsidR="00396A65" w:rsidRPr="00396A65" w:rsidRDefault="00396A65" w:rsidP="005031CE">
            <w:pPr>
              <w:widowControl/>
              <w:tabs>
                <w:tab w:val="left" w:pos="705"/>
              </w:tabs>
              <w:ind w:firstLine="720"/>
              <w:contextualSpacing/>
              <w:rPr>
                <w:sz w:val="26"/>
                <w:szCs w:val="26"/>
              </w:rPr>
            </w:pPr>
            <w:r w:rsidRPr="00396A65">
              <w:rPr>
                <w:sz w:val="26"/>
                <w:szCs w:val="26"/>
              </w:rPr>
              <w:t>David W. Sweet, Vice Chairman</w:t>
            </w:r>
          </w:p>
          <w:p w14:paraId="62F9D1F2" w14:textId="77777777" w:rsidR="00396A65" w:rsidRPr="00396A65" w:rsidRDefault="00396A65" w:rsidP="005031CE">
            <w:pPr>
              <w:widowControl/>
              <w:tabs>
                <w:tab w:val="left" w:pos="705"/>
              </w:tabs>
              <w:ind w:firstLine="720"/>
              <w:contextualSpacing/>
              <w:rPr>
                <w:sz w:val="26"/>
                <w:szCs w:val="26"/>
              </w:rPr>
            </w:pPr>
            <w:r w:rsidRPr="00396A65">
              <w:rPr>
                <w:sz w:val="26"/>
                <w:szCs w:val="26"/>
              </w:rPr>
              <w:t>Andrew G. Place</w:t>
            </w:r>
          </w:p>
          <w:p w14:paraId="24F80E0D" w14:textId="77777777" w:rsidR="00396A65" w:rsidRPr="00396A65" w:rsidRDefault="00396A65" w:rsidP="005031CE">
            <w:pPr>
              <w:widowControl/>
              <w:tabs>
                <w:tab w:val="left" w:pos="705"/>
              </w:tabs>
              <w:ind w:firstLine="720"/>
              <w:contextualSpacing/>
              <w:rPr>
                <w:sz w:val="26"/>
                <w:szCs w:val="26"/>
              </w:rPr>
            </w:pPr>
            <w:r w:rsidRPr="00396A65">
              <w:rPr>
                <w:sz w:val="26"/>
                <w:szCs w:val="26"/>
              </w:rPr>
              <w:t>John F. Coleman, Jr.</w:t>
            </w:r>
          </w:p>
          <w:p w14:paraId="5B3FDA18" w14:textId="77777777" w:rsidR="00F514FB" w:rsidRPr="00F514FB" w:rsidRDefault="00396A65" w:rsidP="005031CE">
            <w:pPr>
              <w:widowControl/>
              <w:tabs>
                <w:tab w:val="left" w:pos="705"/>
              </w:tabs>
              <w:ind w:firstLine="720"/>
              <w:contextualSpacing/>
              <w:rPr>
                <w:sz w:val="26"/>
                <w:szCs w:val="26"/>
              </w:rPr>
            </w:pPr>
            <w:r w:rsidRPr="00396A65">
              <w:rPr>
                <w:sz w:val="26"/>
                <w:szCs w:val="26"/>
              </w:rPr>
              <w:t>Ralph V. Yanora</w:t>
            </w:r>
          </w:p>
          <w:p w14:paraId="3B9EAE99" w14:textId="77777777" w:rsidR="00F514FB" w:rsidRPr="00F514FB" w:rsidRDefault="00F514FB" w:rsidP="005031CE">
            <w:pPr>
              <w:widowControl/>
              <w:contextualSpacing/>
              <w:rPr>
                <w:sz w:val="26"/>
                <w:szCs w:val="26"/>
              </w:rPr>
            </w:pPr>
          </w:p>
          <w:p w14:paraId="519D024A" w14:textId="77777777" w:rsidR="00F514FB" w:rsidRPr="00F514FB" w:rsidRDefault="00F514FB" w:rsidP="005031CE">
            <w:pPr>
              <w:widowControl/>
              <w:contextualSpacing/>
              <w:rPr>
                <w:sz w:val="26"/>
                <w:szCs w:val="26"/>
              </w:rPr>
            </w:pPr>
          </w:p>
        </w:tc>
        <w:tc>
          <w:tcPr>
            <w:tcW w:w="4428" w:type="dxa"/>
          </w:tcPr>
          <w:p w14:paraId="0F6DC181" w14:textId="77777777" w:rsidR="00F514FB" w:rsidRPr="00F514FB" w:rsidRDefault="00F514FB" w:rsidP="005031CE">
            <w:pPr>
              <w:widowControl/>
              <w:contextualSpacing/>
              <w:jc w:val="right"/>
              <w:rPr>
                <w:sz w:val="26"/>
                <w:szCs w:val="26"/>
              </w:rPr>
            </w:pPr>
          </w:p>
          <w:p w14:paraId="00A52591" w14:textId="77777777" w:rsidR="00F514FB" w:rsidRPr="00F514FB" w:rsidRDefault="00F514FB" w:rsidP="005031CE">
            <w:pPr>
              <w:widowControl/>
              <w:contextualSpacing/>
              <w:jc w:val="right"/>
              <w:rPr>
                <w:sz w:val="26"/>
                <w:szCs w:val="26"/>
              </w:rPr>
            </w:pPr>
          </w:p>
        </w:tc>
      </w:tr>
      <w:tr w:rsidR="00F514FB" w:rsidRPr="00F514FB" w14:paraId="77157C89" w14:textId="77777777" w:rsidTr="00DE25AC">
        <w:tc>
          <w:tcPr>
            <w:tcW w:w="5058" w:type="dxa"/>
          </w:tcPr>
          <w:p w14:paraId="1DCC56DC" w14:textId="77777777" w:rsidR="00F514FB" w:rsidRPr="00F514FB" w:rsidRDefault="00EF2D30" w:rsidP="005031CE">
            <w:pPr>
              <w:widowControl/>
              <w:contextualSpacing/>
              <w:rPr>
                <w:sz w:val="26"/>
                <w:szCs w:val="26"/>
              </w:rPr>
            </w:pPr>
            <w:bookmarkStart w:id="0" w:name="_Hlk35344673"/>
            <w:proofErr w:type="spellStart"/>
            <w:r w:rsidRPr="00EF2D30">
              <w:rPr>
                <w:sz w:val="26"/>
                <w:szCs w:val="26"/>
              </w:rPr>
              <w:t>Optatus</w:t>
            </w:r>
            <w:proofErr w:type="spellEnd"/>
            <w:r w:rsidRPr="00EF2D30">
              <w:rPr>
                <w:sz w:val="26"/>
                <w:szCs w:val="26"/>
              </w:rPr>
              <w:t xml:space="preserve"> </w:t>
            </w:r>
            <w:proofErr w:type="spellStart"/>
            <w:r w:rsidRPr="00EF2D30">
              <w:rPr>
                <w:sz w:val="26"/>
                <w:szCs w:val="26"/>
              </w:rPr>
              <w:t>Chailla</w:t>
            </w:r>
            <w:proofErr w:type="spellEnd"/>
          </w:p>
          <w:bookmarkEnd w:id="0"/>
          <w:p w14:paraId="432CEA5F" w14:textId="77777777" w:rsidR="00F514FB" w:rsidRPr="00F514FB" w:rsidRDefault="00F514FB" w:rsidP="005031CE">
            <w:pPr>
              <w:widowControl/>
              <w:contextualSpacing/>
              <w:rPr>
                <w:sz w:val="26"/>
                <w:szCs w:val="26"/>
              </w:rPr>
            </w:pPr>
          </w:p>
        </w:tc>
        <w:tc>
          <w:tcPr>
            <w:tcW w:w="4428" w:type="dxa"/>
          </w:tcPr>
          <w:p w14:paraId="2D281E0C" w14:textId="77777777" w:rsidR="00F514FB" w:rsidRPr="00F514FB" w:rsidRDefault="00C63171" w:rsidP="005031CE">
            <w:pPr>
              <w:widowControl/>
              <w:contextualSpacing/>
              <w:jc w:val="right"/>
              <w:rPr>
                <w:sz w:val="26"/>
                <w:szCs w:val="26"/>
              </w:rPr>
            </w:pPr>
            <w:r w:rsidRPr="00C63171">
              <w:rPr>
                <w:sz w:val="26"/>
                <w:szCs w:val="26"/>
              </w:rPr>
              <w:t>C-2019-3008691</w:t>
            </w:r>
          </w:p>
        </w:tc>
      </w:tr>
      <w:tr w:rsidR="00F514FB" w:rsidRPr="00F514FB" w14:paraId="712ADF1A" w14:textId="77777777" w:rsidTr="00DE25AC">
        <w:tc>
          <w:tcPr>
            <w:tcW w:w="5058" w:type="dxa"/>
          </w:tcPr>
          <w:p w14:paraId="0E578D3B" w14:textId="77777777" w:rsidR="00F514FB" w:rsidRPr="00F514FB" w:rsidRDefault="00F514FB" w:rsidP="005031CE">
            <w:pPr>
              <w:widowControl/>
              <w:ind w:firstLine="1440"/>
              <w:contextualSpacing/>
              <w:rPr>
                <w:sz w:val="26"/>
                <w:szCs w:val="26"/>
              </w:rPr>
            </w:pPr>
            <w:r w:rsidRPr="00F514FB">
              <w:rPr>
                <w:sz w:val="26"/>
                <w:szCs w:val="26"/>
              </w:rPr>
              <w:t>v.</w:t>
            </w:r>
          </w:p>
          <w:p w14:paraId="4FD1D4D8" w14:textId="77777777" w:rsidR="00F514FB" w:rsidRPr="00F514FB" w:rsidRDefault="00F514FB" w:rsidP="005031CE">
            <w:pPr>
              <w:widowControl/>
              <w:ind w:firstLine="1440"/>
              <w:contextualSpacing/>
              <w:rPr>
                <w:sz w:val="26"/>
                <w:szCs w:val="26"/>
              </w:rPr>
            </w:pPr>
          </w:p>
        </w:tc>
        <w:tc>
          <w:tcPr>
            <w:tcW w:w="4428" w:type="dxa"/>
          </w:tcPr>
          <w:p w14:paraId="3FDF3617" w14:textId="77777777" w:rsidR="00F514FB" w:rsidRPr="00F514FB" w:rsidRDefault="00F514FB" w:rsidP="005031CE">
            <w:pPr>
              <w:widowControl/>
              <w:contextualSpacing/>
              <w:rPr>
                <w:sz w:val="26"/>
                <w:szCs w:val="26"/>
              </w:rPr>
            </w:pPr>
          </w:p>
        </w:tc>
      </w:tr>
      <w:tr w:rsidR="00F514FB" w:rsidRPr="00F514FB" w14:paraId="5F67F0B0" w14:textId="77777777" w:rsidTr="00CC4C06">
        <w:tc>
          <w:tcPr>
            <w:tcW w:w="5058" w:type="dxa"/>
          </w:tcPr>
          <w:p w14:paraId="14BDE4FB" w14:textId="77777777" w:rsidR="00CE37C8" w:rsidRPr="00937472" w:rsidRDefault="00CE37C8" w:rsidP="005031CE">
            <w:pPr>
              <w:widowControl/>
              <w:tabs>
                <w:tab w:val="left" w:pos="-720"/>
                <w:tab w:val="left" w:pos="0"/>
              </w:tabs>
              <w:suppressAutoHyphens/>
              <w:contextualSpacing/>
              <w:rPr>
                <w:sz w:val="26"/>
                <w:szCs w:val="26"/>
              </w:rPr>
            </w:pPr>
            <w:r w:rsidRPr="00937472">
              <w:rPr>
                <w:sz w:val="26"/>
                <w:szCs w:val="26"/>
              </w:rPr>
              <w:t xml:space="preserve">Verizon Pennsylvania </w:t>
            </w:r>
            <w:r w:rsidR="00C31AB6">
              <w:rPr>
                <w:sz w:val="26"/>
                <w:szCs w:val="26"/>
              </w:rPr>
              <w:t>LLC</w:t>
            </w:r>
          </w:p>
          <w:p w14:paraId="54062076" w14:textId="77777777" w:rsidR="00F514FB" w:rsidRPr="00F514FB" w:rsidRDefault="00F514FB" w:rsidP="005031CE">
            <w:pPr>
              <w:widowControl/>
              <w:contextualSpacing/>
              <w:rPr>
                <w:sz w:val="26"/>
                <w:szCs w:val="26"/>
              </w:rPr>
            </w:pPr>
          </w:p>
        </w:tc>
        <w:tc>
          <w:tcPr>
            <w:tcW w:w="4428" w:type="dxa"/>
          </w:tcPr>
          <w:p w14:paraId="0A184050" w14:textId="77777777" w:rsidR="00F514FB" w:rsidRPr="00F514FB" w:rsidRDefault="00F514FB" w:rsidP="005031CE">
            <w:pPr>
              <w:widowControl/>
              <w:contextualSpacing/>
              <w:rPr>
                <w:sz w:val="26"/>
                <w:szCs w:val="26"/>
              </w:rPr>
            </w:pPr>
          </w:p>
        </w:tc>
      </w:tr>
    </w:tbl>
    <w:p w14:paraId="31896F8C" w14:textId="77777777" w:rsidR="00F514FB" w:rsidRPr="00F514FB" w:rsidRDefault="00F514FB" w:rsidP="005031CE">
      <w:pPr>
        <w:widowControl/>
        <w:contextualSpacing/>
        <w:rPr>
          <w:sz w:val="26"/>
          <w:szCs w:val="26"/>
        </w:rPr>
      </w:pPr>
    </w:p>
    <w:p w14:paraId="00891F03" w14:textId="77777777" w:rsidR="00F514FB" w:rsidRPr="00F514FB" w:rsidRDefault="00F514FB" w:rsidP="005031CE">
      <w:pPr>
        <w:widowControl/>
        <w:contextualSpacing/>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14:paraId="27775EB4" w14:textId="77777777" w:rsidR="00F514FB" w:rsidRPr="00F514FB" w:rsidRDefault="00F514FB" w:rsidP="005031CE">
      <w:pPr>
        <w:widowControl/>
        <w:contextualSpacing/>
        <w:jc w:val="center"/>
        <w:rPr>
          <w:b/>
          <w:sz w:val="26"/>
          <w:szCs w:val="26"/>
        </w:rPr>
      </w:pPr>
    </w:p>
    <w:p w14:paraId="2978E41A" w14:textId="77777777" w:rsidR="00F514FB" w:rsidRPr="00F514FB" w:rsidRDefault="00F514FB" w:rsidP="005031CE">
      <w:pPr>
        <w:widowControl/>
        <w:contextualSpacing/>
        <w:jc w:val="center"/>
        <w:rPr>
          <w:b/>
          <w:sz w:val="26"/>
          <w:szCs w:val="26"/>
        </w:rPr>
      </w:pPr>
    </w:p>
    <w:p w14:paraId="1DD38E14" w14:textId="77777777" w:rsidR="00F514FB" w:rsidRPr="00F514FB" w:rsidRDefault="00F514FB" w:rsidP="005031CE">
      <w:pPr>
        <w:widowControl/>
        <w:contextualSpacing/>
        <w:rPr>
          <w:b/>
          <w:sz w:val="26"/>
          <w:szCs w:val="26"/>
        </w:rPr>
      </w:pPr>
      <w:r w:rsidRPr="00F514FB">
        <w:rPr>
          <w:b/>
          <w:sz w:val="26"/>
          <w:szCs w:val="26"/>
        </w:rPr>
        <w:t>BY THE COMMISSION:</w:t>
      </w:r>
    </w:p>
    <w:p w14:paraId="57FE622E" w14:textId="77777777" w:rsidR="00F514FB" w:rsidRDefault="00F514FB" w:rsidP="000D43BC">
      <w:pPr>
        <w:widowControl/>
        <w:spacing w:line="360" w:lineRule="auto"/>
        <w:contextualSpacing/>
        <w:rPr>
          <w:sz w:val="26"/>
          <w:szCs w:val="26"/>
        </w:rPr>
      </w:pPr>
    </w:p>
    <w:p w14:paraId="550956CA" w14:textId="57FE423C" w:rsidR="00CA43A5" w:rsidRPr="00CA43A5" w:rsidRDefault="00CA43A5" w:rsidP="00C71502">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C6050E">
        <w:rPr>
          <w:color w:val="000000"/>
          <w:sz w:val="26"/>
        </w:rPr>
        <w:t xml:space="preserve">are the Exceptions </w:t>
      </w:r>
      <w:r w:rsidR="00671E4C">
        <w:rPr>
          <w:color w:val="000000"/>
          <w:sz w:val="26"/>
        </w:rPr>
        <w:t xml:space="preserve">of </w:t>
      </w:r>
      <w:proofErr w:type="spellStart"/>
      <w:r w:rsidR="0007758F" w:rsidRPr="00EF2D30">
        <w:rPr>
          <w:sz w:val="26"/>
          <w:szCs w:val="26"/>
        </w:rPr>
        <w:t>Optatus</w:t>
      </w:r>
      <w:proofErr w:type="spellEnd"/>
      <w:r w:rsidR="0007758F" w:rsidRPr="00EF2D30">
        <w:rPr>
          <w:sz w:val="26"/>
          <w:szCs w:val="26"/>
        </w:rPr>
        <w:t xml:space="preserve"> </w:t>
      </w:r>
      <w:proofErr w:type="spellStart"/>
      <w:r w:rsidR="0007758F" w:rsidRPr="00EF2D30">
        <w:rPr>
          <w:sz w:val="26"/>
          <w:szCs w:val="26"/>
        </w:rPr>
        <w:t>Chailla</w:t>
      </w:r>
      <w:proofErr w:type="spellEnd"/>
      <w:r w:rsidR="00671E4C">
        <w:rPr>
          <w:color w:val="000000"/>
          <w:sz w:val="26"/>
        </w:rPr>
        <w:t xml:space="preserve"> (</w:t>
      </w:r>
      <w:r w:rsidR="00C6050E">
        <w:rPr>
          <w:color w:val="000000"/>
          <w:sz w:val="26"/>
        </w:rPr>
        <w:t>Complainant</w:t>
      </w:r>
      <w:r w:rsidR="00671E4C">
        <w:rPr>
          <w:color w:val="000000"/>
          <w:sz w:val="26"/>
        </w:rPr>
        <w:t>)</w:t>
      </w:r>
      <w:r w:rsidR="00E5166C">
        <w:rPr>
          <w:color w:val="000000"/>
          <w:sz w:val="26"/>
        </w:rPr>
        <w:t xml:space="preserve"> </w:t>
      </w:r>
      <w:r w:rsidR="00671E4C">
        <w:rPr>
          <w:color w:val="000000"/>
          <w:sz w:val="26"/>
        </w:rPr>
        <w:t xml:space="preserve">filed on </w:t>
      </w:r>
      <w:r w:rsidR="002F73C8">
        <w:rPr>
          <w:color w:val="000000"/>
          <w:sz w:val="26"/>
        </w:rPr>
        <w:t>September 12, 2019</w:t>
      </w:r>
      <w:r w:rsidR="00671E4C">
        <w:rPr>
          <w:color w:val="000000"/>
          <w:sz w:val="26"/>
        </w:rPr>
        <w:t>, to the Initial Decision (</w:t>
      </w:r>
      <w:r w:rsidR="00351C16">
        <w:rPr>
          <w:color w:val="000000"/>
          <w:sz w:val="26"/>
        </w:rPr>
        <w:t xml:space="preserve">Initial Decision or </w:t>
      </w:r>
      <w:r w:rsidR="00671E4C">
        <w:rPr>
          <w:color w:val="000000"/>
          <w:sz w:val="26"/>
        </w:rPr>
        <w:t xml:space="preserve">I.D.) of Administrative Law Judge (ALJ) </w:t>
      </w:r>
      <w:r w:rsidR="009E254B">
        <w:rPr>
          <w:color w:val="000000"/>
          <w:sz w:val="26"/>
        </w:rPr>
        <w:t>Benjamin</w:t>
      </w:r>
      <w:r w:rsidR="00DC53E8">
        <w:rPr>
          <w:color w:val="000000"/>
          <w:sz w:val="26"/>
        </w:rPr>
        <w:t xml:space="preserve"> J. Myers</w:t>
      </w:r>
      <w:r w:rsidR="00C6050E">
        <w:rPr>
          <w:color w:val="000000"/>
          <w:sz w:val="26"/>
        </w:rPr>
        <w:t xml:space="preserve">, </w:t>
      </w:r>
      <w:r w:rsidR="00671E4C">
        <w:rPr>
          <w:color w:val="000000"/>
          <w:sz w:val="26"/>
        </w:rPr>
        <w:t xml:space="preserve">issued on </w:t>
      </w:r>
      <w:r w:rsidR="000820A7">
        <w:rPr>
          <w:color w:val="000000"/>
          <w:sz w:val="26"/>
        </w:rPr>
        <w:t>August 26, 2019</w:t>
      </w:r>
      <w:r w:rsidR="00671E4C">
        <w:rPr>
          <w:color w:val="000000"/>
          <w:sz w:val="26"/>
        </w:rPr>
        <w:t xml:space="preserve">.  Replies to Exceptions were filed by </w:t>
      </w:r>
      <w:r w:rsidR="00C6050E">
        <w:rPr>
          <w:color w:val="000000"/>
          <w:sz w:val="26"/>
        </w:rPr>
        <w:t>Verizon Pennsylvania LLC</w:t>
      </w:r>
      <w:r w:rsidR="004101DA">
        <w:rPr>
          <w:color w:val="000000"/>
          <w:sz w:val="26"/>
        </w:rPr>
        <w:t xml:space="preserve"> </w:t>
      </w:r>
      <w:r w:rsidR="00671E4C">
        <w:rPr>
          <w:color w:val="000000"/>
          <w:sz w:val="26"/>
        </w:rPr>
        <w:t>(</w:t>
      </w:r>
      <w:r w:rsidR="00C6050E">
        <w:rPr>
          <w:color w:val="000000"/>
          <w:sz w:val="26"/>
        </w:rPr>
        <w:t>Verizon PA</w:t>
      </w:r>
      <w:r w:rsidR="00761160">
        <w:rPr>
          <w:color w:val="000000"/>
          <w:sz w:val="26"/>
        </w:rPr>
        <w:t xml:space="preserve"> or Respondent</w:t>
      </w:r>
      <w:r w:rsidR="00671E4C">
        <w:rPr>
          <w:color w:val="000000"/>
          <w:sz w:val="26"/>
        </w:rPr>
        <w:t xml:space="preserve">) on </w:t>
      </w:r>
      <w:r w:rsidR="000A5AB9">
        <w:rPr>
          <w:color w:val="000000"/>
          <w:sz w:val="26"/>
        </w:rPr>
        <w:t>Sept</w:t>
      </w:r>
      <w:r w:rsidR="00C05FA1">
        <w:rPr>
          <w:color w:val="000000"/>
          <w:sz w:val="26"/>
        </w:rPr>
        <w:t>ember 20, 2019</w:t>
      </w:r>
      <w:r w:rsidR="00671E4C">
        <w:rPr>
          <w:color w:val="000000"/>
          <w:sz w:val="26"/>
        </w:rPr>
        <w:t xml:space="preserve">.  </w:t>
      </w:r>
      <w:r w:rsidR="00423572" w:rsidRPr="00423572">
        <w:rPr>
          <w:sz w:val="26"/>
          <w:szCs w:val="26"/>
        </w:rPr>
        <w:t xml:space="preserve">ALJ Myers’ I.D. denies and dismisses the Formal Complaint against Verizon PA </w:t>
      </w:r>
      <w:r w:rsidR="001828A9">
        <w:rPr>
          <w:sz w:val="26"/>
          <w:szCs w:val="26"/>
        </w:rPr>
        <w:t xml:space="preserve">(Complaint) </w:t>
      </w:r>
      <w:r w:rsidR="00423572" w:rsidRPr="00423572">
        <w:rPr>
          <w:sz w:val="26"/>
          <w:szCs w:val="26"/>
        </w:rPr>
        <w:t xml:space="preserve">in its entirety.  </w:t>
      </w:r>
      <w:r w:rsidR="00540C3F" w:rsidRPr="00540C3F">
        <w:rPr>
          <w:sz w:val="26"/>
          <w:szCs w:val="26"/>
        </w:rPr>
        <w:t>For the reasons stated below, we shall grant in part, and deny in part, the Exceptions of the Complainant</w:t>
      </w:r>
      <w:r w:rsidR="006F0AC3">
        <w:rPr>
          <w:sz w:val="26"/>
          <w:szCs w:val="26"/>
        </w:rPr>
        <w:t xml:space="preserve"> and modify the ALJ’s Initial Decision consistent with this Opinion and Order</w:t>
      </w:r>
      <w:r w:rsidR="00540C3F" w:rsidRPr="00540C3F">
        <w:rPr>
          <w:sz w:val="26"/>
          <w:szCs w:val="26"/>
        </w:rPr>
        <w:t>.</w:t>
      </w:r>
      <w:r w:rsidR="00540C3F">
        <w:rPr>
          <w:sz w:val="26"/>
          <w:szCs w:val="26"/>
        </w:rPr>
        <w:t xml:space="preserve">  </w:t>
      </w:r>
    </w:p>
    <w:p w14:paraId="62535DE5" w14:textId="77777777" w:rsidR="00A41BF7" w:rsidRDefault="00CA43A5" w:rsidP="005031CE">
      <w:pPr>
        <w:keepNext/>
        <w:keepLines/>
        <w:widowControl/>
        <w:spacing w:line="360" w:lineRule="auto"/>
        <w:contextualSpacing/>
        <w:jc w:val="center"/>
        <w:rPr>
          <w:b/>
          <w:sz w:val="26"/>
          <w:szCs w:val="26"/>
        </w:rPr>
      </w:pPr>
      <w:bookmarkStart w:id="1" w:name="OLE_LINK1"/>
      <w:bookmarkStart w:id="2" w:name="OLE_LINK2"/>
      <w:r w:rsidRPr="00CA43A5">
        <w:rPr>
          <w:b/>
          <w:sz w:val="26"/>
          <w:szCs w:val="26"/>
        </w:rPr>
        <w:lastRenderedPageBreak/>
        <w:t>History of the Proceeding</w:t>
      </w:r>
    </w:p>
    <w:p w14:paraId="33460437" w14:textId="77777777" w:rsidR="00033660" w:rsidRDefault="00033660" w:rsidP="005031CE">
      <w:pPr>
        <w:keepNext/>
        <w:keepLines/>
        <w:widowControl/>
        <w:spacing w:line="360" w:lineRule="auto"/>
        <w:contextualSpacing/>
        <w:jc w:val="center"/>
        <w:rPr>
          <w:b/>
          <w:sz w:val="26"/>
          <w:szCs w:val="26"/>
        </w:rPr>
      </w:pPr>
    </w:p>
    <w:p w14:paraId="201C8CA5" w14:textId="0530DB3C" w:rsidR="00BA264F" w:rsidRDefault="001274B4" w:rsidP="005031CE">
      <w:pPr>
        <w:widowControl/>
        <w:spacing w:line="360" w:lineRule="auto"/>
        <w:contextualSpacing/>
        <w:rPr>
          <w:sz w:val="26"/>
          <w:szCs w:val="26"/>
        </w:rPr>
      </w:pPr>
      <w:r>
        <w:rPr>
          <w:sz w:val="26"/>
          <w:szCs w:val="26"/>
        </w:rPr>
        <w:tab/>
      </w:r>
      <w:r>
        <w:rPr>
          <w:sz w:val="26"/>
          <w:szCs w:val="26"/>
        </w:rPr>
        <w:tab/>
        <w:t xml:space="preserve">On </w:t>
      </w:r>
      <w:r w:rsidR="00360B04">
        <w:rPr>
          <w:sz w:val="26"/>
          <w:szCs w:val="26"/>
        </w:rPr>
        <w:t xml:space="preserve">March 15, </w:t>
      </w:r>
      <w:r w:rsidR="00A372CD">
        <w:rPr>
          <w:sz w:val="26"/>
          <w:szCs w:val="26"/>
        </w:rPr>
        <w:t>2019</w:t>
      </w:r>
      <w:r w:rsidR="00A41BF7">
        <w:rPr>
          <w:sz w:val="26"/>
          <w:szCs w:val="26"/>
        </w:rPr>
        <w:t>, the Complainant filed</w:t>
      </w:r>
      <w:r w:rsidR="001828A9">
        <w:rPr>
          <w:sz w:val="26"/>
          <w:szCs w:val="26"/>
        </w:rPr>
        <w:t xml:space="preserve"> the instant Complaint </w:t>
      </w:r>
      <w:r w:rsidR="00A41BF7">
        <w:rPr>
          <w:sz w:val="26"/>
          <w:szCs w:val="26"/>
        </w:rPr>
        <w:t xml:space="preserve">against Verizon PA alleging </w:t>
      </w:r>
      <w:r w:rsidR="000947F7">
        <w:rPr>
          <w:sz w:val="26"/>
          <w:szCs w:val="26"/>
        </w:rPr>
        <w:t xml:space="preserve">incorrect charges on his bill, </w:t>
      </w:r>
      <w:r w:rsidR="00732916">
        <w:rPr>
          <w:sz w:val="26"/>
          <w:szCs w:val="26"/>
        </w:rPr>
        <w:t>reliability and quality</w:t>
      </w:r>
      <w:r w:rsidR="00321DD7">
        <w:rPr>
          <w:sz w:val="26"/>
          <w:szCs w:val="26"/>
        </w:rPr>
        <w:t xml:space="preserve"> </w:t>
      </w:r>
      <w:r w:rsidR="00DD23A1">
        <w:rPr>
          <w:sz w:val="26"/>
          <w:szCs w:val="26"/>
        </w:rPr>
        <w:t xml:space="preserve">of service </w:t>
      </w:r>
      <w:r w:rsidR="00321DD7">
        <w:rPr>
          <w:sz w:val="26"/>
          <w:szCs w:val="26"/>
        </w:rPr>
        <w:t>issues</w:t>
      </w:r>
      <w:r w:rsidR="0096747D">
        <w:rPr>
          <w:sz w:val="26"/>
          <w:szCs w:val="26"/>
        </w:rPr>
        <w:t xml:space="preserve">, and </w:t>
      </w:r>
      <w:r w:rsidR="00426891">
        <w:rPr>
          <w:sz w:val="26"/>
          <w:szCs w:val="26"/>
        </w:rPr>
        <w:t>invasion of privacy</w:t>
      </w:r>
      <w:r w:rsidR="00DD23A1">
        <w:rPr>
          <w:sz w:val="26"/>
          <w:szCs w:val="26"/>
        </w:rPr>
        <w:t xml:space="preserve"> concerns</w:t>
      </w:r>
      <w:r w:rsidR="004C240C">
        <w:rPr>
          <w:sz w:val="26"/>
          <w:szCs w:val="26"/>
        </w:rPr>
        <w:t>.</w:t>
      </w:r>
      <w:r w:rsidR="00712416">
        <w:rPr>
          <w:sz w:val="26"/>
          <w:szCs w:val="26"/>
        </w:rPr>
        <w:t xml:space="preserve">  </w:t>
      </w:r>
      <w:r w:rsidR="00B7518B">
        <w:rPr>
          <w:sz w:val="26"/>
          <w:szCs w:val="26"/>
        </w:rPr>
        <w:t>The Complainant averred</w:t>
      </w:r>
      <w:r w:rsidR="00BA264F">
        <w:rPr>
          <w:sz w:val="26"/>
          <w:szCs w:val="26"/>
        </w:rPr>
        <w:t xml:space="preserve"> that </w:t>
      </w:r>
      <w:r w:rsidR="00A04453">
        <w:rPr>
          <w:sz w:val="26"/>
          <w:szCs w:val="26"/>
        </w:rPr>
        <w:t>Verizon PA incorrectly charged him for digital subscriber line (</w:t>
      </w:r>
      <w:proofErr w:type="spellStart"/>
      <w:r w:rsidR="00494CB0">
        <w:rPr>
          <w:sz w:val="26"/>
          <w:szCs w:val="26"/>
        </w:rPr>
        <w:t>x</w:t>
      </w:r>
      <w:r w:rsidR="00A04453">
        <w:rPr>
          <w:sz w:val="26"/>
          <w:szCs w:val="26"/>
        </w:rPr>
        <w:t>DSL</w:t>
      </w:r>
      <w:proofErr w:type="spellEnd"/>
      <w:r w:rsidR="00A04453">
        <w:rPr>
          <w:sz w:val="26"/>
          <w:szCs w:val="26"/>
        </w:rPr>
        <w:t xml:space="preserve">) </w:t>
      </w:r>
      <w:r w:rsidR="003A160D">
        <w:rPr>
          <w:sz w:val="26"/>
          <w:szCs w:val="26"/>
        </w:rPr>
        <w:t>I</w:t>
      </w:r>
      <w:r w:rsidR="00A04453">
        <w:rPr>
          <w:sz w:val="26"/>
          <w:szCs w:val="26"/>
        </w:rPr>
        <w:t xml:space="preserve">nternet-access service and </w:t>
      </w:r>
      <w:r w:rsidR="00226595">
        <w:rPr>
          <w:sz w:val="26"/>
          <w:szCs w:val="26"/>
        </w:rPr>
        <w:t xml:space="preserve">for </w:t>
      </w:r>
      <w:r w:rsidR="00A04453">
        <w:rPr>
          <w:sz w:val="26"/>
          <w:szCs w:val="26"/>
        </w:rPr>
        <w:t xml:space="preserve">installing a phone jack.  </w:t>
      </w:r>
      <w:r w:rsidR="00C43AEB">
        <w:rPr>
          <w:sz w:val="26"/>
          <w:szCs w:val="26"/>
        </w:rPr>
        <w:t xml:space="preserve">The Complainant </w:t>
      </w:r>
      <w:r w:rsidR="00FC7443">
        <w:rPr>
          <w:sz w:val="26"/>
          <w:szCs w:val="26"/>
        </w:rPr>
        <w:t xml:space="preserve">also </w:t>
      </w:r>
      <w:r w:rsidR="00C43AEB">
        <w:rPr>
          <w:sz w:val="26"/>
          <w:szCs w:val="26"/>
        </w:rPr>
        <w:t xml:space="preserve">averred </w:t>
      </w:r>
      <w:r w:rsidR="007203E9">
        <w:rPr>
          <w:sz w:val="26"/>
          <w:szCs w:val="26"/>
        </w:rPr>
        <w:t>that Verizon</w:t>
      </w:r>
      <w:r w:rsidR="00965A4C">
        <w:rPr>
          <w:sz w:val="26"/>
          <w:szCs w:val="26"/>
        </w:rPr>
        <w:t xml:space="preserve"> PA provided </w:t>
      </w:r>
      <w:r w:rsidR="00BA264F">
        <w:rPr>
          <w:sz w:val="26"/>
          <w:szCs w:val="26"/>
        </w:rPr>
        <w:t xml:space="preserve">service </w:t>
      </w:r>
      <w:r w:rsidR="00965A4C">
        <w:rPr>
          <w:sz w:val="26"/>
          <w:szCs w:val="26"/>
        </w:rPr>
        <w:t xml:space="preserve">with poor </w:t>
      </w:r>
      <w:r w:rsidR="002A628B">
        <w:rPr>
          <w:sz w:val="26"/>
          <w:szCs w:val="26"/>
        </w:rPr>
        <w:t xml:space="preserve">quality </w:t>
      </w:r>
      <w:r w:rsidR="00976425">
        <w:rPr>
          <w:sz w:val="26"/>
          <w:szCs w:val="26"/>
        </w:rPr>
        <w:t xml:space="preserve">and </w:t>
      </w:r>
      <w:r w:rsidR="00C6058C">
        <w:rPr>
          <w:sz w:val="26"/>
          <w:szCs w:val="26"/>
        </w:rPr>
        <w:t>reliability</w:t>
      </w:r>
      <w:r w:rsidR="00444DEB">
        <w:rPr>
          <w:sz w:val="26"/>
          <w:szCs w:val="26"/>
        </w:rPr>
        <w:t>,</w:t>
      </w:r>
      <w:r w:rsidR="007436A0">
        <w:rPr>
          <w:sz w:val="26"/>
          <w:szCs w:val="26"/>
        </w:rPr>
        <w:t xml:space="preserve"> including</w:t>
      </w:r>
      <w:r w:rsidR="007C6721">
        <w:rPr>
          <w:sz w:val="26"/>
          <w:szCs w:val="26"/>
        </w:rPr>
        <w:t xml:space="preserve"> </w:t>
      </w:r>
      <w:r w:rsidR="0086214E">
        <w:rPr>
          <w:sz w:val="26"/>
          <w:szCs w:val="26"/>
        </w:rPr>
        <w:t xml:space="preserve">a </w:t>
      </w:r>
      <w:r w:rsidR="00751AAB">
        <w:rPr>
          <w:sz w:val="26"/>
          <w:szCs w:val="26"/>
        </w:rPr>
        <w:t>March 10, 2019</w:t>
      </w:r>
      <w:r w:rsidR="00F558EA">
        <w:rPr>
          <w:sz w:val="26"/>
          <w:szCs w:val="26"/>
        </w:rPr>
        <w:t xml:space="preserve">, </w:t>
      </w:r>
      <w:r w:rsidR="0086214E">
        <w:rPr>
          <w:sz w:val="26"/>
          <w:szCs w:val="26"/>
        </w:rPr>
        <w:t xml:space="preserve">911 call </w:t>
      </w:r>
      <w:r w:rsidR="00DD23A1">
        <w:rPr>
          <w:sz w:val="26"/>
          <w:szCs w:val="26"/>
        </w:rPr>
        <w:t xml:space="preserve">that </w:t>
      </w:r>
      <w:r w:rsidR="00E67FEC">
        <w:rPr>
          <w:sz w:val="26"/>
          <w:szCs w:val="26"/>
        </w:rPr>
        <w:t xml:space="preserve">the Complainant </w:t>
      </w:r>
      <w:r w:rsidR="007436A0">
        <w:rPr>
          <w:sz w:val="26"/>
          <w:szCs w:val="26"/>
        </w:rPr>
        <w:t xml:space="preserve">states </w:t>
      </w:r>
      <w:r w:rsidR="008D58F4">
        <w:rPr>
          <w:sz w:val="26"/>
          <w:szCs w:val="26"/>
        </w:rPr>
        <w:t>was not made by anyone inside his ho</w:t>
      </w:r>
      <w:r w:rsidR="00251DD0">
        <w:rPr>
          <w:sz w:val="26"/>
          <w:szCs w:val="26"/>
        </w:rPr>
        <w:t xml:space="preserve">use.  </w:t>
      </w:r>
      <w:r w:rsidR="00855A36">
        <w:rPr>
          <w:sz w:val="26"/>
          <w:szCs w:val="26"/>
        </w:rPr>
        <w:t xml:space="preserve">Upon </w:t>
      </w:r>
      <w:r w:rsidR="00382F0D">
        <w:rPr>
          <w:sz w:val="26"/>
          <w:szCs w:val="26"/>
        </w:rPr>
        <w:t xml:space="preserve">investigating </w:t>
      </w:r>
      <w:r w:rsidR="0063442C">
        <w:rPr>
          <w:sz w:val="26"/>
          <w:szCs w:val="26"/>
        </w:rPr>
        <w:t xml:space="preserve">the </w:t>
      </w:r>
      <w:r w:rsidR="000631A3">
        <w:rPr>
          <w:sz w:val="26"/>
          <w:szCs w:val="26"/>
        </w:rPr>
        <w:t>911 call</w:t>
      </w:r>
      <w:r w:rsidR="00A01D8D">
        <w:rPr>
          <w:sz w:val="26"/>
          <w:szCs w:val="26"/>
        </w:rPr>
        <w:t xml:space="preserve">, </w:t>
      </w:r>
      <w:r w:rsidR="0071492B">
        <w:rPr>
          <w:sz w:val="26"/>
          <w:szCs w:val="26"/>
        </w:rPr>
        <w:t xml:space="preserve">the </w:t>
      </w:r>
      <w:r w:rsidR="00E717A8">
        <w:rPr>
          <w:sz w:val="26"/>
          <w:szCs w:val="26"/>
        </w:rPr>
        <w:t xml:space="preserve">Complainant </w:t>
      </w:r>
      <w:r w:rsidR="007436A0">
        <w:rPr>
          <w:sz w:val="26"/>
          <w:szCs w:val="26"/>
        </w:rPr>
        <w:t xml:space="preserve">indicated </w:t>
      </w:r>
      <w:r w:rsidR="00DD23A1">
        <w:rPr>
          <w:sz w:val="26"/>
          <w:szCs w:val="26"/>
        </w:rPr>
        <w:t xml:space="preserve">that </w:t>
      </w:r>
      <w:r w:rsidR="00E717A8">
        <w:rPr>
          <w:sz w:val="26"/>
          <w:szCs w:val="26"/>
        </w:rPr>
        <w:t xml:space="preserve">the </w:t>
      </w:r>
      <w:r w:rsidR="0071492B">
        <w:rPr>
          <w:sz w:val="26"/>
          <w:szCs w:val="26"/>
        </w:rPr>
        <w:t xml:space="preserve">dial tone </w:t>
      </w:r>
      <w:r w:rsidR="00DD23A1">
        <w:rPr>
          <w:sz w:val="26"/>
          <w:szCs w:val="26"/>
        </w:rPr>
        <w:t xml:space="preserve">on his telephone line </w:t>
      </w:r>
      <w:r w:rsidR="0071492B">
        <w:rPr>
          <w:sz w:val="26"/>
          <w:szCs w:val="26"/>
        </w:rPr>
        <w:t xml:space="preserve">was </w:t>
      </w:r>
      <w:r w:rsidR="00DD23A1">
        <w:rPr>
          <w:sz w:val="26"/>
          <w:szCs w:val="26"/>
        </w:rPr>
        <w:t>“</w:t>
      </w:r>
      <w:r w:rsidR="0012437C">
        <w:rPr>
          <w:sz w:val="26"/>
          <w:szCs w:val="26"/>
        </w:rPr>
        <w:t>scratchy static</w:t>
      </w:r>
      <w:r w:rsidR="00DD23A1">
        <w:rPr>
          <w:sz w:val="26"/>
          <w:szCs w:val="26"/>
        </w:rPr>
        <w:t>”</w:t>
      </w:r>
      <w:r w:rsidR="0012437C">
        <w:rPr>
          <w:sz w:val="26"/>
          <w:szCs w:val="26"/>
        </w:rPr>
        <w:t xml:space="preserve"> sounding</w:t>
      </w:r>
      <w:r w:rsidR="00B77335">
        <w:rPr>
          <w:sz w:val="26"/>
          <w:szCs w:val="26"/>
        </w:rPr>
        <w:t xml:space="preserve">.  </w:t>
      </w:r>
      <w:r w:rsidR="00DD23A1">
        <w:rPr>
          <w:sz w:val="26"/>
          <w:szCs w:val="26"/>
        </w:rPr>
        <w:t>T</w:t>
      </w:r>
      <w:r w:rsidR="00B32CFC">
        <w:rPr>
          <w:sz w:val="26"/>
          <w:szCs w:val="26"/>
        </w:rPr>
        <w:t>he</w:t>
      </w:r>
      <w:r w:rsidR="00550F11">
        <w:rPr>
          <w:sz w:val="26"/>
          <w:szCs w:val="26"/>
        </w:rPr>
        <w:t xml:space="preserve"> Complainant </w:t>
      </w:r>
      <w:r w:rsidR="00DD23A1">
        <w:rPr>
          <w:sz w:val="26"/>
          <w:szCs w:val="26"/>
        </w:rPr>
        <w:t xml:space="preserve">alleged that, on March 11-12, 2019, he confirmed that </w:t>
      </w:r>
      <w:r w:rsidR="00D81C05">
        <w:rPr>
          <w:sz w:val="26"/>
          <w:szCs w:val="26"/>
        </w:rPr>
        <w:t>his telephone did not ring</w:t>
      </w:r>
      <w:r w:rsidR="00EF1DEF">
        <w:rPr>
          <w:sz w:val="26"/>
          <w:szCs w:val="26"/>
        </w:rPr>
        <w:t xml:space="preserve"> when called</w:t>
      </w:r>
      <w:r w:rsidR="00DD23A1">
        <w:rPr>
          <w:sz w:val="26"/>
          <w:szCs w:val="26"/>
        </w:rPr>
        <w:t xml:space="preserve"> and that </w:t>
      </w:r>
      <w:r w:rsidR="00053DDC">
        <w:rPr>
          <w:sz w:val="26"/>
          <w:szCs w:val="26"/>
        </w:rPr>
        <w:t xml:space="preserve">a Verizon </w:t>
      </w:r>
      <w:r w:rsidR="00BA264F">
        <w:rPr>
          <w:sz w:val="26"/>
          <w:szCs w:val="26"/>
        </w:rPr>
        <w:t xml:space="preserve">PA </w:t>
      </w:r>
      <w:r w:rsidR="00053DDC">
        <w:rPr>
          <w:sz w:val="26"/>
          <w:szCs w:val="26"/>
        </w:rPr>
        <w:t>tech</w:t>
      </w:r>
      <w:r w:rsidR="00BF5C2C">
        <w:rPr>
          <w:sz w:val="26"/>
          <w:szCs w:val="26"/>
        </w:rPr>
        <w:t xml:space="preserve">nician repaired </w:t>
      </w:r>
      <w:r w:rsidR="002B5783">
        <w:rPr>
          <w:sz w:val="26"/>
          <w:szCs w:val="26"/>
        </w:rPr>
        <w:t>the line on March 12, 2019.</w:t>
      </w:r>
      <w:r w:rsidR="004378FD">
        <w:rPr>
          <w:sz w:val="26"/>
          <w:szCs w:val="26"/>
        </w:rPr>
        <w:t xml:space="preserve">  </w:t>
      </w:r>
      <w:r w:rsidR="00251DD0">
        <w:rPr>
          <w:sz w:val="26"/>
          <w:szCs w:val="26"/>
        </w:rPr>
        <w:t>Complaint at 3</w:t>
      </w:r>
      <w:r w:rsidR="004733CB">
        <w:rPr>
          <w:sz w:val="26"/>
          <w:szCs w:val="26"/>
        </w:rPr>
        <w:t xml:space="preserve">.  </w:t>
      </w:r>
    </w:p>
    <w:p w14:paraId="024C678B" w14:textId="77777777" w:rsidR="00BA264F" w:rsidRDefault="00BA264F" w:rsidP="005031CE">
      <w:pPr>
        <w:widowControl/>
        <w:spacing w:line="360" w:lineRule="auto"/>
        <w:contextualSpacing/>
        <w:rPr>
          <w:sz w:val="26"/>
          <w:szCs w:val="26"/>
        </w:rPr>
      </w:pPr>
    </w:p>
    <w:p w14:paraId="482CEB8E" w14:textId="6AF9EDE7" w:rsidR="00293A6E" w:rsidRDefault="00892BEC" w:rsidP="00AC0079">
      <w:pPr>
        <w:widowControl/>
        <w:spacing w:line="360" w:lineRule="auto"/>
        <w:ind w:firstLine="1440"/>
        <w:contextualSpacing/>
        <w:rPr>
          <w:sz w:val="26"/>
          <w:szCs w:val="26"/>
        </w:rPr>
      </w:pPr>
      <w:r>
        <w:rPr>
          <w:sz w:val="26"/>
          <w:szCs w:val="26"/>
        </w:rPr>
        <w:t xml:space="preserve">The Complainant further averred that Verizon PA </w:t>
      </w:r>
      <w:r w:rsidR="00EF627D">
        <w:rPr>
          <w:sz w:val="26"/>
          <w:szCs w:val="26"/>
        </w:rPr>
        <w:t xml:space="preserve">added a shared drive to </w:t>
      </w:r>
      <w:r w:rsidR="00792D32">
        <w:rPr>
          <w:sz w:val="26"/>
          <w:szCs w:val="26"/>
        </w:rPr>
        <w:t xml:space="preserve">his computer </w:t>
      </w:r>
      <w:r w:rsidR="00494CB0">
        <w:rPr>
          <w:sz w:val="26"/>
          <w:szCs w:val="26"/>
        </w:rPr>
        <w:t xml:space="preserve">(Verizon shared drive) </w:t>
      </w:r>
      <w:r w:rsidR="00792D32">
        <w:rPr>
          <w:sz w:val="26"/>
          <w:szCs w:val="26"/>
        </w:rPr>
        <w:t xml:space="preserve">without </w:t>
      </w:r>
      <w:r w:rsidR="002F481E">
        <w:rPr>
          <w:sz w:val="26"/>
          <w:szCs w:val="26"/>
        </w:rPr>
        <w:t>his permission</w:t>
      </w:r>
      <w:r w:rsidR="00EF3433">
        <w:rPr>
          <w:sz w:val="26"/>
          <w:szCs w:val="26"/>
        </w:rPr>
        <w:t xml:space="preserve"> and he is nervous about what </w:t>
      </w:r>
      <w:r w:rsidR="00BA264F">
        <w:rPr>
          <w:sz w:val="26"/>
          <w:szCs w:val="26"/>
        </w:rPr>
        <w:t xml:space="preserve">the </w:t>
      </w:r>
      <w:r w:rsidR="00494CB0">
        <w:rPr>
          <w:sz w:val="26"/>
          <w:szCs w:val="26"/>
        </w:rPr>
        <w:t>Verizon shared</w:t>
      </w:r>
      <w:r w:rsidR="00BA264F">
        <w:rPr>
          <w:sz w:val="26"/>
          <w:szCs w:val="26"/>
        </w:rPr>
        <w:t xml:space="preserve"> drive</w:t>
      </w:r>
      <w:r w:rsidR="00EF3433">
        <w:rPr>
          <w:sz w:val="26"/>
          <w:szCs w:val="26"/>
        </w:rPr>
        <w:t xml:space="preserve"> is col</w:t>
      </w:r>
      <w:r w:rsidR="00017E1B">
        <w:rPr>
          <w:sz w:val="26"/>
          <w:szCs w:val="26"/>
        </w:rPr>
        <w:t xml:space="preserve">lecting from his </w:t>
      </w:r>
      <w:r w:rsidR="005031CE">
        <w:rPr>
          <w:sz w:val="26"/>
          <w:szCs w:val="26"/>
        </w:rPr>
        <w:t>computer.</w:t>
      </w:r>
      <w:r w:rsidR="00D552D4">
        <w:rPr>
          <w:sz w:val="26"/>
          <w:szCs w:val="26"/>
        </w:rPr>
        <w:t xml:space="preserve">  </w:t>
      </w:r>
      <w:r w:rsidR="007C7E30">
        <w:rPr>
          <w:sz w:val="26"/>
          <w:szCs w:val="26"/>
        </w:rPr>
        <w:t>T</w:t>
      </w:r>
      <w:r w:rsidR="007F4A0D">
        <w:rPr>
          <w:sz w:val="26"/>
          <w:szCs w:val="26"/>
        </w:rPr>
        <w:t xml:space="preserve">he Complainant requested </w:t>
      </w:r>
      <w:r w:rsidR="007C7E30">
        <w:rPr>
          <w:sz w:val="26"/>
          <w:szCs w:val="26"/>
        </w:rPr>
        <w:t xml:space="preserve">six </w:t>
      </w:r>
      <w:r w:rsidR="00B07E93">
        <w:rPr>
          <w:sz w:val="26"/>
          <w:szCs w:val="26"/>
        </w:rPr>
        <w:t>items of relief</w:t>
      </w:r>
      <w:r w:rsidR="00226595">
        <w:rPr>
          <w:sz w:val="26"/>
          <w:szCs w:val="26"/>
        </w:rPr>
        <w:t xml:space="preserve"> from Verizon </w:t>
      </w:r>
      <w:r w:rsidR="00BA264F">
        <w:rPr>
          <w:sz w:val="26"/>
          <w:szCs w:val="26"/>
        </w:rPr>
        <w:t xml:space="preserve">PA </w:t>
      </w:r>
      <w:r w:rsidR="00226595">
        <w:rPr>
          <w:sz w:val="26"/>
          <w:szCs w:val="26"/>
        </w:rPr>
        <w:t>as follows</w:t>
      </w:r>
      <w:r w:rsidR="00A63914">
        <w:rPr>
          <w:sz w:val="26"/>
          <w:szCs w:val="26"/>
        </w:rPr>
        <w:t>: 1)</w:t>
      </w:r>
      <w:r w:rsidR="008873F1">
        <w:rPr>
          <w:sz w:val="26"/>
          <w:szCs w:val="26"/>
        </w:rPr>
        <w:t> </w:t>
      </w:r>
      <w:r w:rsidR="00DD23A1">
        <w:rPr>
          <w:sz w:val="26"/>
          <w:szCs w:val="26"/>
        </w:rPr>
        <w:t>r</w:t>
      </w:r>
      <w:r w:rsidR="006554B8">
        <w:rPr>
          <w:sz w:val="26"/>
          <w:szCs w:val="26"/>
        </w:rPr>
        <w:t xml:space="preserve">emoval of the </w:t>
      </w:r>
      <w:r w:rsidR="00494CB0">
        <w:rPr>
          <w:sz w:val="26"/>
          <w:szCs w:val="26"/>
        </w:rPr>
        <w:t xml:space="preserve">Verizon </w:t>
      </w:r>
      <w:r w:rsidR="00EF61EE">
        <w:rPr>
          <w:sz w:val="26"/>
          <w:szCs w:val="26"/>
        </w:rPr>
        <w:t>shared drive</w:t>
      </w:r>
      <w:r w:rsidR="00B67328">
        <w:rPr>
          <w:sz w:val="26"/>
          <w:szCs w:val="26"/>
        </w:rPr>
        <w:t xml:space="preserve">; 2) </w:t>
      </w:r>
      <w:r w:rsidR="00DD23A1">
        <w:rPr>
          <w:sz w:val="26"/>
          <w:szCs w:val="26"/>
        </w:rPr>
        <w:t>a</w:t>
      </w:r>
      <w:r w:rsidR="00355A23">
        <w:rPr>
          <w:sz w:val="26"/>
          <w:szCs w:val="26"/>
        </w:rPr>
        <w:t>n explanation of h</w:t>
      </w:r>
      <w:r w:rsidR="00A74C72">
        <w:rPr>
          <w:sz w:val="26"/>
          <w:szCs w:val="26"/>
        </w:rPr>
        <w:t>is bill</w:t>
      </w:r>
      <w:r w:rsidR="008B334C">
        <w:rPr>
          <w:sz w:val="26"/>
          <w:szCs w:val="26"/>
        </w:rPr>
        <w:t xml:space="preserve">; 3) </w:t>
      </w:r>
      <w:r w:rsidR="00DD23A1">
        <w:rPr>
          <w:sz w:val="26"/>
          <w:szCs w:val="26"/>
        </w:rPr>
        <w:t>a</w:t>
      </w:r>
      <w:r w:rsidR="00B16545">
        <w:rPr>
          <w:sz w:val="26"/>
          <w:szCs w:val="26"/>
        </w:rPr>
        <w:t xml:space="preserve">n explanation </w:t>
      </w:r>
      <w:r w:rsidR="00EC4940">
        <w:rPr>
          <w:sz w:val="26"/>
          <w:szCs w:val="26"/>
        </w:rPr>
        <w:t xml:space="preserve">of why </w:t>
      </w:r>
      <w:r w:rsidR="002A0A9E">
        <w:rPr>
          <w:sz w:val="26"/>
          <w:szCs w:val="26"/>
        </w:rPr>
        <w:t xml:space="preserve">a phone jack installation was not covered by </w:t>
      </w:r>
      <w:r w:rsidR="00CB14B2">
        <w:rPr>
          <w:sz w:val="26"/>
          <w:szCs w:val="26"/>
        </w:rPr>
        <w:t xml:space="preserve">a </w:t>
      </w:r>
      <w:r w:rsidR="0092057E">
        <w:rPr>
          <w:sz w:val="26"/>
          <w:szCs w:val="26"/>
        </w:rPr>
        <w:t xml:space="preserve">protection </w:t>
      </w:r>
      <w:r w:rsidR="00706D17">
        <w:rPr>
          <w:sz w:val="26"/>
          <w:szCs w:val="26"/>
        </w:rPr>
        <w:t xml:space="preserve">plan; </w:t>
      </w:r>
      <w:r w:rsidR="00A80FEE">
        <w:rPr>
          <w:sz w:val="26"/>
          <w:szCs w:val="26"/>
        </w:rPr>
        <w:t xml:space="preserve">4) </w:t>
      </w:r>
      <w:r w:rsidR="00DD23A1">
        <w:rPr>
          <w:sz w:val="26"/>
          <w:szCs w:val="26"/>
        </w:rPr>
        <w:t>a</w:t>
      </w:r>
      <w:r w:rsidR="006B79E3">
        <w:rPr>
          <w:sz w:val="26"/>
          <w:szCs w:val="26"/>
        </w:rPr>
        <w:t xml:space="preserve"> </w:t>
      </w:r>
      <w:r w:rsidR="00316487">
        <w:rPr>
          <w:sz w:val="26"/>
          <w:szCs w:val="26"/>
        </w:rPr>
        <w:t xml:space="preserve">potential </w:t>
      </w:r>
      <w:r w:rsidR="0061244C">
        <w:rPr>
          <w:sz w:val="26"/>
          <w:szCs w:val="26"/>
        </w:rPr>
        <w:t xml:space="preserve">payment arrangement after seeing a </w:t>
      </w:r>
      <w:r w:rsidR="007C6E13">
        <w:rPr>
          <w:sz w:val="26"/>
          <w:szCs w:val="26"/>
        </w:rPr>
        <w:t>breakdown</w:t>
      </w:r>
      <w:r w:rsidR="006B79E3">
        <w:rPr>
          <w:sz w:val="26"/>
          <w:szCs w:val="26"/>
        </w:rPr>
        <w:t xml:space="preserve"> of</w:t>
      </w:r>
      <w:r w:rsidR="000D28B0">
        <w:rPr>
          <w:sz w:val="26"/>
          <w:szCs w:val="26"/>
        </w:rPr>
        <w:t xml:space="preserve"> his March </w:t>
      </w:r>
      <w:r w:rsidR="00713938">
        <w:rPr>
          <w:sz w:val="26"/>
          <w:szCs w:val="26"/>
        </w:rPr>
        <w:t>2019 bill</w:t>
      </w:r>
      <w:r w:rsidR="00D84991">
        <w:rPr>
          <w:sz w:val="26"/>
          <w:szCs w:val="26"/>
        </w:rPr>
        <w:t xml:space="preserve">; 5) </w:t>
      </w:r>
      <w:r w:rsidR="00DD23A1">
        <w:rPr>
          <w:sz w:val="26"/>
          <w:szCs w:val="26"/>
        </w:rPr>
        <w:t>t</w:t>
      </w:r>
      <w:r w:rsidR="008873F1">
        <w:rPr>
          <w:sz w:val="26"/>
          <w:szCs w:val="26"/>
        </w:rPr>
        <w:t xml:space="preserve">hat Verizon PA </w:t>
      </w:r>
      <w:r w:rsidR="00DD23A1">
        <w:rPr>
          <w:sz w:val="26"/>
          <w:szCs w:val="26"/>
        </w:rPr>
        <w:t xml:space="preserve">provide assurance </w:t>
      </w:r>
      <w:r w:rsidR="008873F1">
        <w:rPr>
          <w:sz w:val="26"/>
          <w:szCs w:val="26"/>
        </w:rPr>
        <w:t xml:space="preserve">that </w:t>
      </w:r>
      <w:r w:rsidR="00AC74B5">
        <w:rPr>
          <w:sz w:val="26"/>
          <w:szCs w:val="26"/>
        </w:rPr>
        <w:t xml:space="preserve">his </w:t>
      </w:r>
      <w:r w:rsidR="00980274">
        <w:rPr>
          <w:sz w:val="26"/>
          <w:szCs w:val="26"/>
        </w:rPr>
        <w:t xml:space="preserve">service is </w:t>
      </w:r>
      <w:r w:rsidR="007960B1">
        <w:rPr>
          <w:sz w:val="26"/>
          <w:szCs w:val="26"/>
        </w:rPr>
        <w:t xml:space="preserve">for regional calling and </w:t>
      </w:r>
      <w:r w:rsidR="00E73E9A">
        <w:rPr>
          <w:sz w:val="26"/>
          <w:szCs w:val="26"/>
        </w:rPr>
        <w:t>is at mini</w:t>
      </w:r>
      <w:r w:rsidR="002A563D">
        <w:rPr>
          <w:sz w:val="26"/>
          <w:szCs w:val="26"/>
        </w:rPr>
        <w:t xml:space="preserve">mum lifeline service; </w:t>
      </w:r>
      <w:r w:rsidR="001A281C">
        <w:rPr>
          <w:sz w:val="26"/>
          <w:szCs w:val="26"/>
        </w:rPr>
        <w:t xml:space="preserve">and </w:t>
      </w:r>
      <w:r w:rsidR="002A563D">
        <w:rPr>
          <w:sz w:val="26"/>
          <w:szCs w:val="26"/>
        </w:rPr>
        <w:t>6)</w:t>
      </w:r>
      <w:r w:rsidR="008873F1">
        <w:rPr>
          <w:sz w:val="26"/>
          <w:szCs w:val="26"/>
        </w:rPr>
        <w:t> </w:t>
      </w:r>
      <w:r w:rsidR="00DD23A1">
        <w:rPr>
          <w:sz w:val="26"/>
          <w:szCs w:val="26"/>
        </w:rPr>
        <w:t>t</w:t>
      </w:r>
      <w:r w:rsidR="008873F1">
        <w:rPr>
          <w:sz w:val="26"/>
          <w:szCs w:val="26"/>
        </w:rPr>
        <w:t>hat Verizon PA</w:t>
      </w:r>
      <w:r w:rsidR="005031CE">
        <w:rPr>
          <w:sz w:val="26"/>
          <w:szCs w:val="26"/>
        </w:rPr>
        <w:t xml:space="preserve"> provide</w:t>
      </w:r>
      <w:r w:rsidR="008873F1">
        <w:rPr>
          <w:sz w:val="26"/>
          <w:szCs w:val="26"/>
        </w:rPr>
        <w:t xml:space="preserve"> </w:t>
      </w:r>
      <w:r w:rsidR="00146AAB">
        <w:rPr>
          <w:sz w:val="26"/>
          <w:szCs w:val="26"/>
        </w:rPr>
        <w:t>him with information on plans for senior citizens</w:t>
      </w:r>
      <w:r w:rsidR="0059639C">
        <w:rPr>
          <w:sz w:val="26"/>
          <w:szCs w:val="26"/>
        </w:rPr>
        <w:t>.</w:t>
      </w:r>
      <w:r w:rsidR="00B701F0">
        <w:rPr>
          <w:sz w:val="26"/>
          <w:szCs w:val="26"/>
        </w:rPr>
        <w:t xml:space="preserve">  </w:t>
      </w:r>
      <w:r w:rsidR="00DF5BF6">
        <w:rPr>
          <w:sz w:val="26"/>
          <w:szCs w:val="26"/>
        </w:rPr>
        <w:t>Complaint at 2-4</w:t>
      </w:r>
      <w:r>
        <w:rPr>
          <w:sz w:val="26"/>
          <w:szCs w:val="26"/>
        </w:rPr>
        <w:t>.</w:t>
      </w:r>
      <w:r w:rsidR="009625CC">
        <w:rPr>
          <w:sz w:val="26"/>
          <w:szCs w:val="26"/>
        </w:rPr>
        <w:t xml:space="preserve">  </w:t>
      </w:r>
    </w:p>
    <w:p w14:paraId="7E5578EE" w14:textId="77777777" w:rsidR="007F4A0D" w:rsidRDefault="007F4A0D" w:rsidP="005031CE">
      <w:pPr>
        <w:widowControl/>
        <w:spacing w:line="360" w:lineRule="auto"/>
        <w:contextualSpacing/>
        <w:rPr>
          <w:sz w:val="26"/>
          <w:szCs w:val="26"/>
        </w:rPr>
      </w:pPr>
    </w:p>
    <w:p w14:paraId="300D4B35" w14:textId="77777777" w:rsidR="00641176" w:rsidRDefault="007F4A0D" w:rsidP="005031CE">
      <w:pPr>
        <w:widowControl/>
        <w:spacing w:line="360" w:lineRule="auto"/>
        <w:contextualSpacing/>
        <w:rPr>
          <w:sz w:val="26"/>
          <w:szCs w:val="26"/>
        </w:rPr>
      </w:pPr>
      <w:r>
        <w:rPr>
          <w:sz w:val="26"/>
          <w:szCs w:val="26"/>
        </w:rPr>
        <w:tab/>
      </w:r>
      <w:r>
        <w:rPr>
          <w:sz w:val="26"/>
          <w:szCs w:val="26"/>
        </w:rPr>
        <w:tab/>
        <w:t xml:space="preserve">On </w:t>
      </w:r>
      <w:r w:rsidR="008019FC">
        <w:rPr>
          <w:sz w:val="26"/>
          <w:szCs w:val="26"/>
        </w:rPr>
        <w:t>April 8, 2019</w:t>
      </w:r>
      <w:r>
        <w:rPr>
          <w:sz w:val="26"/>
          <w:szCs w:val="26"/>
        </w:rPr>
        <w:t xml:space="preserve">, </w:t>
      </w:r>
      <w:r w:rsidR="00AA3A6B">
        <w:rPr>
          <w:sz w:val="26"/>
          <w:szCs w:val="26"/>
        </w:rPr>
        <w:t xml:space="preserve">Verizon PA filed an Answer to the Complaint </w:t>
      </w:r>
      <w:r w:rsidR="000406CF">
        <w:rPr>
          <w:sz w:val="26"/>
          <w:szCs w:val="26"/>
        </w:rPr>
        <w:t xml:space="preserve">(Answer) </w:t>
      </w:r>
      <w:r w:rsidR="00AA3A6B">
        <w:rPr>
          <w:sz w:val="26"/>
          <w:szCs w:val="26"/>
        </w:rPr>
        <w:t xml:space="preserve">and </w:t>
      </w:r>
      <w:r w:rsidR="00920FE3">
        <w:rPr>
          <w:sz w:val="26"/>
          <w:szCs w:val="26"/>
        </w:rPr>
        <w:t>requested that the case be placed in mediation</w:t>
      </w:r>
      <w:r w:rsidR="00AA3A6B">
        <w:rPr>
          <w:sz w:val="26"/>
          <w:szCs w:val="26"/>
        </w:rPr>
        <w:t xml:space="preserve">.  In its Answer, Verizon PA admitted and denied various </w:t>
      </w:r>
      <w:r w:rsidR="00471460">
        <w:rPr>
          <w:sz w:val="26"/>
          <w:szCs w:val="26"/>
        </w:rPr>
        <w:t>aver</w:t>
      </w:r>
      <w:r w:rsidR="00076500">
        <w:rPr>
          <w:sz w:val="26"/>
          <w:szCs w:val="26"/>
        </w:rPr>
        <w:t>ments of</w:t>
      </w:r>
      <w:r w:rsidR="00AA3A6B">
        <w:rPr>
          <w:sz w:val="26"/>
          <w:szCs w:val="26"/>
        </w:rPr>
        <w:t xml:space="preserve"> the Complaint.  Verizon PA admitted that it provide</w:t>
      </w:r>
      <w:r w:rsidR="00572BE8">
        <w:rPr>
          <w:sz w:val="26"/>
          <w:szCs w:val="26"/>
        </w:rPr>
        <w:t>s</w:t>
      </w:r>
      <w:r w:rsidR="00AA3A6B">
        <w:rPr>
          <w:sz w:val="26"/>
          <w:szCs w:val="26"/>
        </w:rPr>
        <w:t xml:space="preserve"> telephone service to the Complainant</w:t>
      </w:r>
      <w:r w:rsidR="00572BE8">
        <w:rPr>
          <w:sz w:val="26"/>
          <w:szCs w:val="26"/>
        </w:rPr>
        <w:t>.</w:t>
      </w:r>
      <w:r w:rsidR="00C669F4">
        <w:rPr>
          <w:sz w:val="26"/>
          <w:szCs w:val="26"/>
        </w:rPr>
        <w:t xml:space="preserve">  </w:t>
      </w:r>
      <w:r w:rsidR="004F5E5C">
        <w:rPr>
          <w:sz w:val="26"/>
          <w:szCs w:val="26"/>
        </w:rPr>
        <w:t xml:space="preserve">Verizon PA </w:t>
      </w:r>
      <w:r w:rsidR="000406CF">
        <w:rPr>
          <w:sz w:val="26"/>
          <w:szCs w:val="26"/>
        </w:rPr>
        <w:t>stated that</w:t>
      </w:r>
      <w:r w:rsidR="008E421D">
        <w:rPr>
          <w:sz w:val="26"/>
          <w:szCs w:val="26"/>
        </w:rPr>
        <w:t>,</w:t>
      </w:r>
      <w:r w:rsidR="00A22B75">
        <w:rPr>
          <w:sz w:val="26"/>
          <w:szCs w:val="26"/>
        </w:rPr>
        <w:t xml:space="preserve"> on Marc</w:t>
      </w:r>
      <w:r w:rsidR="000A0790">
        <w:rPr>
          <w:sz w:val="26"/>
          <w:szCs w:val="26"/>
        </w:rPr>
        <w:t>h 12, 2019,</w:t>
      </w:r>
      <w:r w:rsidR="00184F1A">
        <w:rPr>
          <w:sz w:val="26"/>
          <w:szCs w:val="26"/>
        </w:rPr>
        <w:t xml:space="preserve"> a repair technician was sent to the </w:t>
      </w:r>
      <w:r w:rsidR="008E421D">
        <w:rPr>
          <w:sz w:val="26"/>
          <w:szCs w:val="26"/>
        </w:rPr>
        <w:t xml:space="preserve">Complainant’s residence </w:t>
      </w:r>
      <w:r w:rsidR="0023174E">
        <w:rPr>
          <w:sz w:val="26"/>
          <w:szCs w:val="26"/>
        </w:rPr>
        <w:t xml:space="preserve">and </w:t>
      </w:r>
      <w:r w:rsidR="008E421D">
        <w:rPr>
          <w:sz w:val="26"/>
          <w:szCs w:val="26"/>
        </w:rPr>
        <w:t xml:space="preserve">that technician </w:t>
      </w:r>
      <w:r w:rsidR="0023174E">
        <w:rPr>
          <w:sz w:val="26"/>
          <w:szCs w:val="26"/>
        </w:rPr>
        <w:t xml:space="preserve">repaired the </w:t>
      </w:r>
      <w:r w:rsidR="006019C4">
        <w:rPr>
          <w:sz w:val="26"/>
          <w:szCs w:val="26"/>
        </w:rPr>
        <w:lastRenderedPageBreak/>
        <w:t xml:space="preserve">cable pair that provides </w:t>
      </w:r>
      <w:r w:rsidR="006833A0">
        <w:rPr>
          <w:sz w:val="26"/>
          <w:szCs w:val="26"/>
        </w:rPr>
        <w:t>service to the residence</w:t>
      </w:r>
      <w:r w:rsidR="009678C3">
        <w:rPr>
          <w:sz w:val="26"/>
          <w:szCs w:val="26"/>
        </w:rPr>
        <w:t xml:space="preserve">.  </w:t>
      </w:r>
      <w:r w:rsidR="00F76BF7" w:rsidRPr="00F76BF7">
        <w:rPr>
          <w:sz w:val="26"/>
          <w:szCs w:val="26"/>
        </w:rPr>
        <w:t xml:space="preserve">However, Verizon PA denied that it had incorrectly billed the Complainant.  </w:t>
      </w:r>
      <w:r w:rsidR="0069663D">
        <w:rPr>
          <w:sz w:val="26"/>
          <w:szCs w:val="26"/>
        </w:rPr>
        <w:t xml:space="preserve">Verizon </w:t>
      </w:r>
      <w:r w:rsidR="00965A4C">
        <w:rPr>
          <w:sz w:val="26"/>
          <w:szCs w:val="26"/>
        </w:rPr>
        <w:t xml:space="preserve">PA </w:t>
      </w:r>
      <w:r w:rsidR="0069663D">
        <w:rPr>
          <w:sz w:val="26"/>
          <w:szCs w:val="26"/>
        </w:rPr>
        <w:t>a</w:t>
      </w:r>
      <w:r w:rsidR="00FC7443">
        <w:rPr>
          <w:sz w:val="26"/>
          <w:szCs w:val="26"/>
        </w:rPr>
        <w:t>lso averred</w:t>
      </w:r>
      <w:r w:rsidR="00DE5C51">
        <w:rPr>
          <w:sz w:val="26"/>
          <w:szCs w:val="26"/>
        </w:rPr>
        <w:t xml:space="preserve"> that </w:t>
      </w:r>
      <w:r w:rsidR="00920FE3">
        <w:rPr>
          <w:sz w:val="26"/>
          <w:szCs w:val="26"/>
        </w:rPr>
        <w:t>it has</w:t>
      </w:r>
      <w:r w:rsidR="00F51491">
        <w:rPr>
          <w:sz w:val="26"/>
          <w:szCs w:val="26"/>
        </w:rPr>
        <w:t xml:space="preserve"> been unsu</w:t>
      </w:r>
      <w:r w:rsidR="00875873">
        <w:rPr>
          <w:sz w:val="26"/>
          <w:szCs w:val="26"/>
        </w:rPr>
        <w:t xml:space="preserve">ccessful in </w:t>
      </w:r>
      <w:r w:rsidR="002B41ED">
        <w:rPr>
          <w:sz w:val="26"/>
          <w:szCs w:val="26"/>
        </w:rPr>
        <w:t xml:space="preserve">reaching </w:t>
      </w:r>
      <w:r w:rsidR="00187D46">
        <w:rPr>
          <w:sz w:val="26"/>
          <w:szCs w:val="26"/>
        </w:rPr>
        <w:t>the Complainan</w:t>
      </w:r>
      <w:r w:rsidR="00232D67">
        <w:rPr>
          <w:sz w:val="26"/>
          <w:szCs w:val="26"/>
        </w:rPr>
        <w:t>t</w:t>
      </w:r>
      <w:r w:rsidR="00187D46">
        <w:rPr>
          <w:sz w:val="26"/>
          <w:szCs w:val="26"/>
        </w:rPr>
        <w:t xml:space="preserve"> to resolve </w:t>
      </w:r>
      <w:proofErr w:type="gramStart"/>
      <w:r w:rsidR="005A5539">
        <w:rPr>
          <w:sz w:val="26"/>
          <w:szCs w:val="26"/>
        </w:rPr>
        <w:t>all</w:t>
      </w:r>
      <w:r w:rsidR="00E94E0B">
        <w:rPr>
          <w:sz w:val="26"/>
          <w:szCs w:val="26"/>
        </w:rPr>
        <w:t xml:space="preserve"> </w:t>
      </w:r>
      <w:r w:rsidR="008E421D">
        <w:rPr>
          <w:sz w:val="26"/>
          <w:szCs w:val="26"/>
        </w:rPr>
        <w:t>of</w:t>
      </w:r>
      <w:proofErr w:type="gramEnd"/>
      <w:r w:rsidR="008E421D">
        <w:rPr>
          <w:sz w:val="26"/>
          <w:szCs w:val="26"/>
        </w:rPr>
        <w:t xml:space="preserve"> </w:t>
      </w:r>
      <w:r w:rsidR="00E94E0B">
        <w:rPr>
          <w:sz w:val="26"/>
          <w:szCs w:val="26"/>
        </w:rPr>
        <w:t>the</w:t>
      </w:r>
      <w:r w:rsidR="00232D67">
        <w:rPr>
          <w:sz w:val="26"/>
          <w:szCs w:val="26"/>
        </w:rPr>
        <w:t xml:space="preserve"> </w:t>
      </w:r>
      <w:r w:rsidR="00610FF8">
        <w:rPr>
          <w:sz w:val="26"/>
          <w:szCs w:val="26"/>
        </w:rPr>
        <w:t>issues</w:t>
      </w:r>
      <w:r w:rsidR="00E94E0B">
        <w:rPr>
          <w:sz w:val="26"/>
          <w:szCs w:val="26"/>
        </w:rPr>
        <w:t xml:space="preserve"> </w:t>
      </w:r>
      <w:r w:rsidR="00CB7156">
        <w:rPr>
          <w:sz w:val="26"/>
          <w:szCs w:val="26"/>
        </w:rPr>
        <w:t>mentioned in the Complaint</w:t>
      </w:r>
      <w:r w:rsidR="00DE5C51">
        <w:rPr>
          <w:sz w:val="26"/>
          <w:szCs w:val="26"/>
        </w:rPr>
        <w:t xml:space="preserve">.  </w:t>
      </w:r>
      <w:r w:rsidR="00DF5BF6">
        <w:rPr>
          <w:sz w:val="26"/>
          <w:szCs w:val="26"/>
        </w:rPr>
        <w:t>Answer at 1-2</w:t>
      </w:r>
      <w:r w:rsidR="00B31D43">
        <w:rPr>
          <w:sz w:val="26"/>
          <w:szCs w:val="26"/>
        </w:rPr>
        <w:t>.</w:t>
      </w:r>
    </w:p>
    <w:p w14:paraId="090AF6C4" w14:textId="77777777" w:rsidR="00641176" w:rsidRDefault="00641176" w:rsidP="005031CE">
      <w:pPr>
        <w:widowControl/>
        <w:spacing w:line="360" w:lineRule="auto"/>
        <w:contextualSpacing/>
        <w:rPr>
          <w:sz w:val="26"/>
          <w:szCs w:val="26"/>
        </w:rPr>
      </w:pPr>
    </w:p>
    <w:p w14:paraId="04A96DC3" w14:textId="6BCD90C8" w:rsidR="00641176" w:rsidRDefault="00641176" w:rsidP="005031CE">
      <w:pPr>
        <w:widowControl/>
        <w:spacing w:line="360" w:lineRule="auto"/>
        <w:contextualSpacing/>
        <w:rPr>
          <w:sz w:val="26"/>
          <w:szCs w:val="26"/>
        </w:rPr>
      </w:pPr>
      <w:r>
        <w:rPr>
          <w:sz w:val="26"/>
          <w:szCs w:val="26"/>
        </w:rPr>
        <w:tab/>
      </w:r>
      <w:r>
        <w:rPr>
          <w:sz w:val="26"/>
          <w:szCs w:val="26"/>
        </w:rPr>
        <w:tab/>
        <w:t xml:space="preserve">On </w:t>
      </w:r>
      <w:r w:rsidR="006419D3">
        <w:rPr>
          <w:sz w:val="26"/>
          <w:szCs w:val="26"/>
        </w:rPr>
        <w:t>June 13, 2019</w:t>
      </w:r>
      <w:r>
        <w:rPr>
          <w:sz w:val="26"/>
          <w:szCs w:val="26"/>
        </w:rPr>
        <w:t>, a</w:t>
      </w:r>
      <w:r w:rsidR="002D0F86">
        <w:rPr>
          <w:sz w:val="26"/>
          <w:szCs w:val="26"/>
        </w:rPr>
        <w:t>n evidentiary</w:t>
      </w:r>
      <w:r>
        <w:rPr>
          <w:sz w:val="26"/>
          <w:szCs w:val="26"/>
        </w:rPr>
        <w:t xml:space="preserve"> hearing was held.  The Complainant appeared </w:t>
      </w:r>
      <w:r>
        <w:rPr>
          <w:i/>
          <w:sz w:val="26"/>
          <w:szCs w:val="26"/>
        </w:rPr>
        <w:t>pro se</w:t>
      </w:r>
      <w:r>
        <w:rPr>
          <w:sz w:val="26"/>
          <w:szCs w:val="26"/>
        </w:rPr>
        <w:t xml:space="preserve"> and </w:t>
      </w:r>
      <w:r w:rsidR="006419D3">
        <w:rPr>
          <w:sz w:val="26"/>
          <w:szCs w:val="26"/>
        </w:rPr>
        <w:t>presented the testimony of one witness</w:t>
      </w:r>
      <w:r w:rsidR="00ED7E34">
        <w:rPr>
          <w:sz w:val="26"/>
          <w:szCs w:val="26"/>
        </w:rPr>
        <w:t xml:space="preserve">, Ms. Florence </w:t>
      </w:r>
      <w:proofErr w:type="spellStart"/>
      <w:r w:rsidR="00ED7E34">
        <w:rPr>
          <w:sz w:val="26"/>
          <w:szCs w:val="26"/>
        </w:rPr>
        <w:t>Chailla</w:t>
      </w:r>
      <w:proofErr w:type="spellEnd"/>
      <w:r>
        <w:rPr>
          <w:sz w:val="26"/>
          <w:szCs w:val="26"/>
        </w:rPr>
        <w:t>.</w:t>
      </w:r>
      <w:r w:rsidR="00ED7E34" w:rsidRPr="00BF55B6">
        <w:rPr>
          <w:sz w:val="26"/>
          <w:szCs w:val="26"/>
          <w:vertAlign w:val="superscript"/>
        </w:rPr>
        <w:footnoteReference w:id="2"/>
      </w:r>
      <w:r w:rsidR="00ED7E34">
        <w:rPr>
          <w:sz w:val="26"/>
          <w:szCs w:val="26"/>
        </w:rPr>
        <w:t xml:space="preserve">  </w:t>
      </w:r>
      <w:r w:rsidR="0068306A">
        <w:rPr>
          <w:sz w:val="26"/>
          <w:szCs w:val="26"/>
        </w:rPr>
        <w:t>At the hearing, the Complainant did not sponsor any exhibits</w:t>
      </w:r>
      <w:r w:rsidR="00516D32">
        <w:rPr>
          <w:sz w:val="26"/>
          <w:szCs w:val="26"/>
        </w:rPr>
        <w:t xml:space="preserve">.  </w:t>
      </w:r>
      <w:r w:rsidR="003D7F96">
        <w:rPr>
          <w:sz w:val="26"/>
          <w:szCs w:val="26"/>
        </w:rPr>
        <w:t xml:space="preserve">Verizon PA was represented by counsel and presented the testimony of </w:t>
      </w:r>
      <w:r w:rsidR="0099379E">
        <w:rPr>
          <w:sz w:val="26"/>
          <w:szCs w:val="26"/>
        </w:rPr>
        <w:t>two</w:t>
      </w:r>
      <w:r w:rsidR="003D7F96">
        <w:rPr>
          <w:sz w:val="26"/>
          <w:szCs w:val="26"/>
        </w:rPr>
        <w:t xml:space="preserve"> witness</w:t>
      </w:r>
      <w:r w:rsidR="0099379E">
        <w:rPr>
          <w:sz w:val="26"/>
          <w:szCs w:val="26"/>
        </w:rPr>
        <w:t>es</w:t>
      </w:r>
      <w:r w:rsidR="001A5115">
        <w:rPr>
          <w:sz w:val="26"/>
          <w:szCs w:val="26"/>
        </w:rPr>
        <w:t>,</w:t>
      </w:r>
      <w:r w:rsidR="005B433C">
        <w:rPr>
          <w:sz w:val="26"/>
          <w:szCs w:val="26"/>
        </w:rPr>
        <w:t xml:space="preserve"> </w:t>
      </w:r>
      <w:r w:rsidR="00112A4D">
        <w:rPr>
          <w:sz w:val="26"/>
          <w:szCs w:val="26"/>
        </w:rPr>
        <w:t>who</w:t>
      </w:r>
      <w:r w:rsidR="005B433C">
        <w:rPr>
          <w:sz w:val="26"/>
          <w:szCs w:val="26"/>
        </w:rPr>
        <w:t xml:space="preserve"> sponsored two exhibits</w:t>
      </w:r>
      <w:r w:rsidR="003D7F96">
        <w:rPr>
          <w:sz w:val="26"/>
          <w:szCs w:val="26"/>
        </w:rPr>
        <w:t xml:space="preserve">.  The transcript of this hearing contains </w:t>
      </w:r>
      <w:r w:rsidR="00D40F21">
        <w:rPr>
          <w:sz w:val="26"/>
          <w:szCs w:val="26"/>
        </w:rPr>
        <w:t xml:space="preserve">eighty-nine </w:t>
      </w:r>
      <w:r w:rsidR="003D7F96">
        <w:rPr>
          <w:sz w:val="26"/>
          <w:szCs w:val="26"/>
        </w:rPr>
        <w:t xml:space="preserve">pages.  The record was closed on </w:t>
      </w:r>
      <w:r w:rsidR="00D40F21">
        <w:rPr>
          <w:sz w:val="26"/>
          <w:szCs w:val="26"/>
        </w:rPr>
        <w:t>June</w:t>
      </w:r>
      <w:r w:rsidR="00444DEB">
        <w:rPr>
          <w:sz w:val="26"/>
          <w:szCs w:val="26"/>
        </w:rPr>
        <w:t> </w:t>
      </w:r>
      <w:r w:rsidR="00D40F21">
        <w:rPr>
          <w:sz w:val="26"/>
          <w:szCs w:val="26"/>
        </w:rPr>
        <w:t>13, 2019</w:t>
      </w:r>
      <w:r w:rsidR="003D7F96">
        <w:rPr>
          <w:sz w:val="26"/>
          <w:szCs w:val="26"/>
        </w:rPr>
        <w:t>.</w:t>
      </w:r>
    </w:p>
    <w:p w14:paraId="72E479EC" w14:textId="77777777" w:rsidR="003D7F96" w:rsidRDefault="003D7F96" w:rsidP="005031CE">
      <w:pPr>
        <w:widowControl/>
        <w:spacing w:line="360" w:lineRule="auto"/>
        <w:contextualSpacing/>
        <w:rPr>
          <w:sz w:val="26"/>
          <w:szCs w:val="26"/>
        </w:rPr>
      </w:pPr>
    </w:p>
    <w:p w14:paraId="422659C1" w14:textId="77777777" w:rsidR="003D7F96" w:rsidRDefault="003D7F96" w:rsidP="005031CE">
      <w:pPr>
        <w:widowControl/>
        <w:spacing w:line="360" w:lineRule="auto"/>
        <w:contextualSpacing/>
        <w:rPr>
          <w:sz w:val="26"/>
          <w:szCs w:val="26"/>
        </w:rPr>
      </w:pPr>
      <w:r>
        <w:rPr>
          <w:sz w:val="26"/>
          <w:szCs w:val="26"/>
        </w:rPr>
        <w:tab/>
      </w:r>
      <w:r>
        <w:rPr>
          <w:sz w:val="26"/>
          <w:szCs w:val="26"/>
        </w:rPr>
        <w:tab/>
        <w:t xml:space="preserve">In </w:t>
      </w:r>
      <w:r w:rsidR="00795C9B">
        <w:rPr>
          <w:sz w:val="26"/>
          <w:szCs w:val="26"/>
        </w:rPr>
        <w:t>his</w:t>
      </w:r>
      <w:r>
        <w:rPr>
          <w:sz w:val="26"/>
          <w:szCs w:val="26"/>
        </w:rPr>
        <w:t xml:space="preserve"> Initial Decision, the ALJ denied </w:t>
      </w:r>
      <w:r w:rsidR="00F239CD">
        <w:rPr>
          <w:sz w:val="26"/>
          <w:szCs w:val="26"/>
        </w:rPr>
        <w:t xml:space="preserve">and dismissed </w:t>
      </w:r>
      <w:r>
        <w:rPr>
          <w:sz w:val="26"/>
          <w:szCs w:val="26"/>
        </w:rPr>
        <w:t>the Complaint</w:t>
      </w:r>
      <w:r w:rsidR="005E02F3">
        <w:rPr>
          <w:sz w:val="26"/>
          <w:szCs w:val="26"/>
        </w:rPr>
        <w:t xml:space="preserve">.  </w:t>
      </w:r>
      <w:r>
        <w:rPr>
          <w:sz w:val="26"/>
          <w:szCs w:val="26"/>
        </w:rPr>
        <w:t xml:space="preserve">As noted, </w:t>
      </w:r>
      <w:r>
        <w:rPr>
          <w:i/>
          <w:sz w:val="26"/>
          <w:szCs w:val="26"/>
        </w:rPr>
        <w:t>supra</w:t>
      </w:r>
      <w:r>
        <w:rPr>
          <w:sz w:val="26"/>
          <w:szCs w:val="26"/>
        </w:rPr>
        <w:t xml:space="preserve">, the </w:t>
      </w:r>
      <w:r w:rsidR="006D26A8">
        <w:rPr>
          <w:sz w:val="26"/>
          <w:szCs w:val="26"/>
        </w:rPr>
        <w:t>Complainant</w:t>
      </w:r>
      <w:r>
        <w:rPr>
          <w:sz w:val="26"/>
          <w:szCs w:val="26"/>
        </w:rPr>
        <w:t xml:space="preserve"> filed </w:t>
      </w:r>
      <w:r w:rsidRPr="001744BC">
        <w:rPr>
          <w:sz w:val="26"/>
          <w:szCs w:val="26"/>
        </w:rPr>
        <w:t xml:space="preserve">Exceptions on </w:t>
      </w:r>
      <w:r w:rsidR="00623527">
        <w:rPr>
          <w:sz w:val="26"/>
          <w:szCs w:val="26"/>
        </w:rPr>
        <w:t xml:space="preserve">September </w:t>
      </w:r>
      <w:r w:rsidR="001804D2">
        <w:rPr>
          <w:sz w:val="26"/>
          <w:szCs w:val="26"/>
        </w:rPr>
        <w:t>12, 2019</w:t>
      </w:r>
      <w:r w:rsidR="00CA2DBD">
        <w:rPr>
          <w:sz w:val="26"/>
          <w:szCs w:val="26"/>
        </w:rPr>
        <w:t>.</w:t>
      </w:r>
      <w:r w:rsidR="009E60C2">
        <w:rPr>
          <w:rStyle w:val="FootnoteReference"/>
          <w:sz w:val="26"/>
          <w:szCs w:val="26"/>
        </w:rPr>
        <w:footnoteReference w:id="3"/>
      </w:r>
      <w:r w:rsidRPr="001744BC">
        <w:rPr>
          <w:sz w:val="26"/>
          <w:szCs w:val="26"/>
        </w:rPr>
        <w:t xml:space="preserve">  </w:t>
      </w:r>
      <w:r>
        <w:rPr>
          <w:sz w:val="26"/>
          <w:szCs w:val="26"/>
        </w:rPr>
        <w:t>Verizon PA</w:t>
      </w:r>
      <w:r w:rsidRPr="001744BC">
        <w:rPr>
          <w:sz w:val="26"/>
          <w:szCs w:val="26"/>
        </w:rPr>
        <w:t xml:space="preserve"> filed Replies to Exceptions on </w:t>
      </w:r>
      <w:r w:rsidR="00464589" w:rsidRPr="00464589">
        <w:rPr>
          <w:sz w:val="26"/>
          <w:szCs w:val="26"/>
        </w:rPr>
        <w:t>September 20, 2019</w:t>
      </w:r>
      <w:r w:rsidRPr="001744BC">
        <w:rPr>
          <w:sz w:val="26"/>
          <w:szCs w:val="26"/>
        </w:rPr>
        <w:t>.</w:t>
      </w:r>
    </w:p>
    <w:bookmarkEnd w:id="1"/>
    <w:bookmarkEnd w:id="2"/>
    <w:p w14:paraId="544E273D" w14:textId="77777777" w:rsidR="003940E6" w:rsidRDefault="003940E6" w:rsidP="005031CE">
      <w:pPr>
        <w:widowControl/>
        <w:spacing w:line="360" w:lineRule="auto"/>
        <w:contextualSpacing/>
        <w:jc w:val="center"/>
        <w:rPr>
          <w:b/>
          <w:sz w:val="26"/>
          <w:szCs w:val="26"/>
        </w:rPr>
      </w:pPr>
    </w:p>
    <w:p w14:paraId="55443F1A" w14:textId="77777777" w:rsidR="00CA43A5" w:rsidRPr="00CA43A5" w:rsidRDefault="00CA43A5" w:rsidP="005031CE">
      <w:pPr>
        <w:widowControl/>
        <w:spacing w:line="360" w:lineRule="auto"/>
        <w:contextualSpacing/>
        <w:jc w:val="center"/>
        <w:rPr>
          <w:sz w:val="26"/>
          <w:szCs w:val="26"/>
        </w:rPr>
      </w:pPr>
      <w:r w:rsidRPr="00CA43A5">
        <w:rPr>
          <w:b/>
          <w:sz w:val="26"/>
          <w:szCs w:val="26"/>
        </w:rPr>
        <w:t>Discussion</w:t>
      </w:r>
    </w:p>
    <w:p w14:paraId="3635B086" w14:textId="77777777" w:rsidR="003940E6" w:rsidRDefault="00760437" w:rsidP="005031CE">
      <w:pPr>
        <w:widowControl/>
        <w:spacing w:line="360" w:lineRule="auto"/>
        <w:contextualSpacing/>
        <w:rPr>
          <w:sz w:val="26"/>
          <w:szCs w:val="26"/>
        </w:rPr>
      </w:pPr>
      <w:r>
        <w:rPr>
          <w:sz w:val="26"/>
          <w:szCs w:val="26"/>
        </w:rPr>
        <w:tab/>
      </w:r>
      <w:r>
        <w:rPr>
          <w:sz w:val="26"/>
          <w:szCs w:val="26"/>
        </w:rPr>
        <w:tab/>
      </w:r>
    </w:p>
    <w:p w14:paraId="44C1C39F" w14:textId="5F39A5A3" w:rsidR="0043592C" w:rsidRDefault="00C31EE3" w:rsidP="005031CE">
      <w:pPr>
        <w:keepNext/>
        <w:keepLines/>
        <w:widowControl/>
        <w:spacing w:line="360" w:lineRule="auto"/>
        <w:contextualSpacing/>
        <w:rPr>
          <w:b/>
          <w:sz w:val="26"/>
          <w:szCs w:val="26"/>
        </w:rPr>
      </w:pPr>
      <w:r>
        <w:rPr>
          <w:b/>
          <w:sz w:val="26"/>
          <w:szCs w:val="26"/>
        </w:rPr>
        <w:t>A.</w:t>
      </w:r>
      <w:r>
        <w:rPr>
          <w:b/>
          <w:sz w:val="26"/>
          <w:szCs w:val="26"/>
        </w:rPr>
        <w:tab/>
      </w:r>
      <w:r w:rsidR="003940E6">
        <w:rPr>
          <w:b/>
          <w:sz w:val="26"/>
          <w:szCs w:val="26"/>
        </w:rPr>
        <w:t>Legal Standards</w:t>
      </w:r>
    </w:p>
    <w:p w14:paraId="587A746A" w14:textId="77777777" w:rsidR="003940E6" w:rsidRPr="00760437" w:rsidRDefault="003940E6" w:rsidP="005031CE">
      <w:pPr>
        <w:keepNext/>
        <w:keepLines/>
        <w:widowControl/>
        <w:spacing w:line="360" w:lineRule="auto"/>
        <w:contextualSpacing/>
        <w:rPr>
          <w:b/>
          <w:sz w:val="26"/>
          <w:szCs w:val="26"/>
        </w:rPr>
      </w:pPr>
    </w:p>
    <w:p w14:paraId="6CD0F58D" w14:textId="4A732F6C" w:rsidR="0043592C" w:rsidRDefault="0043592C" w:rsidP="005031CE">
      <w:pPr>
        <w:widowControl/>
        <w:spacing w:line="360" w:lineRule="auto"/>
        <w:ind w:firstLine="1440"/>
        <w:contextualSpacing/>
        <w:rPr>
          <w:sz w:val="26"/>
          <w:szCs w:val="26"/>
        </w:rPr>
      </w:pPr>
      <w:r w:rsidRPr="00CA43A5">
        <w:rPr>
          <w:sz w:val="26"/>
          <w:szCs w:val="26"/>
        </w:rPr>
        <w:t xml:space="preserve">As the proponent of a rule or order, the </w:t>
      </w:r>
      <w:r w:rsidR="006D26A8">
        <w:rPr>
          <w:sz w:val="26"/>
          <w:szCs w:val="26"/>
        </w:rPr>
        <w:t>Complainant</w:t>
      </w:r>
      <w:r w:rsidRPr="00CA43A5">
        <w:rPr>
          <w:sz w:val="26"/>
          <w:szCs w:val="26"/>
        </w:rPr>
        <w:t xml:space="preserve"> in this proceeding bear</w:t>
      </w:r>
      <w:r w:rsidR="008E3803">
        <w:rPr>
          <w:sz w:val="26"/>
          <w:szCs w:val="26"/>
        </w:rPr>
        <w:t>s</w:t>
      </w:r>
      <w:r w:rsidRPr="00CA43A5">
        <w:rPr>
          <w:sz w:val="26"/>
          <w:szCs w:val="26"/>
        </w:rPr>
        <w:t xml:space="preserve"> the burden of proof pursuant to Section 332(a) of the </w:t>
      </w:r>
      <w:r w:rsidR="00712416">
        <w:rPr>
          <w:sz w:val="26"/>
          <w:szCs w:val="26"/>
        </w:rPr>
        <w:t>Public Utility Code (</w:t>
      </w:r>
      <w:r w:rsidRPr="00CA43A5">
        <w:rPr>
          <w:sz w:val="26"/>
          <w:szCs w:val="26"/>
        </w:rPr>
        <w:t>Code</w:t>
      </w:r>
      <w:r w:rsidR="00712416">
        <w:rPr>
          <w:sz w:val="26"/>
          <w:szCs w:val="26"/>
        </w:rPr>
        <w:t>)</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w:t>
      </w:r>
      <w:r w:rsidRPr="00CA43A5">
        <w:rPr>
          <w:sz w:val="26"/>
          <w:szCs w:val="26"/>
        </w:rPr>
        <w:lastRenderedPageBreak/>
        <w:t xml:space="preserve">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 xml:space="preserve">Samuel J. </w:t>
      </w:r>
      <w:proofErr w:type="spellStart"/>
      <w:r w:rsidRPr="00CA43A5">
        <w:rPr>
          <w:i/>
          <w:iCs/>
          <w:sz w:val="26"/>
          <w:szCs w:val="26"/>
        </w:rPr>
        <w:t>Lansberry</w:t>
      </w:r>
      <w:proofErr w:type="spellEnd"/>
      <w:r w:rsidRPr="00CA43A5">
        <w:rPr>
          <w:i/>
          <w:iCs/>
          <w:sz w:val="26"/>
          <w:szCs w:val="26"/>
        </w:rPr>
        <w:t>, Inc. v. Pa. PUC</w:t>
      </w:r>
      <w:r w:rsidRPr="00CA43A5">
        <w:rPr>
          <w:sz w:val="26"/>
          <w:szCs w:val="26"/>
        </w:rPr>
        <w:t xml:space="preserve">, 578 A.2d 600 (Pa. </w:t>
      </w:r>
      <w:proofErr w:type="spellStart"/>
      <w:r w:rsidRPr="00CA43A5">
        <w:rPr>
          <w:sz w:val="26"/>
          <w:szCs w:val="26"/>
        </w:rPr>
        <w:t>Cmwlth</w:t>
      </w:r>
      <w:proofErr w:type="spellEnd"/>
      <w:r w:rsidRPr="00CA43A5">
        <w:rPr>
          <w:sz w:val="26"/>
          <w:szCs w:val="26"/>
        </w:rPr>
        <w:t xml:space="preserve">. 1990), </w:t>
      </w:r>
      <w:proofErr w:type="spellStart"/>
      <w:r w:rsidRPr="00CA43A5">
        <w:rPr>
          <w:i/>
          <w:sz w:val="26"/>
          <w:szCs w:val="26"/>
        </w:rPr>
        <w:t>alloc</w:t>
      </w:r>
      <w:proofErr w:type="spellEnd"/>
      <w:r w:rsidRPr="00CA43A5">
        <w:rPr>
          <w:i/>
          <w:sz w:val="26"/>
          <w:szCs w:val="26"/>
        </w:rPr>
        <w:t>. denied</w:t>
      </w:r>
      <w:r w:rsidRPr="00991280">
        <w:rPr>
          <w:iCs/>
          <w:sz w:val="26"/>
          <w:szCs w:val="26"/>
        </w:rPr>
        <w:t>, 6</w:t>
      </w:r>
      <w:r w:rsidRPr="00CA43A5">
        <w:rPr>
          <w:sz w:val="26"/>
          <w:szCs w:val="26"/>
        </w:rPr>
        <w:t>02 A.2d 863 (</w:t>
      </w:r>
      <w:r w:rsidR="00226595">
        <w:rPr>
          <w:sz w:val="26"/>
          <w:szCs w:val="26"/>
        </w:rPr>
        <w:t xml:space="preserve">Pa. </w:t>
      </w:r>
      <w:r w:rsidRPr="00CA43A5">
        <w:rPr>
          <w:sz w:val="26"/>
          <w:szCs w:val="26"/>
        </w:rPr>
        <w:t xml:space="preserve">1992).  That is, the </w:t>
      </w:r>
      <w:r w:rsidR="006D26A8">
        <w:rPr>
          <w:sz w:val="26"/>
          <w:szCs w:val="26"/>
        </w:rPr>
        <w:t>Complainant</w:t>
      </w:r>
      <w:r w:rsidRPr="00CA43A5">
        <w:rPr>
          <w:sz w:val="26"/>
          <w:szCs w:val="26"/>
        </w:rPr>
        <w:t>’</w:t>
      </w:r>
      <w:r w:rsidR="00842068">
        <w:rPr>
          <w:sz w:val="26"/>
          <w:szCs w:val="26"/>
        </w:rPr>
        <w:t>s</w:t>
      </w:r>
      <w:r w:rsidRPr="00CA43A5">
        <w:rPr>
          <w:sz w:val="26"/>
          <w:szCs w:val="26"/>
        </w:rPr>
        <w:t xml:space="preserve"> evidence must be more convincing, by even the smallest amount, th</w:t>
      </w:r>
      <w:r w:rsidR="00D55191">
        <w:rPr>
          <w:sz w:val="26"/>
          <w:szCs w:val="26"/>
        </w:rPr>
        <w:t xml:space="preserve">an that presented by </w:t>
      </w:r>
      <w:r w:rsidR="007F5035">
        <w:rPr>
          <w:sz w:val="26"/>
          <w:szCs w:val="26"/>
        </w:rPr>
        <w:t>Verizon PA</w:t>
      </w:r>
      <w:r w:rsidRPr="00CA43A5">
        <w:rPr>
          <w:sz w:val="26"/>
          <w:szCs w:val="26"/>
        </w:rPr>
        <w:t xml:space="preserve">.  </w:t>
      </w:r>
      <w:r w:rsidRPr="00CA43A5">
        <w:rPr>
          <w:i/>
          <w:sz w:val="26"/>
          <w:szCs w:val="26"/>
        </w:rPr>
        <w:t>Se</w:t>
      </w:r>
      <w:r w:rsidR="00210F63">
        <w:rPr>
          <w:i/>
          <w:sz w:val="26"/>
          <w:szCs w:val="26"/>
        </w:rPr>
        <w:noBreakHyphen/>
      </w:r>
      <w:r w:rsidRPr="00CA43A5">
        <w:rPr>
          <w:i/>
          <w:sz w:val="26"/>
          <w:szCs w:val="26"/>
        </w:rPr>
        <w:t>Ling Hosiery</w:t>
      </w:r>
      <w:r w:rsidR="00D55191">
        <w:rPr>
          <w:i/>
          <w:sz w:val="26"/>
          <w:szCs w:val="26"/>
        </w:rPr>
        <w:t>, Inc.</w:t>
      </w:r>
      <w:r w:rsidRPr="00CA43A5">
        <w:rPr>
          <w:i/>
          <w:sz w:val="26"/>
          <w:szCs w:val="26"/>
        </w:rPr>
        <w:t xml:space="preserve"> v. Margulies</w:t>
      </w:r>
      <w:r w:rsidRPr="00CA43A5">
        <w:rPr>
          <w:sz w:val="26"/>
          <w:szCs w:val="26"/>
        </w:rPr>
        <w:t>, 70 A.2d 854 (</w:t>
      </w:r>
      <w:r w:rsidR="001476AC">
        <w:rPr>
          <w:sz w:val="26"/>
          <w:szCs w:val="26"/>
        </w:rPr>
        <w:t xml:space="preserve">Pa. </w:t>
      </w:r>
      <w:r w:rsidRPr="00CA43A5">
        <w:rPr>
          <w:sz w:val="26"/>
          <w:szCs w:val="26"/>
        </w:rPr>
        <w:t xml:space="preserve">1950).  Additionally, this Commission’s decision must be supported by substantial evidence in the record.  More is required than a mere trace of evidence or a suspicion of the existence of a fact sought to be established.  </w:t>
      </w:r>
      <w:r w:rsidRPr="00CA43A5">
        <w:rPr>
          <w:i/>
          <w:sz w:val="26"/>
          <w:szCs w:val="26"/>
        </w:rPr>
        <w:t>Norfolk &amp; Western Ry. Co. v. Pa. PUC</w:t>
      </w:r>
      <w:r w:rsidRPr="00991280">
        <w:rPr>
          <w:iCs/>
          <w:sz w:val="26"/>
          <w:szCs w:val="26"/>
        </w:rPr>
        <w:t>,</w:t>
      </w:r>
      <w:r w:rsidRPr="00CA43A5">
        <w:rPr>
          <w:sz w:val="26"/>
          <w:szCs w:val="26"/>
        </w:rPr>
        <w:t xml:space="preserve"> 413 A.2d 1037 (</w:t>
      </w:r>
      <w:r w:rsidR="001476AC">
        <w:rPr>
          <w:sz w:val="26"/>
          <w:szCs w:val="26"/>
        </w:rPr>
        <w:t xml:space="preserve">Pa. </w:t>
      </w:r>
      <w:r w:rsidRPr="00CA43A5">
        <w:rPr>
          <w:sz w:val="26"/>
          <w:szCs w:val="26"/>
        </w:rPr>
        <w:t>1980).</w:t>
      </w:r>
    </w:p>
    <w:p w14:paraId="27690368" w14:textId="77777777" w:rsidR="00CA43A5" w:rsidRPr="00CA43A5" w:rsidRDefault="00CA43A5" w:rsidP="005031CE">
      <w:pPr>
        <w:widowControl/>
        <w:spacing w:line="360" w:lineRule="auto"/>
        <w:contextualSpacing/>
        <w:rPr>
          <w:sz w:val="26"/>
          <w:szCs w:val="26"/>
        </w:rPr>
      </w:pPr>
    </w:p>
    <w:p w14:paraId="02B476E4" w14:textId="77777777" w:rsidR="00195F2E" w:rsidRPr="00CC1FD7" w:rsidRDefault="00670BFD" w:rsidP="005031CE">
      <w:pPr>
        <w:widowControl/>
        <w:spacing w:line="360" w:lineRule="auto"/>
        <w:ind w:firstLine="1440"/>
        <w:contextualSpacing/>
        <w:rPr>
          <w:rFonts w:ascii="Times New (W1)" w:hAnsi="Times New (W1)"/>
          <w:i/>
          <w:sz w:val="26"/>
        </w:rPr>
      </w:pPr>
      <w:r w:rsidRPr="00472547">
        <w:rPr>
          <w:sz w:val="26"/>
        </w:rPr>
        <w:t xml:space="preserve">Upon the presentation by </w:t>
      </w:r>
      <w:r w:rsidR="005F581C">
        <w:rPr>
          <w:sz w:val="26"/>
        </w:rPr>
        <w:t xml:space="preserve">the </w:t>
      </w:r>
      <w:r w:rsidR="006D26A8">
        <w:rPr>
          <w:sz w:val="26"/>
        </w:rPr>
        <w:t>Complainant</w:t>
      </w:r>
      <w:r w:rsidRPr="00472547">
        <w:rPr>
          <w:sz w:val="26"/>
        </w:rPr>
        <w:t xml:space="preserve">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 xml:space="preserve">to rebut </w:t>
      </w:r>
      <w:r w:rsidR="008E421D">
        <w:rPr>
          <w:sz w:val="26"/>
        </w:rPr>
        <w:t xml:space="preserve">the </w:t>
      </w:r>
      <w:r w:rsidR="006D26A8">
        <w:rPr>
          <w:sz w:val="26"/>
        </w:rPr>
        <w:t>Complainant</w:t>
      </w:r>
      <w:r w:rsidR="008E421D">
        <w:rPr>
          <w:sz w:val="26"/>
        </w:rPr>
        <w:t>’s</w:t>
      </w:r>
      <w:r>
        <w:rPr>
          <w:sz w:val="26"/>
        </w:rPr>
        <w:t xml:space="preserve"> </w:t>
      </w:r>
      <w:r w:rsidR="008E421D">
        <w:rPr>
          <w:sz w:val="26"/>
        </w:rPr>
        <w:t xml:space="preserve">evidence </w:t>
      </w:r>
      <w:r>
        <w:rPr>
          <w:sz w:val="26"/>
        </w:rPr>
        <w:t>shifts</w:t>
      </w:r>
      <w:r w:rsidR="005F581C">
        <w:rPr>
          <w:sz w:val="26"/>
        </w:rPr>
        <w:t xml:space="preserve"> to </w:t>
      </w:r>
      <w:r w:rsidR="007F5035">
        <w:rPr>
          <w:sz w:val="26"/>
        </w:rPr>
        <w:t>Verizon PA</w:t>
      </w:r>
      <w:r w:rsidRPr="00472547">
        <w:rPr>
          <w:sz w:val="26"/>
        </w:rPr>
        <w:t>.</w:t>
      </w:r>
      <w:r w:rsidR="00B15361">
        <w:rPr>
          <w:sz w:val="26"/>
        </w:rPr>
        <w:t xml:space="preserve">  </w:t>
      </w:r>
      <w:r w:rsidRPr="00472547">
        <w:rPr>
          <w:sz w:val="26"/>
        </w:rPr>
        <w:t>If</w:t>
      </w:r>
      <w:r w:rsidR="005F581C">
        <w:rPr>
          <w:sz w:val="26"/>
        </w:rPr>
        <w:t xml:space="preserve"> the evidence presented by </w:t>
      </w:r>
      <w:r w:rsidR="007F5035">
        <w:rPr>
          <w:sz w:val="26"/>
        </w:rPr>
        <w:t>Verizon PA</w:t>
      </w:r>
      <w:r>
        <w:rPr>
          <w:sz w:val="26"/>
        </w:rPr>
        <w:t xml:space="preserve"> is of co-equal value or “</w:t>
      </w:r>
      <w:r w:rsidRPr="00472547">
        <w:rPr>
          <w:sz w:val="26"/>
        </w:rPr>
        <w:t>weight,</w:t>
      </w:r>
      <w:r>
        <w:rPr>
          <w:sz w:val="26"/>
        </w:rPr>
        <w:t>”</w:t>
      </w:r>
      <w:r w:rsidRPr="00472547">
        <w:rPr>
          <w:sz w:val="26"/>
        </w:rPr>
        <w:t xml:space="preserve"> the</w:t>
      </w:r>
      <w:r>
        <w:rPr>
          <w:sz w:val="26"/>
        </w:rPr>
        <w:t xml:space="preserve"> burden of proof </w:t>
      </w:r>
      <w:r w:rsidR="005F581C">
        <w:rPr>
          <w:sz w:val="26"/>
        </w:rPr>
        <w:t>has not been satisfied</w:t>
      </w:r>
      <w:r w:rsidR="00B630F2">
        <w:rPr>
          <w:sz w:val="26"/>
        </w:rPr>
        <w:t xml:space="preserve"> and t</w:t>
      </w:r>
      <w:r w:rsidR="005F581C">
        <w:rPr>
          <w:sz w:val="26"/>
        </w:rPr>
        <w:t xml:space="preserve">he </w:t>
      </w:r>
      <w:r w:rsidR="006D26A8">
        <w:rPr>
          <w:sz w:val="26"/>
        </w:rPr>
        <w:t>Complainant</w:t>
      </w:r>
      <w:r w:rsidRPr="00472547">
        <w:rPr>
          <w:sz w:val="26"/>
        </w:rPr>
        <w:t xml:space="preserve"> </w:t>
      </w:r>
      <w:r w:rsidR="00B630F2">
        <w:rPr>
          <w:sz w:val="26"/>
        </w:rPr>
        <w:t xml:space="preserve">must </w:t>
      </w:r>
      <w:r w:rsidRPr="00472547">
        <w:rPr>
          <w:sz w:val="26"/>
        </w:rPr>
        <w:t>provide some additional</w:t>
      </w:r>
      <w:r w:rsidR="005F581C">
        <w:rPr>
          <w:sz w:val="26"/>
        </w:rPr>
        <w:t xml:space="preserve"> evidence to rebut that of the R</w:t>
      </w:r>
      <w:r w:rsidRPr="00472547">
        <w:rPr>
          <w:sz w:val="26"/>
        </w:rPr>
        <w:t>espondent</w:t>
      </w:r>
      <w:r>
        <w:rPr>
          <w:sz w:val="26"/>
        </w:rPr>
        <w:t xml:space="preserve">. </w:t>
      </w:r>
      <w:r w:rsidRPr="00195F2E">
        <w:rPr>
          <w:iCs/>
          <w:sz w:val="26"/>
        </w:rPr>
        <w:t xml:space="preserve"> </w:t>
      </w:r>
      <w:hyperlink r:id="rId11" w:history="1">
        <w:r w:rsidR="00195F2E" w:rsidRPr="00154CB6">
          <w:rPr>
            <w:rStyle w:val="Hyperlink"/>
            <w:rFonts w:ascii="Times New (W1)" w:hAnsi="Times New (W1)"/>
            <w:i/>
            <w:iCs/>
            <w:color w:val="auto"/>
            <w:sz w:val="26"/>
            <w:u w:val="none"/>
          </w:rPr>
          <w:t>Burleson v. Pa. PUC</w:t>
        </w:r>
        <w:r w:rsidR="00195F2E" w:rsidRPr="00991280">
          <w:rPr>
            <w:rStyle w:val="Hyperlink"/>
            <w:rFonts w:ascii="Times New (W1)" w:hAnsi="Times New (W1)"/>
            <w:color w:val="auto"/>
            <w:sz w:val="26"/>
            <w:u w:val="none"/>
          </w:rPr>
          <w:t xml:space="preserve">, </w:t>
        </w:r>
        <w:r w:rsidR="00195F2E" w:rsidRPr="00154CB6">
          <w:rPr>
            <w:rStyle w:val="Hyperlink"/>
            <w:rFonts w:ascii="Times New (W1)" w:hAnsi="Times New (W1)"/>
            <w:iCs/>
            <w:color w:val="auto"/>
            <w:sz w:val="26"/>
            <w:u w:val="none"/>
          </w:rPr>
          <w:t xml:space="preserve">443 A.2d 1373 (Pa. </w:t>
        </w:r>
        <w:proofErr w:type="spellStart"/>
        <w:r w:rsidR="00195F2E" w:rsidRPr="00154CB6">
          <w:rPr>
            <w:rStyle w:val="Hyperlink"/>
            <w:rFonts w:ascii="Times New (W1)" w:hAnsi="Times New (W1)"/>
            <w:iCs/>
            <w:color w:val="auto"/>
            <w:sz w:val="26"/>
            <w:u w:val="none"/>
          </w:rPr>
          <w:t>Cmwlth</w:t>
        </w:r>
        <w:proofErr w:type="spellEnd"/>
        <w:r w:rsidR="00195F2E" w:rsidRPr="00154CB6">
          <w:rPr>
            <w:rStyle w:val="Hyperlink"/>
            <w:rFonts w:ascii="Times New (W1)" w:hAnsi="Times New (W1)"/>
            <w:iCs/>
            <w:color w:val="auto"/>
            <w:sz w:val="26"/>
            <w:u w:val="none"/>
          </w:rPr>
          <w:t xml:space="preserve">. 1982), </w:t>
        </w:r>
        <w:r w:rsidR="00195F2E" w:rsidRPr="00154CB6">
          <w:rPr>
            <w:rStyle w:val="Hyperlink"/>
            <w:rFonts w:ascii="Times New (W1)" w:hAnsi="Times New (W1)"/>
            <w:i/>
            <w:iCs/>
            <w:color w:val="auto"/>
            <w:sz w:val="26"/>
            <w:u w:val="none"/>
          </w:rPr>
          <w:t>aff’d</w:t>
        </w:r>
        <w:r w:rsidR="00195F2E" w:rsidRPr="00991280">
          <w:rPr>
            <w:rStyle w:val="Hyperlink"/>
            <w:rFonts w:ascii="Times New (W1)" w:hAnsi="Times New (W1)"/>
            <w:color w:val="auto"/>
            <w:sz w:val="26"/>
            <w:u w:val="none"/>
          </w:rPr>
          <w:t>,</w:t>
        </w:r>
        <w:r w:rsidR="00195F2E" w:rsidRPr="00154CB6">
          <w:rPr>
            <w:rStyle w:val="Hyperlink"/>
            <w:rFonts w:ascii="Times New (W1)" w:hAnsi="Times New (W1)"/>
            <w:iCs/>
            <w:color w:val="auto"/>
            <w:sz w:val="26"/>
            <w:u w:val="none"/>
          </w:rPr>
          <w:t xml:space="preserve"> 461 A.2d 1234 (</w:t>
        </w:r>
        <w:r w:rsidR="001476AC">
          <w:rPr>
            <w:rStyle w:val="Hyperlink"/>
            <w:rFonts w:ascii="Times New (W1)" w:hAnsi="Times New (W1)"/>
            <w:iCs/>
            <w:color w:val="auto"/>
            <w:sz w:val="26"/>
            <w:u w:val="none"/>
          </w:rPr>
          <w:t>Pa.</w:t>
        </w:r>
        <w:r w:rsidR="00991280">
          <w:rPr>
            <w:rStyle w:val="Hyperlink"/>
            <w:rFonts w:ascii="Times New (W1)" w:hAnsi="Times New (W1)"/>
            <w:iCs/>
            <w:color w:val="auto"/>
            <w:sz w:val="26"/>
            <w:u w:val="none"/>
          </w:rPr>
          <w:t> </w:t>
        </w:r>
        <w:r w:rsidR="00195F2E" w:rsidRPr="00154CB6">
          <w:rPr>
            <w:rStyle w:val="Hyperlink"/>
            <w:rFonts w:ascii="Times New (W1)" w:hAnsi="Times New (W1)"/>
            <w:iCs/>
            <w:color w:val="auto"/>
            <w:sz w:val="26"/>
            <w:u w:val="none"/>
          </w:rPr>
          <w:t>1983).</w:t>
        </w:r>
      </w:hyperlink>
    </w:p>
    <w:p w14:paraId="6041AE97" w14:textId="77777777" w:rsidR="00670BFD" w:rsidRPr="00182752" w:rsidRDefault="00670BFD" w:rsidP="005031CE">
      <w:pPr>
        <w:widowControl/>
        <w:spacing w:line="360" w:lineRule="auto"/>
        <w:ind w:firstLine="1440"/>
        <w:contextualSpacing/>
        <w:rPr>
          <w:sz w:val="26"/>
        </w:rPr>
      </w:pPr>
    </w:p>
    <w:p w14:paraId="52D3C5AD" w14:textId="77777777" w:rsidR="00154CB6" w:rsidRDefault="00670BFD" w:rsidP="005031CE">
      <w:pPr>
        <w:widowControl/>
        <w:spacing w:line="360" w:lineRule="auto"/>
        <w:ind w:firstLine="1440"/>
        <w:contextualSpacing/>
        <w:rPr>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w:t>
      </w:r>
      <w:r w:rsidR="00511F0F">
        <w:rPr>
          <w:rStyle w:val="term1"/>
          <w:b w:val="0"/>
          <w:bCs w:val="0"/>
          <w:sz w:val="26"/>
        </w:rPr>
        <w:t xml:space="preserve">  </w:t>
      </w:r>
      <w:r w:rsidRPr="008F16A1">
        <w:rPr>
          <w:rStyle w:val="term1"/>
          <w:b w:val="0"/>
          <w:bCs w:val="0"/>
          <w:sz w:val="26"/>
        </w:rPr>
        <w:t>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proofErr w:type="spellStart"/>
      <w:r w:rsidR="00154CB6">
        <w:rPr>
          <w:i/>
          <w:sz w:val="26"/>
        </w:rPr>
        <w:t>Milkie</w:t>
      </w:r>
      <w:proofErr w:type="spellEnd"/>
      <w:r w:rsidR="00154CB6">
        <w:rPr>
          <w:i/>
          <w:sz w:val="26"/>
        </w:rPr>
        <w:t xml:space="preserve"> v. Pa. PUC</w:t>
      </w:r>
      <w:r w:rsidR="00154CB6" w:rsidRPr="00991280">
        <w:rPr>
          <w:iCs/>
          <w:sz w:val="26"/>
        </w:rPr>
        <w:t>,</w:t>
      </w:r>
      <w:r w:rsidR="00154CB6">
        <w:rPr>
          <w:i/>
          <w:sz w:val="26"/>
        </w:rPr>
        <w:t xml:space="preserve"> </w:t>
      </w:r>
      <w:r w:rsidR="00154CB6">
        <w:rPr>
          <w:sz w:val="26"/>
        </w:rPr>
        <w:t xml:space="preserve">768 A.2d 1217 (Pa. </w:t>
      </w:r>
      <w:proofErr w:type="spellStart"/>
      <w:r w:rsidR="00154CB6">
        <w:rPr>
          <w:sz w:val="26"/>
        </w:rPr>
        <w:t>Cmwlth</w:t>
      </w:r>
      <w:proofErr w:type="spellEnd"/>
      <w:r w:rsidR="00154CB6">
        <w:rPr>
          <w:sz w:val="26"/>
        </w:rPr>
        <w:t>. 2001).</w:t>
      </w:r>
    </w:p>
    <w:p w14:paraId="21536121" w14:textId="77777777" w:rsidR="00760437" w:rsidRDefault="00760437" w:rsidP="005031CE">
      <w:pPr>
        <w:widowControl/>
        <w:spacing w:line="360" w:lineRule="auto"/>
        <w:ind w:firstLine="1440"/>
        <w:contextualSpacing/>
        <w:rPr>
          <w:sz w:val="26"/>
        </w:rPr>
      </w:pPr>
    </w:p>
    <w:p w14:paraId="16C1FC51" w14:textId="31C5C311" w:rsidR="00006F35" w:rsidRDefault="003940E6" w:rsidP="005031CE">
      <w:pPr>
        <w:widowControl/>
        <w:spacing w:line="360" w:lineRule="auto"/>
        <w:contextualSpacing/>
        <w:rPr>
          <w:sz w:val="26"/>
          <w:szCs w:val="26"/>
        </w:rPr>
      </w:pPr>
      <w:r>
        <w:rPr>
          <w:sz w:val="26"/>
          <w:szCs w:val="26"/>
        </w:rPr>
        <w:tab/>
      </w:r>
      <w:r>
        <w:rPr>
          <w:sz w:val="26"/>
          <w:szCs w:val="26"/>
        </w:rPr>
        <w:tab/>
      </w:r>
      <w:r w:rsidR="00957BDC" w:rsidRPr="00CB10E4">
        <w:rPr>
          <w:color w:val="000000"/>
          <w:sz w:val="26"/>
          <w:szCs w:val="26"/>
        </w:rPr>
        <w:t xml:space="preserve">Any </w:t>
      </w:r>
      <w:r w:rsidR="00762433">
        <w:rPr>
          <w:color w:val="000000"/>
          <w:sz w:val="26"/>
          <w:szCs w:val="26"/>
        </w:rPr>
        <w:t>argument</w:t>
      </w:r>
      <w:r w:rsidR="00762433" w:rsidRPr="00CB10E4">
        <w:rPr>
          <w:color w:val="000000"/>
          <w:sz w:val="26"/>
          <w:szCs w:val="26"/>
        </w:rPr>
        <w:t xml:space="preserve"> </w:t>
      </w:r>
      <w:r w:rsidR="00957BDC" w:rsidRPr="00CB10E4">
        <w:rPr>
          <w:color w:val="000000"/>
          <w:sz w:val="26"/>
          <w:szCs w:val="26"/>
        </w:rPr>
        <w:t xml:space="preserve">or Exception that we do not specifically address has been duly considered and will be denied without further discussion.  It is well settled that we are not required to consider, expressly or at length, each contention or argument raised by the parties.  </w:t>
      </w:r>
      <w:r w:rsidR="00957BDC" w:rsidRPr="00843DF5">
        <w:rPr>
          <w:i/>
          <w:color w:val="000000"/>
          <w:sz w:val="26"/>
          <w:szCs w:val="26"/>
        </w:rPr>
        <w:t>Consolidated Rail Corporation v. Pa. PUC</w:t>
      </w:r>
      <w:r w:rsidR="00957BDC" w:rsidRPr="00CB10E4">
        <w:rPr>
          <w:color w:val="000000"/>
          <w:sz w:val="26"/>
          <w:szCs w:val="26"/>
        </w:rPr>
        <w:t>, 625 A.2d 741 (Pa.</w:t>
      </w:r>
      <w:r w:rsidR="00210F63">
        <w:rPr>
          <w:color w:val="000000"/>
          <w:sz w:val="26"/>
          <w:szCs w:val="26"/>
        </w:rPr>
        <w:t> </w:t>
      </w:r>
      <w:proofErr w:type="spellStart"/>
      <w:r w:rsidR="00957BDC" w:rsidRPr="00CB10E4">
        <w:rPr>
          <w:color w:val="000000"/>
          <w:sz w:val="26"/>
          <w:szCs w:val="26"/>
        </w:rPr>
        <w:t>Cmwlth</w:t>
      </w:r>
      <w:proofErr w:type="spellEnd"/>
      <w:r w:rsidR="00957BDC" w:rsidRPr="00CB10E4">
        <w:rPr>
          <w:color w:val="000000"/>
          <w:sz w:val="26"/>
          <w:szCs w:val="26"/>
        </w:rPr>
        <w:t xml:space="preserve">. 1993); </w:t>
      </w:r>
      <w:r w:rsidR="00957BDC" w:rsidRPr="000D43BC">
        <w:rPr>
          <w:i/>
          <w:color w:val="000000"/>
          <w:sz w:val="26"/>
          <w:szCs w:val="26"/>
        </w:rPr>
        <w:t>see also, generally</w:t>
      </w:r>
      <w:r w:rsidR="00957BDC" w:rsidRPr="00CB10E4">
        <w:rPr>
          <w:color w:val="000000"/>
          <w:sz w:val="26"/>
          <w:szCs w:val="26"/>
        </w:rPr>
        <w:t xml:space="preserve">, </w:t>
      </w:r>
      <w:r w:rsidR="00957BDC" w:rsidRPr="00843DF5">
        <w:rPr>
          <w:i/>
          <w:color w:val="000000"/>
          <w:sz w:val="26"/>
          <w:szCs w:val="26"/>
        </w:rPr>
        <w:t>University of Pennsylvania v. Pa. PUC</w:t>
      </w:r>
      <w:r w:rsidR="00957BDC" w:rsidRPr="00CB10E4">
        <w:rPr>
          <w:color w:val="000000"/>
          <w:sz w:val="26"/>
          <w:szCs w:val="26"/>
        </w:rPr>
        <w:t>, 485 A.2d 1217 (Pa.</w:t>
      </w:r>
      <w:r w:rsidR="002F711F">
        <w:rPr>
          <w:color w:val="000000"/>
          <w:sz w:val="26"/>
          <w:szCs w:val="26"/>
        </w:rPr>
        <w:t> </w:t>
      </w:r>
      <w:proofErr w:type="spellStart"/>
      <w:r w:rsidR="00957BDC" w:rsidRPr="00CB10E4">
        <w:rPr>
          <w:color w:val="000000"/>
          <w:sz w:val="26"/>
          <w:szCs w:val="26"/>
        </w:rPr>
        <w:t>Cmwlth</w:t>
      </w:r>
      <w:proofErr w:type="spellEnd"/>
      <w:r w:rsidR="00957BDC" w:rsidRPr="00CB10E4">
        <w:rPr>
          <w:color w:val="000000"/>
          <w:sz w:val="26"/>
          <w:szCs w:val="26"/>
        </w:rPr>
        <w:t>. 1984).</w:t>
      </w:r>
    </w:p>
    <w:p w14:paraId="3EEEEB96" w14:textId="6F50F615" w:rsidR="003940E6" w:rsidRPr="00957BDC" w:rsidRDefault="00B31D43" w:rsidP="005031CE">
      <w:pPr>
        <w:keepNext/>
        <w:keepLines/>
        <w:widowControl/>
        <w:spacing w:line="360" w:lineRule="auto"/>
        <w:contextualSpacing/>
        <w:rPr>
          <w:b/>
          <w:sz w:val="26"/>
        </w:rPr>
      </w:pPr>
      <w:r>
        <w:rPr>
          <w:b/>
          <w:sz w:val="26"/>
        </w:rPr>
        <w:lastRenderedPageBreak/>
        <w:t>B.</w:t>
      </w:r>
      <w:r>
        <w:rPr>
          <w:b/>
          <w:sz w:val="26"/>
        </w:rPr>
        <w:tab/>
      </w:r>
      <w:r w:rsidR="003940E6">
        <w:rPr>
          <w:b/>
          <w:sz w:val="26"/>
        </w:rPr>
        <w:t>ALJ’s Initial Decision</w:t>
      </w:r>
    </w:p>
    <w:p w14:paraId="6ED0B5E0" w14:textId="77777777" w:rsidR="003940E6" w:rsidRDefault="003940E6" w:rsidP="005031CE">
      <w:pPr>
        <w:keepNext/>
        <w:keepLines/>
        <w:widowControl/>
        <w:spacing w:line="360" w:lineRule="auto"/>
        <w:contextualSpacing/>
        <w:rPr>
          <w:sz w:val="26"/>
          <w:szCs w:val="26"/>
        </w:rPr>
      </w:pPr>
    </w:p>
    <w:p w14:paraId="57DE5127" w14:textId="77777777" w:rsidR="003940E6" w:rsidRDefault="003940E6" w:rsidP="005031CE">
      <w:pPr>
        <w:widowControl/>
        <w:spacing w:line="360" w:lineRule="auto"/>
        <w:contextualSpacing/>
        <w:rPr>
          <w:sz w:val="26"/>
          <w:szCs w:val="26"/>
        </w:rPr>
      </w:pPr>
      <w:r>
        <w:rPr>
          <w:sz w:val="26"/>
          <w:szCs w:val="26"/>
        </w:rPr>
        <w:tab/>
      </w:r>
      <w:r>
        <w:rPr>
          <w:sz w:val="26"/>
          <w:szCs w:val="26"/>
        </w:rPr>
        <w:tab/>
      </w:r>
      <w:r w:rsidR="00B630F2">
        <w:rPr>
          <w:sz w:val="26"/>
          <w:szCs w:val="26"/>
        </w:rPr>
        <w:t xml:space="preserve">The </w:t>
      </w:r>
      <w:r>
        <w:rPr>
          <w:sz w:val="26"/>
          <w:szCs w:val="26"/>
        </w:rPr>
        <w:t xml:space="preserve">ALJ </w:t>
      </w:r>
      <w:r w:rsidRPr="00CA43A5">
        <w:rPr>
          <w:sz w:val="26"/>
          <w:szCs w:val="26"/>
        </w:rPr>
        <w:t xml:space="preserve">made </w:t>
      </w:r>
      <w:r w:rsidR="00F335A2">
        <w:rPr>
          <w:sz w:val="26"/>
          <w:szCs w:val="26"/>
        </w:rPr>
        <w:t>forty</w:t>
      </w:r>
      <w:r w:rsidRPr="00CA43A5">
        <w:rPr>
          <w:sz w:val="26"/>
          <w:szCs w:val="26"/>
        </w:rPr>
        <w:t xml:space="preserve"> Findings of Fact and reached </w:t>
      </w:r>
      <w:r w:rsidR="00713769">
        <w:rPr>
          <w:sz w:val="26"/>
          <w:szCs w:val="26"/>
        </w:rPr>
        <w:t>thirteen</w:t>
      </w:r>
      <w:r w:rsidRPr="00CA43A5">
        <w:rPr>
          <w:sz w:val="26"/>
          <w:szCs w:val="26"/>
        </w:rPr>
        <w:t xml:space="preserve"> Conclusions of Law.</w:t>
      </w:r>
      <w:r>
        <w:rPr>
          <w:sz w:val="26"/>
          <w:szCs w:val="26"/>
        </w:rPr>
        <w:t xml:space="preserve">  I</w:t>
      </w:r>
      <w:r w:rsidR="005F581C">
        <w:rPr>
          <w:sz w:val="26"/>
          <w:szCs w:val="26"/>
        </w:rPr>
        <w:t>.</w:t>
      </w:r>
      <w:r>
        <w:rPr>
          <w:sz w:val="26"/>
          <w:szCs w:val="26"/>
        </w:rPr>
        <w:t>D</w:t>
      </w:r>
      <w:r w:rsidR="005F581C">
        <w:rPr>
          <w:sz w:val="26"/>
          <w:szCs w:val="26"/>
        </w:rPr>
        <w:t>.</w:t>
      </w:r>
      <w:r>
        <w:rPr>
          <w:sz w:val="26"/>
          <w:szCs w:val="26"/>
        </w:rPr>
        <w:t xml:space="preserve"> at 2-</w:t>
      </w:r>
      <w:r w:rsidR="00D406CC">
        <w:rPr>
          <w:sz w:val="26"/>
          <w:szCs w:val="26"/>
        </w:rPr>
        <w:t>7</w:t>
      </w:r>
      <w:r>
        <w:rPr>
          <w:sz w:val="26"/>
          <w:szCs w:val="26"/>
        </w:rPr>
        <w:t xml:space="preserve">, </w:t>
      </w:r>
      <w:r w:rsidR="00D4166B">
        <w:rPr>
          <w:sz w:val="26"/>
          <w:szCs w:val="26"/>
        </w:rPr>
        <w:t>1</w:t>
      </w:r>
      <w:r>
        <w:rPr>
          <w:sz w:val="26"/>
          <w:szCs w:val="26"/>
        </w:rPr>
        <w:t>8-</w:t>
      </w:r>
      <w:r w:rsidR="003A5D27">
        <w:rPr>
          <w:sz w:val="26"/>
          <w:szCs w:val="26"/>
        </w:rPr>
        <w:t>1</w:t>
      </w:r>
      <w:r>
        <w:rPr>
          <w:sz w:val="26"/>
          <w:szCs w:val="26"/>
        </w:rPr>
        <w:t>9.</w:t>
      </w:r>
      <w:r w:rsidRPr="00CA43A5">
        <w:rPr>
          <w:sz w:val="26"/>
          <w:szCs w:val="26"/>
        </w:rPr>
        <w:t xml:space="preserve">  </w:t>
      </w:r>
      <w:r w:rsidRPr="0016497B">
        <w:rPr>
          <w:sz w:val="26"/>
          <w:szCs w:val="26"/>
        </w:rPr>
        <w:t>We shall adopt and incorporate herein by reference the ALJ’s Findings of Fact and Conclusions of Law, unless they are reversed or modified by this Opinion and Order, either expressly or by necessary implication.</w:t>
      </w:r>
    </w:p>
    <w:p w14:paraId="06DC2BE6" w14:textId="77777777" w:rsidR="00D01548" w:rsidRDefault="00D01548" w:rsidP="005031CE">
      <w:pPr>
        <w:widowControl/>
        <w:spacing w:line="360" w:lineRule="auto"/>
        <w:contextualSpacing/>
        <w:rPr>
          <w:b/>
          <w:sz w:val="26"/>
          <w:szCs w:val="26"/>
        </w:rPr>
      </w:pPr>
    </w:p>
    <w:p w14:paraId="478CCB27" w14:textId="327A75A2" w:rsidR="00B54F5C" w:rsidRDefault="003940E6" w:rsidP="005031CE">
      <w:pPr>
        <w:widowControl/>
        <w:spacing w:line="360" w:lineRule="auto"/>
        <w:contextualSpacing/>
        <w:rPr>
          <w:sz w:val="26"/>
          <w:szCs w:val="26"/>
        </w:rPr>
      </w:pPr>
      <w:r>
        <w:rPr>
          <w:sz w:val="26"/>
        </w:rPr>
        <w:tab/>
      </w:r>
      <w:r>
        <w:rPr>
          <w:sz w:val="26"/>
        </w:rPr>
        <w:tab/>
      </w:r>
      <w:r w:rsidR="00025130">
        <w:rPr>
          <w:sz w:val="26"/>
        </w:rPr>
        <w:t>As noted</w:t>
      </w:r>
      <w:r w:rsidR="00634714">
        <w:rPr>
          <w:sz w:val="26"/>
        </w:rPr>
        <w:t xml:space="preserve">, </w:t>
      </w:r>
      <w:r w:rsidR="00634714">
        <w:rPr>
          <w:i/>
          <w:sz w:val="26"/>
        </w:rPr>
        <w:t>supra</w:t>
      </w:r>
      <w:r w:rsidR="00634714">
        <w:rPr>
          <w:sz w:val="26"/>
        </w:rPr>
        <w:t xml:space="preserve">, </w:t>
      </w:r>
      <w:r w:rsidR="00025130">
        <w:rPr>
          <w:sz w:val="26"/>
        </w:rPr>
        <w:t xml:space="preserve">the ALJ </w:t>
      </w:r>
      <w:r w:rsidR="003476CD">
        <w:rPr>
          <w:sz w:val="26"/>
        </w:rPr>
        <w:t xml:space="preserve">denied and </w:t>
      </w:r>
      <w:r w:rsidR="00025130">
        <w:rPr>
          <w:sz w:val="26"/>
        </w:rPr>
        <w:t>dismissed the Complaint</w:t>
      </w:r>
      <w:r w:rsidR="00B630F2">
        <w:rPr>
          <w:sz w:val="26"/>
        </w:rPr>
        <w:t xml:space="preserve"> and in so doing, </w:t>
      </w:r>
      <w:r w:rsidR="00872DEB">
        <w:rPr>
          <w:sz w:val="26"/>
        </w:rPr>
        <w:t xml:space="preserve">discussed </w:t>
      </w:r>
      <w:r w:rsidR="00872DEB">
        <w:rPr>
          <w:sz w:val="26"/>
          <w:szCs w:val="26"/>
        </w:rPr>
        <w:t xml:space="preserve">five issues </w:t>
      </w:r>
      <w:r w:rsidR="00B630F2">
        <w:rPr>
          <w:sz w:val="26"/>
          <w:szCs w:val="26"/>
        </w:rPr>
        <w:t xml:space="preserve">raised by </w:t>
      </w:r>
      <w:r w:rsidR="003E4914">
        <w:rPr>
          <w:sz w:val="26"/>
        </w:rPr>
        <w:t>t</w:t>
      </w:r>
      <w:r w:rsidR="00FE35BD">
        <w:rPr>
          <w:sz w:val="26"/>
          <w:szCs w:val="26"/>
        </w:rPr>
        <w:t xml:space="preserve">he Complainant’s witness </w:t>
      </w:r>
      <w:r w:rsidR="009867B2">
        <w:rPr>
          <w:sz w:val="26"/>
          <w:szCs w:val="26"/>
        </w:rPr>
        <w:t>a</w:t>
      </w:r>
      <w:r w:rsidR="009867B2" w:rsidRPr="009867B2">
        <w:rPr>
          <w:sz w:val="26"/>
          <w:szCs w:val="26"/>
        </w:rPr>
        <w:t>t the hearing</w:t>
      </w:r>
      <w:r w:rsidR="00FE35BD">
        <w:rPr>
          <w:sz w:val="26"/>
          <w:szCs w:val="26"/>
        </w:rPr>
        <w:t xml:space="preserve">: 1) </w:t>
      </w:r>
      <w:r w:rsidR="008547EC">
        <w:rPr>
          <w:sz w:val="26"/>
          <w:szCs w:val="26"/>
        </w:rPr>
        <w:t xml:space="preserve">the </w:t>
      </w:r>
      <w:r w:rsidR="00B630F2">
        <w:rPr>
          <w:sz w:val="26"/>
          <w:szCs w:val="26"/>
        </w:rPr>
        <w:t xml:space="preserve">alleged </w:t>
      </w:r>
      <w:r w:rsidR="00FE35BD">
        <w:rPr>
          <w:sz w:val="26"/>
          <w:szCs w:val="26"/>
        </w:rPr>
        <w:t xml:space="preserve">bill </w:t>
      </w:r>
      <w:r w:rsidR="00FE35BD" w:rsidRPr="008C32E1">
        <w:rPr>
          <w:sz w:val="26"/>
          <w:szCs w:val="26"/>
        </w:rPr>
        <w:t>cramming</w:t>
      </w:r>
      <w:r w:rsidR="00B31D43">
        <w:rPr>
          <w:sz w:val="26"/>
          <w:szCs w:val="26"/>
        </w:rPr>
        <w:t>;</w:t>
      </w:r>
      <w:r w:rsidR="008C32E1" w:rsidRPr="008C32E1">
        <w:rPr>
          <w:rStyle w:val="FootnoteReference"/>
          <w:sz w:val="26"/>
          <w:szCs w:val="26"/>
        </w:rPr>
        <w:footnoteReference w:id="4"/>
      </w:r>
      <w:r w:rsidR="00FE35BD">
        <w:rPr>
          <w:sz w:val="26"/>
          <w:szCs w:val="26"/>
        </w:rPr>
        <w:t xml:space="preserve"> 2) </w:t>
      </w:r>
      <w:r w:rsidR="00806FB3">
        <w:rPr>
          <w:sz w:val="26"/>
          <w:szCs w:val="26"/>
        </w:rPr>
        <w:t xml:space="preserve">the </w:t>
      </w:r>
      <w:r w:rsidR="00B630F2">
        <w:rPr>
          <w:sz w:val="26"/>
          <w:szCs w:val="26"/>
        </w:rPr>
        <w:t xml:space="preserve">Complainant’s </w:t>
      </w:r>
      <w:r w:rsidR="00FE35BD">
        <w:rPr>
          <w:sz w:val="26"/>
          <w:szCs w:val="26"/>
        </w:rPr>
        <w:t xml:space="preserve">right to </w:t>
      </w:r>
      <w:r w:rsidR="00B630F2">
        <w:rPr>
          <w:sz w:val="26"/>
          <w:szCs w:val="26"/>
        </w:rPr>
        <w:t xml:space="preserve">receive </w:t>
      </w:r>
      <w:r w:rsidR="00FE35BD">
        <w:rPr>
          <w:sz w:val="26"/>
          <w:szCs w:val="26"/>
        </w:rPr>
        <w:t xml:space="preserve">broadband service within ten days of purchase; 3) </w:t>
      </w:r>
      <w:r w:rsidR="008547EC">
        <w:rPr>
          <w:sz w:val="26"/>
          <w:szCs w:val="26"/>
        </w:rPr>
        <w:t xml:space="preserve">the </w:t>
      </w:r>
      <w:r w:rsidR="00B630F2">
        <w:rPr>
          <w:sz w:val="26"/>
          <w:szCs w:val="26"/>
        </w:rPr>
        <w:t xml:space="preserve">alleged violation of </w:t>
      </w:r>
      <w:r w:rsidR="00222981">
        <w:rPr>
          <w:sz w:val="26"/>
          <w:szCs w:val="26"/>
        </w:rPr>
        <w:t xml:space="preserve">the </w:t>
      </w:r>
      <w:r w:rsidR="00B630F2">
        <w:rPr>
          <w:sz w:val="26"/>
          <w:szCs w:val="26"/>
        </w:rPr>
        <w:t xml:space="preserve">Complainant’s </w:t>
      </w:r>
      <w:r w:rsidR="00FE35BD">
        <w:rPr>
          <w:sz w:val="26"/>
          <w:szCs w:val="26"/>
        </w:rPr>
        <w:t xml:space="preserve">consumer protection rights under a </w:t>
      </w:r>
      <w:proofErr w:type="spellStart"/>
      <w:r w:rsidR="00FE35BD">
        <w:rPr>
          <w:sz w:val="26"/>
          <w:szCs w:val="26"/>
        </w:rPr>
        <w:t>TechSure</w:t>
      </w:r>
      <w:proofErr w:type="spellEnd"/>
      <w:r w:rsidR="00FE35BD">
        <w:rPr>
          <w:sz w:val="26"/>
          <w:szCs w:val="26"/>
        </w:rPr>
        <w:t xml:space="preserve"> Plus insurance plan; 4) </w:t>
      </w:r>
      <w:r w:rsidR="008547EC">
        <w:rPr>
          <w:sz w:val="26"/>
          <w:szCs w:val="26"/>
        </w:rPr>
        <w:t xml:space="preserve">the </w:t>
      </w:r>
      <w:r w:rsidR="00B630F2">
        <w:rPr>
          <w:sz w:val="26"/>
          <w:szCs w:val="26"/>
        </w:rPr>
        <w:t xml:space="preserve">alleged </w:t>
      </w:r>
      <w:r w:rsidR="00FE35BD">
        <w:rPr>
          <w:sz w:val="26"/>
          <w:szCs w:val="26"/>
        </w:rPr>
        <w:t xml:space="preserve">invasion of </w:t>
      </w:r>
      <w:r w:rsidR="00222981">
        <w:rPr>
          <w:sz w:val="26"/>
          <w:szCs w:val="26"/>
        </w:rPr>
        <w:t xml:space="preserve">the </w:t>
      </w:r>
      <w:r w:rsidR="00B630F2">
        <w:rPr>
          <w:sz w:val="26"/>
          <w:szCs w:val="26"/>
        </w:rPr>
        <w:t xml:space="preserve">Complainant’s </w:t>
      </w:r>
      <w:r w:rsidR="00FE35BD">
        <w:rPr>
          <w:sz w:val="26"/>
          <w:szCs w:val="26"/>
        </w:rPr>
        <w:t xml:space="preserve">privacy by Verizon PA; and 5) damages.  </w:t>
      </w:r>
      <w:r w:rsidR="00AB3C66">
        <w:rPr>
          <w:sz w:val="26"/>
          <w:szCs w:val="26"/>
        </w:rPr>
        <w:t xml:space="preserve">The ALJ </w:t>
      </w:r>
      <w:r w:rsidR="00B56A0D">
        <w:rPr>
          <w:sz w:val="26"/>
          <w:szCs w:val="26"/>
        </w:rPr>
        <w:t xml:space="preserve">found </w:t>
      </w:r>
      <w:r w:rsidR="0078124B">
        <w:rPr>
          <w:sz w:val="26"/>
          <w:szCs w:val="26"/>
        </w:rPr>
        <w:t xml:space="preserve">the </w:t>
      </w:r>
      <w:r w:rsidR="008547EC">
        <w:rPr>
          <w:sz w:val="26"/>
          <w:szCs w:val="26"/>
        </w:rPr>
        <w:t xml:space="preserve">following </w:t>
      </w:r>
      <w:r w:rsidR="00B630F2">
        <w:rPr>
          <w:sz w:val="26"/>
          <w:szCs w:val="26"/>
        </w:rPr>
        <w:t xml:space="preserve">issues </w:t>
      </w:r>
      <w:r w:rsidR="008547EC">
        <w:rPr>
          <w:sz w:val="26"/>
          <w:szCs w:val="26"/>
        </w:rPr>
        <w:t xml:space="preserve">raised by the Complainant outside of </w:t>
      </w:r>
      <w:r w:rsidR="00B31D43">
        <w:rPr>
          <w:sz w:val="26"/>
          <w:szCs w:val="26"/>
        </w:rPr>
        <w:t xml:space="preserve">the </w:t>
      </w:r>
      <w:r w:rsidR="008547EC">
        <w:rPr>
          <w:sz w:val="26"/>
          <w:szCs w:val="26"/>
        </w:rPr>
        <w:t>Commission</w:t>
      </w:r>
      <w:r w:rsidR="00B31D43">
        <w:rPr>
          <w:sz w:val="26"/>
          <w:szCs w:val="26"/>
        </w:rPr>
        <w:t>’s</w:t>
      </w:r>
      <w:r w:rsidR="008547EC">
        <w:rPr>
          <w:sz w:val="26"/>
          <w:szCs w:val="26"/>
        </w:rPr>
        <w:t xml:space="preserve"> jurisdiction: 1)</w:t>
      </w:r>
      <w:r w:rsidR="004D7A6A">
        <w:rPr>
          <w:sz w:val="26"/>
          <w:szCs w:val="26"/>
        </w:rPr>
        <w:t xml:space="preserve"> </w:t>
      </w:r>
      <w:r w:rsidR="00952269">
        <w:rPr>
          <w:sz w:val="26"/>
          <w:szCs w:val="26"/>
        </w:rPr>
        <w:t xml:space="preserve">consumer protection rights under a </w:t>
      </w:r>
      <w:proofErr w:type="spellStart"/>
      <w:r w:rsidR="00952269">
        <w:rPr>
          <w:sz w:val="26"/>
          <w:szCs w:val="26"/>
        </w:rPr>
        <w:t>TechSure</w:t>
      </w:r>
      <w:proofErr w:type="spellEnd"/>
      <w:r w:rsidR="00952269">
        <w:rPr>
          <w:sz w:val="26"/>
          <w:szCs w:val="26"/>
        </w:rPr>
        <w:t xml:space="preserve"> Plus insurance plan</w:t>
      </w:r>
      <w:r w:rsidR="008547EC">
        <w:rPr>
          <w:sz w:val="26"/>
          <w:szCs w:val="26"/>
        </w:rPr>
        <w:t>;</w:t>
      </w:r>
      <w:r w:rsidR="00952269">
        <w:rPr>
          <w:sz w:val="26"/>
          <w:szCs w:val="26"/>
        </w:rPr>
        <w:t xml:space="preserve"> </w:t>
      </w:r>
      <w:r w:rsidR="008547EC">
        <w:rPr>
          <w:sz w:val="26"/>
          <w:szCs w:val="26"/>
        </w:rPr>
        <w:t>2)</w:t>
      </w:r>
      <w:r w:rsidR="00952269">
        <w:rPr>
          <w:sz w:val="26"/>
          <w:szCs w:val="26"/>
        </w:rPr>
        <w:t xml:space="preserve"> invasion of privacy by Verizon PA</w:t>
      </w:r>
      <w:r w:rsidR="008547EC">
        <w:rPr>
          <w:sz w:val="26"/>
          <w:szCs w:val="26"/>
        </w:rPr>
        <w:t>;</w:t>
      </w:r>
      <w:r w:rsidR="00952269">
        <w:rPr>
          <w:sz w:val="26"/>
          <w:szCs w:val="26"/>
        </w:rPr>
        <w:t xml:space="preserve"> and </w:t>
      </w:r>
      <w:r w:rsidR="008547EC">
        <w:rPr>
          <w:sz w:val="26"/>
          <w:szCs w:val="26"/>
        </w:rPr>
        <w:t xml:space="preserve">3) </w:t>
      </w:r>
      <w:r w:rsidR="00952269">
        <w:rPr>
          <w:sz w:val="26"/>
          <w:szCs w:val="26"/>
        </w:rPr>
        <w:t>damages</w:t>
      </w:r>
      <w:r w:rsidR="00141431">
        <w:rPr>
          <w:sz w:val="26"/>
          <w:szCs w:val="26"/>
        </w:rPr>
        <w:t>.</w:t>
      </w:r>
      <w:r w:rsidR="00C959EE">
        <w:rPr>
          <w:sz w:val="26"/>
          <w:szCs w:val="26"/>
        </w:rPr>
        <w:t xml:space="preserve"> </w:t>
      </w:r>
      <w:r w:rsidR="005A786A">
        <w:rPr>
          <w:sz w:val="26"/>
          <w:szCs w:val="26"/>
        </w:rPr>
        <w:t xml:space="preserve"> </w:t>
      </w:r>
      <w:r w:rsidR="00C959EE">
        <w:rPr>
          <w:sz w:val="26"/>
          <w:szCs w:val="26"/>
        </w:rPr>
        <w:t>Additionally, t</w:t>
      </w:r>
      <w:r w:rsidR="00C43AEB">
        <w:rPr>
          <w:sz w:val="26"/>
          <w:szCs w:val="26"/>
        </w:rPr>
        <w:t xml:space="preserve">he ALJ </w:t>
      </w:r>
      <w:r w:rsidR="00D552D4">
        <w:rPr>
          <w:sz w:val="26"/>
          <w:szCs w:val="26"/>
        </w:rPr>
        <w:t>found</w:t>
      </w:r>
      <w:r w:rsidR="00C43AEB">
        <w:rPr>
          <w:sz w:val="26"/>
          <w:szCs w:val="26"/>
        </w:rPr>
        <w:t xml:space="preserve"> that the </w:t>
      </w:r>
      <w:r w:rsidR="00E53AD1">
        <w:rPr>
          <w:sz w:val="26"/>
          <w:szCs w:val="26"/>
        </w:rPr>
        <w:t xml:space="preserve">Complainant did not meet </w:t>
      </w:r>
      <w:r w:rsidR="003066A9">
        <w:rPr>
          <w:sz w:val="26"/>
          <w:szCs w:val="26"/>
        </w:rPr>
        <w:t>his</w:t>
      </w:r>
      <w:r w:rsidR="00E53AD1">
        <w:rPr>
          <w:sz w:val="26"/>
          <w:szCs w:val="26"/>
        </w:rPr>
        <w:t xml:space="preserve"> burden of </w:t>
      </w:r>
      <w:r w:rsidR="00141431">
        <w:rPr>
          <w:sz w:val="26"/>
          <w:szCs w:val="26"/>
        </w:rPr>
        <w:t>proof</w:t>
      </w:r>
      <w:r w:rsidR="00E53AD1">
        <w:rPr>
          <w:sz w:val="26"/>
          <w:szCs w:val="26"/>
        </w:rPr>
        <w:t xml:space="preserve"> that Verizon PA </w:t>
      </w:r>
      <w:r w:rsidR="00616518">
        <w:rPr>
          <w:sz w:val="26"/>
          <w:szCs w:val="26"/>
        </w:rPr>
        <w:t xml:space="preserve">engaged in </w:t>
      </w:r>
      <w:r w:rsidR="00365963">
        <w:rPr>
          <w:sz w:val="26"/>
          <w:szCs w:val="26"/>
        </w:rPr>
        <w:t xml:space="preserve">bill cramming </w:t>
      </w:r>
      <w:r w:rsidR="009925EC">
        <w:rPr>
          <w:sz w:val="26"/>
          <w:szCs w:val="26"/>
        </w:rPr>
        <w:t xml:space="preserve">or </w:t>
      </w:r>
      <w:r w:rsidR="00141431">
        <w:rPr>
          <w:sz w:val="26"/>
          <w:szCs w:val="26"/>
        </w:rPr>
        <w:t xml:space="preserve">that Verizon PA </w:t>
      </w:r>
      <w:r w:rsidR="000A2246">
        <w:rPr>
          <w:sz w:val="26"/>
          <w:szCs w:val="26"/>
        </w:rPr>
        <w:t xml:space="preserve">failed to provide </w:t>
      </w:r>
      <w:r w:rsidR="003476CD">
        <w:rPr>
          <w:sz w:val="26"/>
          <w:szCs w:val="26"/>
        </w:rPr>
        <w:t>x</w:t>
      </w:r>
      <w:r w:rsidR="0015777C">
        <w:rPr>
          <w:sz w:val="26"/>
          <w:szCs w:val="26"/>
        </w:rPr>
        <w:t>DSL service</w:t>
      </w:r>
      <w:r w:rsidR="009925EC">
        <w:rPr>
          <w:sz w:val="26"/>
          <w:szCs w:val="26"/>
        </w:rPr>
        <w:t xml:space="preserve"> </w:t>
      </w:r>
      <w:r w:rsidR="00B630F2">
        <w:rPr>
          <w:sz w:val="26"/>
          <w:szCs w:val="26"/>
        </w:rPr>
        <w:t xml:space="preserve">to </w:t>
      </w:r>
      <w:r w:rsidR="008578B0">
        <w:rPr>
          <w:sz w:val="26"/>
          <w:szCs w:val="26"/>
        </w:rPr>
        <w:t xml:space="preserve">the </w:t>
      </w:r>
      <w:r w:rsidR="00B630F2">
        <w:rPr>
          <w:sz w:val="26"/>
          <w:szCs w:val="26"/>
        </w:rPr>
        <w:t xml:space="preserve">Complainant </w:t>
      </w:r>
      <w:r w:rsidR="009925EC">
        <w:rPr>
          <w:sz w:val="26"/>
          <w:szCs w:val="26"/>
        </w:rPr>
        <w:t>within ten business days of purchase</w:t>
      </w:r>
      <w:r w:rsidR="00E53AD1">
        <w:rPr>
          <w:sz w:val="26"/>
          <w:szCs w:val="26"/>
        </w:rPr>
        <w:t xml:space="preserve">.  </w:t>
      </w:r>
      <w:r w:rsidR="003A21ED">
        <w:rPr>
          <w:sz w:val="26"/>
          <w:szCs w:val="26"/>
        </w:rPr>
        <w:t xml:space="preserve">I.D. at </w:t>
      </w:r>
      <w:r w:rsidR="00485DB7">
        <w:rPr>
          <w:sz w:val="26"/>
          <w:szCs w:val="26"/>
        </w:rPr>
        <w:t xml:space="preserve">7-8, </w:t>
      </w:r>
      <w:r w:rsidR="00A2650B">
        <w:rPr>
          <w:sz w:val="26"/>
          <w:szCs w:val="26"/>
        </w:rPr>
        <w:t>11</w:t>
      </w:r>
      <w:r w:rsidR="00407936">
        <w:rPr>
          <w:sz w:val="26"/>
          <w:szCs w:val="26"/>
        </w:rPr>
        <w:noBreakHyphen/>
      </w:r>
      <w:r w:rsidR="00DF7295">
        <w:rPr>
          <w:sz w:val="26"/>
          <w:szCs w:val="26"/>
        </w:rPr>
        <w:t>12</w:t>
      </w:r>
      <w:r w:rsidR="00A2650B">
        <w:rPr>
          <w:sz w:val="26"/>
          <w:szCs w:val="26"/>
        </w:rPr>
        <w:t>.</w:t>
      </w:r>
      <w:r w:rsidR="00AE246A">
        <w:rPr>
          <w:sz w:val="26"/>
          <w:szCs w:val="26"/>
        </w:rPr>
        <w:t xml:space="preserve">  </w:t>
      </w:r>
    </w:p>
    <w:p w14:paraId="7F5A84A2" w14:textId="77777777" w:rsidR="00B54F5C" w:rsidRDefault="00B54F5C" w:rsidP="005031CE">
      <w:pPr>
        <w:widowControl/>
        <w:spacing w:line="360" w:lineRule="auto"/>
        <w:contextualSpacing/>
        <w:rPr>
          <w:sz w:val="26"/>
          <w:szCs w:val="26"/>
        </w:rPr>
      </w:pPr>
    </w:p>
    <w:p w14:paraId="4E9F4984" w14:textId="77777777" w:rsidR="00B33C5D" w:rsidRDefault="00B54F5C" w:rsidP="004E6926">
      <w:pPr>
        <w:widowControl/>
        <w:spacing w:line="360" w:lineRule="auto"/>
        <w:contextualSpacing/>
        <w:rPr>
          <w:sz w:val="26"/>
          <w:szCs w:val="26"/>
        </w:rPr>
      </w:pPr>
      <w:r>
        <w:rPr>
          <w:sz w:val="26"/>
          <w:szCs w:val="26"/>
        </w:rPr>
        <w:tab/>
      </w:r>
      <w:r>
        <w:rPr>
          <w:sz w:val="26"/>
          <w:szCs w:val="26"/>
        </w:rPr>
        <w:tab/>
      </w:r>
      <w:r w:rsidR="00141431">
        <w:rPr>
          <w:sz w:val="26"/>
          <w:szCs w:val="26"/>
        </w:rPr>
        <w:t>In a</w:t>
      </w:r>
      <w:r w:rsidR="00AE246A">
        <w:rPr>
          <w:sz w:val="26"/>
          <w:szCs w:val="26"/>
        </w:rPr>
        <w:t xml:space="preserve">ddressing </w:t>
      </w:r>
      <w:r w:rsidR="00141431">
        <w:rPr>
          <w:sz w:val="26"/>
          <w:szCs w:val="26"/>
        </w:rPr>
        <w:t>the</w:t>
      </w:r>
      <w:r w:rsidR="00AE246A">
        <w:rPr>
          <w:sz w:val="26"/>
          <w:szCs w:val="26"/>
        </w:rPr>
        <w:t xml:space="preserve"> </w:t>
      </w:r>
      <w:r w:rsidR="00EB783C">
        <w:rPr>
          <w:sz w:val="26"/>
          <w:szCs w:val="26"/>
        </w:rPr>
        <w:t>cramming</w:t>
      </w:r>
      <w:r w:rsidR="00141431">
        <w:rPr>
          <w:sz w:val="26"/>
          <w:szCs w:val="26"/>
        </w:rPr>
        <w:t xml:space="preserve"> allegation</w:t>
      </w:r>
      <w:r w:rsidR="00EB783C">
        <w:rPr>
          <w:sz w:val="26"/>
          <w:szCs w:val="26"/>
        </w:rPr>
        <w:t>, t</w:t>
      </w:r>
      <w:r w:rsidR="00B33C5D">
        <w:rPr>
          <w:sz w:val="26"/>
          <w:szCs w:val="26"/>
        </w:rPr>
        <w:t>he ALJ</w:t>
      </w:r>
      <w:r w:rsidR="00FF2B28">
        <w:rPr>
          <w:sz w:val="26"/>
          <w:szCs w:val="26"/>
        </w:rPr>
        <w:t xml:space="preserve"> </w:t>
      </w:r>
      <w:r w:rsidR="00F57BFE">
        <w:rPr>
          <w:sz w:val="26"/>
          <w:szCs w:val="26"/>
        </w:rPr>
        <w:t xml:space="preserve">pointed out </w:t>
      </w:r>
      <w:r w:rsidR="00907D34">
        <w:rPr>
          <w:sz w:val="26"/>
          <w:szCs w:val="26"/>
        </w:rPr>
        <w:t xml:space="preserve">the Complainant’s </w:t>
      </w:r>
      <w:r w:rsidR="006B118C">
        <w:rPr>
          <w:sz w:val="26"/>
          <w:szCs w:val="26"/>
        </w:rPr>
        <w:t xml:space="preserve">witness testified to </w:t>
      </w:r>
      <w:r w:rsidR="00FA043E">
        <w:rPr>
          <w:sz w:val="26"/>
          <w:szCs w:val="26"/>
        </w:rPr>
        <w:t xml:space="preserve">fourteen </w:t>
      </w:r>
      <w:r w:rsidR="006B118C">
        <w:rPr>
          <w:sz w:val="26"/>
          <w:szCs w:val="26"/>
        </w:rPr>
        <w:t xml:space="preserve">instances of </w:t>
      </w:r>
      <w:r w:rsidR="00FA043E">
        <w:rPr>
          <w:sz w:val="26"/>
          <w:szCs w:val="26"/>
        </w:rPr>
        <w:t xml:space="preserve">alleged </w:t>
      </w:r>
      <w:r w:rsidR="006B118C">
        <w:rPr>
          <w:sz w:val="26"/>
          <w:szCs w:val="26"/>
        </w:rPr>
        <w:t>cramming</w:t>
      </w:r>
      <w:r w:rsidR="00CB16F6">
        <w:rPr>
          <w:sz w:val="26"/>
          <w:szCs w:val="26"/>
        </w:rPr>
        <w:t xml:space="preserve"> and generally </w:t>
      </w:r>
      <w:r w:rsidR="00EB4627">
        <w:rPr>
          <w:sz w:val="26"/>
          <w:szCs w:val="26"/>
        </w:rPr>
        <w:t xml:space="preserve">asserted </w:t>
      </w:r>
      <w:r w:rsidR="00FB1749">
        <w:rPr>
          <w:sz w:val="26"/>
          <w:szCs w:val="26"/>
        </w:rPr>
        <w:t>the Complainant was being charged for a service</w:t>
      </w:r>
      <w:r w:rsidR="00C526A6">
        <w:rPr>
          <w:sz w:val="26"/>
          <w:szCs w:val="26"/>
        </w:rPr>
        <w:t xml:space="preserve"> plan more costly </w:t>
      </w:r>
      <w:r w:rsidR="00C34924">
        <w:rPr>
          <w:sz w:val="26"/>
          <w:szCs w:val="26"/>
        </w:rPr>
        <w:t xml:space="preserve">than the plan he believed </w:t>
      </w:r>
      <w:r w:rsidR="00BD4909">
        <w:rPr>
          <w:sz w:val="26"/>
          <w:szCs w:val="26"/>
        </w:rPr>
        <w:t>he purchased</w:t>
      </w:r>
      <w:r w:rsidR="00B33C5D">
        <w:rPr>
          <w:sz w:val="26"/>
          <w:szCs w:val="26"/>
        </w:rPr>
        <w:t xml:space="preserve">.  </w:t>
      </w:r>
      <w:r w:rsidR="00141431">
        <w:rPr>
          <w:sz w:val="26"/>
          <w:szCs w:val="26"/>
        </w:rPr>
        <w:t>However, t</w:t>
      </w:r>
      <w:r w:rsidR="00816A61">
        <w:rPr>
          <w:sz w:val="26"/>
          <w:szCs w:val="26"/>
        </w:rPr>
        <w:t>he ALJ also noted that</w:t>
      </w:r>
      <w:r w:rsidR="0066510A">
        <w:rPr>
          <w:sz w:val="26"/>
          <w:szCs w:val="26"/>
        </w:rPr>
        <w:t>,</w:t>
      </w:r>
      <w:r w:rsidR="00816A61">
        <w:rPr>
          <w:sz w:val="26"/>
          <w:szCs w:val="26"/>
        </w:rPr>
        <w:t xml:space="preserve"> </w:t>
      </w:r>
      <w:r w:rsidR="0066510A">
        <w:rPr>
          <w:sz w:val="26"/>
          <w:szCs w:val="26"/>
        </w:rPr>
        <w:t xml:space="preserve">in response to the </w:t>
      </w:r>
      <w:r w:rsidR="00C26305">
        <w:rPr>
          <w:sz w:val="26"/>
          <w:szCs w:val="26"/>
        </w:rPr>
        <w:t xml:space="preserve">billing and </w:t>
      </w:r>
      <w:r w:rsidR="004342EE">
        <w:rPr>
          <w:sz w:val="26"/>
          <w:szCs w:val="26"/>
        </w:rPr>
        <w:t>cramming</w:t>
      </w:r>
      <w:r w:rsidR="0066510A">
        <w:rPr>
          <w:sz w:val="26"/>
          <w:szCs w:val="26"/>
        </w:rPr>
        <w:t xml:space="preserve"> issues raised by the Complainant, </w:t>
      </w:r>
      <w:r w:rsidR="004B3AE0">
        <w:rPr>
          <w:sz w:val="26"/>
          <w:szCs w:val="26"/>
        </w:rPr>
        <w:t>Verizon PA</w:t>
      </w:r>
      <w:r w:rsidR="007B770F">
        <w:rPr>
          <w:sz w:val="26"/>
          <w:szCs w:val="26"/>
        </w:rPr>
        <w:t xml:space="preserve">’s </w:t>
      </w:r>
      <w:r w:rsidR="0079396E">
        <w:rPr>
          <w:sz w:val="26"/>
          <w:szCs w:val="26"/>
        </w:rPr>
        <w:t xml:space="preserve">witness testified </w:t>
      </w:r>
      <w:r w:rsidR="00EB24ED">
        <w:rPr>
          <w:sz w:val="26"/>
          <w:szCs w:val="26"/>
        </w:rPr>
        <w:t>that</w:t>
      </w:r>
      <w:r w:rsidR="002A53E9">
        <w:rPr>
          <w:sz w:val="26"/>
          <w:szCs w:val="26"/>
        </w:rPr>
        <w:t xml:space="preserve"> </w:t>
      </w:r>
      <w:r w:rsidR="0066510A">
        <w:rPr>
          <w:sz w:val="26"/>
          <w:szCs w:val="26"/>
        </w:rPr>
        <w:t xml:space="preserve">he made numerous attempts to contact </w:t>
      </w:r>
      <w:r w:rsidR="00816A61">
        <w:rPr>
          <w:sz w:val="26"/>
          <w:szCs w:val="26"/>
        </w:rPr>
        <w:t xml:space="preserve">the </w:t>
      </w:r>
      <w:r w:rsidR="006D26A8">
        <w:rPr>
          <w:sz w:val="26"/>
          <w:szCs w:val="26"/>
        </w:rPr>
        <w:t>Complainant</w:t>
      </w:r>
      <w:r w:rsidR="0031748D">
        <w:rPr>
          <w:sz w:val="26"/>
          <w:szCs w:val="26"/>
        </w:rPr>
        <w:t xml:space="preserve">.  </w:t>
      </w:r>
      <w:r w:rsidR="00542C03">
        <w:rPr>
          <w:sz w:val="26"/>
          <w:szCs w:val="26"/>
        </w:rPr>
        <w:t xml:space="preserve">Further, the ALJ found the </w:t>
      </w:r>
      <w:r w:rsidR="000C3C75">
        <w:rPr>
          <w:sz w:val="26"/>
          <w:szCs w:val="26"/>
        </w:rPr>
        <w:lastRenderedPageBreak/>
        <w:t>Complai</w:t>
      </w:r>
      <w:r w:rsidR="00BF0B23">
        <w:rPr>
          <w:sz w:val="26"/>
          <w:szCs w:val="26"/>
        </w:rPr>
        <w:t>n</w:t>
      </w:r>
      <w:r w:rsidR="000C3C75">
        <w:rPr>
          <w:sz w:val="26"/>
          <w:szCs w:val="26"/>
        </w:rPr>
        <w:t xml:space="preserve">ant </w:t>
      </w:r>
      <w:r w:rsidR="00E44AF8">
        <w:rPr>
          <w:sz w:val="26"/>
          <w:szCs w:val="26"/>
        </w:rPr>
        <w:t xml:space="preserve">returned one </w:t>
      </w:r>
      <w:r w:rsidR="00FA043E">
        <w:rPr>
          <w:sz w:val="26"/>
          <w:szCs w:val="26"/>
        </w:rPr>
        <w:t xml:space="preserve">of Verizon PA’s </w:t>
      </w:r>
      <w:r w:rsidR="00E44AF8">
        <w:rPr>
          <w:sz w:val="26"/>
          <w:szCs w:val="26"/>
        </w:rPr>
        <w:t>call</w:t>
      </w:r>
      <w:r w:rsidR="00FA043E">
        <w:rPr>
          <w:sz w:val="26"/>
          <w:szCs w:val="26"/>
        </w:rPr>
        <w:t>s</w:t>
      </w:r>
      <w:r w:rsidR="00A926E0">
        <w:rPr>
          <w:sz w:val="26"/>
          <w:szCs w:val="26"/>
        </w:rPr>
        <w:t>,</w:t>
      </w:r>
      <w:r w:rsidR="00E44AF8">
        <w:rPr>
          <w:sz w:val="26"/>
          <w:szCs w:val="26"/>
        </w:rPr>
        <w:t xml:space="preserve"> but was unsucc</w:t>
      </w:r>
      <w:r w:rsidR="000B1F98">
        <w:rPr>
          <w:sz w:val="26"/>
          <w:szCs w:val="26"/>
        </w:rPr>
        <w:t xml:space="preserve">essful in reaching </w:t>
      </w:r>
      <w:r w:rsidR="003174CC">
        <w:rPr>
          <w:sz w:val="26"/>
          <w:szCs w:val="26"/>
        </w:rPr>
        <w:t xml:space="preserve">Verizon PA’s witness </w:t>
      </w:r>
      <w:r w:rsidR="008A6FAC">
        <w:rPr>
          <w:sz w:val="26"/>
          <w:szCs w:val="26"/>
        </w:rPr>
        <w:t xml:space="preserve">and </w:t>
      </w:r>
      <w:r w:rsidR="00141431">
        <w:rPr>
          <w:sz w:val="26"/>
          <w:szCs w:val="26"/>
        </w:rPr>
        <w:t xml:space="preserve">that </w:t>
      </w:r>
      <w:r w:rsidR="008A6FAC">
        <w:rPr>
          <w:sz w:val="26"/>
          <w:szCs w:val="26"/>
        </w:rPr>
        <w:t>the Complain</w:t>
      </w:r>
      <w:r w:rsidR="00CA0FB8">
        <w:rPr>
          <w:sz w:val="26"/>
          <w:szCs w:val="26"/>
        </w:rPr>
        <w:t xml:space="preserve">ant </w:t>
      </w:r>
      <w:r w:rsidR="00922637">
        <w:rPr>
          <w:sz w:val="26"/>
          <w:szCs w:val="26"/>
        </w:rPr>
        <w:t xml:space="preserve">did not </w:t>
      </w:r>
      <w:r w:rsidR="007E679D">
        <w:rPr>
          <w:sz w:val="26"/>
          <w:szCs w:val="26"/>
        </w:rPr>
        <w:t xml:space="preserve">attempt </w:t>
      </w:r>
      <w:r w:rsidR="00C9507D">
        <w:rPr>
          <w:sz w:val="26"/>
          <w:szCs w:val="26"/>
        </w:rPr>
        <w:t>any other contact</w:t>
      </w:r>
      <w:r w:rsidR="00AB5C59">
        <w:rPr>
          <w:sz w:val="26"/>
          <w:szCs w:val="26"/>
        </w:rPr>
        <w:t xml:space="preserve"> with Verizon PA</w:t>
      </w:r>
      <w:r w:rsidR="00B408E2">
        <w:rPr>
          <w:sz w:val="26"/>
          <w:szCs w:val="26"/>
        </w:rPr>
        <w:t xml:space="preserve">.  </w:t>
      </w:r>
      <w:r w:rsidR="00BC5B2A">
        <w:rPr>
          <w:sz w:val="26"/>
          <w:szCs w:val="26"/>
        </w:rPr>
        <w:t>Therefore,</w:t>
      </w:r>
      <w:r w:rsidR="00ED29AE">
        <w:rPr>
          <w:sz w:val="26"/>
          <w:szCs w:val="26"/>
        </w:rPr>
        <w:t xml:space="preserve"> </w:t>
      </w:r>
      <w:r w:rsidR="00F860D7">
        <w:rPr>
          <w:sz w:val="26"/>
          <w:szCs w:val="26"/>
        </w:rPr>
        <w:t>the ALJ concluded</w:t>
      </w:r>
      <w:r w:rsidR="00B04C5D">
        <w:rPr>
          <w:sz w:val="26"/>
          <w:szCs w:val="26"/>
        </w:rPr>
        <w:t xml:space="preserve"> that </w:t>
      </w:r>
      <w:r w:rsidR="00155FEF">
        <w:rPr>
          <w:sz w:val="26"/>
          <w:szCs w:val="26"/>
        </w:rPr>
        <w:t xml:space="preserve">Verizon PA was unable to </w:t>
      </w:r>
      <w:r w:rsidR="003B1B71">
        <w:rPr>
          <w:sz w:val="26"/>
          <w:szCs w:val="26"/>
        </w:rPr>
        <w:t xml:space="preserve">answer </w:t>
      </w:r>
      <w:r w:rsidR="00CE18F2">
        <w:rPr>
          <w:sz w:val="26"/>
          <w:szCs w:val="26"/>
        </w:rPr>
        <w:t>the Complainant’s billing</w:t>
      </w:r>
      <w:r w:rsidR="00C26305">
        <w:rPr>
          <w:sz w:val="26"/>
          <w:szCs w:val="26"/>
        </w:rPr>
        <w:t xml:space="preserve"> and cramming</w:t>
      </w:r>
      <w:r w:rsidR="00CE18F2">
        <w:rPr>
          <w:sz w:val="26"/>
          <w:szCs w:val="26"/>
        </w:rPr>
        <w:t xml:space="preserve"> questions</w:t>
      </w:r>
      <w:r w:rsidR="00F27344">
        <w:rPr>
          <w:sz w:val="26"/>
          <w:szCs w:val="26"/>
        </w:rPr>
        <w:t xml:space="preserve"> via telephone</w:t>
      </w:r>
      <w:r w:rsidR="00485DB7">
        <w:rPr>
          <w:sz w:val="26"/>
          <w:szCs w:val="26"/>
        </w:rPr>
        <w:t xml:space="preserve">.  </w:t>
      </w:r>
      <w:r w:rsidR="00141431">
        <w:rPr>
          <w:sz w:val="26"/>
          <w:szCs w:val="26"/>
        </w:rPr>
        <w:t>Furthermore, t</w:t>
      </w:r>
      <w:r w:rsidR="001C158D">
        <w:rPr>
          <w:sz w:val="26"/>
          <w:szCs w:val="26"/>
        </w:rPr>
        <w:t xml:space="preserve">he ALJ </w:t>
      </w:r>
      <w:r w:rsidR="00141431">
        <w:rPr>
          <w:sz w:val="26"/>
          <w:szCs w:val="26"/>
        </w:rPr>
        <w:t xml:space="preserve">also </w:t>
      </w:r>
      <w:r w:rsidR="001C158D">
        <w:rPr>
          <w:sz w:val="26"/>
          <w:szCs w:val="26"/>
        </w:rPr>
        <w:t xml:space="preserve">noted </w:t>
      </w:r>
      <w:r w:rsidR="00141431">
        <w:rPr>
          <w:sz w:val="26"/>
          <w:szCs w:val="26"/>
        </w:rPr>
        <w:t>that</w:t>
      </w:r>
      <w:r w:rsidR="001C158D">
        <w:rPr>
          <w:sz w:val="26"/>
          <w:szCs w:val="26"/>
        </w:rPr>
        <w:t xml:space="preserve"> </w:t>
      </w:r>
      <w:r w:rsidR="00237558">
        <w:rPr>
          <w:sz w:val="26"/>
          <w:szCs w:val="26"/>
        </w:rPr>
        <w:t>Verizon PA</w:t>
      </w:r>
      <w:r w:rsidR="00EF6B71">
        <w:rPr>
          <w:sz w:val="26"/>
          <w:szCs w:val="26"/>
        </w:rPr>
        <w:t xml:space="preserve">’s witness </w:t>
      </w:r>
      <w:r w:rsidR="009C01E8">
        <w:rPr>
          <w:sz w:val="26"/>
          <w:szCs w:val="26"/>
        </w:rPr>
        <w:t>emailed</w:t>
      </w:r>
      <w:r w:rsidR="0015763D">
        <w:rPr>
          <w:sz w:val="26"/>
          <w:szCs w:val="26"/>
        </w:rPr>
        <w:t xml:space="preserve"> </w:t>
      </w:r>
      <w:r w:rsidR="0050421A">
        <w:rPr>
          <w:sz w:val="26"/>
          <w:szCs w:val="26"/>
        </w:rPr>
        <w:t>the Complai</w:t>
      </w:r>
      <w:r w:rsidR="0066416B">
        <w:rPr>
          <w:sz w:val="26"/>
          <w:szCs w:val="26"/>
        </w:rPr>
        <w:t>n</w:t>
      </w:r>
      <w:r w:rsidR="0050421A">
        <w:rPr>
          <w:sz w:val="26"/>
          <w:szCs w:val="26"/>
        </w:rPr>
        <w:t xml:space="preserve">ant </w:t>
      </w:r>
      <w:r w:rsidR="005A6D44">
        <w:rPr>
          <w:sz w:val="26"/>
          <w:szCs w:val="26"/>
        </w:rPr>
        <w:t xml:space="preserve">an explanation </w:t>
      </w:r>
      <w:r w:rsidR="00DB1F98">
        <w:rPr>
          <w:sz w:val="26"/>
          <w:szCs w:val="26"/>
        </w:rPr>
        <w:t xml:space="preserve">of each of the charges </w:t>
      </w:r>
      <w:r w:rsidR="0066416B">
        <w:rPr>
          <w:sz w:val="26"/>
          <w:szCs w:val="26"/>
        </w:rPr>
        <w:t xml:space="preserve">on </w:t>
      </w:r>
      <w:r w:rsidR="00DB1F98">
        <w:rPr>
          <w:sz w:val="26"/>
          <w:szCs w:val="26"/>
        </w:rPr>
        <w:t>the Complainant</w:t>
      </w:r>
      <w:r w:rsidR="00157530">
        <w:rPr>
          <w:sz w:val="26"/>
          <w:szCs w:val="26"/>
        </w:rPr>
        <w:t>’s</w:t>
      </w:r>
      <w:r w:rsidR="00DB1F98">
        <w:rPr>
          <w:sz w:val="26"/>
          <w:szCs w:val="26"/>
        </w:rPr>
        <w:t xml:space="preserve"> bill</w:t>
      </w:r>
      <w:r w:rsidR="002D53DC">
        <w:rPr>
          <w:sz w:val="26"/>
          <w:szCs w:val="26"/>
        </w:rPr>
        <w:t xml:space="preserve"> and the Complainant’s </w:t>
      </w:r>
      <w:r w:rsidR="00961EB8">
        <w:rPr>
          <w:sz w:val="26"/>
          <w:szCs w:val="26"/>
        </w:rPr>
        <w:t>witness acknowledged receipt of this email</w:t>
      </w:r>
      <w:r w:rsidR="00485DB7">
        <w:rPr>
          <w:sz w:val="26"/>
          <w:szCs w:val="26"/>
        </w:rPr>
        <w:t>.</w:t>
      </w:r>
      <w:r w:rsidR="0060508B">
        <w:rPr>
          <w:sz w:val="26"/>
          <w:szCs w:val="26"/>
        </w:rPr>
        <w:t xml:space="preserve">  </w:t>
      </w:r>
      <w:r w:rsidR="00D408B5">
        <w:rPr>
          <w:sz w:val="26"/>
          <w:szCs w:val="26"/>
        </w:rPr>
        <w:t>T</w:t>
      </w:r>
      <w:r w:rsidR="009A422E">
        <w:rPr>
          <w:sz w:val="26"/>
          <w:szCs w:val="26"/>
        </w:rPr>
        <w:t xml:space="preserve">he ALJ </w:t>
      </w:r>
      <w:r w:rsidR="00D408B5">
        <w:rPr>
          <w:sz w:val="26"/>
          <w:szCs w:val="26"/>
        </w:rPr>
        <w:t>concluded</w:t>
      </w:r>
      <w:r w:rsidR="00BE7BB3">
        <w:rPr>
          <w:sz w:val="26"/>
          <w:szCs w:val="26"/>
        </w:rPr>
        <w:t xml:space="preserve"> that</w:t>
      </w:r>
      <w:r w:rsidR="00D408B5">
        <w:rPr>
          <w:sz w:val="26"/>
          <w:szCs w:val="26"/>
        </w:rPr>
        <w:t xml:space="preserve"> </w:t>
      </w:r>
      <w:r w:rsidR="00F26AE1">
        <w:rPr>
          <w:sz w:val="26"/>
          <w:szCs w:val="26"/>
        </w:rPr>
        <w:t xml:space="preserve">the Complainant </w:t>
      </w:r>
      <w:r w:rsidR="003B394E">
        <w:rPr>
          <w:sz w:val="26"/>
          <w:szCs w:val="26"/>
        </w:rPr>
        <w:t xml:space="preserve">failed to provide any evidence </w:t>
      </w:r>
      <w:r w:rsidR="00A963E7">
        <w:rPr>
          <w:sz w:val="26"/>
          <w:szCs w:val="26"/>
        </w:rPr>
        <w:t xml:space="preserve">that Verizon PA </w:t>
      </w:r>
      <w:r w:rsidR="00800FB0">
        <w:rPr>
          <w:sz w:val="26"/>
          <w:szCs w:val="26"/>
        </w:rPr>
        <w:t xml:space="preserve">engaged in cramming and </w:t>
      </w:r>
      <w:r w:rsidR="003957C6">
        <w:rPr>
          <w:sz w:val="26"/>
          <w:szCs w:val="26"/>
        </w:rPr>
        <w:t>failed to meet his burden</w:t>
      </w:r>
      <w:r w:rsidR="002B20A9">
        <w:rPr>
          <w:sz w:val="26"/>
          <w:szCs w:val="26"/>
        </w:rPr>
        <w:t xml:space="preserve"> according to </w:t>
      </w:r>
      <w:r w:rsidR="00F631BF">
        <w:rPr>
          <w:sz w:val="26"/>
          <w:szCs w:val="26"/>
        </w:rPr>
        <w:t>52 Pa. Code §</w:t>
      </w:r>
      <w:r w:rsidR="006368E6">
        <w:rPr>
          <w:sz w:val="26"/>
          <w:szCs w:val="26"/>
        </w:rPr>
        <w:t xml:space="preserve"> </w:t>
      </w:r>
      <w:r w:rsidR="00F631BF">
        <w:rPr>
          <w:sz w:val="26"/>
          <w:szCs w:val="26"/>
        </w:rPr>
        <w:t>64.23</w:t>
      </w:r>
      <w:r w:rsidR="007146C4">
        <w:rPr>
          <w:sz w:val="26"/>
          <w:szCs w:val="26"/>
        </w:rPr>
        <w:t>(a)(1)</w:t>
      </w:r>
      <w:r w:rsidR="003957C6">
        <w:rPr>
          <w:sz w:val="26"/>
          <w:szCs w:val="26"/>
        </w:rPr>
        <w:t xml:space="preserve">.  </w:t>
      </w:r>
      <w:r w:rsidR="00EB171D">
        <w:rPr>
          <w:sz w:val="26"/>
          <w:szCs w:val="26"/>
        </w:rPr>
        <w:t xml:space="preserve">I.D. </w:t>
      </w:r>
      <w:r w:rsidR="0060508B">
        <w:rPr>
          <w:sz w:val="26"/>
          <w:szCs w:val="26"/>
        </w:rPr>
        <w:t>at 9</w:t>
      </w:r>
      <w:r w:rsidR="00485DB7">
        <w:rPr>
          <w:sz w:val="26"/>
          <w:szCs w:val="26"/>
        </w:rPr>
        <w:t>-</w:t>
      </w:r>
      <w:r w:rsidR="00EB171D">
        <w:rPr>
          <w:sz w:val="26"/>
          <w:szCs w:val="26"/>
        </w:rPr>
        <w:t>11.</w:t>
      </w:r>
    </w:p>
    <w:p w14:paraId="4FD420CC" w14:textId="77777777" w:rsidR="00B96F25" w:rsidRDefault="00B96F25" w:rsidP="005031CE">
      <w:pPr>
        <w:widowControl/>
        <w:spacing w:line="360" w:lineRule="auto"/>
        <w:ind w:firstLine="1440"/>
        <w:contextualSpacing/>
        <w:rPr>
          <w:sz w:val="26"/>
          <w:szCs w:val="26"/>
        </w:rPr>
      </w:pPr>
    </w:p>
    <w:p w14:paraId="17FB15C4" w14:textId="77777777" w:rsidR="00851E81" w:rsidRDefault="00F41E88" w:rsidP="005031CE">
      <w:pPr>
        <w:widowControl/>
        <w:spacing w:line="360" w:lineRule="auto"/>
        <w:ind w:firstLine="1440"/>
        <w:contextualSpacing/>
        <w:rPr>
          <w:sz w:val="26"/>
          <w:szCs w:val="26"/>
        </w:rPr>
      </w:pPr>
      <w:r>
        <w:rPr>
          <w:sz w:val="26"/>
          <w:szCs w:val="26"/>
        </w:rPr>
        <w:t xml:space="preserve">The ALJ </w:t>
      </w:r>
      <w:r w:rsidR="00BE7BB3">
        <w:rPr>
          <w:sz w:val="26"/>
          <w:szCs w:val="26"/>
        </w:rPr>
        <w:t xml:space="preserve">next </w:t>
      </w:r>
      <w:r>
        <w:rPr>
          <w:sz w:val="26"/>
          <w:szCs w:val="26"/>
        </w:rPr>
        <w:t xml:space="preserve">addressed the </w:t>
      </w:r>
      <w:r w:rsidR="006D26A8">
        <w:rPr>
          <w:sz w:val="26"/>
          <w:szCs w:val="26"/>
        </w:rPr>
        <w:t>Complainant</w:t>
      </w:r>
      <w:r>
        <w:rPr>
          <w:sz w:val="26"/>
          <w:szCs w:val="26"/>
        </w:rPr>
        <w:t>’</w:t>
      </w:r>
      <w:r w:rsidR="00E477A5">
        <w:rPr>
          <w:sz w:val="26"/>
          <w:szCs w:val="26"/>
        </w:rPr>
        <w:t>s</w:t>
      </w:r>
      <w:r>
        <w:rPr>
          <w:sz w:val="26"/>
          <w:szCs w:val="26"/>
        </w:rPr>
        <w:t xml:space="preserve"> allegation that Verizon PA </w:t>
      </w:r>
      <w:r w:rsidR="007D02FB">
        <w:rPr>
          <w:sz w:val="26"/>
          <w:szCs w:val="26"/>
        </w:rPr>
        <w:t xml:space="preserve">did not </w:t>
      </w:r>
      <w:r>
        <w:rPr>
          <w:sz w:val="26"/>
          <w:szCs w:val="26"/>
        </w:rPr>
        <w:t>provid</w:t>
      </w:r>
      <w:r w:rsidR="007D02FB">
        <w:rPr>
          <w:sz w:val="26"/>
          <w:szCs w:val="26"/>
        </w:rPr>
        <w:t>e</w:t>
      </w:r>
      <w:r>
        <w:rPr>
          <w:sz w:val="26"/>
          <w:szCs w:val="26"/>
        </w:rPr>
        <w:t xml:space="preserve"> </w:t>
      </w:r>
      <w:r w:rsidR="007D02FB">
        <w:rPr>
          <w:sz w:val="26"/>
          <w:szCs w:val="26"/>
        </w:rPr>
        <w:t>hi</w:t>
      </w:r>
      <w:r>
        <w:rPr>
          <w:sz w:val="26"/>
          <w:szCs w:val="26"/>
        </w:rPr>
        <w:t xml:space="preserve">m with </w:t>
      </w:r>
      <w:r w:rsidR="003476CD">
        <w:rPr>
          <w:sz w:val="26"/>
          <w:szCs w:val="26"/>
        </w:rPr>
        <w:t>x</w:t>
      </w:r>
      <w:r w:rsidR="007D02FB">
        <w:rPr>
          <w:sz w:val="26"/>
          <w:szCs w:val="26"/>
        </w:rPr>
        <w:t xml:space="preserve">DSL service within ten days </w:t>
      </w:r>
      <w:r w:rsidR="00061BA7">
        <w:rPr>
          <w:sz w:val="26"/>
          <w:szCs w:val="26"/>
        </w:rPr>
        <w:t>of his request</w:t>
      </w:r>
      <w:r w:rsidR="005F18C2">
        <w:rPr>
          <w:sz w:val="26"/>
          <w:szCs w:val="26"/>
        </w:rPr>
        <w:t xml:space="preserve"> in violation of 66 Pa. C.S. § 3014(b)(5)</w:t>
      </w:r>
      <w:r>
        <w:rPr>
          <w:sz w:val="26"/>
          <w:szCs w:val="26"/>
        </w:rPr>
        <w:t xml:space="preserve">.  </w:t>
      </w:r>
      <w:r w:rsidR="00263028">
        <w:rPr>
          <w:sz w:val="26"/>
          <w:szCs w:val="26"/>
        </w:rPr>
        <w:t>According to the ALJ</w:t>
      </w:r>
      <w:r w:rsidR="003928AA">
        <w:rPr>
          <w:sz w:val="26"/>
          <w:szCs w:val="26"/>
        </w:rPr>
        <w:t xml:space="preserve">, </w:t>
      </w:r>
      <w:r w:rsidR="00AD41A1">
        <w:rPr>
          <w:sz w:val="26"/>
          <w:szCs w:val="26"/>
        </w:rPr>
        <w:t xml:space="preserve">the credible </w:t>
      </w:r>
      <w:r w:rsidR="007F0041">
        <w:rPr>
          <w:sz w:val="26"/>
          <w:szCs w:val="26"/>
        </w:rPr>
        <w:t xml:space="preserve">testimony and </w:t>
      </w:r>
      <w:r w:rsidR="00AD41A1">
        <w:rPr>
          <w:sz w:val="26"/>
          <w:szCs w:val="26"/>
        </w:rPr>
        <w:t xml:space="preserve">evidence </w:t>
      </w:r>
      <w:r w:rsidR="007F301A">
        <w:rPr>
          <w:sz w:val="26"/>
          <w:szCs w:val="26"/>
        </w:rPr>
        <w:t>presented by Verizon PA indicate</w:t>
      </w:r>
      <w:r w:rsidR="004F600C">
        <w:rPr>
          <w:sz w:val="26"/>
          <w:szCs w:val="26"/>
        </w:rPr>
        <w:t>d</w:t>
      </w:r>
      <w:r w:rsidR="007F301A">
        <w:rPr>
          <w:sz w:val="26"/>
          <w:szCs w:val="26"/>
        </w:rPr>
        <w:t xml:space="preserve"> that after </w:t>
      </w:r>
      <w:r w:rsidR="003D7469">
        <w:rPr>
          <w:sz w:val="26"/>
          <w:szCs w:val="26"/>
        </w:rPr>
        <w:t>the Complainant’s</w:t>
      </w:r>
      <w:r w:rsidR="007F301A">
        <w:rPr>
          <w:sz w:val="26"/>
          <w:szCs w:val="26"/>
        </w:rPr>
        <w:t xml:space="preserve"> </w:t>
      </w:r>
      <w:r w:rsidR="003476CD">
        <w:rPr>
          <w:sz w:val="26"/>
          <w:szCs w:val="26"/>
        </w:rPr>
        <w:t>x</w:t>
      </w:r>
      <w:r w:rsidR="00CC4FDA">
        <w:rPr>
          <w:sz w:val="26"/>
          <w:szCs w:val="26"/>
        </w:rPr>
        <w:t>DSL service was requested</w:t>
      </w:r>
      <w:r w:rsidR="002C4EE7">
        <w:rPr>
          <w:sz w:val="26"/>
          <w:szCs w:val="26"/>
        </w:rPr>
        <w:t xml:space="preserve"> in February of 2019, the </w:t>
      </w:r>
      <w:r w:rsidR="00C26BB4">
        <w:rPr>
          <w:sz w:val="26"/>
          <w:szCs w:val="26"/>
        </w:rPr>
        <w:t>Complai</w:t>
      </w:r>
      <w:r w:rsidR="001C5FB1">
        <w:rPr>
          <w:sz w:val="26"/>
          <w:szCs w:val="26"/>
        </w:rPr>
        <w:t>n</w:t>
      </w:r>
      <w:r w:rsidR="00C26BB4">
        <w:rPr>
          <w:sz w:val="26"/>
          <w:szCs w:val="26"/>
        </w:rPr>
        <w:t xml:space="preserve">ant </w:t>
      </w:r>
      <w:r w:rsidR="0047186F">
        <w:rPr>
          <w:sz w:val="26"/>
          <w:szCs w:val="26"/>
        </w:rPr>
        <w:t>first</w:t>
      </w:r>
      <w:r w:rsidR="00603490">
        <w:rPr>
          <w:sz w:val="26"/>
          <w:szCs w:val="26"/>
        </w:rPr>
        <w:t xml:space="preserve"> reported </w:t>
      </w:r>
      <w:r w:rsidR="002B2FEE">
        <w:rPr>
          <w:sz w:val="26"/>
          <w:szCs w:val="26"/>
        </w:rPr>
        <w:t xml:space="preserve">only telephone service </w:t>
      </w:r>
      <w:r w:rsidR="00FF148D">
        <w:rPr>
          <w:sz w:val="26"/>
          <w:szCs w:val="26"/>
        </w:rPr>
        <w:t xml:space="preserve">issues </w:t>
      </w:r>
      <w:r w:rsidR="00B109F5">
        <w:rPr>
          <w:sz w:val="26"/>
          <w:szCs w:val="26"/>
        </w:rPr>
        <w:t>to Verizon PA</w:t>
      </w:r>
      <w:r w:rsidR="00FF148D">
        <w:rPr>
          <w:sz w:val="26"/>
          <w:szCs w:val="26"/>
        </w:rPr>
        <w:t xml:space="preserve"> </w:t>
      </w:r>
      <w:r w:rsidR="001C5FB1">
        <w:rPr>
          <w:sz w:val="26"/>
          <w:szCs w:val="26"/>
        </w:rPr>
        <w:t xml:space="preserve">on </w:t>
      </w:r>
      <w:r w:rsidR="008408C5">
        <w:rPr>
          <w:sz w:val="26"/>
          <w:szCs w:val="26"/>
        </w:rPr>
        <w:t xml:space="preserve">March </w:t>
      </w:r>
      <w:r w:rsidR="004E0149">
        <w:rPr>
          <w:sz w:val="26"/>
          <w:szCs w:val="26"/>
        </w:rPr>
        <w:t>11</w:t>
      </w:r>
      <w:r w:rsidR="002B7388">
        <w:rPr>
          <w:sz w:val="26"/>
          <w:szCs w:val="26"/>
        </w:rPr>
        <w:t>, 2019</w:t>
      </w:r>
      <w:r w:rsidR="00FF148D">
        <w:rPr>
          <w:sz w:val="26"/>
          <w:szCs w:val="26"/>
        </w:rPr>
        <w:t>.</w:t>
      </w:r>
      <w:r w:rsidR="00F97C7B">
        <w:rPr>
          <w:sz w:val="26"/>
          <w:szCs w:val="26"/>
        </w:rPr>
        <w:t xml:space="preserve">  </w:t>
      </w:r>
      <w:r w:rsidR="003A6892">
        <w:rPr>
          <w:sz w:val="26"/>
          <w:szCs w:val="26"/>
        </w:rPr>
        <w:t>T</w:t>
      </w:r>
      <w:r w:rsidR="008E2CE3">
        <w:rPr>
          <w:sz w:val="26"/>
          <w:szCs w:val="26"/>
        </w:rPr>
        <w:t xml:space="preserve">he ALJ </w:t>
      </w:r>
      <w:r w:rsidR="003A6892">
        <w:rPr>
          <w:sz w:val="26"/>
          <w:szCs w:val="26"/>
        </w:rPr>
        <w:t xml:space="preserve">thus </w:t>
      </w:r>
      <w:r w:rsidR="008E2CE3">
        <w:rPr>
          <w:sz w:val="26"/>
          <w:szCs w:val="26"/>
        </w:rPr>
        <w:t xml:space="preserve">ruled that </w:t>
      </w:r>
      <w:r w:rsidR="006E2FF9">
        <w:rPr>
          <w:sz w:val="26"/>
          <w:szCs w:val="26"/>
        </w:rPr>
        <w:t>the Complaina</w:t>
      </w:r>
      <w:r w:rsidR="00D177CD">
        <w:rPr>
          <w:sz w:val="26"/>
          <w:szCs w:val="26"/>
        </w:rPr>
        <w:t xml:space="preserve">nt failed to provide </w:t>
      </w:r>
      <w:r w:rsidR="00E726B6">
        <w:rPr>
          <w:sz w:val="26"/>
          <w:szCs w:val="26"/>
        </w:rPr>
        <w:t xml:space="preserve">evidence </w:t>
      </w:r>
      <w:r w:rsidR="006C12C1">
        <w:rPr>
          <w:sz w:val="26"/>
          <w:szCs w:val="26"/>
        </w:rPr>
        <w:t xml:space="preserve">that Verizon PA did not </w:t>
      </w:r>
      <w:r w:rsidR="00C977B2">
        <w:rPr>
          <w:sz w:val="26"/>
          <w:szCs w:val="26"/>
        </w:rPr>
        <w:t>provide the Complai</w:t>
      </w:r>
      <w:r w:rsidR="001B285F">
        <w:rPr>
          <w:sz w:val="26"/>
          <w:szCs w:val="26"/>
        </w:rPr>
        <w:t>n</w:t>
      </w:r>
      <w:r w:rsidR="00C977B2">
        <w:rPr>
          <w:sz w:val="26"/>
          <w:szCs w:val="26"/>
        </w:rPr>
        <w:t xml:space="preserve">ant </w:t>
      </w:r>
      <w:r w:rsidR="00A37E4E">
        <w:rPr>
          <w:sz w:val="26"/>
          <w:szCs w:val="26"/>
        </w:rPr>
        <w:t>broadband service with</w:t>
      </w:r>
      <w:r w:rsidR="000D78E9">
        <w:rPr>
          <w:sz w:val="26"/>
          <w:szCs w:val="26"/>
        </w:rPr>
        <w:t>in ten days of his reques</w:t>
      </w:r>
      <w:r w:rsidR="001B285F">
        <w:rPr>
          <w:sz w:val="26"/>
          <w:szCs w:val="26"/>
        </w:rPr>
        <w:t>t</w:t>
      </w:r>
      <w:r w:rsidR="008E2CE3">
        <w:rPr>
          <w:sz w:val="26"/>
          <w:szCs w:val="26"/>
        </w:rPr>
        <w:t xml:space="preserve">.  </w:t>
      </w:r>
      <w:r w:rsidR="00581817">
        <w:rPr>
          <w:sz w:val="26"/>
          <w:szCs w:val="26"/>
        </w:rPr>
        <w:t>I.D. at 1</w:t>
      </w:r>
      <w:r w:rsidR="001F2D00">
        <w:rPr>
          <w:sz w:val="26"/>
          <w:szCs w:val="26"/>
        </w:rPr>
        <w:t>2</w:t>
      </w:r>
      <w:r w:rsidR="008E2CE3">
        <w:rPr>
          <w:sz w:val="26"/>
          <w:szCs w:val="26"/>
        </w:rPr>
        <w:t>.</w:t>
      </w:r>
    </w:p>
    <w:p w14:paraId="167ECA03" w14:textId="77777777" w:rsidR="00C5153C" w:rsidRDefault="00C5153C" w:rsidP="005031CE">
      <w:pPr>
        <w:widowControl/>
        <w:spacing w:line="360" w:lineRule="auto"/>
        <w:ind w:firstLine="1440"/>
        <w:contextualSpacing/>
        <w:rPr>
          <w:sz w:val="26"/>
          <w:szCs w:val="26"/>
        </w:rPr>
      </w:pPr>
    </w:p>
    <w:p w14:paraId="19188559" w14:textId="77777777" w:rsidR="00C5153C" w:rsidRDefault="00C150F3" w:rsidP="005031CE">
      <w:pPr>
        <w:widowControl/>
        <w:spacing w:line="360" w:lineRule="auto"/>
        <w:ind w:firstLine="1440"/>
        <w:contextualSpacing/>
        <w:rPr>
          <w:sz w:val="26"/>
          <w:szCs w:val="26"/>
        </w:rPr>
      </w:pPr>
      <w:r w:rsidRPr="00C150F3">
        <w:rPr>
          <w:sz w:val="26"/>
          <w:szCs w:val="26"/>
        </w:rPr>
        <w:t xml:space="preserve">The ALJ noted that </w:t>
      </w:r>
      <w:r w:rsidR="00413BE3">
        <w:rPr>
          <w:sz w:val="26"/>
          <w:szCs w:val="26"/>
        </w:rPr>
        <w:t>Section 1501 of the</w:t>
      </w:r>
      <w:r w:rsidR="002714BB">
        <w:rPr>
          <w:sz w:val="26"/>
          <w:szCs w:val="26"/>
        </w:rPr>
        <w:t xml:space="preserve"> </w:t>
      </w:r>
      <w:r w:rsidRPr="00C150F3">
        <w:rPr>
          <w:sz w:val="26"/>
          <w:szCs w:val="26"/>
        </w:rPr>
        <w:t>Code</w:t>
      </w:r>
      <w:r w:rsidR="00413BE3">
        <w:rPr>
          <w:sz w:val="26"/>
          <w:szCs w:val="26"/>
        </w:rPr>
        <w:t>,</w:t>
      </w:r>
      <w:r w:rsidRPr="00C150F3">
        <w:rPr>
          <w:sz w:val="26"/>
          <w:szCs w:val="26"/>
        </w:rPr>
        <w:t xml:space="preserve"> 66 Pa. C.S. §</w:t>
      </w:r>
      <w:r w:rsidR="00413BE3">
        <w:rPr>
          <w:sz w:val="26"/>
          <w:szCs w:val="26"/>
        </w:rPr>
        <w:t> </w:t>
      </w:r>
      <w:r w:rsidRPr="00C150F3">
        <w:rPr>
          <w:sz w:val="26"/>
          <w:szCs w:val="26"/>
        </w:rPr>
        <w:t>1501</w:t>
      </w:r>
      <w:r w:rsidR="0060508B">
        <w:rPr>
          <w:sz w:val="26"/>
          <w:szCs w:val="26"/>
        </w:rPr>
        <w:t>,</w:t>
      </w:r>
      <w:r w:rsidRPr="00C150F3">
        <w:rPr>
          <w:sz w:val="26"/>
          <w:szCs w:val="26"/>
        </w:rPr>
        <w:t xml:space="preserve"> require</w:t>
      </w:r>
      <w:r w:rsidR="004B2AAD">
        <w:rPr>
          <w:sz w:val="26"/>
          <w:szCs w:val="26"/>
        </w:rPr>
        <w:t xml:space="preserve">s </w:t>
      </w:r>
      <w:r w:rsidRPr="00C150F3">
        <w:rPr>
          <w:sz w:val="26"/>
          <w:szCs w:val="26"/>
        </w:rPr>
        <w:t>public utilities to provide reasonable and adequate service</w:t>
      </w:r>
      <w:r w:rsidR="004B2AAD">
        <w:rPr>
          <w:sz w:val="26"/>
          <w:szCs w:val="26"/>
        </w:rPr>
        <w:t xml:space="preserve"> </w:t>
      </w:r>
      <w:r w:rsidR="00927262">
        <w:rPr>
          <w:sz w:val="26"/>
          <w:szCs w:val="26"/>
        </w:rPr>
        <w:t xml:space="preserve">to its customers </w:t>
      </w:r>
      <w:r w:rsidR="004B2AAD">
        <w:rPr>
          <w:sz w:val="26"/>
          <w:szCs w:val="26"/>
        </w:rPr>
        <w:t>but does not</w:t>
      </w:r>
      <w:r w:rsidR="001427FB">
        <w:rPr>
          <w:sz w:val="26"/>
          <w:szCs w:val="26"/>
        </w:rPr>
        <w:t xml:space="preserve"> </w:t>
      </w:r>
      <w:r w:rsidR="001427FB" w:rsidRPr="00C150F3">
        <w:rPr>
          <w:sz w:val="26"/>
          <w:szCs w:val="26"/>
        </w:rPr>
        <w:t>require perfect or the best possible service</w:t>
      </w:r>
      <w:r w:rsidRPr="00C150F3">
        <w:rPr>
          <w:sz w:val="26"/>
          <w:szCs w:val="26"/>
        </w:rPr>
        <w:t xml:space="preserve">.  </w:t>
      </w:r>
      <w:r w:rsidR="001918BC" w:rsidRPr="001918BC">
        <w:rPr>
          <w:sz w:val="26"/>
          <w:szCs w:val="26"/>
        </w:rPr>
        <w:t xml:space="preserve">Viewing the </w:t>
      </w:r>
      <w:r w:rsidR="00413BE3">
        <w:rPr>
          <w:sz w:val="26"/>
          <w:szCs w:val="26"/>
        </w:rPr>
        <w:t>Complaint</w:t>
      </w:r>
      <w:r w:rsidR="00413BE3" w:rsidRPr="001918BC">
        <w:rPr>
          <w:sz w:val="26"/>
          <w:szCs w:val="26"/>
        </w:rPr>
        <w:t xml:space="preserve"> </w:t>
      </w:r>
      <w:r w:rsidR="001918BC" w:rsidRPr="001918BC">
        <w:rPr>
          <w:sz w:val="26"/>
          <w:szCs w:val="26"/>
        </w:rPr>
        <w:t xml:space="preserve">in a broad sense, the ALJ </w:t>
      </w:r>
      <w:r w:rsidR="009F47E6">
        <w:rPr>
          <w:sz w:val="26"/>
          <w:szCs w:val="26"/>
        </w:rPr>
        <w:t>considered</w:t>
      </w:r>
      <w:r w:rsidR="009F47E6" w:rsidRPr="001918BC">
        <w:rPr>
          <w:sz w:val="26"/>
          <w:szCs w:val="26"/>
        </w:rPr>
        <w:t xml:space="preserve"> </w:t>
      </w:r>
      <w:r w:rsidR="001918BC" w:rsidRPr="001918BC">
        <w:rPr>
          <w:sz w:val="26"/>
          <w:szCs w:val="26"/>
        </w:rPr>
        <w:t xml:space="preserve">that the Complainant has generally raised the allegation that Verizon PA failed to provide reasonable and adequate telephone and </w:t>
      </w:r>
      <w:r w:rsidR="003476CD">
        <w:rPr>
          <w:sz w:val="26"/>
          <w:szCs w:val="26"/>
        </w:rPr>
        <w:t>x</w:t>
      </w:r>
      <w:r w:rsidR="001918BC" w:rsidRPr="001918BC">
        <w:rPr>
          <w:sz w:val="26"/>
          <w:szCs w:val="26"/>
        </w:rPr>
        <w:t xml:space="preserve">DSL service in accordance with 66 Pa. C.S. § 1501.  </w:t>
      </w:r>
      <w:r w:rsidR="00404942">
        <w:rPr>
          <w:sz w:val="26"/>
          <w:szCs w:val="26"/>
        </w:rPr>
        <w:t>However, t</w:t>
      </w:r>
      <w:r w:rsidR="00F037FF">
        <w:rPr>
          <w:sz w:val="26"/>
          <w:szCs w:val="26"/>
        </w:rPr>
        <w:t xml:space="preserve">he ALJ </w:t>
      </w:r>
      <w:r w:rsidR="00413BE3">
        <w:rPr>
          <w:sz w:val="26"/>
          <w:szCs w:val="26"/>
        </w:rPr>
        <w:t xml:space="preserve">opined </w:t>
      </w:r>
      <w:r w:rsidR="004D7986">
        <w:rPr>
          <w:sz w:val="26"/>
          <w:szCs w:val="26"/>
        </w:rPr>
        <w:t>that</w:t>
      </w:r>
      <w:r w:rsidR="002C102A">
        <w:rPr>
          <w:sz w:val="26"/>
          <w:szCs w:val="26"/>
        </w:rPr>
        <w:t>,</w:t>
      </w:r>
      <w:r w:rsidR="004D7986">
        <w:rPr>
          <w:sz w:val="26"/>
          <w:szCs w:val="26"/>
        </w:rPr>
        <w:t xml:space="preserve"> </w:t>
      </w:r>
      <w:r w:rsidR="004B1C80">
        <w:rPr>
          <w:sz w:val="26"/>
          <w:szCs w:val="26"/>
        </w:rPr>
        <w:t xml:space="preserve">while the </w:t>
      </w:r>
      <w:r w:rsidR="00F93379">
        <w:rPr>
          <w:sz w:val="26"/>
          <w:szCs w:val="26"/>
        </w:rPr>
        <w:t>Complainant</w:t>
      </w:r>
      <w:r w:rsidR="004B1C80">
        <w:rPr>
          <w:sz w:val="26"/>
          <w:szCs w:val="26"/>
        </w:rPr>
        <w:t xml:space="preserve"> may have experi</w:t>
      </w:r>
      <w:r w:rsidR="00F93379">
        <w:rPr>
          <w:sz w:val="26"/>
          <w:szCs w:val="26"/>
        </w:rPr>
        <w:t xml:space="preserve">enced </w:t>
      </w:r>
      <w:r w:rsidR="00E34A3B">
        <w:rPr>
          <w:sz w:val="26"/>
          <w:szCs w:val="26"/>
        </w:rPr>
        <w:t xml:space="preserve">some </w:t>
      </w:r>
      <w:r w:rsidR="00F93379">
        <w:rPr>
          <w:sz w:val="26"/>
          <w:szCs w:val="26"/>
        </w:rPr>
        <w:t>issues</w:t>
      </w:r>
      <w:r w:rsidR="008B0955">
        <w:rPr>
          <w:sz w:val="26"/>
          <w:szCs w:val="26"/>
        </w:rPr>
        <w:t xml:space="preserve"> with </w:t>
      </w:r>
      <w:r w:rsidR="00E34A3B">
        <w:rPr>
          <w:sz w:val="26"/>
          <w:szCs w:val="26"/>
        </w:rPr>
        <w:t>h</w:t>
      </w:r>
      <w:r w:rsidR="008B0955">
        <w:rPr>
          <w:sz w:val="26"/>
          <w:szCs w:val="26"/>
        </w:rPr>
        <w:t xml:space="preserve">is telephone and </w:t>
      </w:r>
      <w:r w:rsidR="003476CD">
        <w:rPr>
          <w:sz w:val="26"/>
          <w:szCs w:val="26"/>
        </w:rPr>
        <w:t>x</w:t>
      </w:r>
      <w:r w:rsidR="008B0955">
        <w:rPr>
          <w:sz w:val="26"/>
          <w:szCs w:val="26"/>
        </w:rPr>
        <w:t xml:space="preserve">DSL service, he failed to demonstrate that these issues </w:t>
      </w:r>
      <w:r w:rsidR="00BA58B9">
        <w:rPr>
          <w:sz w:val="26"/>
          <w:szCs w:val="26"/>
        </w:rPr>
        <w:t>establ</w:t>
      </w:r>
      <w:r w:rsidR="00B41817">
        <w:rPr>
          <w:sz w:val="26"/>
          <w:szCs w:val="26"/>
        </w:rPr>
        <w:t xml:space="preserve">ished unreasonable or inadequate service.  </w:t>
      </w:r>
      <w:proofErr w:type="gramStart"/>
      <w:r w:rsidR="00AB595F">
        <w:rPr>
          <w:sz w:val="26"/>
          <w:szCs w:val="26"/>
        </w:rPr>
        <w:t xml:space="preserve">In </w:t>
      </w:r>
      <w:r w:rsidR="0099096A">
        <w:rPr>
          <w:sz w:val="26"/>
          <w:szCs w:val="26"/>
        </w:rPr>
        <w:t>regard to</w:t>
      </w:r>
      <w:proofErr w:type="gramEnd"/>
      <w:r w:rsidR="0099096A">
        <w:rPr>
          <w:sz w:val="26"/>
          <w:szCs w:val="26"/>
        </w:rPr>
        <w:t xml:space="preserve"> this general </w:t>
      </w:r>
      <w:r w:rsidR="00F34B72">
        <w:rPr>
          <w:sz w:val="26"/>
          <w:szCs w:val="26"/>
        </w:rPr>
        <w:t xml:space="preserve">service quality </w:t>
      </w:r>
      <w:r w:rsidR="009D38D5">
        <w:rPr>
          <w:sz w:val="26"/>
          <w:szCs w:val="26"/>
        </w:rPr>
        <w:t>contention</w:t>
      </w:r>
      <w:r w:rsidR="006A5F9A">
        <w:rPr>
          <w:sz w:val="26"/>
          <w:szCs w:val="26"/>
        </w:rPr>
        <w:t>,</w:t>
      </w:r>
      <w:r w:rsidR="00256B14">
        <w:rPr>
          <w:sz w:val="26"/>
          <w:szCs w:val="26"/>
        </w:rPr>
        <w:t xml:space="preserve"> the ALJ ruled</w:t>
      </w:r>
      <w:r w:rsidR="00023E9C">
        <w:rPr>
          <w:sz w:val="26"/>
          <w:szCs w:val="26"/>
        </w:rPr>
        <w:t xml:space="preserve"> </w:t>
      </w:r>
      <w:r w:rsidR="00AF69B4">
        <w:rPr>
          <w:sz w:val="26"/>
          <w:szCs w:val="26"/>
        </w:rPr>
        <w:t xml:space="preserve">the Complainant failed to meet his burden </w:t>
      </w:r>
      <w:r w:rsidR="006A5F9A">
        <w:rPr>
          <w:sz w:val="26"/>
          <w:szCs w:val="26"/>
        </w:rPr>
        <w:t xml:space="preserve">to show that Verizon PA </w:t>
      </w:r>
      <w:r w:rsidR="00DC106C">
        <w:rPr>
          <w:sz w:val="26"/>
          <w:szCs w:val="26"/>
        </w:rPr>
        <w:t>did not provide reasonable and adequate service.</w:t>
      </w:r>
      <w:r w:rsidR="002714BB">
        <w:rPr>
          <w:sz w:val="26"/>
          <w:szCs w:val="26"/>
        </w:rPr>
        <w:t xml:space="preserve">  I.D. at 12-13.</w:t>
      </w:r>
    </w:p>
    <w:p w14:paraId="5CC059E8" w14:textId="77777777" w:rsidR="00FA0E0E" w:rsidRDefault="00E01704" w:rsidP="007F5035">
      <w:pPr>
        <w:widowControl/>
        <w:spacing w:line="360" w:lineRule="auto"/>
        <w:ind w:firstLine="1440"/>
        <w:contextualSpacing/>
        <w:rPr>
          <w:sz w:val="26"/>
          <w:szCs w:val="26"/>
        </w:rPr>
      </w:pPr>
      <w:r>
        <w:rPr>
          <w:sz w:val="26"/>
          <w:szCs w:val="26"/>
        </w:rPr>
        <w:lastRenderedPageBreak/>
        <w:t xml:space="preserve">Additionally, the ALJ addressed </w:t>
      </w:r>
      <w:r w:rsidR="00295F5F">
        <w:rPr>
          <w:sz w:val="26"/>
          <w:szCs w:val="26"/>
        </w:rPr>
        <w:t xml:space="preserve">several procedural </w:t>
      </w:r>
      <w:r w:rsidR="005D18BF">
        <w:rPr>
          <w:sz w:val="26"/>
          <w:szCs w:val="26"/>
        </w:rPr>
        <w:t xml:space="preserve">and legal arguments </w:t>
      </w:r>
      <w:r w:rsidR="00AB1637">
        <w:rPr>
          <w:sz w:val="26"/>
          <w:szCs w:val="26"/>
        </w:rPr>
        <w:t>mad</w:t>
      </w:r>
      <w:r w:rsidR="00A542CF">
        <w:rPr>
          <w:sz w:val="26"/>
          <w:szCs w:val="26"/>
        </w:rPr>
        <w:t>e</w:t>
      </w:r>
      <w:r w:rsidR="00AB1637">
        <w:rPr>
          <w:sz w:val="26"/>
          <w:szCs w:val="26"/>
        </w:rPr>
        <w:t xml:space="preserve"> by the Complainant’s witness.  </w:t>
      </w:r>
      <w:r w:rsidR="00326146">
        <w:rPr>
          <w:sz w:val="26"/>
          <w:szCs w:val="26"/>
        </w:rPr>
        <w:t xml:space="preserve">At the hearing, the ALJ asked </w:t>
      </w:r>
      <w:r w:rsidR="00312102">
        <w:rPr>
          <w:sz w:val="26"/>
          <w:szCs w:val="26"/>
        </w:rPr>
        <w:t xml:space="preserve">the Complainant’s witness if </w:t>
      </w:r>
      <w:r w:rsidR="00D35775">
        <w:rPr>
          <w:sz w:val="26"/>
          <w:szCs w:val="26"/>
        </w:rPr>
        <w:t xml:space="preserve">she </w:t>
      </w:r>
      <w:r w:rsidR="000B795A">
        <w:rPr>
          <w:sz w:val="26"/>
          <w:szCs w:val="26"/>
        </w:rPr>
        <w:t>is</w:t>
      </w:r>
      <w:r w:rsidR="002864BD">
        <w:rPr>
          <w:sz w:val="26"/>
          <w:szCs w:val="26"/>
        </w:rPr>
        <w:t xml:space="preserve"> an attorney</w:t>
      </w:r>
      <w:r w:rsidR="00D35775">
        <w:rPr>
          <w:sz w:val="26"/>
          <w:szCs w:val="26"/>
        </w:rPr>
        <w:t>.</w:t>
      </w:r>
      <w:r w:rsidR="003C03C4">
        <w:rPr>
          <w:sz w:val="26"/>
          <w:szCs w:val="26"/>
        </w:rPr>
        <w:t xml:space="preserve">  S</w:t>
      </w:r>
      <w:r w:rsidR="00166AD3" w:rsidRPr="00166AD3">
        <w:rPr>
          <w:sz w:val="26"/>
          <w:szCs w:val="26"/>
        </w:rPr>
        <w:t xml:space="preserve">he indicated that she </w:t>
      </w:r>
      <w:r w:rsidR="00B31D43">
        <w:rPr>
          <w:sz w:val="26"/>
          <w:szCs w:val="26"/>
        </w:rPr>
        <w:t>has</w:t>
      </w:r>
      <w:r w:rsidR="00166AD3" w:rsidRPr="00166AD3">
        <w:rPr>
          <w:sz w:val="26"/>
          <w:szCs w:val="26"/>
        </w:rPr>
        <w:t xml:space="preserve"> a law </w:t>
      </w:r>
      <w:r w:rsidR="00A464AB" w:rsidRPr="00166AD3">
        <w:rPr>
          <w:sz w:val="26"/>
          <w:szCs w:val="26"/>
        </w:rPr>
        <w:t>degree</w:t>
      </w:r>
      <w:r w:rsidR="00A464AB">
        <w:rPr>
          <w:sz w:val="26"/>
          <w:szCs w:val="26"/>
        </w:rPr>
        <w:t xml:space="preserve"> but</w:t>
      </w:r>
      <w:r w:rsidR="00166AD3" w:rsidRPr="00166AD3">
        <w:rPr>
          <w:sz w:val="26"/>
          <w:szCs w:val="26"/>
        </w:rPr>
        <w:t xml:space="preserve"> was not licensed to practice law in Pennsylvania.</w:t>
      </w:r>
      <w:r w:rsidR="003C03C4">
        <w:rPr>
          <w:sz w:val="26"/>
          <w:szCs w:val="26"/>
        </w:rPr>
        <w:t xml:space="preserve">  </w:t>
      </w:r>
      <w:r w:rsidR="007238CA">
        <w:rPr>
          <w:sz w:val="26"/>
          <w:szCs w:val="26"/>
        </w:rPr>
        <w:t xml:space="preserve">I.D. at 15 (citing Tr. </w:t>
      </w:r>
      <w:r w:rsidR="005031CE">
        <w:rPr>
          <w:sz w:val="26"/>
          <w:szCs w:val="26"/>
        </w:rPr>
        <w:t xml:space="preserve">at </w:t>
      </w:r>
      <w:r w:rsidR="005031CE" w:rsidRPr="00166AD3">
        <w:rPr>
          <w:sz w:val="26"/>
          <w:szCs w:val="26"/>
        </w:rPr>
        <w:t>23</w:t>
      </w:r>
      <w:r w:rsidR="00166AD3" w:rsidRPr="00166AD3">
        <w:rPr>
          <w:sz w:val="26"/>
          <w:szCs w:val="26"/>
        </w:rPr>
        <w:t>-24</w:t>
      </w:r>
      <w:r w:rsidR="007238CA">
        <w:rPr>
          <w:sz w:val="26"/>
          <w:szCs w:val="26"/>
        </w:rPr>
        <w:t>)</w:t>
      </w:r>
      <w:r w:rsidR="00AA6D35">
        <w:rPr>
          <w:sz w:val="26"/>
          <w:szCs w:val="26"/>
        </w:rPr>
        <w:t xml:space="preserve">.  </w:t>
      </w:r>
      <w:r w:rsidR="007238CA">
        <w:rPr>
          <w:sz w:val="26"/>
          <w:szCs w:val="26"/>
        </w:rPr>
        <w:t xml:space="preserve">Accordingly, the ALJ explained that the </w:t>
      </w:r>
      <w:r w:rsidR="00323117">
        <w:rPr>
          <w:sz w:val="26"/>
          <w:szCs w:val="26"/>
        </w:rPr>
        <w:t xml:space="preserve">witness </w:t>
      </w:r>
      <w:r w:rsidR="00C936D2">
        <w:rPr>
          <w:sz w:val="26"/>
          <w:szCs w:val="26"/>
        </w:rPr>
        <w:t xml:space="preserve">was </w:t>
      </w:r>
      <w:r w:rsidR="00323117">
        <w:rPr>
          <w:sz w:val="26"/>
          <w:szCs w:val="26"/>
        </w:rPr>
        <w:t xml:space="preserve">unable to </w:t>
      </w:r>
      <w:r w:rsidR="00093018">
        <w:rPr>
          <w:sz w:val="26"/>
          <w:szCs w:val="26"/>
        </w:rPr>
        <w:t xml:space="preserve">provide legal representation </w:t>
      </w:r>
      <w:r w:rsidR="00146D32">
        <w:rPr>
          <w:sz w:val="26"/>
          <w:szCs w:val="26"/>
        </w:rPr>
        <w:t>to the Complai</w:t>
      </w:r>
      <w:r w:rsidR="00BF7F05">
        <w:rPr>
          <w:sz w:val="26"/>
          <w:szCs w:val="26"/>
        </w:rPr>
        <w:t>n</w:t>
      </w:r>
      <w:r w:rsidR="00146D32">
        <w:rPr>
          <w:sz w:val="26"/>
          <w:szCs w:val="26"/>
        </w:rPr>
        <w:t>ant</w:t>
      </w:r>
      <w:r w:rsidR="007238CA">
        <w:rPr>
          <w:sz w:val="26"/>
          <w:szCs w:val="26"/>
        </w:rPr>
        <w:t>.</w:t>
      </w:r>
      <w:r w:rsidR="00EE323B">
        <w:rPr>
          <w:sz w:val="26"/>
          <w:szCs w:val="26"/>
        </w:rPr>
        <w:t xml:space="preserve"> </w:t>
      </w:r>
      <w:r w:rsidR="007238CA">
        <w:rPr>
          <w:sz w:val="26"/>
          <w:szCs w:val="26"/>
        </w:rPr>
        <w:t xml:space="preserve"> Nonetheless,</w:t>
      </w:r>
      <w:r w:rsidR="00EE323B">
        <w:rPr>
          <w:sz w:val="26"/>
          <w:szCs w:val="26"/>
        </w:rPr>
        <w:t xml:space="preserve"> </w:t>
      </w:r>
      <w:r w:rsidR="006C3558">
        <w:rPr>
          <w:sz w:val="26"/>
          <w:szCs w:val="26"/>
        </w:rPr>
        <w:t xml:space="preserve">the ALJ </w:t>
      </w:r>
      <w:r w:rsidR="002C4BED">
        <w:rPr>
          <w:sz w:val="26"/>
          <w:szCs w:val="26"/>
        </w:rPr>
        <w:t xml:space="preserve">addressed the </w:t>
      </w:r>
      <w:r w:rsidR="000E414F">
        <w:rPr>
          <w:sz w:val="26"/>
          <w:szCs w:val="26"/>
        </w:rPr>
        <w:t xml:space="preserve">three </w:t>
      </w:r>
      <w:r w:rsidR="002C4BED">
        <w:rPr>
          <w:sz w:val="26"/>
          <w:szCs w:val="26"/>
        </w:rPr>
        <w:t>procedural</w:t>
      </w:r>
      <w:r w:rsidR="00446C45">
        <w:rPr>
          <w:sz w:val="26"/>
          <w:szCs w:val="26"/>
        </w:rPr>
        <w:t>/legal</w:t>
      </w:r>
      <w:r w:rsidR="002C4BED">
        <w:rPr>
          <w:sz w:val="26"/>
          <w:szCs w:val="26"/>
        </w:rPr>
        <w:t xml:space="preserve"> issues the witness raised.</w:t>
      </w:r>
      <w:r w:rsidR="000E414F">
        <w:rPr>
          <w:sz w:val="26"/>
          <w:szCs w:val="26"/>
        </w:rPr>
        <w:t xml:space="preserve">  The first </w:t>
      </w:r>
      <w:r w:rsidR="00A942FE">
        <w:rPr>
          <w:sz w:val="26"/>
          <w:szCs w:val="26"/>
        </w:rPr>
        <w:t xml:space="preserve">issue </w:t>
      </w:r>
      <w:r w:rsidR="00682219">
        <w:rPr>
          <w:sz w:val="26"/>
          <w:szCs w:val="26"/>
        </w:rPr>
        <w:t xml:space="preserve">involved </w:t>
      </w:r>
      <w:r w:rsidR="00442819">
        <w:rPr>
          <w:sz w:val="26"/>
          <w:szCs w:val="26"/>
        </w:rPr>
        <w:t>an objection to the mediation report</w:t>
      </w:r>
      <w:r w:rsidR="00651974">
        <w:rPr>
          <w:sz w:val="26"/>
          <w:szCs w:val="26"/>
        </w:rPr>
        <w:t xml:space="preserve"> that was </w:t>
      </w:r>
      <w:r w:rsidR="00410CAA">
        <w:rPr>
          <w:sz w:val="26"/>
          <w:szCs w:val="26"/>
        </w:rPr>
        <w:t xml:space="preserve">filed </w:t>
      </w:r>
      <w:r w:rsidR="00651974">
        <w:rPr>
          <w:sz w:val="26"/>
          <w:szCs w:val="26"/>
        </w:rPr>
        <w:t>with the Commission on April 19, 2019</w:t>
      </w:r>
      <w:r w:rsidR="00F637BA">
        <w:rPr>
          <w:sz w:val="26"/>
          <w:szCs w:val="26"/>
        </w:rPr>
        <w:t xml:space="preserve">.  </w:t>
      </w:r>
      <w:r w:rsidR="001C6358">
        <w:rPr>
          <w:sz w:val="26"/>
          <w:szCs w:val="26"/>
        </w:rPr>
        <w:t xml:space="preserve">The ALJ </w:t>
      </w:r>
      <w:r w:rsidR="001C2196">
        <w:rPr>
          <w:sz w:val="26"/>
          <w:szCs w:val="26"/>
        </w:rPr>
        <w:t>ruled</w:t>
      </w:r>
      <w:r w:rsidR="007238CA">
        <w:rPr>
          <w:sz w:val="26"/>
          <w:szCs w:val="26"/>
        </w:rPr>
        <w:t xml:space="preserve"> that</w:t>
      </w:r>
      <w:r w:rsidR="001C2196">
        <w:rPr>
          <w:sz w:val="26"/>
          <w:szCs w:val="26"/>
        </w:rPr>
        <w:t xml:space="preserve"> </w:t>
      </w:r>
      <w:r w:rsidR="002B6BD2">
        <w:rPr>
          <w:sz w:val="26"/>
          <w:szCs w:val="26"/>
        </w:rPr>
        <w:t>the Complai</w:t>
      </w:r>
      <w:r w:rsidR="00DC4F5D">
        <w:rPr>
          <w:sz w:val="26"/>
          <w:szCs w:val="26"/>
        </w:rPr>
        <w:t>n</w:t>
      </w:r>
      <w:r w:rsidR="002B6BD2">
        <w:rPr>
          <w:sz w:val="26"/>
          <w:szCs w:val="26"/>
        </w:rPr>
        <w:t>ant</w:t>
      </w:r>
      <w:r w:rsidR="00DC4F5D">
        <w:rPr>
          <w:sz w:val="26"/>
          <w:szCs w:val="26"/>
        </w:rPr>
        <w:t>’s</w:t>
      </w:r>
      <w:r w:rsidR="001C2196">
        <w:rPr>
          <w:sz w:val="26"/>
          <w:szCs w:val="26"/>
        </w:rPr>
        <w:t xml:space="preserve"> </w:t>
      </w:r>
      <w:r w:rsidR="0038324B">
        <w:rPr>
          <w:sz w:val="26"/>
          <w:szCs w:val="26"/>
        </w:rPr>
        <w:t>object</w:t>
      </w:r>
      <w:r w:rsidR="00CF2FCB">
        <w:rPr>
          <w:sz w:val="26"/>
          <w:szCs w:val="26"/>
        </w:rPr>
        <w:t>ions</w:t>
      </w:r>
      <w:r w:rsidR="0038324B">
        <w:rPr>
          <w:sz w:val="26"/>
          <w:szCs w:val="26"/>
        </w:rPr>
        <w:t xml:space="preserve"> to mediation </w:t>
      </w:r>
      <w:r w:rsidR="00CF45CD">
        <w:rPr>
          <w:sz w:val="26"/>
          <w:szCs w:val="26"/>
        </w:rPr>
        <w:t xml:space="preserve">was </w:t>
      </w:r>
      <w:r w:rsidR="0038324B">
        <w:rPr>
          <w:sz w:val="26"/>
          <w:szCs w:val="26"/>
        </w:rPr>
        <w:t xml:space="preserve">immaterial to the conduct of </w:t>
      </w:r>
      <w:r w:rsidR="00F06BEC">
        <w:rPr>
          <w:sz w:val="26"/>
          <w:szCs w:val="26"/>
        </w:rPr>
        <w:t>a hearing in this matter</w:t>
      </w:r>
      <w:r w:rsidR="00FA0E0E">
        <w:rPr>
          <w:sz w:val="26"/>
          <w:szCs w:val="26"/>
        </w:rPr>
        <w:t xml:space="preserve">.  </w:t>
      </w:r>
      <w:r w:rsidR="000C5770">
        <w:rPr>
          <w:sz w:val="26"/>
          <w:szCs w:val="26"/>
        </w:rPr>
        <w:t>The second</w:t>
      </w:r>
      <w:r w:rsidR="000F24B4">
        <w:rPr>
          <w:sz w:val="26"/>
          <w:szCs w:val="26"/>
        </w:rPr>
        <w:t xml:space="preserve"> proced</w:t>
      </w:r>
      <w:r w:rsidR="00C21541">
        <w:rPr>
          <w:sz w:val="26"/>
          <w:szCs w:val="26"/>
        </w:rPr>
        <w:t>ural objection</w:t>
      </w:r>
      <w:r w:rsidR="00DB5628">
        <w:rPr>
          <w:sz w:val="26"/>
          <w:szCs w:val="26"/>
        </w:rPr>
        <w:t>, filed o</w:t>
      </w:r>
      <w:r w:rsidR="005876E4">
        <w:rPr>
          <w:sz w:val="26"/>
          <w:szCs w:val="26"/>
        </w:rPr>
        <w:t>n June 3, 2019,</w:t>
      </w:r>
      <w:r w:rsidR="00C21541">
        <w:rPr>
          <w:sz w:val="26"/>
          <w:szCs w:val="26"/>
        </w:rPr>
        <w:t xml:space="preserve"> was that</w:t>
      </w:r>
      <w:r w:rsidR="000C5770">
        <w:rPr>
          <w:sz w:val="26"/>
          <w:szCs w:val="26"/>
        </w:rPr>
        <w:t xml:space="preserve"> </w:t>
      </w:r>
      <w:r w:rsidR="009C6FC5">
        <w:rPr>
          <w:sz w:val="26"/>
          <w:szCs w:val="26"/>
        </w:rPr>
        <w:t>the</w:t>
      </w:r>
      <w:r w:rsidR="00E34908">
        <w:rPr>
          <w:sz w:val="26"/>
          <w:szCs w:val="26"/>
        </w:rPr>
        <w:t xml:space="preserve"> June 13, 2019</w:t>
      </w:r>
      <w:r w:rsidR="00C8104A">
        <w:rPr>
          <w:sz w:val="26"/>
          <w:szCs w:val="26"/>
        </w:rPr>
        <w:t xml:space="preserve"> hearing</w:t>
      </w:r>
      <w:r w:rsidR="00BB7358">
        <w:rPr>
          <w:sz w:val="26"/>
          <w:szCs w:val="26"/>
        </w:rPr>
        <w:t xml:space="preserve"> was </w:t>
      </w:r>
      <w:proofErr w:type="gramStart"/>
      <w:r w:rsidR="00BB7358">
        <w:rPr>
          <w:sz w:val="26"/>
          <w:szCs w:val="26"/>
        </w:rPr>
        <w:t>actually</w:t>
      </w:r>
      <w:r w:rsidR="00A464AB">
        <w:rPr>
          <w:sz w:val="26"/>
          <w:szCs w:val="26"/>
        </w:rPr>
        <w:t xml:space="preserve"> a</w:t>
      </w:r>
      <w:proofErr w:type="gramEnd"/>
      <w:r w:rsidR="00A464AB">
        <w:rPr>
          <w:sz w:val="26"/>
          <w:szCs w:val="26"/>
        </w:rPr>
        <w:t xml:space="preserve"> prehearing conference</w:t>
      </w:r>
      <w:r w:rsidR="00E34908">
        <w:rPr>
          <w:sz w:val="26"/>
          <w:szCs w:val="26"/>
        </w:rPr>
        <w:t xml:space="preserve">.  </w:t>
      </w:r>
      <w:r w:rsidR="00085C72">
        <w:rPr>
          <w:sz w:val="26"/>
          <w:szCs w:val="26"/>
        </w:rPr>
        <w:t xml:space="preserve">To this </w:t>
      </w:r>
      <w:r w:rsidR="00653DF3">
        <w:rPr>
          <w:sz w:val="26"/>
          <w:szCs w:val="26"/>
        </w:rPr>
        <w:t>ma</w:t>
      </w:r>
      <w:r w:rsidR="00585AEF">
        <w:rPr>
          <w:sz w:val="26"/>
          <w:szCs w:val="26"/>
        </w:rPr>
        <w:t xml:space="preserve">tter, the ALJ </w:t>
      </w:r>
      <w:r w:rsidR="007238CA">
        <w:rPr>
          <w:sz w:val="26"/>
          <w:szCs w:val="26"/>
        </w:rPr>
        <w:t>emphasized that the</w:t>
      </w:r>
      <w:r w:rsidR="00585AEF">
        <w:rPr>
          <w:sz w:val="26"/>
          <w:szCs w:val="26"/>
        </w:rPr>
        <w:t xml:space="preserve"> proceeding scheduled for June 13, 2019</w:t>
      </w:r>
      <w:r w:rsidR="00B31D43">
        <w:rPr>
          <w:sz w:val="26"/>
          <w:szCs w:val="26"/>
        </w:rPr>
        <w:t>,</w:t>
      </w:r>
      <w:r w:rsidR="00585AEF">
        <w:rPr>
          <w:sz w:val="26"/>
          <w:szCs w:val="26"/>
        </w:rPr>
        <w:t xml:space="preserve"> </w:t>
      </w:r>
      <w:r w:rsidR="00233BD8">
        <w:rPr>
          <w:sz w:val="26"/>
          <w:szCs w:val="26"/>
        </w:rPr>
        <w:t>was the initial hearing</w:t>
      </w:r>
      <w:r w:rsidR="00B4621C">
        <w:rPr>
          <w:sz w:val="26"/>
          <w:szCs w:val="26"/>
        </w:rPr>
        <w:t>, not a prehearing conference</w:t>
      </w:r>
      <w:r w:rsidR="001D5AF2">
        <w:rPr>
          <w:sz w:val="26"/>
          <w:szCs w:val="26"/>
        </w:rPr>
        <w:t xml:space="preserve"> and any claim </w:t>
      </w:r>
      <w:r w:rsidR="00AF3BA9">
        <w:rPr>
          <w:sz w:val="26"/>
          <w:szCs w:val="26"/>
        </w:rPr>
        <w:t>otherwise was</w:t>
      </w:r>
      <w:r w:rsidR="00240463">
        <w:rPr>
          <w:sz w:val="26"/>
          <w:szCs w:val="26"/>
        </w:rPr>
        <w:t xml:space="preserve"> moot because </w:t>
      </w:r>
      <w:r w:rsidR="003D049F">
        <w:rPr>
          <w:sz w:val="26"/>
          <w:szCs w:val="26"/>
        </w:rPr>
        <w:t xml:space="preserve">no prehearing conference </w:t>
      </w:r>
      <w:r w:rsidR="00804F0A">
        <w:rPr>
          <w:sz w:val="26"/>
          <w:szCs w:val="26"/>
        </w:rPr>
        <w:t>had been scheduled or was held</w:t>
      </w:r>
      <w:r w:rsidR="00B4621C">
        <w:rPr>
          <w:sz w:val="26"/>
          <w:szCs w:val="26"/>
        </w:rPr>
        <w:t xml:space="preserve">.  </w:t>
      </w:r>
      <w:r w:rsidR="00201602">
        <w:rPr>
          <w:sz w:val="26"/>
          <w:szCs w:val="26"/>
        </w:rPr>
        <w:t>The ALJ ruled this objection moot since no prehearing was conducted.</w:t>
      </w:r>
      <w:r w:rsidR="00C413C6">
        <w:rPr>
          <w:sz w:val="26"/>
          <w:szCs w:val="26"/>
        </w:rPr>
        <w:t xml:space="preserve">  </w:t>
      </w:r>
      <w:r w:rsidR="00FA0E0E">
        <w:rPr>
          <w:sz w:val="26"/>
          <w:szCs w:val="26"/>
        </w:rPr>
        <w:t>I.D. at 15</w:t>
      </w:r>
      <w:r w:rsidR="00991280">
        <w:rPr>
          <w:sz w:val="26"/>
          <w:szCs w:val="26"/>
        </w:rPr>
        <w:noBreakHyphen/>
      </w:r>
      <w:r w:rsidR="00FA0E0E">
        <w:rPr>
          <w:sz w:val="26"/>
          <w:szCs w:val="26"/>
        </w:rPr>
        <w:t>16</w:t>
      </w:r>
      <w:r w:rsidR="00DB5628">
        <w:rPr>
          <w:sz w:val="26"/>
          <w:szCs w:val="26"/>
        </w:rPr>
        <w:t xml:space="preserve"> (citing Tr. at 9-10).</w:t>
      </w:r>
    </w:p>
    <w:p w14:paraId="5A460A6C" w14:textId="77777777" w:rsidR="00FA0E0E" w:rsidRDefault="00FA0E0E" w:rsidP="007F5035">
      <w:pPr>
        <w:widowControl/>
        <w:spacing w:line="360" w:lineRule="auto"/>
        <w:ind w:firstLine="1440"/>
        <w:contextualSpacing/>
        <w:rPr>
          <w:sz w:val="26"/>
          <w:szCs w:val="26"/>
        </w:rPr>
      </w:pPr>
    </w:p>
    <w:p w14:paraId="4C0AB5B6" w14:textId="77777777" w:rsidR="00BB1EFA" w:rsidRDefault="00C413C6" w:rsidP="005031CE">
      <w:pPr>
        <w:widowControl/>
        <w:spacing w:line="360" w:lineRule="auto"/>
        <w:ind w:firstLine="1440"/>
        <w:contextualSpacing/>
        <w:rPr>
          <w:sz w:val="26"/>
          <w:szCs w:val="26"/>
        </w:rPr>
      </w:pPr>
      <w:r>
        <w:rPr>
          <w:sz w:val="26"/>
          <w:szCs w:val="26"/>
        </w:rPr>
        <w:t xml:space="preserve">The third issue </w:t>
      </w:r>
      <w:r w:rsidR="00C750DD">
        <w:rPr>
          <w:sz w:val="26"/>
          <w:szCs w:val="26"/>
        </w:rPr>
        <w:t>argued by the Complai</w:t>
      </w:r>
      <w:r w:rsidR="005958C2">
        <w:rPr>
          <w:sz w:val="26"/>
          <w:szCs w:val="26"/>
        </w:rPr>
        <w:t>na</w:t>
      </w:r>
      <w:r w:rsidR="00C750DD">
        <w:rPr>
          <w:sz w:val="26"/>
          <w:szCs w:val="26"/>
        </w:rPr>
        <w:t>nt</w:t>
      </w:r>
      <w:r w:rsidR="00FA0E0E">
        <w:rPr>
          <w:sz w:val="26"/>
          <w:szCs w:val="26"/>
        </w:rPr>
        <w:t>’</w:t>
      </w:r>
      <w:r w:rsidR="00C750DD">
        <w:rPr>
          <w:sz w:val="26"/>
          <w:szCs w:val="26"/>
        </w:rPr>
        <w:t xml:space="preserve">s witness </w:t>
      </w:r>
      <w:r w:rsidR="00FA0E0E">
        <w:rPr>
          <w:sz w:val="26"/>
          <w:szCs w:val="26"/>
        </w:rPr>
        <w:t xml:space="preserve">was </w:t>
      </w:r>
      <w:r w:rsidR="007C3D6C">
        <w:rPr>
          <w:sz w:val="26"/>
          <w:szCs w:val="26"/>
        </w:rPr>
        <w:t>that the Complainan</w:t>
      </w:r>
      <w:r w:rsidR="00FF1321">
        <w:rPr>
          <w:sz w:val="26"/>
          <w:szCs w:val="26"/>
        </w:rPr>
        <w:t xml:space="preserve">t </w:t>
      </w:r>
      <w:r w:rsidR="00706E08">
        <w:rPr>
          <w:sz w:val="26"/>
          <w:szCs w:val="26"/>
        </w:rPr>
        <w:t xml:space="preserve">had </w:t>
      </w:r>
      <w:r w:rsidR="00FF1321">
        <w:rPr>
          <w:sz w:val="26"/>
          <w:szCs w:val="26"/>
        </w:rPr>
        <w:t>filed two motions for summary judgment</w:t>
      </w:r>
      <w:r w:rsidR="006F4278">
        <w:rPr>
          <w:sz w:val="26"/>
          <w:szCs w:val="26"/>
        </w:rPr>
        <w:t xml:space="preserve"> on June 5, 2019, and June 10, 2019</w:t>
      </w:r>
      <w:r w:rsidR="009B3D8F">
        <w:rPr>
          <w:sz w:val="26"/>
          <w:szCs w:val="26"/>
        </w:rPr>
        <w:t xml:space="preserve">, </w:t>
      </w:r>
      <w:r w:rsidR="00C64BC0">
        <w:rPr>
          <w:sz w:val="26"/>
          <w:szCs w:val="26"/>
        </w:rPr>
        <w:t>neither</w:t>
      </w:r>
      <w:r w:rsidR="00616711">
        <w:rPr>
          <w:sz w:val="26"/>
          <w:szCs w:val="26"/>
        </w:rPr>
        <w:t xml:space="preserve"> of</w:t>
      </w:r>
      <w:r w:rsidR="00C64BC0">
        <w:rPr>
          <w:sz w:val="26"/>
          <w:szCs w:val="26"/>
        </w:rPr>
        <w:t xml:space="preserve"> </w:t>
      </w:r>
      <w:r w:rsidR="009B3D8F">
        <w:rPr>
          <w:sz w:val="26"/>
          <w:szCs w:val="26"/>
        </w:rPr>
        <w:t xml:space="preserve">which </w:t>
      </w:r>
      <w:r w:rsidR="00C075FA">
        <w:rPr>
          <w:sz w:val="26"/>
          <w:szCs w:val="26"/>
        </w:rPr>
        <w:t>had</w:t>
      </w:r>
      <w:r w:rsidR="009B3D8F">
        <w:rPr>
          <w:sz w:val="26"/>
          <w:szCs w:val="26"/>
        </w:rPr>
        <w:t xml:space="preserve"> been ruled on prior to the hearing.</w:t>
      </w:r>
      <w:r w:rsidR="00935485">
        <w:rPr>
          <w:sz w:val="26"/>
          <w:szCs w:val="26"/>
        </w:rPr>
        <w:t xml:space="preserve">  </w:t>
      </w:r>
      <w:r w:rsidR="0099518A">
        <w:rPr>
          <w:sz w:val="26"/>
          <w:szCs w:val="26"/>
        </w:rPr>
        <w:t xml:space="preserve">The ALJ found several </w:t>
      </w:r>
      <w:r w:rsidR="00FB4403">
        <w:rPr>
          <w:sz w:val="26"/>
          <w:szCs w:val="26"/>
        </w:rPr>
        <w:t>errors</w:t>
      </w:r>
      <w:r w:rsidR="00FB6586">
        <w:rPr>
          <w:sz w:val="26"/>
          <w:szCs w:val="26"/>
        </w:rPr>
        <w:t xml:space="preserve"> </w:t>
      </w:r>
      <w:proofErr w:type="gramStart"/>
      <w:r w:rsidR="002234CA">
        <w:rPr>
          <w:sz w:val="26"/>
          <w:szCs w:val="26"/>
        </w:rPr>
        <w:t>with regard to</w:t>
      </w:r>
      <w:proofErr w:type="gramEnd"/>
      <w:r w:rsidR="002234CA">
        <w:rPr>
          <w:sz w:val="26"/>
          <w:szCs w:val="26"/>
        </w:rPr>
        <w:t xml:space="preserve"> </w:t>
      </w:r>
      <w:r w:rsidR="00320EDE">
        <w:rPr>
          <w:sz w:val="26"/>
          <w:szCs w:val="26"/>
        </w:rPr>
        <w:t xml:space="preserve">these </w:t>
      </w:r>
      <w:r w:rsidR="009B359D">
        <w:rPr>
          <w:sz w:val="26"/>
          <w:szCs w:val="26"/>
        </w:rPr>
        <w:t>motion</w:t>
      </w:r>
      <w:r w:rsidR="00320EDE">
        <w:rPr>
          <w:sz w:val="26"/>
          <w:szCs w:val="26"/>
        </w:rPr>
        <w:t>s</w:t>
      </w:r>
      <w:r w:rsidR="00E46037">
        <w:rPr>
          <w:sz w:val="26"/>
          <w:szCs w:val="26"/>
        </w:rPr>
        <w:t>.</w:t>
      </w:r>
      <w:r w:rsidR="00947AD0">
        <w:rPr>
          <w:sz w:val="26"/>
          <w:szCs w:val="26"/>
        </w:rPr>
        <w:t xml:space="preserve">  </w:t>
      </w:r>
      <w:r w:rsidR="00083933" w:rsidRPr="00083933">
        <w:rPr>
          <w:sz w:val="26"/>
          <w:szCs w:val="26"/>
        </w:rPr>
        <w:t xml:space="preserve">First, the motions were not appropriately served in accordance with the Commission’s </w:t>
      </w:r>
      <w:r w:rsidR="0092196E">
        <w:rPr>
          <w:sz w:val="26"/>
          <w:szCs w:val="26"/>
        </w:rPr>
        <w:t>R</w:t>
      </w:r>
      <w:r w:rsidR="00083933" w:rsidRPr="00083933">
        <w:rPr>
          <w:sz w:val="26"/>
          <w:szCs w:val="26"/>
        </w:rPr>
        <w:t>egulations:</w:t>
      </w:r>
    </w:p>
    <w:p w14:paraId="51E9F736" w14:textId="77777777" w:rsidR="00BB1EFA" w:rsidRDefault="00BB1EFA" w:rsidP="005031CE">
      <w:pPr>
        <w:widowControl/>
        <w:ind w:firstLine="1440"/>
        <w:contextualSpacing/>
        <w:rPr>
          <w:sz w:val="26"/>
          <w:szCs w:val="26"/>
        </w:rPr>
      </w:pPr>
    </w:p>
    <w:p w14:paraId="17BDA245" w14:textId="77777777" w:rsidR="00BB1EFA" w:rsidRDefault="00BB1EFA" w:rsidP="00210F63">
      <w:pPr>
        <w:widowControl/>
        <w:ind w:left="1440" w:right="1440"/>
        <w:contextualSpacing/>
        <w:rPr>
          <w:sz w:val="26"/>
          <w:szCs w:val="26"/>
        </w:rPr>
      </w:pPr>
      <w:r w:rsidRPr="00BB1EFA">
        <w:rPr>
          <w:sz w:val="26"/>
          <w:szCs w:val="26"/>
        </w:rPr>
        <w:t xml:space="preserve">§ 1.54. Service by a party. </w:t>
      </w:r>
    </w:p>
    <w:p w14:paraId="6106E7C3" w14:textId="77777777" w:rsidR="00BB1EFA" w:rsidRPr="00BB1EFA" w:rsidRDefault="00BB1EFA" w:rsidP="00210F63">
      <w:pPr>
        <w:widowControl/>
        <w:ind w:left="1440" w:right="1440"/>
        <w:contextualSpacing/>
        <w:rPr>
          <w:sz w:val="26"/>
          <w:szCs w:val="26"/>
        </w:rPr>
      </w:pPr>
    </w:p>
    <w:p w14:paraId="60F6149B" w14:textId="3524CC01" w:rsidR="00BB1EFA" w:rsidRDefault="00BB1EFA" w:rsidP="00210F63">
      <w:pPr>
        <w:widowControl/>
        <w:ind w:left="1440" w:right="1440"/>
        <w:contextualSpacing/>
        <w:rPr>
          <w:sz w:val="26"/>
          <w:szCs w:val="26"/>
        </w:rPr>
      </w:pPr>
      <w:r w:rsidRPr="00BB1EFA">
        <w:rPr>
          <w:sz w:val="26"/>
          <w:szCs w:val="26"/>
        </w:rPr>
        <w:t>(a) Pleadings, submittals, briefs and other documents, filed in proceedings pending before the Commission shall be served upon parties in the proceeding and upon the presiding officer, if one has been assigned.</w:t>
      </w:r>
    </w:p>
    <w:p w14:paraId="5B81664F" w14:textId="77777777" w:rsidR="00BB1EFA" w:rsidRDefault="00BB1EFA" w:rsidP="00210F63">
      <w:pPr>
        <w:widowControl/>
        <w:spacing w:line="360" w:lineRule="auto"/>
        <w:contextualSpacing/>
        <w:rPr>
          <w:sz w:val="26"/>
          <w:szCs w:val="26"/>
        </w:rPr>
      </w:pPr>
    </w:p>
    <w:p w14:paraId="0E3EC30A" w14:textId="370437A8" w:rsidR="00E667CF" w:rsidRDefault="00C826E3" w:rsidP="005031CE">
      <w:pPr>
        <w:widowControl/>
        <w:spacing w:line="360" w:lineRule="auto"/>
        <w:contextualSpacing/>
        <w:rPr>
          <w:sz w:val="26"/>
          <w:szCs w:val="26"/>
        </w:rPr>
      </w:pPr>
      <w:r w:rsidRPr="00C826E3">
        <w:rPr>
          <w:sz w:val="26"/>
          <w:szCs w:val="26"/>
        </w:rPr>
        <w:t>52 Pa. Code § 1.54(a)</w:t>
      </w:r>
      <w:r w:rsidR="00FC46B9">
        <w:rPr>
          <w:sz w:val="26"/>
          <w:szCs w:val="26"/>
        </w:rPr>
        <w:t>.</w:t>
      </w:r>
      <w:r w:rsidR="003C6F61">
        <w:rPr>
          <w:sz w:val="26"/>
          <w:szCs w:val="26"/>
        </w:rPr>
        <w:t xml:space="preserve">  </w:t>
      </w:r>
      <w:r w:rsidR="00881F0C">
        <w:rPr>
          <w:sz w:val="26"/>
          <w:szCs w:val="26"/>
        </w:rPr>
        <w:t xml:space="preserve">The ALJ found </w:t>
      </w:r>
      <w:r w:rsidR="00083933">
        <w:rPr>
          <w:sz w:val="26"/>
          <w:szCs w:val="26"/>
        </w:rPr>
        <w:t xml:space="preserve">that </w:t>
      </w:r>
      <w:r w:rsidR="00E94908">
        <w:rPr>
          <w:sz w:val="26"/>
          <w:szCs w:val="26"/>
        </w:rPr>
        <w:t>t</w:t>
      </w:r>
      <w:r w:rsidR="0091480A">
        <w:rPr>
          <w:sz w:val="26"/>
          <w:szCs w:val="26"/>
        </w:rPr>
        <w:t xml:space="preserve">he motions </w:t>
      </w:r>
      <w:r w:rsidR="00083933">
        <w:rPr>
          <w:sz w:val="26"/>
          <w:szCs w:val="26"/>
        </w:rPr>
        <w:t xml:space="preserve">had been </w:t>
      </w:r>
      <w:r w:rsidR="00172FAE">
        <w:rPr>
          <w:sz w:val="26"/>
          <w:szCs w:val="26"/>
        </w:rPr>
        <w:t xml:space="preserve">filed </w:t>
      </w:r>
      <w:r w:rsidR="0038167C">
        <w:rPr>
          <w:sz w:val="26"/>
          <w:szCs w:val="26"/>
        </w:rPr>
        <w:t>with the</w:t>
      </w:r>
      <w:r w:rsidR="005137BF">
        <w:rPr>
          <w:sz w:val="26"/>
          <w:szCs w:val="26"/>
        </w:rPr>
        <w:t xml:space="preserve"> </w:t>
      </w:r>
      <w:r w:rsidR="00E77247">
        <w:rPr>
          <w:sz w:val="26"/>
          <w:szCs w:val="26"/>
        </w:rPr>
        <w:t xml:space="preserve">Commission’s </w:t>
      </w:r>
      <w:r w:rsidR="005137BF">
        <w:rPr>
          <w:sz w:val="26"/>
          <w:szCs w:val="26"/>
        </w:rPr>
        <w:t>Secre</w:t>
      </w:r>
      <w:r w:rsidR="00CC1C8A">
        <w:rPr>
          <w:sz w:val="26"/>
          <w:szCs w:val="26"/>
        </w:rPr>
        <w:t xml:space="preserve">tary’s </w:t>
      </w:r>
      <w:r w:rsidR="00F44F66">
        <w:rPr>
          <w:sz w:val="26"/>
          <w:szCs w:val="26"/>
        </w:rPr>
        <w:t>Bureau but</w:t>
      </w:r>
      <w:r w:rsidR="00514EFC">
        <w:rPr>
          <w:sz w:val="26"/>
          <w:szCs w:val="26"/>
        </w:rPr>
        <w:t xml:space="preserve"> had</w:t>
      </w:r>
      <w:r w:rsidR="00EE233F">
        <w:rPr>
          <w:sz w:val="26"/>
          <w:szCs w:val="26"/>
        </w:rPr>
        <w:t xml:space="preserve"> not been </w:t>
      </w:r>
      <w:r w:rsidR="00740178">
        <w:rPr>
          <w:sz w:val="26"/>
          <w:szCs w:val="26"/>
        </w:rPr>
        <w:t>served</w:t>
      </w:r>
      <w:r w:rsidR="00CC1C8A">
        <w:rPr>
          <w:sz w:val="26"/>
          <w:szCs w:val="26"/>
        </w:rPr>
        <w:t xml:space="preserve"> </w:t>
      </w:r>
      <w:r w:rsidR="000C56BD">
        <w:rPr>
          <w:sz w:val="26"/>
          <w:szCs w:val="26"/>
        </w:rPr>
        <w:t xml:space="preserve">upon the presiding officer in </w:t>
      </w:r>
      <w:r w:rsidR="000C56BD">
        <w:rPr>
          <w:sz w:val="26"/>
          <w:szCs w:val="26"/>
        </w:rPr>
        <w:lastRenderedPageBreak/>
        <w:t>the case.</w:t>
      </w:r>
      <w:r w:rsidR="0076460D">
        <w:rPr>
          <w:rStyle w:val="FootnoteReference"/>
          <w:sz w:val="26"/>
          <w:szCs w:val="26"/>
        </w:rPr>
        <w:footnoteReference w:id="5"/>
      </w:r>
      <w:r w:rsidR="001C0BFB">
        <w:rPr>
          <w:sz w:val="26"/>
          <w:szCs w:val="26"/>
        </w:rPr>
        <w:t xml:space="preserve">  </w:t>
      </w:r>
      <w:r w:rsidR="00FA0E0E">
        <w:rPr>
          <w:sz w:val="26"/>
          <w:szCs w:val="26"/>
        </w:rPr>
        <w:t>Additionally, the ALJ found that these motions</w:t>
      </w:r>
      <w:r w:rsidR="00414BC7">
        <w:rPr>
          <w:sz w:val="26"/>
          <w:szCs w:val="26"/>
        </w:rPr>
        <w:t xml:space="preserve"> failed to contain the </w:t>
      </w:r>
      <w:r w:rsidR="00F4673C">
        <w:rPr>
          <w:sz w:val="26"/>
          <w:szCs w:val="26"/>
        </w:rPr>
        <w:t xml:space="preserve">necessary notices as required </w:t>
      </w:r>
      <w:r w:rsidR="00AD7CEE">
        <w:rPr>
          <w:sz w:val="26"/>
          <w:szCs w:val="26"/>
        </w:rPr>
        <w:t xml:space="preserve">by the </w:t>
      </w:r>
      <w:r w:rsidR="005818CC">
        <w:rPr>
          <w:sz w:val="26"/>
          <w:szCs w:val="26"/>
        </w:rPr>
        <w:t xml:space="preserve">Commission’s </w:t>
      </w:r>
      <w:r w:rsidR="0092196E">
        <w:rPr>
          <w:sz w:val="26"/>
          <w:szCs w:val="26"/>
        </w:rPr>
        <w:t>R</w:t>
      </w:r>
      <w:r w:rsidR="005818CC">
        <w:rPr>
          <w:sz w:val="26"/>
          <w:szCs w:val="26"/>
        </w:rPr>
        <w:t>egulations</w:t>
      </w:r>
      <w:r w:rsidR="008171C9">
        <w:rPr>
          <w:sz w:val="26"/>
          <w:szCs w:val="26"/>
        </w:rPr>
        <w:t>:</w:t>
      </w:r>
    </w:p>
    <w:p w14:paraId="18CCFE0C" w14:textId="77777777" w:rsidR="005876E4" w:rsidRDefault="005876E4" w:rsidP="005031CE">
      <w:pPr>
        <w:widowControl/>
        <w:ind w:firstLine="1440"/>
        <w:contextualSpacing/>
        <w:rPr>
          <w:sz w:val="26"/>
          <w:szCs w:val="26"/>
        </w:rPr>
      </w:pPr>
    </w:p>
    <w:p w14:paraId="0B3ADAAB" w14:textId="77777777" w:rsidR="00E667CF" w:rsidRPr="00E667CF" w:rsidRDefault="00E667CF" w:rsidP="005031CE">
      <w:pPr>
        <w:widowControl/>
        <w:ind w:firstLine="1440"/>
        <w:contextualSpacing/>
        <w:rPr>
          <w:sz w:val="26"/>
          <w:szCs w:val="26"/>
        </w:rPr>
      </w:pPr>
      <w:r w:rsidRPr="00E667CF">
        <w:rPr>
          <w:sz w:val="26"/>
          <w:szCs w:val="26"/>
        </w:rPr>
        <w:t xml:space="preserve">§ 5.102. Motions for summary judgment and judgment on the pleadings. </w:t>
      </w:r>
    </w:p>
    <w:p w14:paraId="6BE39076" w14:textId="77777777" w:rsidR="00FD2179" w:rsidRDefault="00FD2179" w:rsidP="005031CE">
      <w:pPr>
        <w:pStyle w:val="ListParagraph"/>
        <w:widowControl/>
        <w:ind w:left="1800"/>
        <w:rPr>
          <w:sz w:val="26"/>
          <w:szCs w:val="26"/>
        </w:rPr>
      </w:pPr>
    </w:p>
    <w:p w14:paraId="1429DD81" w14:textId="77777777" w:rsidR="00E667CF" w:rsidRDefault="00E667CF" w:rsidP="005031CE">
      <w:pPr>
        <w:pStyle w:val="ListParagraph"/>
        <w:widowControl/>
        <w:numPr>
          <w:ilvl w:val="0"/>
          <w:numId w:val="2"/>
        </w:numPr>
        <w:rPr>
          <w:sz w:val="26"/>
          <w:szCs w:val="26"/>
        </w:rPr>
      </w:pPr>
      <w:r w:rsidRPr="00E667CF">
        <w:rPr>
          <w:sz w:val="26"/>
          <w:szCs w:val="26"/>
        </w:rPr>
        <w:t xml:space="preserve">Generally.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r w:rsidR="005818CC" w:rsidRPr="00E667CF">
        <w:rPr>
          <w:sz w:val="26"/>
          <w:szCs w:val="26"/>
        </w:rPr>
        <w:t xml:space="preserve"> </w:t>
      </w:r>
    </w:p>
    <w:p w14:paraId="2523613A" w14:textId="77777777" w:rsidR="00FD2179" w:rsidRDefault="00FD2179" w:rsidP="00F6516C">
      <w:pPr>
        <w:widowControl/>
        <w:spacing w:line="360" w:lineRule="auto"/>
        <w:contextualSpacing/>
        <w:rPr>
          <w:sz w:val="26"/>
          <w:szCs w:val="26"/>
        </w:rPr>
      </w:pPr>
    </w:p>
    <w:p w14:paraId="5955ACDC" w14:textId="77777777" w:rsidR="00DB14CB" w:rsidRDefault="00FD2179" w:rsidP="00F6516C">
      <w:pPr>
        <w:widowControl/>
        <w:spacing w:line="360" w:lineRule="auto"/>
        <w:contextualSpacing/>
        <w:rPr>
          <w:sz w:val="26"/>
          <w:szCs w:val="26"/>
        </w:rPr>
      </w:pPr>
      <w:r w:rsidRPr="00FD2179">
        <w:rPr>
          <w:sz w:val="26"/>
          <w:szCs w:val="26"/>
        </w:rPr>
        <w:t>52 Pa. Code § 5.102.</w:t>
      </w:r>
      <w:r w:rsidR="00DA5817">
        <w:rPr>
          <w:sz w:val="26"/>
          <w:szCs w:val="26"/>
        </w:rPr>
        <w:t xml:space="preserve">  The ALJ </w:t>
      </w:r>
      <w:r w:rsidR="009D6D7A">
        <w:rPr>
          <w:sz w:val="26"/>
          <w:szCs w:val="26"/>
        </w:rPr>
        <w:t xml:space="preserve">also </w:t>
      </w:r>
      <w:r w:rsidR="00DA5817">
        <w:rPr>
          <w:sz w:val="26"/>
          <w:szCs w:val="26"/>
        </w:rPr>
        <w:t xml:space="preserve">ruled </w:t>
      </w:r>
      <w:r w:rsidR="009D6D7A">
        <w:rPr>
          <w:sz w:val="26"/>
          <w:szCs w:val="26"/>
        </w:rPr>
        <w:t xml:space="preserve">that </w:t>
      </w:r>
      <w:r w:rsidR="00DA5817">
        <w:rPr>
          <w:sz w:val="26"/>
          <w:szCs w:val="26"/>
        </w:rPr>
        <w:t xml:space="preserve">the </w:t>
      </w:r>
      <w:r w:rsidR="00036C1E">
        <w:rPr>
          <w:sz w:val="26"/>
          <w:szCs w:val="26"/>
        </w:rPr>
        <w:t>Complai</w:t>
      </w:r>
      <w:r w:rsidR="009C13E2">
        <w:rPr>
          <w:sz w:val="26"/>
          <w:szCs w:val="26"/>
        </w:rPr>
        <w:t>n</w:t>
      </w:r>
      <w:r w:rsidR="00036C1E">
        <w:rPr>
          <w:sz w:val="26"/>
          <w:szCs w:val="26"/>
        </w:rPr>
        <w:t>ant</w:t>
      </w:r>
      <w:r w:rsidR="00921AEC">
        <w:rPr>
          <w:sz w:val="26"/>
          <w:szCs w:val="26"/>
        </w:rPr>
        <w:t>’</w:t>
      </w:r>
      <w:r w:rsidR="00036C1E">
        <w:rPr>
          <w:sz w:val="26"/>
          <w:szCs w:val="26"/>
        </w:rPr>
        <w:t xml:space="preserve">s motions </w:t>
      </w:r>
      <w:r w:rsidR="00F828FD">
        <w:rPr>
          <w:sz w:val="26"/>
          <w:szCs w:val="26"/>
        </w:rPr>
        <w:t xml:space="preserve">were </w:t>
      </w:r>
      <w:r w:rsidR="00036C1E">
        <w:rPr>
          <w:sz w:val="26"/>
          <w:szCs w:val="26"/>
        </w:rPr>
        <w:t>untime</w:t>
      </w:r>
      <w:r w:rsidR="009C13E2">
        <w:rPr>
          <w:sz w:val="26"/>
          <w:szCs w:val="26"/>
        </w:rPr>
        <w:t>ly</w:t>
      </w:r>
      <w:r w:rsidR="0030404F">
        <w:rPr>
          <w:sz w:val="26"/>
          <w:szCs w:val="26"/>
        </w:rPr>
        <w:t xml:space="preserve">.  </w:t>
      </w:r>
      <w:r w:rsidR="00EB1786">
        <w:rPr>
          <w:sz w:val="26"/>
          <w:szCs w:val="26"/>
        </w:rPr>
        <w:t>Finally</w:t>
      </w:r>
      <w:r w:rsidR="0030404F">
        <w:rPr>
          <w:sz w:val="26"/>
          <w:szCs w:val="26"/>
        </w:rPr>
        <w:t xml:space="preserve">, the ALJ </w:t>
      </w:r>
      <w:r w:rsidR="0022113F">
        <w:rPr>
          <w:sz w:val="26"/>
          <w:szCs w:val="26"/>
        </w:rPr>
        <w:t xml:space="preserve">observed that </w:t>
      </w:r>
      <w:r w:rsidR="00F76970" w:rsidRPr="00F76970">
        <w:rPr>
          <w:sz w:val="26"/>
          <w:szCs w:val="26"/>
        </w:rPr>
        <w:t xml:space="preserve">it </w:t>
      </w:r>
      <w:r w:rsidR="00CF01B9">
        <w:rPr>
          <w:sz w:val="26"/>
          <w:szCs w:val="26"/>
        </w:rPr>
        <w:t>was</w:t>
      </w:r>
      <w:r w:rsidR="00CF01B9" w:rsidRPr="00F76970">
        <w:rPr>
          <w:sz w:val="26"/>
          <w:szCs w:val="26"/>
        </w:rPr>
        <w:t xml:space="preserve"> </w:t>
      </w:r>
      <w:r w:rsidR="00F76970" w:rsidRPr="00F76970">
        <w:rPr>
          <w:sz w:val="26"/>
          <w:szCs w:val="26"/>
        </w:rPr>
        <w:t xml:space="preserve">clear from the pleadings that there were numerous facts in dispute that would prevent </w:t>
      </w:r>
      <w:r w:rsidR="00177833">
        <w:rPr>
          <w:sz w:val="26"/>
          <w:szCs w:val="26"/>
        </w:rPr>
        <w:t xml:space="preserve">the grant of </w:t>
      </w:r>
      <w:r w:rsidR="00F76970" w:rsidRPr="00F76970">
        <w:rPr>
          <w:sz w:val="26"/>
          <w:szCs w:val="26"/>
        </w:rPr>
        <w:t>a motion for summary judgment.</w:t>
      </w:r>
      <w:r w:rsidR="00293311">
        <w:rPr>
          <w:sz w:val="26"/>
          <w:szCs w:val="26"/>
        </w:rPr>
        <w:t xml:space="preserve">  </w:t>
      </w:r>
      <w:r w:rsidR="00D471C1">
        <w:rPr>
          <w:sz w:val="26"/>
          <w:szCs w:val="26"/>
        </w:rPr>
        <w:t>Consequently,</w:t>
      </w:r>
      <w:r w:rsidR="001B5950">
        <w:rPr>
          <w:sz w:val="26"/>
          <w:szCs w:val="26"/>
        </w:rPr>
        <w:t xml:space="preserve"> </w:t>
      </w:r>
      <w:r w:rsidR="00293311">
        <w:rPr>
          <w:sz w:val="26"/>
          <w:szCs w:val="26"/>
        </w:rPr>
        <w:t xml:space="preserve">the </w:t>
      </w:r>
      <w:r w:rsidR="00EF0844">
        <w:rPr>
          <w:sz w:val="26"/>
          <w:szCs w:val="26"/>
        </w:rPr>
        <w:t xml:space="preserve">ALJ dismissed </w:t>
      </w:r>
      <w:r w:rsidR="002341F8">
        <w:rPr>
          <w:sz w:val="26"/>
          <w:szCs w:val="26"/>
        </w:rPr>
        <w:t xml:space="preserve">the </w:t>
      </w:r>
      <w:r w:rsidR="004D3681">
        <w:rPr>
          <w:sz w:val="26"/>
          <w:szCs w:val="26"/>
        </w:rPr>
        <w:t>Complai</w:t>
      </w:r>
      <w:r w:rsidR="009B2DB0">
        <w:rPr>
          <w:sz w:val="26"/>
          <w:szCs w:val="26"/>
        </w:rPr>
        <w:t>n</w:t>
      </w:r>
      <w:r w:rsidR="004D3681">
        <w:rPr>
          <w:sz w:val="26"/>
          <w:szCs w:val="26"/>
        </w:rPr>
        <w:t>ant’s</w:t>
      </w:r>
      <w:r w:rsidR="009B2DB0">
        <w:rPr>
          <w:sz w:val="26"/>
          <w:szCs w:val="26"/>
        </w:rPr>
        <w:t xml:space="preserve"> </w:t>
      </w:r>
      <w:r w:rsidR="002341F8">
        <w:rPr>
          <w:sz w:val="26"/>
          <w:szCs w:val="26"/>
        </w:rPr>
        <w:t xml:space="preserve">filings </w:t>
      </w:r>
      <w:r w:rsidR="009B2DB0">
        <w:rPr>
          <w:sz w:val="26"/>
          <w:szCs w:val="26"/>
        </w:rPr>
        <w:t xml:space="preserve">that had been </w:t>
      </w:r>
      <w:r w:rsidR="00402AA0">
        <w:rPr>
          <w:sz w:val="26"/>
          <w:szCs w:val="26"/>
        </w:rPr>
        <w:t>characterized as motions for summary</w:t>
      </w:r>
      <w:r w:rsidR="000D22C2">
        <w:rPr>
          <w:sz w:val="26"/>
          <w:szCs w:val="26"/>
        </w:rPr>
        <w:t xml:space="preserve"> judgment.</w:t>
      </w:r>
      <w:r w:rsidR="00FA0E0E">
        <w:rPr>
          <w:sz w:val="26"/>
          <w:szCs w:val="26"/>
        </w:rPr>
        <w:t xml:space="preserve">  I.D. at 16-18</w:t>
      </w:r>
      <w:r w:rsidR="008B4B63">
        <w:rPr>
          <w:sz w:val="26"/>
          <w:szCs w:val="26"/>
        </w:rPr>
        <w:t>.</w:t>
      </w:r>
    </w:p>
    <w:p w14:paraId="46D55601" w14:textId="77777777" w:rsidR="00D471C1" w:rsidRDefault="00D471C1" w:rsidP="00F6516C">
      <w:pPr>
        <w:widowControl/>
        <w:spacing w:line="360" w:lineRule="auto"/>
        <w:contextualSpacing/>
        <w:rPr>
          <w:sz w:val="26"/>
          <w:szCs w:val="26"/>
        </w:rPr>
      </w:pPr>
    </w:p>
    <w:p w14:paraId="0151354A" w14:textId="0FFD6F27" w:rsidR="00DB14CB" w:rsidRPr="007F4181" w:rsidRDefault="00B31D43" w:rsidP="00F6516C">
      <w:pPr>
        <w:keepNext/>
        <w:keepLines/>
        <w:widowControl/>
        <w:spacing w:line="360" w:lineRule="auto"/>
        <w:contextualSpacing/>
        <w:rPr>
          <w:b/>
          <w:sz w:val="26"/>
          <w:szCs w:val="26"/>
        </w:rPr>
      </w:pPr>
      <w:r>
        <w:rPr>
          <w:b/>
          <w:sz w:val="26"/>
          <w:szCs w:val="26"/>
        </w:rPr>
        <w:t>C.</w:t>
      </w:r>
      <w:r>
        <w:rPr>
          <w:b/>
          <w:sz w:val="26"/>
          <w:szCs w:val="26"/>
        </w:rPr>
        <w:tab/>
      </w:r>
      <w:r w:rsidR="008E2CE3">
        <w:rPr>
          <w:b/>
          <w:sz w:val="26"/>
          <w:szCs w:val="26"/>
        </w:rPr>
        <w:t>Exceptions and Replies to Exceptions</w:t>
      </w:r>
    </w:p>
    <w:p w14:paraId="237611F4" w14:textId="77777777" w:rsidR="00DB14CB" w:rsidRDefault="00DB14CB" w:rsidP="00F6516C">
      <w:pPr>
        <w:keepNext/>
        <w:keepLines/>
        <w:widowControl/>
        <w:spacing w:line="360" w:lineRule="auto"/>
        <w:contextualSpacing/>
        <w:rPr>
          <w:sz w:val="26"/>
          <w:szCs w:val="26"/>
        </w:rPr>
      </w:pPr>
    </w:p>
    <w:p w14:paraId="039B8EB8" w14:textId="089DF7D3" w:rsidR="00300346" w:rsidRDefault="00300346" w:rsidP="00300346">
      <w:pPr>
        <w:widowControl/>
        <w:spacing w:line="360" w:lineRule="auto"/>
        <w:ind w:firstLine="1440"/>
        <w:contextualSpacing/>
        <w:rPr>
          <w:color w:val="000000"/>
          <w:sz w:val="26"/>
          <w:szCs w:val="26"/>
        </w:rPr>
      </w:pPr>
      <w:r w:rsidRPr="009E2DEF">
        <w:rPr>
          <w:color w:val="000000"/>
          <w:sz w:val="26"/>
          <w:szCs w:val="26"/>
        </w:rPr>
        <w:t>We note at the outset that the Exceptions of the Complainant are not in strict compliance with Section 5.533(b) of our Rules of Administrative Practice and Procedure, 52 Pa. Code §</w:t>
      </w:r>
      <w:r>
        <w:rPr>
          <w:color w:val="000000"/>
          <w:sz w:val="26"/>
          <w:szCs w:val="26"/>
        </w:rPr>
        <w:t xml:space="preserve"> 5.533(b), which provides that:</w:t>
      </w:r>
    </w:p>
    <w:p w14:paraId="01BED5FE" w14:textId="77777777" w:rsidR="00300346" w:rsidRDefault="00300346" w:rsidP="00300346">
      <w:pPr>
        <w:widowControl/>
        <w:spacing w:line="360" w:lineRule="auto"/>
        <w:ind w:firstLine="1440"/>
        <w:contextualSpacing/>
        <w:rPr>
          <w:color w:val="000000"/>
          <w:sz w:val="26"/>
          <w:szCs w:val="26"/>
        </w:rPr>
      </w:pPr>
    </w:p>
    <w:p w14:paraId="11242264" w14:textId="2F390629" w:rsidR="00300346" w:rsidRDefault="00300346" w:rsidP="00300346">
      <w:pPr>
        <w:widowControl/>
        <w:ind w:left="1440" w:right="1440"/>
        <w:contextualSpacing/>
        <w:rPr>
          <w:color w:val="000000"/>
          <w:sz w:val="26"/>
          <w:szCs w:val="26"/>
        </w:rPr>
      </w:pPr>
      <w:r w:rsidRPr="009E2DEF">
        <w:rPr>
          <w:color w:val="000000"/>
          <w:sz w:val="26"/>
          <w:szCs w:val="26"/>
        </w:rPr>
        <w:t xml:space="preserve">(b) An exception shall be stated in specific, numbered paragraphs, identify the finding of fact or conclusion of law to which exception is taken and cite relevant pages of the decision. Supporting reasons for the exception shall follow a </w:t>
      </w:r>
      <w:r>
        <w:rPr>
          <w:color w:val="000000"/>
          <w:sz w:val="26"/>
          <w:szCs w:val="26"/>
        </w:rPr>
        <w:t>specific exception.</w:t>
      </w:r>
    </w:p>
    <w:p w14:paraId="32481F80" w14:textId="77777777" w:rsidR="00300346" w:rsidRPr="009E2DEF" w:rsidRDefault="00300346" w:rsidP="00300346">
      <w:pPr>
        <w:widowControl/>
        <w:spacing w:line="360" w:lineRule="auto"/>
        <w:ind w:left="1440" w:right="1440"/>
        <w:contextualSpacing/>
        <w:rPr>
          <w:color w:val="000000"/>
          <w:sz w:val="26"/>
          <w:szCs w:val="26"/>
        </w:rPr>
      </w:pPr>
    </w:p>
    <w:p w14:paraId="13ED3713" w14:textId="67071E16" w:rsidR="004D6F38" w:rsidRDefault="00300346" w:rsidP="00300346">
      <w:pPr>
        <w:widowControl/>
        <w:spacing w:line="360" w:lineRule="auto"/>
        <w:contextualSpacing/>
        <w:rPr>
          <w:color w:val="000000"/>
          <w:sz w:val="26"/>
          <w:szCs w:val="26"/>
        </w:rPr>
      </w:pPr>
      <w:r w:rsidRPr="009E2DEF">
        <w:rPr>
          <w:color w:val="000000"/>
          <w:sz w:val="26"/>
          <w:szCs w:val="26"/>
        </w:rPr>
        <w:t>We recognize, however, that the Complainant</w:t>
      </w:r>
      <w:r>
        <w:rPr>
          <w:color w:val="000000"/>
          <w:sz w:val="26"/>
          <w:szCs w:val="26"/>
        </w:rPr>
        <w:t xml:space="preserve"> </w:t>
      </w:r>
      <w:r w:rsidR="00180733">
        <w:rPr>
          <w:color w:val="000000"/>
          <w:sz w:val="26"/>
          <w:szCs w:val="26"/>
        </w:rPr>
        <w:t>is</w:t>
      </w:r>
      <w:r w:rsidRPr="009E2DEF">
        <w:rPr>
          <w:color w:val="000000"/>
          <w:sz w:val="26"/>
          <w:szCs w:val="26"/>
        </w:rPr>
        <w:t xml:space="preserve"> appearing </w:t>
      </w:r>
      <w:r w:rsidRPr="00A71158">
        <w:rPr>
          <w:i/>
          <w:color w:val="000000"/>
          <w:sz w:val="26"/>
          <w:szCs w:val="26"/>
        </w:rPr>
        <w:t>pro se</w:t>
      </w:r>
      <w:r w:rsidRPr="009E2DEF">
        <w:rPr>
          <w:color w:val="000000"/>
          <w:sz w:val="26"/>
          <w:szCs w:val="26"/>
        </w:rPr>
        <w:t xml:space="preserve"> in this proceeding. </w:t>
      </w:r>
      <w:r>
        <w:rPr>
          <w:color w:val="000000"/>
          <w:sz w:val="26"/>
          <w:szCs w:val="26"/>
        </w:rPr>
        <w:t xml:space="preserve"> </w:t>
      </w:r>
      <w:r w:rsidRPr="009E2DEF">
        <w:rPr>
          <w:color w:val="000000"/>
          <w:sz w:val="26"/>
          <w:szCs w:val="26"/>
        </w:rPr>
        <w:t xml:space="preserve">Traditionally, we have been hesitant to rule unfavorably against </w:t>
      </w:r>
      <w:r w:rsidRPr="00A71158">
        <w:rPr>
          <w:bCs/>
          <w:i/>
          <w:color w:val="000000"/>
          <w:sz w:val="26"/>
          <w:szCs w:val="26"/>
        </w:rPr>
        <w:t>pro se</w:t>
      </w:r>
      <w:r w:rsidRPr="009E2DEF">
        <w:rPr>
          <w:bCs/>
          <w:color w:val="000000"/>
          <w:sz w:val="26"/>
          <w:szCs w:val="26"/>
        </w:rPr>
        <w:t xml:space="preserve"> litigants</w:t>
      </w:r>
      <w:r w:rsidRPr="009E2DEF">
        <w:rPr>
          <w:color w:val="000000"/>
          <w:sz w:val="26"/>
          <w:szCs w:val="26"/>
        </w:rPr>
        <w:t xml:space="preserve"> based on </w:t>
      </w:r>
      <w:r w:rsidRPr="009E2DEF">
        <w:rPr>
          <w:color w:val="000000"/>
          <w:sz w:val="26"/>
          <w:szCs w:val="26"/>
        </w:rPr>
        <w:lastRenderedPageBreak/>
        <w:t>technical grounds.</w:t>
      </w:r>
      <w:r>
        <w:rPr>
          <w:color w:val="000000"/>
          <w:sz w:val="26"/>
          <w:szCs w:val="26"/>
        </w:rPr>
        <w:t xml:space="preserve"> </w:t>
      </w:r>
      <w:r w:rsidRPr="009E2DEF">
        <w:rPr>
          <w:color w:val="000000"/>
          <w:sz w:val="26"/>
          <w:szCs w:val="26"/>
        </w:rPr>
        <w:t xml:space="preserve"> </w:t>
      </w:r>
      <w:r w:rsidRPr="006368E6">
        <w:rPr>
          <w:i/>
          <w:color w:val="000000"/>
          <w:sz w:val="26"/>
        </w:rPr>
        <w:t>See</w:t>
      </w:r>
      <w:r w:rsidR="00761160">
        <w:rPr>
          <w:i/>
          <w:color w:val="000000"/>
          <w:sz w:val="26"/>
        </w:rPr>
        <w:t>,</w:t>
      </w:r>
      <w:r w:rsidRPr="009E2DEF">
        <w:rPr>
          <w:color w:val="000000"/>
          <w:sz w:val="26"/>
          <w:szCs w:val="26"/>
        </w:rPr>
        <w:t xml:space="preserve"> </w:t>
      </w:r>
      <w:r w:rsidRPr="007346E4">
        <w:rPr>
          <w:i/>
          <w:color w:val="000000"/>
          <w:sz w:val="26"/>
          <w:szCs w:val="26"/>
        </w:rPr>
        <w:t>e.g.</w:t>
      </w:r>
      <w:r w:rsidRPr="009E2DEF">
        <w:rPr>
          <w:color w:val="000000"/>
          <w:sz w:val="26"/>
          <w:szCs w:val="26"/>
        </w:rPr>
        <w:t xml:space="preserve">, </w:t>
      </w:r>
      <w:proofErr w:type="spellStart"/>
      <w:r w:rsidRPr="00A71158">
        <w:rPr>
          <w:i/>
          <w:color w:val="000000"/>
          <w:sz w:val="26"/>
          <w:szCs w:val="26"/>
        </w:rPr>
        <w:t>Destefano</w:t>
      </w:r>
      <w:proofErr w:type="spellEnd"/>
      <w:r w:rsidRPr="00A71158">
        <w:rPr>
          <w:i/>
          <w:color w:val="000000"/>
          <w:sz w:val="26"/>
          <w:szCs w:val="26"/>
        </w:rPr>
        <w:t xml:space="preserve"> v. Peoples Natural Gas Company</w:t>
      </w:r>
      <w:r>
        <w:rPr>
          <w:color w:val="000000"/>
          <w:sz w:val="26"/>
          <w:szCs w:val="26"/>
        </w:rPr>
        <w:t>, 56 Pa. P.U.C. 489 (1982).  We typically apply the liberal construction provisions of our Regulations, 52</w:t>
      </w:r>
      <w:r w:rsidR="00991280">
        <w:rPr>
          <w:color w:val="000000"/>
          <w:sz w:val="26"/>
          <w:szCs w:val="26"/>
        </w:rPr>
        <w:t> </w:t>
      </w:r>
      <w:r>
        <w:rPr>
          <w:color w:val="000000"/>
          <w:sz w:val="26"/>
          <w:szCs w:val="26"/>
        </w:rPr>
        <w:t xml:space="preserve">Pa. Code § 1.2(a), to </w:t>
      </w:r>
      <w:r>
        <w:rPr>
          <w:i/>
          <w:color w:val="000000"/>
          <w:sz w:val="26"/>
          <w:szCs w:val="26"/>
        </w:rPr>
        <w:t xml:space="preserve">pro </w:t>
      </w:r>
      <w:r w:rsidRPr="00BC6750">
        <w:rPr>
          <w:color w:val="000000"/>
          <w:sz w:val="26"/>
          <w:szCs w:val="26"/>
        </w:rPr>
        <w:t>se</w:t>
      </w:r>
      <w:r>
        <w:rPr>
          <w:color w:val="000000"/>
          <w:sz w:val="26"/>
          <w:szCs w:val="26"/>
        </w:rPr>
        <w:t xml:space="preserve"> litigants to ensure just, speedy, and inexpensive determinations of proceedings before the Commission.  </w:t>
      </w:r>
      <w:r w:rsidRPr="005876E4">
        <w:rPr>
          <w:i/>
          <w:color w:val="000000"/>
          <w:sz w:val="26"/>
        </w:rPr>
        <w:t>See</w:t>
      </w:r>
      <w:r w:rsidR="00761160">
        <w:rPr>
          <w:i/>
          <w:color w:val="000000"/>
          <w:sz w:val="26"/>
        </w:rPr>
        <w:t>,</w:t>
      </w:r>
      <w:r>
        <w:rPr>
          <w:color w:val="000000"/>
          <w:sz w:val="26"/>
          <w:szCs w:val="26"/>
        </w:rPr>
        <w:t xml:space="preserve"> </w:t>
      </w:r>
      <w:r>
        <w:rPr>
          <w:i/>
          <w:color w:val="000000"/>
          <w:sz w:val="26"/>
          <w:szCs w:val="26"/>
        </w:rPr>
        <w:t xml:space="preserve">e.g., </w:t>
      </w:r>
      <w:proofErr w:type="spellStart"/>
      <w:r>
        <w:rPr>
          <w:i/>
          <w:color w:val="000000"/>
          <w:sz w:val="26"/>
          <w:szCs w:val="26"/>
        </w:rPr>
        <w:t>Ditsious</w:t>
      </w:r>
      <w:proofErr w:type="spellEnd"/>
      <w:r>
        <w:rPr>
          <w:i/>
          <w:color w:val="000000"/>
          <w:sz w:val="26"/>
          <w:szCs w:val="26"/>
        </w:rPr>
        <w:t xml:space="preserve"> v. Pennsylvania Electric Co.</w:t>
      </w:r>
      <w:r w:rsidRPr="00991280">
        <w:rPr>
          <w:iCs/>
          <w:color w:val="000000"/>
          <w:sz w:val="26"/>
          <w:szCs w:val="26"/>
        </w:rPr>
        <w:t>,</w:t>
      </w:r>
      <w:r>
        <w:rPr>
          <w:i/>
          <w:color w:val="000000"/>
          <w:sz w:val="26"/>
          <w:szCs w:val="26"/>
        </w:rPr>
        <w:t xml:space="preserve"> </w:t>
      </w:r>
      <w:r>
        <w:rPr>
          <w:color w:val="000000"/>
          <w:sz w:val="26"/>
          <w:szCs w:val="26"/>
        </w:rPr>
        <w:t xml:space="preserve">Docket No. F-2011-2274306 (Order entered March 14, 2013).  </w:t>
      </w:r>
      <w:r w:rsidRPr="00BC6750">
        <w:rPr>
          <w:color w:val="000000"/>
          <w:sz w:val="26"/>
          <w:szCs w:val="26"/>
        </w:rPr>
        <w:t>In</w:t>
      </w:r>
      <w:r w:rsidRPr="009E2DEF">
        <w:rPr>
          <w:color w:val="000000"/>
          <w:sz w:val="26"/>
          <w:szCs w:val="26"/>
        </w:rPr>
        <w:t xml:space="preserve"> our view, it is in the public interest that all litigants, particularly </w:t>
      </w:r>
      <w:r w:rsidRPr="00A71158">
        <w:rPr>
          <w:bCs/>
          <w:i/>
          <w:color w:val="000000"/>
          <w:sz w:val="26"/>
          <w:szCs w:val="26"/>
        </w:rPr>
        <w:t>pro se</w:t>
      </w:r>
      <w:r w:rsidRPr="009E2DEF">
        <w:rPr>
          <w:bCs/>
          <w:color w:val="000000"/>
          <w:sz w:val="26"/>
          <w:szCs w:val="26"/>
        </w:rPr>
        <w:t xml:space="preserve"> litigants</w:t>
      </w:r>
      <w:r w:rsidRPr="00AB1382">
        <w:rPr>
          <w:color w:val="000000"/>
          <w:sz w:val="26"/>
          <w:szCs w:val="26"/>
        </w:rPr>
        <w:t>,</w:t>
      </w:r>
      <w:r w:rsidRPr="009E2DEF">
        <w:rPr>
          <w:color w:val="000000"/>
          <w:sz w:val="26"/>
          <w:szCs w:val="26"/>
        </w:rPr>
        <w:t xml:space="preserve"> be afforded a meaningful opportunity to be heard. </w:t>
      </w:r>
      <w:r>
        <w:rPr>
          <w:color w:val="000000"/>
          <w:sz w:val="26"/>
          <w:szCs w:val="26"/>
        </w:rPr>
        <w:t xml:space="preserve"> </w:t>
      </w:r>
      <w:r w:rsidR="004D6F38">
        <w:rPr>
          <w:color w:val="000000"/>
          <w:sz w:val="26"/>
          <w:szCs w:val="26"/>
        </w:rPr>
        <w:t>Therefore, we will</w:t>
      </w:r>
      <w:r w:rsidR="004D6F38" w:rsidRPr="009E2DEF">
        <w:rPr>
          <w:color w:val="000000"/>
          <w:sz w:val="26"/>
          <w:szCs w:val="26"/>
        </w:rPr>
        <w:t xml:space="preserve"> consider the merits of the Complainant</w:t>
      </w:r>
      <w:r w:rsidR="004D6F38">
        <w:rPr>
          <w:color w:val="000000"/>
          <w:sz w:val="26"/>
          <w:szCs w:val="26"/>
        </w:rPr>
        <w:t>’</w:t>
      </w:r>
      <w:r w:rsidR="004D6F38" w:rsidRPr="009E2DEF">
        <w:rPr>
          <w:color w:val="000000"/>
          <w:sz w:val="26"/>
          <w:szCs w:val="26"/>
        </w:rPr>
        <w:t>s Exceptions</w:t>
      </w:r>
      <w:r w:rsidR="004D6F38">
        <w:rPr>
          <w:color w:val="000000"/>
          <w:sz w:val="26"/>
          <w:szCs w:val="26"/>
        </w:rPr>
        <w:t>.</w:t>
      </w:r>
    </w:p>
    <w:p w14:paraId="0E668D43" w14:textId="77777777" w:rsidR="004D6F38" w:rsidRDefault="004D6F38" w:rsidP="00300346">
      <w:pPr>
        <w:widowControl/>
        <w:spacing w:line="360" w:lineRule="auto"/>
        <w:contextualSpacing/>
        <w:rPr>
          <w:color w:val="000000"/>
          <w:sz w:val="26"/>
          <w:szCs w:val="26"/>
        </w:rPr>
      </w:pPr>
    </w:p>
    <w:p w14:paraId="0F460BC3" w14:textId="77777777" w:rsidR="00180733" w:rsidRDefault="004D6F38" w:rsidP="00300346">
      <w:pPr>
        <w:widowControl/>
        <w:spacing w:line="360" w:lineRule="auto"/>
        <w:contextualSpacing/>
        <w:rPr>
          <w:sz w:val="26"/>
          <w:szCs w:val="26"/>
        </w:rPr>
      </w:pPr>
      <w:r>
        <w:rPr>
          <w:color w:val="000000"/>
          <w:sz w:val="26"/>
          <w:szCs w:val="26"/>
        </w:rPr>
        <w:tab/>
      </w:r>
      <w:r>
        <w:rPr>
          <w:color w:val="000000"/>
          <w:sz w:val="26"/>
          <w:szCs w:val="26"/>
        </w:rPr>
        <w:tab/>
      </w:r>
      <w:r>
        <w:rPr>
          <w:sz w:val="26"/>
          <w:szCs w:val="26"/>
        </w:rPr>
        <w:t>In its Replies to Exceptions, Verizon PA points out that the Exceptions blend issues and are not numbered and organized as required by our Regulations at 52 Pa. Code</w:t>
      </w:r>
      <w:r w:rsidRPr="0051161D">
        <w:rPr>
          <w:sz w:val="26"/>
          <w:szCs w:val="26"/>
        </w:rPr>
        <w:t xml:space="preserve"> § 5.533(b)</w:t>
      </w:r>
      <w:r>
        <w:rPr>
          <w:sz w:val="26"/>
          <w:szCs w:val="26"/>
        </w:rPr>
        <w:t xml:space="preserve">.  Nevertheless, Verizon PA identifies five general issues raised in the Complainant’s Exceptions.  We shall address the Complainant’s Exceptions and Verizon PA’s Replies </w:t>
      </w:r>
      <w:r w:rsidR="008521DE">
        <w:rPr>
          <w:sz w:val="26"/>
          <w:szCs w:val="26"/>
        </w:rPr>
        <w:t xml:space="preserve">to Exceptions </w:t>
      </w:r>
      <w:r>
        <w:rPr>
          <w:sz w:val="26"/>
          <w:szCs w:val="26"/>
        </w:rPr>
        <w:t xml:space="preserve">as </w:t>
      </w:r>
      <w:r w:rsidR="008521DE">
        <w:rPr>
          <w:sz w:val="26"/>
          <w:szCs w:val="26"/>
        </w:rPr>
        <w:t>follows.</w:t>
      </w:r>
    </w:p>
    <w:p w14:paraId="0D3DED74" w14:textId="77777777" w:rsidR="00AC0079" w:rsidRDefault="00AC0079" w:rsidP="00300346">
      <w:pPr>
        <w:widowControl/>
        <w:spacing w:line="360" w:lineRule="auto"/>
        <w:contextualSpacing/>
        <w:rPr>
          <w:color w:val="000000"/>
          <w:sz w:val="26"/>
          <w:szCs w:val="26"/>
        </w:rPr>
      </w:pPr>
    </w:p>
    <w:p w14:paraId="1BCB406A" w14:textId="77777777" w:rsidR="00300346" w:rsidRPr="00AC0079" w:rsidRDefault="00180733" w:rsidP="00991280">
      <w:pPr>
        <w:pStyle w:val="ListParagraph"/>
        <w:widowControl/>
        <w:numPr>
          <w:ilvl w:val="0"/>
          <w:numId w:val="4"/>
        </w:numPr>
        <w:spacing w:line="360" w:lineRule="auto"/>
        <w:ind w:left="1440" w:hanging="720"/>
        <w:rPr>
          <w:b/>
          <w:bCs/>
          <w:sz w:val="26"/>
          <w:szCs w:val="26"/>
        </w:rPr>
      </w:pPr>
      <w:r w:rsidRPr="00AC0079">
        <w:rPr>
          <w:b/>
          <w:bCs/>
          <w:sz w:val="26"/>
          <w:szCs w:val="26"/>
        </w:rPr>
        <w:t>Evidence</w:t>
      </w:r>
    </w:p>
    <w:p w14:paraId="5F72E65B" w14:textId="77777777" w:rsidR="00180733" w:rsidRDefault="00180733">
      <w:pPr>
        <w:widowControl/>
        <w:spacing w:line="360" w:lineRule="auto"/>
        <w:ind w:firstLine="1440"/>
        <w:contextualSpacing/>
        <w:rPr>
          <w:sz w:val="26"/>
          <w:szCs w:val="26"/>
        </w:rPr>
      </w:pPr>
    </w:p>
    <w:p w14:paraId="55FC09F6" w14:textId="77777777" w:rsidR="00BC0988" w:rsidRDefault="00851E81" w:rsidP="00F6516C">
      <w:pPr>
        <w:widowControl/>
        <w:spacing w:line="360" w:lineRule="auto"/>
        <w:ind w:firstLine="1440"/>
        <w:contextualSpacing/>
        <w:rPr>
          <w:sz w:val="26"/>
          <w:szCs w:val="26"/>
        </w:rPr>
      </w:pPr>
      <w:r>
        <w:rPr>
          <w:sz w:val="26"/>
          <w:szCs w:val="26"/>
        </w:rPr>
        <w:t xml:space="preserve">In </w:t>
      </w:r>
      <w:r w:rsidR="00FA0E0E">
        <w:rPr>
          <w:sz w:val="26"/>
          <w:szCs w:val="26"/>
        </w:rPr>
        <w:t xml:space="preserve">his </w:t>
      </w:r>
      <w:r>
        <w:rPr>
          <w:sz w:val="26"/>
          <w:szCs w:val="26"/>
        </w:rPr>
        <w:t xml:space="preserve">Exceptions, the </w:t>
      </w:r>
      <w:r w:rsidR="006D26A8">
        <w:rPr>
          <w:sz w:val="26"/>
          <w:szCs w:val="26"/>
        </w:rPr>
        <w:t>Complainant</w:t>
      </w:r>
      <w:r>
        <w:rPr>
          <w:sz w:val="26"/>
          <w:szCs w:val="26"/>
        </w:rPr>
        <w:t xml:space="preserve"> a</w:t>
      </w:r>
      <w:r w:rsidR="005651B5">
        <w:rPr>
          <w:sz w:val="26"/>
          <w:szCs w:val="26"/>
        </w:rPr>
        <w:t>rgue</w:t>
      </w:r>
      <w:r w:rsidR="004B25B6">
        <w:rPr>
          <w:sz w:val="26"/>
          <w:szCs w:val="26"/>
        </w:rPr>
        <w:t>s</w:t>
      </w:r>
      <w:r>
        <w:rPr>
          <w:sz w:val="26"/>
          <w:szCs w:val="26"/>
        </w:rPr>
        <w:t xml:space="preserve"> that the ALJ’s Initial Decision </w:t>
      </w:r>
      <w:r w:rsidR="00AB46C3">
        <w:rPr>
          <w:sz w:val="26"/>
          <w:szCs w:val="26"/>
        </w:rPr>
        <w:t xml:space="preserve">did not </w:t>
      </w:r>
      <w:r w:rsidR="00072A28">
        <w:rPr>
          <w:sz w:val="26"/>
          <w:szCs w:val="26"/>
        </w:rPr>
        <w:t xml:space="preserve">take into consideration </w:t>
      </w:r>
      <w:r w:rsidR="00B93EB9">
        <w:rPr>
          <w:sz w:val="26"/>
          <w:szCs w:val="26"/>
        </w:rPr>
        <w:t>several</w:t>
      </w:r>
      <w:r w:rsidR="00662D82">
        <w:rPr>
          <w:sz w:val="26"/>
          <w:szCs w:val="26"/>
        </w:rPr>
        <w:t xml:space="preserve"> </w:t>
      </w:r>
      <w:r w:rsidR="001D2E1F">
        <w:rPr>
          <w:sz w:val="26"/>
          <w:szCs w:val="26"/>
        </w:rPr>
        <w:t xml:space="preserve">evidentiary submissions </w:t>
      </w:r>
      <w:r w:rsidR="00D0494F">
        <w:rPr>
          <w:sz w:val="26"/>
          <w:szCs w:val="26"/>
        </w:rPr>
        <w:t xml:space="preserve">made </w:t>
      </w:r>
      <w:r w:rsidR="00C86B5A">
        <w:rPr>
          <w:sz w:val="26"/>
          <w:szCs w:val="26"/>
        </w:rPr>
        <w:t>by the Complainant</w:t>
      </w:r>
      <w:r w:rsidR="005264AA">
        <w:rPr>
          <w:sz w:val="26"/>
          <w:szCs w:val="26"/>
        </w:rPr>
        <w:t xml:space="preserve">.  </w:t>
      </w:r>
      <w:r w:rsidR="00E652C7">
        <w:rPr>
          <w:sz w:val="26"/>
          <w:szCs w:val="26"/>
        </w:rPr>
        <w:t xml:space="preserve">These filings </w:t>
      </w:r>
      <w:r w:rsidR="00DB55C3">
        <w:rPr>
          <w:sz w:val="26"/>
          <w:szCs w:val="26"/>
        </w:rPr>
        <w:t>were submitted to the Commission</w:t>
      </w:r>
      <w:r w:rsidR="006B2DC2">
        <w:rPr>
          <w:sz w:val="26"/>
          <w:szCs w:val="26"/>
        </w:rPr>
        <w:t xml:space="preserve"> </w:t>
      </w:r>
      <w:r w:rsidR="00722514">
        <w:rPr>
          <w:sz w:val="26"/>
          <w:szCs w:val="26"/>
        </w:rPr>
        <w:t>before and after</w:t>
      </w:r>
      <w:r w:rsidR="006B2DC2">
        <w:rPr>
          <w:sz w:val="26"/>
          <w:szCs w:val="26"/>
        </w:rPr>
        <w:t xml:space="preserve"> the </w:t>
      </w:r>
      <w:r w:rsidR="009D2ECD">
        <w:rPr>
          <w:sz w:val="26"/>
          <w:szCs w:val="26"/>
        </w:rPr>
        <w:t>hearing but</w:t>
      </w:r>
      <w:r w:rsidR="00B93EB9">
        <w:rPr>
          <w:sz w:val="26"/>
          <w:szCs w:val="26"/>
        </w:rPr>
        <w:t xml:space="preserve"> </w:t>
      </w:r>
      <w:r w:rsidR="00BE1CFA">
        <w:rPr>
          <w:sz w:val="26"/>
          <w:szCs w:val="26"/>
        </w:rPr>
        <w:t xml:space="preserve">were not </w:t>
      </w:r>
      <w:r w:rsidR="005A4FC6">
        <w:rPr>
          <w:sz w:val="26"/>
          <w:szCs w:val="26"/>
        </w:rPr>
        <w:t xml:space="preserve">offered into the record </w:t>
      </w:r>
      <w:r w:rsidR="00B93EB9">
        <w:rPr>
          <w:sz w:val="26"/>
          <w:szCs w:val="26"/>
        </w:rPr>
        <w:t>at</w:t>
      </w:r>
      <w:r w:rsidR="00B72F09">
        <w:rPr>
          <w:sz w:val="26"/>
          <w:szCs w:val="26"/>
        </w:rPr>
        <w:t xml:space="preserve"> </w:t>
      </w:r>
      <w:r w:rsidR="00036A31">
        <w:rPr>
          <w:sz w:val="26"/>
          <w:szCs w:val="26"/>
        </w:rPr>
        <w:t>the hearing</w:t>
      </w:r>
      <w:r w:rsidR="00C5203A">
        <w:rPr>
          <w:sz w:val="26"/>
          <w:szCs w:val="26"/>
        </w:rPr>
        <w:t>.  Exc</w:t>
      </w:r>
      <w:r w:rsidR="007848F9">
        <w:rPr>
          <w:sz w:val="26"/>
          <w:szCs w:val="26"/>
        </w:rPr>
        <w:t>.</w:t>
      </w:r>
      <w:r w:rsidR="00C5203A">
        <w:rPr>
          <w:sz w:val="26"/>
          <w:szCs w:val="26"/>
        </w:rPr>
        <w:t xml:space="preserve"> at </w:t>
      </w:r>
      <w:r w:rsidR="00A63F00">
        <w:rPr>
          <w:sz w:val="26"/>
          <w:szCs w:val="26"/>
        </w:rPr>
        <w:t>2</w:t>
      </w:r>
      <w:r w:rsidR="00C5203A">
        <w:rPr>
          <w:sz w:val="26"/>
          <w:szCs w:val="26"/>
        </w:rPr>
        <w:t xml:space="preserve">.  Specifically, the </w:t>
      </w:r>
      <w:r w:rsidR="006D26A8">
        <w:rPr>
          <w:sz w:val="26"/>
          <w:szCs w:val="26"/>
        </w:rPr>
        <w:t>Complainant</w:t>
      </w:r>
      <w:r w:rsidR="00C5203A">
        <w:rPr>
          <w:sz w:val="26"/>
          <w:szCs w:val="26"/>
        </w:rPr>
        <w:t xml:space="preserve"> take</w:t>
      </w:r>
      <w:r w:rsidR="00310CD8">
        <w:rPr>
          <w:sz w:val="26"/>
          <w:szCs w:val="26"/>
        </w:rPr>
        <w:t>s</w:t>
      </w:r>
      <w:r w:rsidR="00C5203A">
        <w:rPr>
          <w:sz w:val="26"/>
          <w:szCs w:val="26"/>
        </w:rPr>
        <w:t xml:space="preserve"> issue with the ALJ’s</w:t>
      </w:r>
      <w:r w:rsidR="00E1618F" w:rsidRPr="00E1618F">
        <w:rPr>
          <w:sz w:val="26"/>
          <w:szCs w:val="26"/>
        </w:rPr>
        <w:t xml:space="preserve"> </w:t>
      </w:r>
      <w:r w:rsidR="00E1618F">
        <w:rPr>
          <w:sz w:val="26"/>
          <w:szCs w:val="26"/>
        </w:rPr>
        <w:t xml:space="preserve">Initial Decision, </w:t>
      </w:r>
      <w:r w:rsidR="000F1A9B">
        <w:rPr>
          <w:sz w:val="26"/>
          <w:szCs w:val="26"/>
        </w:rPr>
        <w:t>Ordering</w:t>
      </w:r>
      <w:r w:rsidR="00E1618F">
        <w:rPr>
          <w:sz w:val="26"/>
          <w:szCs w:val="26"/>
        </w:rPr>
        <w:t xml:space="preserve"> Paragraph </w:t>
      </w:r>
      <w:r w:rsidR="00911608">
        <w:rPr>
          <w:sz w:val="26"/>
          <w:szCs w:val="26"/>
        </w:rPr>
        <w:t xml:space="preserve">No. </w:t>
      </w:r>
      <w:r w:rsidR="000F1A9B">
        <w:rPr>
          <w:sz w:val="26"/>
          <w:szCs w:val="26"/>
        </w:rPr>
        <w:t>2</w:t>
      </w:r>
      <w:r w:rsidR="00C5203A">
        <w:rPr>
          <w:sz w:val="26"/>
          <w:szCs w:val="26"/>
        </w:rPr>
        <w:t xml:space="preserve">, which states as follows: </w:t>
      </w:r>
    </w:p>
    <w:p w14:paraId="4116FCE1" w14:textId="77777777" w:rsidR="00634714" w:rsidRDefault="00634714" w:rsidP="00F6516C">
      <w:pPr>
        <w:widowControl/>
        <w:spacing w:line="360" w:lineRule="auto"/>
        <w:ind w:firstLine="1440"/>
        <w:contextualSpacing/>
        <w:rPr>
          <w:sz w:val="26"/>
          <w:szCs w:val="26"/>
        </w:rPr>
      </w:pPr>
    </w:p>
    <w:p w14:paraId="29F02DC3" w14:textId="77777777" w:rsidR="00180733" w:rsidRDefault="00E20300" w:rsidP="00F6516C">
      <w:pPr>
        <w:widowControl/>
        <w:ind w:left="1440"/>
        <w:contextualSpacing/>
        <w:rPr>
          <w:sz w:val="26"/>
          <w:szCs w:val="26"/>
        </w:rPr>
      </w:pPr>
      <w:r w:rsidRPr="00E20300">
        <w:rPr>
          <w:sz w:val="26"/>
          <w:szCs w:val="26"/>
        </w:rPr>
        <w:t>That the evidence submitted by the Complainant subsequent</w:t>
      </w:r>
    </w:p>
    <w:p w14:paraId="7E186C80" w14:textId="77777777" w:rsidR="00180733" w:rsidRDefault="00E20300" w:rsidP="00F6516C">
      <w:pPr>
        <w:widowControl/>
        <w:ind w:left="1440"/>
        <w:contextualSpacing/>
        <w:rPr>
          <w:sz w:val="26"/>
          <w:szCs w:val="26"/>
        </w:rPr>
      </w:pPr>
      <w:r w:rsidRPr="00E20300">
        <w:rPr>
          <w:sz w:val="26"/>
          <w:szCs w:val="26"/>
        </w:rPr>
        <w:t xml:space="preserve"> to the close of the record on June 13, 2019 is excluded from </w:t>
      </w:r>
    </w:p>
    <w:p w14:paraId="0A076277" w14:textId="77777777" w:rsidR="00C5203A" w:rsidRDefault="00E20300" w:rsidP="00F6516C">
      <w:pPr>
        <w:widowControl/>
        <w:ind w:left="1440"/>
        <w:contextualSpacing/>
        <w:rPr>
          <w:sz w:val="26"/>
          <w:szCs w:val="26"/>
        </w:rPr>
      </w:pPr>
      <w:r w:rsidRPr="00E20300">
        <w:rPr>
          <w:sz w:val="26"/>
          <w:szCs w:val="26"/>
        </w:rPr>
        <w:t>the record</w:t>
      </w:r>
      <w:r>
        <w:rPr>
          <w:sz w:val="26"/>
          <w:szCs w:val="26"/>
        </w:rPr>
        <w:t>.</w:t>
      </w:r>
    </w:p>
    <w:p w14:paraId="58591B5D" w14:textId="77777777" w:rsidR="00E20300" w:rsidRDefault="00E20300" w:rsidP="00F6516C">
      <w:pPr>
        <w:widowControl/>
        <w:spacing w:line="360" w:lineRule="auto"/>
        <w:contextualSpacing/>
        <w:rPr>
          <w:sz w:val="26"/>
          <w:szCs w:val="26"/>
        </w:rPr>
      </w:pPr>
    </w:p>
    <w:p w14:paraId="6D7B9819" w14:textId="659A3EB3" w:rsidR="0088783A" w:rsidRDefault="00C2735B" w:rsidP="0088783A">
      <w:pPr>
        <w:widowControl/>
        <w:spacing w:line="360" w:lineRule="auto"/>
        <w:contextualSpacing/>
        <w:rPr>
          <w:i/>
          <w:iCs/>
          <w:sz w:val="26"/>
          <w:szCs w:val="26"/>
        </w:rPr>
      </w:pPr>
      <w:r>
        <w:rPr>
          <w:i/>
          <w:iCs/>
          <w:sz w:val="26"/>
          <w:szCs w:val="26"/>
        </w:rPr>
        <w:t>Id.</w:t>
      </w:r>
      <w:r w:rsidR="00C5203A">
        <w:rPr>
          <w:sz w:val="26"/>
          <w:szCs w:val="26"/>
        </w:rPr>
        <w:t xml:space="preserve"> (citing I.D. at </w:t>
      </w:r>
      <w:r w:rsidR="00337A2A">
        <w:rPr>
          <w:sz w:val="26"/>
          <w:szCs w:val="26"/>
        </w:rPr>
        <w:t>20</w:t>
      </w:r>
      <w:r w:rsidR="00C5203A">
        <w:rPr>
          <w:sz w:val="26"/>
          <w:szCs w:val="26"/>
        </w:rPr>
        <w:t xml:space="preserve">).  The </w:t>
      </w:r>
      <w:r w:rsidR="006D26A8">
        <w:rPr>
          <w:sz w:val="26"/>
          <w:szCs w:val="26"/>
        </w:rPr>
        <w:t>Complainant</w:t>
      </w:r>
      <w:r w:rsidR="00C5203A">
        <w:rPr>
          <w:sz w:val="26"/>
          <w:szCs w:val="26"/>
        </w:rPr>
        <w:t xml:space="preserve"> </w:t>
      </w:r>
      <w:r w:rsidR="00052131">
        <w:rPr>
          <w:sz w:val="26"/>
          <w:szCs w:val="26"/>
        </w:rPr>
        <w:t>claims</w:t>
      </w:r>
      <w:r w:rsidR="00182B38">
        <w:rPr>
          <w:sz w:val="26"/>
          <w:szCs w:val="26"/>
        </w:rPr>
        <w:t xml:space="preserve"> </w:t>
      </w:r>
      <w:r w:rsidR="00E54C9B">
        <w:rPr>
          <w:sz w:val="26"/>
          <w:szCs w:val="26"/>
        </w:rPr>
        <w:t>t</w:t>
      </w:r>
      <w:r w:rsidR="00F27B64">
        <w:rPr>
          <w:sz w:val="26"/>
          <w:szCs w:val="26"/>
        </w:rPr>
        <w:t xml:space="preserve">hat </w:t>
      </w:r>
      <w:proofErr w:type="gramStart"/>
      <w:r w:rsidR="00F27B64">
        <w:rPr>
          <w:sz w:val="26"/>
          <w:szCs w:val="26"/>
        </w:rPr>
        <w:t xml:space="preserve">all </w:t>
      </w:r>
      <w:r w:rsidR="00E71F04">
        <w:rPr>
          <w:sz w:val="26"/>
          <w:szCs w:val="26"/>
        </w:rPr>
        <w:t>of</w:t>
      </w:r>
      <w:proofErr w:type="gramEnd"/>
      <w:r w:rsidR="00E71F04">
        <w:rPr>
          <w:sz w:val="26"/>
          <w:szCs w:val="26"/>
        </w:rPr>
        <w:t xml:space="preserve"> the</w:t>
      </w:r>
      <w:r w:rsidR="00F27B64">
        <w:rPr>
          <w:sz w:val="26"/>
          <w:szCs w:val="26"/>
        </w:rPr>
        <w:t xml:space="preserve"> </w:t>
      </w:r>
      <w:r w:rsidR="00FA6B27">
        <w:rPr>
          <w:sz w:val="26"/>
          <w:szCs w:val="26"/>
        </w:rPr>
        <w:t xml:space="preserve">filings </w:t>
      </w:r>
      <w:r w:rsidR="00A3532D">
        <w:rPr>
          <w:sz w:val="26"/>
          <w:szCs w:val="26"/>
        </w:rPr>
        <w:t xml:space="preserve">he </w:t>
      </w:r>
      <w:r w:rsidR="00F27B64">
        <w:rPr>
          <w:sz w:val="26"/>
          <w:szCs w:val="26"/>
        </w:rPr>
        <w:t>subm</w:t>
      </w:r>
      <w:r w:rsidR="00F80147">
        <w:rPr>
          <w:sz w:val="26"/>
          <w:szCs w:val="26"/>
        </w:rPr>
        <w:t xml:space="preserve">itted before </w:t>
      </w:r>
      <w:r w:rsidR="003F6E60">
        <w:rPr>
          <w:sz w:val="26"/>
          <w:szCs w:val="26"/>
        </w:rPr>
        <w:t xml:space="preserve">the </w:t>
      </w:r>
      <w:r w:rsidR="00F80147">
        <w:rPr>
          <w:sz w:val="26"/>
          <w:szCs w:val="26"/>
        </w:rPr>
        <w:t xml:space="preserve">June 13, 2019 </w:t>
      </w:r>
      <w:r w:rsidR="003F6E60">
        <w:rPr>
          <w:sz w:val="26"/>
          <w:szCs w:val="26"/>
        </w:rPr>
        <w:t>hearing</w:t>
      </w:r>
      <w:r w:rsidR="003617E2">
        <w:rPr>
          <w:sz w:val="26"/>
          <w:szCs w:val="26"/>
        </w:rPr>
        <w:t xml:space="preserve"> </w:t>
      </w:r>
      <w:r w:rsidR="00CD60EA">
        <w:rPr>
          <w:sz w:val="26"/>
          <w:szCs w:val="26"/>
        </w:rPr>
        <w:t xml:space="preserve">should have been </w:t>
      </w:r>
      <w:r w:rsidR="0084612A">
        <w:rPr>
          <w:sz w:val="26"/>
          <w:szCs w:val="26"/>
        </w:rPr>
        <w:t>consider</w:t>
      </w:r>
      <w:r w:rsidR="00A07270">
        <w:rPr>
          <w:sz w:val="26"/>
          <w:szCs w:val="26"/>
        </w:rPr>
        <w:t xml:space="preserve">ed </w:t>
      </w:r>
      <w:r w:rsidR="00B00FB5">
        <w:rPr>
          <w:sz w:val="26"/>
          <w:szCs w:val="26"/>
        </w:rPr>
        <w:t xml:space="preserve">by the ALJ </w:t>
      </w:r>
      <w:r w:rsidR="00C315FC">
        <w:rPr>
          <w:sz w:val="26"/>
          <w:szCs w:val="26"/>
        </w:rPr>
        <w:t xml:space="preserve">in </w:t>
      </w:r>
      <w:r w:rsidR="003617E2">
        <w:rPr>
          <w:sz w:val="26"/>
          <w:szCs w:val="26"/>
        </w:rPr>
        <w:t xml:space="preserve">rendering </w:t>
      </w:r>
      <w:r w:rsidR="00C315FC">
        <w:rPr>
          <w:sz w:val="26"/>
          <w:szCs w:val="26"/>
        </w:rPr>
        <w:t xml:space="preserve">his </w:t>
      </w:r>
      <w:r w:rsidR="00E9159E">
        <w:rPr>
          <w:sz w:val="26"/>
          <w:szCs w:val="26"/>
        </w:rPr>
        <w:t xml:space="preserve">Initial </w:t>
      </w:r>
      <w:r w:rsidR="00E9159E">
        <w:rPr>
          <w:sz w:val="26"/>
          <w:szCs w:val="26"/>
        </w:rPr>
        <w:lastRenderedPageBreak/>
        <w:t>Decision</w:t>
      </w:r>
      <w:r w:rsidR="005651B5">
        <w:rPr>
          <w:sz w:val="26"/>
          <w:szCs w:val="26"/>
        </w:rPr>
        <w:t xml:space="preserve">.  </w:t>
      </w:r>
      <w:r w:rsidR="00D032E4">
        <w:rPr>
          <w:sz w:val="26"/>
          <w:szCs w:val="26"/>
        </w:rPr>
        <w:t>Throughout the Exceptions, the</w:t>
      </w:r>
      <w:r w:rsidR="00AF5318">
        <w:rPr>
          <w:sz w:val="26"/>
          <w:szCs w:val="26"/>
        </w:rPr>
        <w:t xml:space="preserve"> Complainant generally makes numerous references to </w:t>
      </w:r>
      <w:r w:rsidR="001E328A">
        <w:rPr>
          <w:sz w:val="26"/>
          <w:szCs w:val="26"/>
        </w:rPr>
        <w:t>eviden</w:t>
      </w:r>
      <w:r w:rsidR="00BE72CA">
        <w:rPr>
          <w:sz w:val="26"/>
          <w:szCs w:val="26"/>
        </w:rPr>
        <w:t>tiary submissions</w:t>
      </w:r>
      <w:r w:rsidR="001E328A">
        <w:rPr>
          <w:sz w:val="26"/>
          <w:szCs w:val="26"/>
        </w:rPr>
        <w:t xml:space="preserve"> </w:t>
      </w:r>
      <w:r w:rsidR="00AF5318">
        <w:rPr>
          <w:sz w:val="26"/>
          <w:szCs w:val="26"/>
        </w:rPr>
        <w:t xml:space="preserve">that </w:t>
      </w:r>
      <w:r w:rsidR="004654BC">
        <w:rPr>
          <w:sz w:val="26"/>
          <w:szCs w:val="26"/>
        </w:rPr>
        <w:t>the ALJ excluded from the record</w:t>
      </w:r>
      <w:r w:rsidR="00176E1F">
        <w:rPr>
          <w:sz w:val="26"/>
          <w:szCs w:val="26"/>
        </w:rPr>
        <w:t>.</w:t>
      </w:r>
      <w:r w:rsidR="00176E1F">
        <w:rPr>
          <w:rStyle w:val="FootnoteReference"/>
          <w:sz w:val="26"/>
          <w:szCs w:val="26"/>
        </w:rPr>
        <w:footnoteReference w:id="6"/>
      </w:r>
      <w:r w:rsidR="00FA0E0E">
        <w:rPr>
          <w:sz w:val="26"/>
          <w:szCs w:val="26"/>
        </w:rPr>
        <w:t xml:space="preserve">  Exc. at 2.</w:t>
      </w:r>
      <w:r w:rsidR="0088783A">
        <w:rPr>
          <w:sz w:val="26"/>
          <w:szCs w:val="26"/>
        </w:rPr>
        <w:t xml:space="preserve">  </w:t>
      </w:r>
    </w:p>
    <w:p w14:paraId="3986E4B4" w14:textId="77777777" w:rsidR="00FC5B39" w:rsidRDefault="00FC5B39" w:rsidP="0088783A">
      <w:pPr>
        <w:widowControl/>
        <w:spacing w:line="360" w:lineRule="auto"/>
        <w:contextualSpacing/>
        <w:rPr>
          <w:i/>
          <w:iCs/>
          <w:sz w:val="26"/>
          <w:szCs w:val="26"/>
        </w:rPr>
      </w:pPr>
    </w:p>
    <w:p w14:paraId="07009D58" w14:textId="77777777" w:rsidR="00FC5B39" w:rsidRPr="00AC0079" w:rsidRDefault="00FC5B39" w:rsidP="00AC0079">
      <w:pPr>
        <w:widowControl/>
        <w:spacing w:line="360" w:lineRule="auto"/>
        <w:ind w:firstLine="1440"/>
        <w:contextualSpacing/>
        <w:rPr>
          <w:sz w:val="26"/>
          <w:szCs w:val="26"/>
        </w:rPr>
      </w:pPr>
      <w:r>
        <w:rPr>
          <w:sz w:val="26"/>
          <w:szCs w:val="26"/>
        </w:rPr>
        <w:t xml:space="preserve">In its Replies to Exceptions, Verizon PA identifies several filings made by the Complainant that were never served on the presiding officer as required by 52 Pa. Code § 1.54.  Further, Verizon PA emphasizes that the Complainant did not proffer any of the documents as evidence at the hearing.  Consequently, Verizon PA claims the ALJ correctly did not rely on documents or pleadings not admitted into evidence.  In addition, Verizon PA submits that the portions of the Exceptions that rely on those documents as evidence should be stricken.  R. Exc. at 5-7.  </w:t>
      </w:r>
    </w:p>
    <w:p w14:paraId="3DA0E52D" w14:textId="77777777" w:rsidR="00F5424F" w:rsidRDefault="00180733" w:rsidP="00F6516C">
      <w:pPr>
        <w:widowControl/>
        <w:spacing w:line="360" w:lineRule="auto"/>
        <w:contextualSpacing/>
        <w:rPr>
          <w:sz w:val="26"/>
          <w:szCs w:val="26"/>
        </w:rPr>
      </w:pPr>
      <w:r>
        <w:rPr>
          <w:sz w:val="26"/>
          <w:szCs w:val="26"/>
        </w:rPr>
        <w:tab/>
      </w:r>
    </w:p>
    <w:p w14:paraId="6084CFA1" w14:textId="77777777" w:rsidR="00C5203A" w:rsidRPr="00AC0079" w:rsidRDefault="005B1C59" w:rsidP="00991280">
      <w:pPr>
        <w:pStyle w:val="ListParagraph"/>
        <w:widowControl/>
        <w:numPr>
          <w:ilvl w:val="0"/>
          <w:numId w:val="4"/>
        </w:numPr>
        <w:spacing w:line="360" w:lineRule="auto"/>
        <w:ind w:left="1440" w:hanging="720"/>
        <w:rPr>
          <w:b/>
          <w:bCs/>
          <w:sz w:val="26"/>
          <w:szCs w:val="26"/>
        </w:rPr>
      </w:pPr>
      <w:r w:rsidRPr="00AC0079">
        <w:rPr>
          <w:b/>
          <w:bCs/>
          <w:sz w:val="26"/>
          <w:szCs w:val="26"/>
        </w:rPr>
        <w:t xml:space="preserve">Lack of </w:t>
      </w:r>
      <w:r w:rsidR="00AC0079">
        <w:rPr>
          <w:b/>
          <w:bCs/>
          <w:sz w:val="26"/>
          <w:szCs w:val="26"/>
        </w:rPr>
        <w:t>C</w:t>
      </w:r>
      <w:r w:rsidRPr="00AC0079">
        <w:rPr>
          <w:b/>
          <w:bCs/>
          <w:sz w:val="26"/>
          <w:szCs w:val="26"/>
        </w:rPr>
        <w:t>ooperation</w:t>
      </w:r>
    </w:p>
    <w:p w14:paraId="621E3CFC" w14:textId="77777777" w:rsidR="00180733" w:rsidRDefault="00180733" w:rsidP="00F6516C">
      <w:pPr>
        <w:widowControl/>
        <w:spacing w:line="360" w:lineRule="auto"/>
        <w:contextualSpacing/>
        <w:rPr>
          <w:sz w:val="26"/>
          <w:szCs w:val="26"/>
        </w:rPr>
      </w:pPr>
    </w:p>
    <w:p w14:paraId="3D168629" w14:textId="77777777" w:rsidR="005651B5" w:rsidRDefault="007A4299" w:rsidP="00F6516C">
      <w:pPr>
        <w:widowControl/>
        <w:spacing w:line="360" w:lineRule="auto"/>
        <w:contextualSpacing/>
        <w:rPr>
          <w:sz w:val="26"/>
          <w:szCs w:val="26"/>
        </w:rPr>
      </w:pPr>
      <w:r>
        <w:rPr>
          <w:sz w:val="26"/>
          <w:szCs w:val="26"/>
        </w:rPr>
        <w:tab/>
      </w:r>
      <w:r>
        <w:rPr>
          <w:sz w:val="26"/>
          <w:szCs w:val="26"/>
        </w:rPr>
        <w:tab/>
      </w:r>
      <w:r w:rsidR="005651B5">
        <w:rPr>
          <w:sz w:val="26"/>
          <w:szCs w:val="26"/>
        </w:rPr>
        <w:t xml:space="preserve">The </w:t>
      </w:r>
      <w:r w:rsidR="006D26A8">
        <w:rPr>
          <w:sz w:val="26"/>
          <w:szCs w:val="26"/>
        </w:rPr>
        <w:t>Complainant</w:t>
      </w:r>
      <w:r w:rsidR="005651B5">
        <w:rPr>
          <w:sz w:val="26"/>
          <w:szCs w:val="26"/>
        </w:rPr>
        <w:t xml:space="preserve"> also take</w:t>
      </w:r>
      <w:r w:rsidR="0047751E">
        <w:rPr>
          <w:sz w:val="26"/>
          <w:szCs w:val="26"/>
        </w:rPr>
        <w:t>s</w:t>
      </w:r>
      <w:r w:rsidR="005651B5">
        <w:rPr>
          <w:sz w:val="26"/>
          <w:szCs w:val="26"/>
        </w:rPr>
        <w:t xml:space="preserve"> issue with the </w:t>
      </w:r>
      <w:r w:rsidR="0047751E">
        <w:rPr>
          <w:sz w:val="26"/>
          <w:szCs w:val="26"/>
        </w:rPr>
        <w:t xml:space="preserve">ALJ’s </w:t>
      </w:r>
      <w:r w:rsidR="00C1469A">
        <w:rPr>
          <w:sz w:val="26"/>
          <w:szCs w:val="26"/>
        </w:rPr>
        <w:t>finding</w:t>
      </w:r>
      <w:r w:rsidR="00D156A4">
        <w:rPr>
          <w:sz w:val="26"/>
          <w:szCs w:val="26"/>
        </w:rPr>
        <w:t xml:space="preserve"> that the </w:t>
      </w:r>
      <w:r w:rsidR="0024498D">
        <w:rPr>
          <w:sz w:val="26"/>
          <w:szCs w:val="26"/>
        </w:rPr>
        <w:t>Complainant</w:t>
      </w:r>
      <w:r w:rsidR="00D156A4">
        <w:rPr>
          <w:sz w:val="26"/>
          <w:szCs w:val="26"/>
        </w:rPr>
        <w:t xml:space="preserve"> </w:t>
      </w:r>
      <w:r w:rsidR="006523CC">
        <w:rPr>
          <w:sz w:val="26"/>
          <w:szCs w:val="26"/>
        </w:rPr>
        <w:t>did not coop</w:t>
      </w:r>
      <w:r w:rsidR="0024498D">
        <w:rPr>
          <w:sz w:val="26"/>
          <w:szCs w:val="26"/>
        </w:rPr>
        <w:t xml:space="preserve">erate </w:t>
      </w:r>
      <w:r w:rsidR="000A38E4">
        <w:rPr>
          <w:sz w:val="26"/>
          <w:szCs w:val="26"/>
        </w:rPr>
        <w:t>when</w:t>
      </w:r>
      <w:r w:rsidR="00FB7430">
        <w:rPr>
          <w:sz w:val="26"/>
          <w:szCs w:val="26"/>
        </w:rPr>
        <w:t xml:space="preserve"> </w:t>
      </w:r>
      <w:r w:rsidR="00BB6C50">
        <w:rPr>
          <w:sz w:val="26"/>
          <w:szCs w:val="26"/>
        </w:rPr>
        <w:t>Verizon PA</w:t>
      </w:r>
      <w:r w:rsidR="000A38E4">
        <w:rPr>
          <w:sz w:val="26"/>
          <w:szCs w:val="26"/>
        </w:rPr>
        <w:t xml:space="preserve"> attempted to contact </w:t>
      </w:r>
      <w:r w:rsidR="00BC5D76">
        <w:rPr>
          <w:sz w:val="26"/>
          <w:szCs w:val="26"/>
        </w:rPr>
        <w:t xml:space="preserve">him </w:t>
      </w:r>
      <w:r w:rsidR="00D57B7D">
        <w:rPr>
          <w:sz w:val="26"/>
          <w:szCs w:val="26"/>
        </w:rPr>
        <w:t xml:space="preserve">and </w:t>
      </w:r>
      <w:r w:rsidR="00BC5D76">
        <w:rPr>
          <w:sz w:val="26"/>
          <w:szCs w:val="26"/>
        </w:rPr>
        <w:t xml:space="preserve">address </w:t>
      </w:r>
      <w:r w:rsidR="00D57B7D">
        <w:rPr>
          <w:sz w:val="26"/>
          <w:szCs w:val="26"/>
        </w:rPr>
        <w:t xml:space="preserve">the </w:t>
      </w:r>
      <w:r w:rsidR="00A97C7B">
        <w:rPr>
          <w:sz w:val="26"/>
          <w:szCs w:val="26"/>
        </w:rPr>
        <w:t>Complainant’s</w:t>
      </w:r>
      <w:r w:rsidR="00D57B7D">
        <w:rPr>
          <w:sz w:val="26"/>
          <w:szCs w:val="26"/>
        </w:rPr>
        <w:t xml:space="preserve"> </w:t>
      </w:r>
      <w:r w:rsidR="00D03719">
        <w:rPr>
          <w:sz w:val="26"/>
          <w:szCs w:val="26"/>
        </w:rPr>
        <w:t xml:space="preserve">alleged </w:t>
      </w:r>
      <w:r w:rsidR="00A97C7B">
        <w:rPr>
          <w:sz w:val="26"/>
          <w:szCs w:val="26"/>
        </w:rPr>
        <w:t>service issues</w:t>
      </w:r>
      <w:r w:rsidR="00BB6C50">
        <w:rPr>
          <w:sz w:val="26"/>
          <w:szCs w:val="26"/>
        </w:rPr>
        <w:t xml:space="preserve">.  </w:t>
      </w:r>
      <w:r w:rsidR="00EF525F">
        <w:rPr>
          <w:sz w:val="26"/>
          <w:szCs w:val="26"/>
        </w:rPr>
        <w:t>According to the Complainant, Verizon PA never testified that there was a need to enter his home.  Therefore, the Complainant insists that</w:t>
      </w:r>
      <w:r w:rsidR="0047751E">
        <w:rPr>
          <w:sz w:val="26"/>
          <w:szCs w:val="26"/>
        </w:rPr>
        <w:t xml:space="preserve"> </w:t>
      </w:r>
      <w:r w:rsidR="00E01D65">
        <w:rPr>
          <w:sz w:val="26"/>
          <w:szCs w:val="26"/>
        </w:rPr>
        <w:t xml:space="preserve">Verizon PA’s Exhibit </w:t>
      </w:r>
      <w:r w:rsidR="002559CC">
        <w:rPr>
          <w:sz w:val="26"/>
          <w:szCs w:val="26"/>
        </w:rPr>
        <w:t xml:space="preserve">I </w:t>
      </w:r>
      <w:r w:rsidR="00286749">
        <w:rPr>
          <w:sz w:val="26"/>
          <w:szCs w:val="26"/>
        </w:rPr>
        <w:t>does n</w:t>
      </w:r>
      <w:r w:rsidR="00E01D65">
        <w:rPr>
          <w:sz w:val="26"/>
          <w:szCs w:val="26"/>
        </w:rPr>
        <w:t xml:space="preserve">ot </w:t>
      </w:r>
      <w:r w:rsidR="00AE6833">
        <w:rPr>
          <w:sz w:val="26"/>
          <w:szCs w:val="26"/>
        </w:rPr>
        <w:t>support</w:t>
      </w:r>
      <w:r w:rsidR="00E01D65">
        <w:rPr>
          <w:sz w:val="26"/>
          <w:szCs w:val="26"/>
        </w:rPr>
        <w:t xml:space="preserve"> </w:t>
      </w:r>
      <w:r w:rsidR="0020572B">
        <w:rPr>
          <w:sz w:val="26"/>
          <w:szCs w:val="26"/>
        </w:rPr>
        <w:t xml:space="preserve">the </w:t>
      </w:r>
      <w:r w:rsidR="00EF525F">
        <w:rPr>
          <w:sz w:val="26"/>
          <w:szCs w:val="26"/>
        </w:rPr>
        <w:t>finding of the ALJ</w:t>
      </w:r>
      <w:r w:rsidR="00AE05A8">
        <w:rPr>
          <w:sz w:val="26"/>
          <w:szCs w:val="26"/>
        </w:rPr>
        <w:t xml:space="preserve">.  </w:t>
      </w:r>
      <w:r w:rsidR="006B2C36" w:rsidRPr="006B2C36">
        <w:rPr>
          <w:sz w:val="26"/>
          <w:szCs w:val="26"/>
        </w:rPr>
        <w:t>Exc. at 3</w:t>
      </w:r>
      <w:r w:rsidR="008402FB">
        <w:rPr>
          <w:sz w:val="26"/>
          <w:szCs w:val="26"/>
        </w:rPr>
        <w:t xml:space="preserve"> (</w:t>
      </w:r>
      <w:r w:rsidR="008402FB" w:rsidRPr="00EA492D">
        <w:rPr>
          <w:sz w:val="26"/>
          <w:szCs w:val="26"/>
        </w:rPr>
        <w:t xml:space="preserve">citing I.D. at </w:t>
      </w:r>
      <w:r w:rsidR="008402FB">
        <w:rPr>
          <w:sz w:val="26"/>
          <w:szCs w:val="26"/>
        </w:rPr>
        <w:t>3-4)</w:t>
      </w:r>
      <w:r w:rsidR="00A93276">
        <w:rPr>
          <w:sz w:val="26"/>
          <w:szCs w:val="26"/>
        </w:rPr>
        <w:t>.</w:t>
      </w:r>
    </w:p>
    <w:p w14:paraId="24259AFA" w14:textId="77777777" w:rsidR="00FC5B39" w:rsidRDefault="00FC5B39" w:rsidP="00F6516C">
      <w:pPr>
        <w:widowControl/>
        <w:spacing w:line="360" w:lineRule="auto"/>
        <w:contextualSpacing/>
        <w:rPr>
          <w:sz w:val="26"/>
          <w:szCs w:val="26"/>
        </w:rPr>
      </w:pPr>
    </w:p>
    <w:p w14:paraId="51B7389E" w14:textId="695BC0F3" w:rsidR="00FC5B39" w:rsidRDefault="00FC5B39" w:rsidP="00AC0079">
      <w:pPr>
        <w:widowControl/>
        <w:spacing w:line="360" w:lineRule="auto"/>
        <w:ind w:firstLine="1440"/>
        <w:contextualSpacing/>
        <w:rPr>
          <w:sz w:val="26"/>
          <w:szCs w:val="26"/>
        </w:rPr>
      </w:pPr>
      <w:r>
        <w:rPr>
          <w:sz w:val="26"/>
          <w:szCs w:val="26"/>
        </w:rPr>
        <w:t xml:space="preserve">In response to this Exception, Verizon PA asserts that the Initial Decision is amply supported by the record regarding the Complainant’s lack of cooperation.  Additionally, Verizon PA claims it is directly due to the Complainant’s lack of cooperation that caused Verizon PA not </w:t>
      </w:r>
      <w:r w:rsidR="00BC0ABE">
        <w:rPr>
          <w:sz w:val="26"/>
          <w:szCs w:val="26"/>
        </w:rPr>
        <w:t xml:space="preserve">to </w:t>
      </w:r>
      <w:r>
        <w:rPr>
          <w:sz w:val="26"/>
          <w:szCs w:val="26"/>
        </w:rPr>
        <w:t xml:space="preserve">learn of the alleged service issues or follow up with the Complainant’s billing questions.  R. Exc. at 7.  </w:t>
      </w:r>
    </w:p>
    <w:p w14:paraId="1B2A3B38" w14:textId="77777777" w:rsidR="00BA4E1B" w:rsidRDefault="005B1C59" w:rsidP="00991280">
      <w:pPr>
        <w:pStyle w:val="ListParagraph"/>
        <w:keepNext/>
        <w:keepLines/>
        <w:widowControl/>
        <w:numPr>
          <w:ilvl w:val="0"/>
          <w:numId w:val="4"/>
        </w:numPr>
        <w:spacing w:line="360" w:lineRule="auto"/>
        <w:ind w:left="1440" w:hanging="720"/>
        <w:rPr>
          <w:b/>
          <w:bCs/>
          <w:sz w:val="26"/>
          <w:szCs w:val="26"/>
        </w:rPr>
      </w:pPr>
      <w:r w:rsidRPr="00AC0079">
        <w:rPr>
          <w:b/>
          <w:bCs/>
          <w:sz w:val="26"/>
          <w:szCs w:val="26"/>
        </w:rPr>
        <w:lastRenderedPageBreak/>
        <w:t xml:space="preserve">Service </w:t>
      </w:r>
      <w:r w:rsidR="00D3426C">
        <w:rPr>
          <w:b/>
          <w:bCs/>
          <w:sz w:val="26"/>
          <w:szCs w:val="26"/>
        </w:rPr>
        <w:t>I</w:t>
      </w:r>
      <w:r w:rsidRPr="00AC0079">
        <w:rPr>
          <w:b/>
          <w:bCs/>
          <w:sz w:val="26"/>
          <w:szCs w:val="26"/>
        </w:rPr>
        <w:t xml:space="preserve">ssues – </w:t>
      </w:r>
      <w:r w:rsidR="00FC5B39" w:rsidRPr="00AC0079">
        <w:rPr>
          <w:b/>
          <w:bCs/>
          <w:sz w:val="26"/>
          <w:szCs w:val="26"/>
        </w:rPr>
        <w:t>N</w:t>
      </w:r>
      <w:r w:rsidRPr="00AC0079">
        <w:rPr>
          <w:b/>
          <w:bCs/>
          <w:sz w:val="26"/>
          <w:szCs w:val="26"/>
        </w:rPr>
        <w:t xml:space="preserve">o </w:t>
      </w:r>
      <w:r w:rsidR="00AC0079">
        <w:rPr>
          <w:b/>
          <w:bCs/>
          <w:sz w:val="26"/>
          <w:szCs w:val="26"/>
        </w:rPr>
        <w:t>W</w:t>
      </w:r>
      <w:r w:rsidRPr="00AC0079">
        <w:rPr>
          <w:b/>
          <w:bCs/>
          <w:sz w:val="26"/>
          <w:szCs w:val="26"/>
        </w:rPr>
        <w:t xml:space="preserve">orking </w:t>
      </w:r>
      <w:r w:rsidR="00AC0079">
        <w:rPr>
          <w:b/>
          <w:bCs/>
          <w:sz w:val="26"/>
          <w:szCs w:val="26"/>
        </w:rPr>
        <w:t>T</w:t>
      </w:r>
      <w:r w:rsidR="00F00C49" w:rsidRPr="00F00368">
        <w:rPr>
          <w:b/>
          <w:bCs/>
          <w:sz w:val="26"/>
          <w:szCs w:val="26"/>
        </w:rPr>
        <w:t xml:space="preserve">elephone and </w:t>
      </w:r>
      <w:r w:rsidR="00A326F6">
        <w:rPr>
          <w:b/>
          <w:bCs/>
          <w:sz w:val="26"/>
          <w:szCs w:val="26"/>
        </w:rPr>
        <w:t>x</w:t>
      </w:r>
      <w:r w:rsidR="00F00C49" w:rsidRPr="00F00368">
        <w:rPr>
          <w:b/>
          <w:bCs/>
          <w:sz w:val="26"/>
          <w:szCs w:val="26"/>
        </w:rPr>
        <w:t>DSL</w:t>
      </w:r>
      <w:r w:rsidR="00F00C49" w:rsidRPr="00F00C49">
        <w:rPr>
          <w:b/>
          <w:bCs/>
          <w:sz w:val="26"/>
          <w:szCs w:val="26"/>
        </w:rPr>
        <w:t xml:space="preserve"> </w:t>
      </w:r>
      <w:r w:rsidR="00AC0079">
        <w:rPr>
          <w:b/>
          <w:bCs/>
          <w:sz w:val="26"/>
          <w:szCs w:val="26"/>
        </w:rPr>
        <w:t>S</w:t>
      </w:r>
      <w:r w:rsidRPr="00AC0079">
        <w:rPr>
          <w:b/>
          <w:bCs/>
          <w:sz w:val="26"/>
          <w:szCs w:val="26"/>
        </w:rPr>
        <w:t>ervice</w:t>
      </w:r>
    </w:p>
    <w:p w14:paraId="3E2E95CE" w14:textId="77777777" w:rsidR="005B1C59" w:rsidRPr="006368E6" w:rsidRDefault="005B1C59" w:rsidP="006368E6">
      <w:pPr>
        <w:keepNext/>
        <w:keepLines/>
        <w:widowControl/>
        <w:spacing w:line="360" w:lineRule="auto"/>
        <w:ind w:left="720"/>
        <w:rPr>
          <w:b/>
          <w:bCs/>
          <w:sz w:val="26"/>
          <w:szCs w:val="26"/>
        </w:rPr>
      </w:pPr>
      <w:r w:rsidRPr="006368E6">
        <w:rPr>
          <w:b/>
          <w:bCs/>
          <w:sz w:val="26"/>
          <w:szCs w:val="26"/>
        </w:rPr>
        <w:t xml:space="preserve"> </w:t>
      </w:r>
    </w:p>
    <w:p w14:paraId="1C35DE19" w14:textId="00062264" w:rsidR="00D37472" w:rsidRDefault="002A32E2" w:rsidP="006368E6">
      <w:pPr>
        <w:keepNext/>
        <w:keepLines/>
        <w:widowControl/>
        <w:spacing w:line="360" w:lineRule="auto"/>
        <w:contextualSpacing/>
        <w:rPr>
          <w:sz w:val="26"/>
          <w:szCs w:val="26"/>
        </w:rPr>
      </w:pPr>
      <w:r>
        <w:rPr>
          <w:sz w:val="26"/>
          <w:szCs w:val="26"/>
        </w:rPr>
        <w:tab/>
      </w:r>
      <w:r>
        <w:rPr>
          <w:sz w:val="26"/>
          <w:szCs w:val="26"/>
        </w:rPr>
        <w:tab/>
      </w:r>
      <w:r w:rsidR="00D3426C">
        <w:rPr>
          <w:sz w:val="26"/>
          <w:szCs w:val="26"/>
        </w:rPr>
        <w:t>T</w:t>
      </w:r>
      <w:r w:rsidR="00300346">
        <w:rPr>
          <w:sz w:val="26"/>
          <w:szCs w:val="26"/>
        </w:rPr>
        <w:t>he Complain</w:t>
      </w:r>
      <w:r w:rsidR="00830289">
        <w:rPr>
          <w:sz w:val="26"/>
          <w:szCs w:val="26"/>
        </w:rPr>
        <w:t>an</w:t>
      </w:r>
      <w:r w:rsidR="00300346">
        <w:rPr>
          <w:sz w:val="26"/>
          <w:szCs w:val="26"/>
        </w:rPr>
        <w:t>t objects to the ALJ’s</w:t>
      </w:r>
      <w:r w:rsidR="00231588">
        <w:rPr>
          <w:sz w:val="26"/>
          <w:szCs w:val="26"/>
        </w:rPr>
        <w:t xml:space="preserve"> </w:t>
      </w:r>
      <w:r w:rsidR="000D7239">
        <w:rPr>
          <w:sz w:val="26"/>
          <w:szCs w:val="26"/>
        </w:rPr>
        <w:t xml:space="preserve">discussion </w:t>
      </w:r>
      <w:r w:rsidR="00EA6B22">
        <w:rPr>
          <w:sz w:val="26"/>
          <w:szCs w:val="26"/>
        </w:rPr>
        <w:t xml:space="preserve">regarding </w:t>
      </w:r>
      <w:r w:rsidR="00F8194A">
        <w:rPr>
          <w:sz w:val="26"/>
          <w:szCs w:val="26"/>
        </w:rPr>
        <w:t xml:space="preserve">the amount of time </w:t>
      </w:r>
      <w:r w:rsidR="00300346">
        <w:rPr>
          <w:sz w:val="26"/>
          <w:szCs w:val="26"/>
        </w:rPr>
        <w:t>that his</w:t>
      </w:r>
      <w:r w:rsidR="00F8194A">
        <w:rPr>
          <w:sz w:val="26"/>
          <w:szCs w:val="26"/>
        </w:rPr>
        <w:t xml:space="preserve"> telephone and </w:t>
      </w:r>
      <w:r w:rsidR="00A326F6">
        <w:rPr>
          <w:sz w:val="26"/>
          <w:szCs w:val="26"/>
        </w:rPr>
        <w:t>x</w:t>
      </w:r>
      <w:r w:rsidR="00AF34DB">
        <w:rPr>
          <w:sz w:val="26"/>
          <w:szCs w:val="26"/>
        </w:rPr>
        <w:t xml:space="preserve">DSL service did not </w:t>
      </w:r>
      <w:r w:rsidR="00235623">
        <w:rPr>
          <w:sz w:val="26"/>
          <w:szCs w:val="26"/>
        </w:rPr>
        <w:t xml:space="preserve">work.  </w:t>
      </w:r>
      <w:r w:rsidR="00D844E1">
        <w:rPr>
          <w:sz w:val="26"/>
          <w:szCs w:val="26"/>
        </w:rPr>
        <w:t>T</w:t>
      </w:r>
      <w:r w:rsidR="00771A00">
        <w:rPr>
          <w:sz w:val="26"/>
          <w:szCs w:val="26"/>
        </w:rPr>
        <w:t>he Complainant</w:t>
      </w:r>
      <w:r w:rsidR="00D844E1">
        <w:rPr>
          <w:sz w:val="26"/>
          <w:szCs w:val="26"/>
        </w:rPr>
        <w:t xml:space="preserve"> </w:t>
      </w:r>
      <w:r w:rsidR="00676044">
        <w:rPr>
          <w:sz w:val="26"/>
          <w:szCs w:val="26"/>
        </w:rPr>
        <w:t>allege</w:t>
      </w:r>
      <w:r w:rsidR="00300346">
        <w:rPr>
          <w:sz w:val="26"/>
          <w:szCs w:val="26"/>
        </w:rPr>
        <w:t>s</w:t>
      </w:r>
      <w:r w:rsidR="00676044">
        <w:rPr>
          <w:sz w:val="26"/>
          <w:szCs w:val="26"/>
        </w:rPr>
        <w:t xml:space="preserve"> </w:t>
      </w:r>
      <w:r w:rsidR="00300346">
        <w:rPr>
          <w:sz w:val="26"/>
          <w:szCs w:val="26"/>
        </w:rPr>
        <w:t xml:space="preserve">that the testimony of </w:t>
      </w:r>
      <w:r w:rsidR="00D844E1">
        <w:rPr>
          <w:sz w:val="26"/>
          <w:szCs w:val="26"/>
        </w:rPr>
        <w:t xml:space="preserve">Verizon PA’s witnesses and </w:t>
      </w:r>
      <w:r w:rsidR="00300346">
        <w:rPr>
          <w:sz w:val="26"/>
          <w:szCs w:val="26"/>
        </w:rPr>
        <w:t xml:space="preserve">the associated </w:t>
      </w:r>
      <w:r w:rsidR="00874BFD">
        <w:rPr>
          <w:sz w:val="26"/>
          <w:szCs w:val="26"/>
        </w:rPr>
        <w:t xml:space="preserve">exhibits verify </w:t>
      </w:r>
      <w:r w:rsidR="00C66C7A">
        <w:rPr>
          <w:sz w:val="26"/>
          <w:szCs w:val="26"/>
        </w:rPr>
        <w:t>that the Complai</w:t>
      </w:r>
      <w:r w:rsidR="001C41DE">
        <w:rPr>
          <w:sz w:val="26"/>
          <w:szCs w:val="26"/>
        </w:rPr>
        <w:t>n</w:t>
      </w:r>
      <w:r w:rsidR="00C66C7A">
        <w:rPr>
          <w:sz w:val="26"/>
          <w:szCs w:val="26"/>
        </w:rPr>
        <w:t>ant</w:t>
      </w:r>
      <w:r w:rsidR="00300346">
        <w:rPr>
          <w:sz w:val="26"/>
          <w:szCs w:val="26"/>
        </w:rPr>
        <w:t>’</w:t>
      </w:r>
      <w:r w:rsidR="00C66C7A">
        <w:rPr>
          <w:sz w:val="26"/>
          <w:szCs w:val="26"/>
        </w:rPr>
        <w:t xml:space="preserve">s </w:t>
      </w:r>
      <w:r w:rsidR="00B7254A">
        <w:rPr>
          <w:sz w:val="26"/>
          <w:szCs w:val="26"/>
        </w:rPr>
        <w:t>telephone service did not w</w:t>
      </w:r>
      <w:r w:rsidR="00BE47B4">
        <w:rPr>
          <w:sz w:val="26"/>
          <w:szCs w:val="26"/>
        </w:rPr>
        <w:t xml:space="preserve">ork at all </w:t>
      </w:r>
      <w:r w:rsidR="00300346">
        <w:rPr>
          <w:sz w:val="26"/>
          <w:szCs w:val="26"/>
        </w:rPr>
        <w:t xml:space="preserve">between </w:t>
      </w:r>
      <w:r w:rsidR="00BE47B4">
        <w:rPr>
          <w:sz w:val="26"/>
          <w:szCs w:val="26"/>
        </w:rPr>
        <w:t>February 15</w:t>
      </w:r>
      <w:r w:rsidR="001C41DE">
        <w:rPr>
          <w:sz w:val="26"/>
          <w:szCs w:val="26"/>
        </w:rPr>
        <w:t xml:space="preserve">, 2019 </w:t>
      </w:r>
      <w:r w:rsidR="00300346">
        <w:rPr>
          <w:sz w:val="26"/>
          <w:szCs w:val="26"/>
        </w:rPr>
        <w:t xml:space="preserve">and </w:t>
      </w:r>
      <w:r w:rsidR="001C41DE">
        <w:rPr>
          <w:sz w:val="26"/>
          <w:szCs w:val="26"/>
        </w:rPr>
        <w:t>June</w:t>
      </w:r>
      <w:r w:rsidR="00991280">
        <w:rPr>
          <w:sz w:val="26"/>
          <w:szCs w:val="26"/>
        </w:rPr>
        <w:t> </w:t>
      </w:r>
      <w:r w:rsidR="001C41DE">
        <w:rPr>
          <w:sz w:val="26"/>
          <w:szCs w:val="26"/>
        </w:rPr>
        <w:t xml:space="preserve">3, 2019.  </w:t>
      </w:r>
      <w:r w:rsidR="00F95D8F">
        <w:rPr>
          <w:sz w:val="26"/>
          <w:szCs w:val="26"/>
        </w:rPr>
        <w:t>Regarding</w:t>
      </w:r>
      <w:r w:rsidR="006E590D">
        <w:rPr>
          <w:sz w:val="26"/>
          <w:szCs w:val="26"/>
        </w:rPr>
        <w:t xml:space="preserve"> </w:t>
      </w:r>
      <w:r w:rsidR="00053E11">
        <w:rPr>
          <w:sz w:val="26"/>
          <w:szCs w:val="26"/>
        </w:rPr>
        <w:t xml:space="preserve">the amount of time </w:t>
      </w:r>
      <w:r w:rsidR="00300346">
        <w:rPr>
          <w:sz w:val="26"/>
          <w:szCs w:val="26"/>
        </w:rPr>
        <w:t xml:space="preserve">his </w:t>
      </w:r>
      <w:r w:rsidR="00A326F6">
        <w:rPr>
          <w:sz w:val="26"/>
          <w:szCs w:val="26"/>
        </w:rPr>
        <w:t>x</w:t>
      </w:r>
      <w:r w:rsidR="00D92EE9">
        <w:rPr>
          <w:sz w:val="26"/>
          <w:szCs w:val="26"/>
        </w:rPr>
        <w:t>DSL</w:t>
      </w:r>
      <w:r w:rsidR="00DB7FFC">
        <w:rPr>
          <w:sz w:val="26"/>
          <w:szCs w:val="26"/>
        </w:rPr>
        <w:t xml:space="preserve"> service</w:t>
      </w:r>
      <w:r w:rsidR="00053E11">
        <w:rPr>
          <w:sz w:val="26"/>
          <w:szCs w:val="26"/>
        </w:rPr>
        <w:t xml:space="preserve"> did not work</w:t>
      </w:r>
      <w:r w:rsidR="00DB7FFC">
        <w:rPr>
          <w:sz w:val="26"/>
          <w:szCs w:val="26"/>
        </w:rPr>
        <w:t xml:space="preserve">, </w:t>
      </w:r>
      <w:r w:rsidR="004D32DF">
        <w:rPr>
          <w:sz w:val="26"/>
          <w:szCs w:val="26"/>
        </w:rPr>
        <w:t xml:space="preserve">the </w:t>
      </w:r>
      <w:r w:rsidR="00300346">
        <w:rPr>
          <w:sz w:val="26"/>
          <w:szCs w:val="26"/>
        </w:rPr>
        <w:t xml:space="preserve">Complainant points to </w:t>
      </w:r>
      <w:r w:rsidR="000A70B9">
        <w:rPr>
          <w:sz w:val="26"/>
          <w:szCs w:val="26"/>
        </w:rPr>
        <w:t>filings</w:t>
      </w:r>
      <w:r w:rsidR="00300346">
        <w:rPr>
          <w:sz w:val="26"/>
          <w:szCs w:val="26"/>
        </w:rPr>
        <w:t xml:space="preserve"> that</w:t>
      </w:r>
      <w:r w:rsidR="00A326F6">
        <w:rPr>
          <w:sz w:val="26"/>
          <w:szCs w:val="26"/>
        </w:rPr>
        <w:t xml:space="preserve"> the ALJ excluded from the record</w:t>
      </w:r>
      <w:r w:rsidR="004958A5">
        <w:rPr>
          <w:sz w:val="26"/>
          <w:szCs w:val="26"/>
        </w:rPr>
        <w:t>.</w:t>
      </w:r>
      <w:r w:rsidR="00D15804">
        <w:rPr>
          <w:sz w:val="26"/>
          <w:szCs w:val="26"/>
        </w:rPr>
        <w:t xml:space="preserve">  </w:t>
      </w:r>
      <w:r w:rsidR="00D15804" w:rsidRPr="006B2C36">
        <w:rPr>
          <w:sz w:val="26"/>
          <w:szCs w:val="26"/>
        </w:rPr>
        <w:t xml:space="preserve">Exc. at </w:t>
      </w:r>
      <w:r w:rsidR="00D15804">
        <w:rPr>
          <w:sz w:val="26"/>
          <w:szCs w:val="26"/>
        </w:rPr>
        <w:t>15</w:t>
      </w:r>
      <w:r w:rsidR="008A199F">
        <w:rPr>
          <w:sz w:val="26"/>
          <w:szCs w:val="26"/>
        </w:rPr>
        <w:t>.</w:t>
      </w:r>
    </w:p>
    <w:p w14:paraId="59962BE3" w14:textId="77777777" w:rsidR="00FC5B39" w:rsidRDefault="00FC5B39" w:rsidP="00F6516C">
      <w:pPr>
        <w:widowControl/>
        <w:spacing w:line="360" w:lineRule="auto"/>
        <w:contextualSpacing/>
        <w:rPr>
          <w:sz w:val="26"/>
          <w:szCs w:val="26"/>
        </w:rPr>
      </w:pPr>
    </w:p>
    <w:p w14:paraId="711E9641" w14:textId="38AA3D8D" w:rsidR="00FC5B39" w:rsidRDefault="00FC5B39" w:rsidP="00AC0079">
      <w:pPr>
        <w:widowControl/>
        <w:spacing w:line="360" w:lineRule="auto"/>
        <w:ind w:firstLine="1440"/>
        <w:contextualSpacing/>
        <w:rPr>
          <w:sz w:val="26"/>
          <w:szCs w:val="26"/>
        </w:rPr>
      </w:pPr>
      <w:r>
        <w:rPr>
          <w:sz w:val="26"/>
          <w:szCs w:val="26"/>
        </w:rPr>
        <w:t xml:space="preserve">In response to this Exception, Verizon PA avers the </w:t>
      </w:r>
      <w:r w:rsidRPr="00F374B5">
        <w:rPr>
          <w:sz w:val="26"/>
          <w:szCs w:val="26"/>
        </w:rPr>
        <w:t xml:space="preserve">record </w:t>
      </w:r>
      <w:r>
        <w:rPr>
          <w:sz w:val="26"/>
          <w:szCs w:val="26"/>
        </w:rPr>
        <w:t>evidence shows the Complainant did not make any service calls after March 22, 2019.  In addition, Verizon PA stresses that in making a repair call on March 22, 2019, its service technician found that the dial tone at the network interface device</w:t>
      </w:r>
      <w:r w:rsidR="00D01561">
        <w:rPr>
          <w:sz w:val="26"/>
          <w:szCs w:val="26"/>
        </w:rPr>
        <w:t xml:space="preserve"> (NID)</w:t>
      </w:r>
      <w:r>
        <w:rPr>
          <w:sz w:val="26"/>
          <w:szCs w:val="26"/>
        </w:rPr>
        <w:t xml:space="preserve"> was in working order.  Therefore, Verizon PA claims the ALJ’s rejection of the Complainant’s claim of continuous voice and </w:t>
      </w:r>
      <w:r w:rsidR="002A5F33">
        <w:rPr>
          <w:sz w:val="26"/>
          <w:szCs w:val="26"/>
        </w:rPr>
        <w:t>x</w:t>
      </w:r>
      <w:r>
        <w:rPr>
          <w:sz w:val="26"/>
          <w:szCs w:val="26"/>
        </w:rPr>
        <w:t xml:space="preserve">DSL service outages is not supported by the record evidence.  </w:t>
      </w:r>
      <w:r w:rsidRPr="006C258C">
        <w:rPr>
          <w:sz w:val="26"/>
          <w:szCs w:val="26"/>
        </w:rPr>
        <w:t>R. Exc</w:t>
      </w:r>
      <w:r>
        <w:rPr>
          <w:sz w:val="26"/>
          <w:szCs w:val="26"/>
        </w:rPr>
        <w:t>.</w:t>
      </w:r>
      <w:r w:rsidRPr="006C258C">
        <w:rPr>
          <w:sz w:val="26"/>
          <w:szCs w:val="26"/>
        </w:rPr>
        <w:t xml:space="preserve"> at </w:t>
      </w:r>
      <w:r>
        <w:rPr>
          <w:sz w:val="26"/>
          <w:szCs w:val="26"/>
        </w:rPr>
        <w:t>9</w:t>
      </w:r>
      <w:r w:rsidRPr="006C258C">
        <w:rPr>
          <w:sz w:val="26"/>
          <w:szCs w:val="26"/>
        </w:rPr>
        <w:t>.</w:t>
      </w:r>
    </w:p>
    <w:p w14:paraId="3D771FF1" w14:textId="77777777" w:rsidR="00FC5B39" w:rsidRDefault="00FC5B39" w:rsidP="00F6516C">
      <w:pPr>
        <w:widowControl/>
        <w:spacing w:line="360" w:lineRule="auto"/>
        <w:contextualSpacing/>
        <w:rPr>
          <w:sz w:val="26"/>
          <w:szCs w:val="26"/>
        </w:rPr>
      </w:pPr>
    </w:p>
    <w:p w14:paraId="1E1142C9" w14:textId="77777777" w:rsidR="00A7055B" w:rsidRPr="00AC0079" w:rsidRDefault="00A7055B" w:rsidP="00991280">
      <w:pPr>
        <w:pStyle w:val="ListParagraph"/>
        <w:widowControl/>
        <w:numPr>
          <w:ilvl w:val="0"/>
          <w:numId w:val="4"/>
        </w:numPr>
        <w:spacing w:line="360" w:lineRule="auto"/>
        <w:ind w:left="1440" w:hanging="720"/>
        <w:rPr>
          <w:b/>
          <w:bCs/>
          <w:sz w:val="26"/>
          <w:szCs w:val="26"/>
        </w:rPr>
      </w:pPr>
      <w:r w:rsidRPr="00AC0079">
        <w:rPr>
          <w:b/>
          <w:bCs/>
          <w:sz w:val="26"/>
          <w:szCs w:val="26"/>
        </w:rPr>
        <w:t xml:space="preserve">Failure to </w:t>
      </w:r>
      <w:r w:rsidR="00AC0079">
        <w:rPr>
          <w:b/>
          <w:bCs/>
          <w:sz w:val="26"/>
          <w:szCs w:val="26"/>
        </w:rPr>
        <w:t>P</w:t>
      </w:r>
      <w:r w:rsidRPr="00AC0079">
        <w:rPr>
          <w:b/>
          <w:bCs/>
          <w:sz w:val="26"/>
          <w:szCs w:val="26"/>
        </w:rPr>
        <w:t xml:space="preserve">rove </w:t>
      </w:r>
      <w:r w:rsidR="00AC0079">
        <w:rPr>
          <w:b/>
          <w:bCs/>
          <w:sz w:val="26"/>
          <w:szCs w:val="26"/>
        </w:rPr>
        <w:t>C</w:t>
      </w:r>
      <w:r w:rsidRPr="00AC0079">
        <w:rPr>
          <w:b/>
          <w:bCs/>
          <w:sz w:val="26"/>
          <w:szCs w:val="26"/>
        </w:rPr>
        <w:t>ramming</w:t>
      </w:r>
    </w:p>
    <w:p w14:paraId="173BD185" w14:textId="77777777" w:rsidR="00A7055B" w:rsidRDefault="00A7055B" w:rsidP="00F6516C">
      <w:pPr>
        <w:widowControl/>
        <w:spacing w:line="360" w:lineRule="auto"/>
        <w:contextualSpacing/>
        <w:rPr>
          <w:sz w:val="26"/>
          <w:szCs w:val="26"/>
        </w:rPr>
      </w:pPr>
    </w:p>
    <w:p w14:paraId="6CE18D24" w14:textId="73AE2715" w:rsidR="00F95D8F" w:rsidRDefault="00F95D8F" w:rsidP="00F6516C">
      <w:pPr>
        <w:widowControl/>
        <w:spacing w:line="360" w:lineRule="auto"/>
        <w:contextualSpacing/>
        <w:rPr>
          <w:sz w:val="26"/>
          <w:szCs w:val="26"/>
        </w:rPr>
      </w:pPr>
      <w:r>
        <w:rPr>
          <w:sz w:val="26"/>
          <w:szCs w:val="26"/>
        </w:rPr>
        <w:tab/>
      </w:r>
      <w:r>
        <w:rPr>
          <w:sz w:val="26"/>
          <w:szCs w:val="26"/>
        </w:rPr>
        <w:tab/>
      </w:r>
      <w:r w:rsidR="00FC5B39">
        <w:rPr>
          <w:sz w:val="26"/>
          <w:szCs w:val="26"/>
        </w:rPr>
        <w:t>T</w:t>
      </w:r>
      <w:r w:rsidR="00256AE9">
        <w:rPr>
          <w:sz w:val="26"/>
          <w:szCs w:val="26"/>
        </w:rPr>
        <w:t xml:space="preserve">he Complainant </w:t>
      </w:r>
      <w:r w:rsidR="00FC5B39">
        <w:rPr>
          <w:sz w:val="26"/>
          <w:szCs w:val="26"/>
        </w:rPr>
        <w:t xml:space="preserve">also </w:t>
      </w:r>
      <w:r w:rsidR="00012683">
        <w:rPr>
          <w:sz w:val="26"/>
          <w:szCs w:val="26"/>
        </w:rPr>
        <w:t>take</w:t>
      </w:r>
      <w:r w:rsidR="00300346">
        <w:rPr>
          <w:sz w:val="26"/>
          <w:szCs w:val="26"/>
        </w:rPr>
        <w:t>s</w:t>
      </w:r>
      <w:r w:rsidR="00012683">
        <w:rPr>
          <w:sz w:val="26"/>
          <w:szCs w:val="26"/>
        </w:rPr>
        <w:t xml:space="preserve"> issue with </w:t>
      </w:r>
      <w:r w:rsidR="005166D1">
        <w:rPr>
          <w:sz w:val="26"/>
          <w:szCs w:val="26"/>
        </w:rPr>
        <w:t xml:space="preserve">the </w:t>
      </w:r>
      <w:r w:rsidR="00300346">
        <w:rPr>
          <w:sz w:val="26"/>
          <w:szCs w:val="26"/>
        </w:rPr>
        <w:t>ALJ’s</w:t>
      </w:r>
      <w:r w:rsidR="00187AB7">
        <w:rPr>
          <w:sz w:val="26"/>
          <w:szCs w:val="26"/>
        </w:rPr>
        <w:t xml:space="preserve"> conclusion that the Complainant failed to prove </w:t>
      </w:r>
      <w:r w:rsidR="004340E2">
        <w:rPr>
          <w:sz w:val="26"/>
          <w:szCs w:val="26"/>
        </w:rPr>
        <w:t xml:space="preserve">Verizon PA engaged in cramming.  </w:t>
      </w:r>
      <w:r w:rsidR="00FD43E2">
        <w:rPr>
          <w:sz w:val="26"/>
          <w:szCs w:val="26"/>
        </w:rPr>
        <w:t>Th</w:t>
      </w:r>
      <w:r w:rsidR="00B422E8">
        <w:rPr>
          <w:sz w:val="26"/>
          <w:szCs w:val="26"/>
        </w:rPr>
        <w:t xml:space="preserve">e </w:t>
      </w:r>
      <w:r w:rsidR="00DD3CEA">
        <w:rPr>
          <w:sz w:val="26"/>
          <w:szCs w:val="26"/>
        </w:rPr>
        <w:t>Complainant</w:t>
      </w:r>
      <w:r w:rsidR="00B422E8">
        <w:rPr>
          <w:sz w:val="26"/>
          <w:szCs w:val="26"/>
        </w:rPr>
        <w:t xml:space="preserve"> </w:t>
      </w:r>
      <w:r w:rsidR="00CB6841">
        <w:rPr>
          <w:sz w:val="26"/>
          <w:szCs w:val="26"/>
        </w:rPr>
        <w:t>states</w:t>
      </w:r>
      <w:r w:rsidR="00235B5B">
        <w:rPr>
          <w:sz w:val="26"/>
          <w:szCs w:val="26"/>
        </w:rPr>
        <w:t xml:space="preserve"> that</w:t>
      </w:r>
      <w:r w:rsidR="00CB6841">
        <w:rPr>
          <w:sz w:val="26"/>
          <w:szCs w:val="26"/>
        </w:rPr>
        <w:t xml:space="preserve"> </w:t>
      </w:r>
      <w:r w:rsidR="00F673D2">
        <w:rPr>
          <w:sz w:val="26"/>
          <w:szCs w:val="26"/>
        </w:rPr>
        <w:t>he raised</w:t>
      </w:r>
      <w:r w:rsidR="00B422E8">
        <w:rPr>
          <w:sz w:val="26"/>
          <w:szCs w:val="26"/>
        </w:rPr>
        <w:t xml:space="preserve"> </w:t>
      </w:r>
      <w:r w:rsidR="00300346">
        <w:rPr>
          <w:sz w:val="26"/>
          <w:szCs w:val="26"/>
        </w:rPr>
        <w:t xml:space="preserve">fourteen </w:t>
      </w:r>
      <w:r w:rsidR="00B422E8">
        <w:rPr>
          <w:sz w:val="26"/>
          <w:szCs w:val="26"/>
        </w:rPr>
        <w:t>bill</w:t>
      </w:r>
      <w:r w:rsidR="00A772BC">
        <w:rPr>
          <w:sz w:val="26"/>
          <w:szCs w:val="26"/>
        </w:rPr>
        <w:t>ing issues</w:t>
      </w:r>
      <w:r w:rsidR="00B422E8">
        <w:rPr>
          <w:sz w:val="26"/>
          <w:szCs w:val="26"/>
        </w:rPr>
        <w:t xml:space="preserve"> that were not explained</w:t>
      </w:r>
      <w:r w:rsidR="00AB2CF3">
        <w:rPr>
          <w:sz w:val="26"/>
          <w:szCs w:val="26"/>
        </w:rPr>
        <w:t xml:space="preserve">, </w:t>
      </w:r>
      <w:r w:rsidR="00235B5B">
        <w:rPr>
          <w:sz w:val="26"/>
          <w:szCs w:val="26"/>
        </w:rPr>
        <w:t xml:space="preserve">again </w:t>
      </w:r>
      <w:r w:rsidR="00AB2CF3">
        <w:rPr>
          <w:sz w:val="26"/>
          <w:szCs w:val="26"/>
        </w:rPr>
        <w:t xml:space="preserve">referencing </w:t>
      </w:r>
      <w:r w:rsidR="002258DD">
        <w:rPr>
          <w:sz w:val="26"/>
          <w:szCs w:val="26"/>
        </w:rPr>
        <w:t>material that</w:t>
      </w:r>
      <w:r w:rsidR="002A5F33">
        <w:rPr>
          <w:sz w:val="26"/>
          <w:szCs w:val="26"/>
        </w:rPr>
        <w:t xml:space="preserve"> the ALJ excluded from the record</w:t>
      </w:r>
      <w:r w:rsidR="001D6F9C">
        <w:rPr>
          <w:sz w:val="26"/>
          <w:szCs w:val="26"/>
        </w:rPr>
        <w:t xml:space="preserve">.  </w:t>
      </w:r>
      <w:r w:rsidR="002B4A44">
        <w:rPr>
          <w:sz w:val="26"/>
          <w:szCs w:val="26"/>
        </w:rPr>
        <w:t xml:space="preserve">Additionally, </w:t>
      </w:r>
      <w:r w:rsidR="00532E53">
        <w:rPr>
          <w:sz w:val="26"/>
          <w:szCs w:val="26"/>
        </w:rPr>
        <w:t xml:space="preserve">the Complainant states Verizon PA did </w:t>
      </w:r>
      <w:r w:rsidR="0014284F">
        <w:rPr>
          <w:sz w:val="26"/>
          <w:szCs w:val="26"/>
        </w:rPr>
        <w:t>discuss bill</w:t>
      </w:r>
      <w:r w:rsidR="004710F1">
        <w:rPr>
          <w:sz w:val="26"/>
          <w:szCs w:val="26"/>
        </w:rPr>
        <w:t>in</w:t>
      </w:r>
      <w:r w:rsidR="00837EB9">
        <w:rPr>
          <w:sz w:val="26"/>
          <w:szCs w:val="26"/>
        </w:rPr>
        <w:t>g</w:t>
      </w:r>
      <w:r w:rsidR="00A22F50">
        <w:rPr>
          <w:sz w:val="26"/>
          <w:szCs w:val="26"/>
        </w:rPr>
        <w:t xml:space="preserve"> </w:t>
      </w:r>
      <w:r w:rsidR="004564D0">
        <w:rPr>
          <w:sz w:val="26"/>
          <w:szCs w:val="26"/>
        </w:rPr>
        <w:t xml:space="preserve">with him </w:t>
      </w:r>
      <w:r w:rsidR="000A5F90">
        <w:rPr>
          <w:sz w:val="26"/>
          <w:szCs w:val="26"/>
        </w:rPr>
        <w:t xml:space="preserve">via an </w:t>
      </w:r>
      <w:r w:rsidR="00E800CC">
        <w:rPr>
          <w:sz w:val="26"/>
          <w:szCs w:val="26"/>
        </w:rPr>
        <w:t xml:space="preserve">April 29, 2019 email, </w:t>
      </w:r>
      <w:r w:rsidR="00A22F50">
        <w:rPr>
          <w:sz w:val="26"/>
          <w:szCs w:val="26"/>
        </w:rPr>
        <w:t xml:space="preserve">but </w:t>
      </w:r>
      <w:r w:rsidR="00DC751D">
        <w:rPr>
          <w:sz w:val="26"/>
          <w:szCs w:val="26"/>
        </w:rPr>
        <w:t xml:space="preserve">did not </w:t>
      </w:r>
      <w:r w:rsidR="001A7B0A">
        <w:rPr>
          <w:sz w:val="26"/>
          <w:szCs w:val="26"/>
        </w:rPr>
        <w:t>provide an adequate explanation</w:t>
      </w:r>
      <w:r w:rsidR="00035BC8">
        <w:rPr>
          <w:sz w:val="26"/>
          <w:szCs w:val="26"/>
        </w:rPr>
        <w:t>.</w:t>
      </w:r>
      <w:r w:rsidR="00045B19">
        <w:rPr>
          <w:sz w:val="26"/>
          <w:szCs w:val="26"/>
        </w:rPr>
        <w:t xml:space="preserve">  </w:t>
      </w:r>
      <w:r w:rsidR="00045B19" w:rsidRPr="006B2C36">
        <w:rPr>
          <w:sz w:val="26"/>
          <w:szCs w:val="26"/>
        </w:rPr>
        <w:t xml:space="preserve">Exc. at </w:t>
      </w:r>
      <w:r w:rsidR="00045B19">
        <w:rPr>
          <w:sz w:val="26"/>
          <w:szCs w:val="26"/>
        </w:rPr>
        <w:t>23</w:t>
      </w:r>
      <w:r w:rsidR="00A772BC">
        <w:rPr>
          <w:sz w:val="26"/>
          <w:szCs w:val="26"/>
        </w:rPr>
        <w:t>.</w:t>
      </w:r>
      <w:r w:rsidR="00007FEE">
        <w:rPr>
          <w:sz w:val="26"/>
          <w:szCs w:val="26"/>
        </w:rPr>
        <w:t xml:space="preserve">  </w:t>
      </w:r>
      <w:r w:rsidR="00DB46D8">
        <w:rPr>
          <w:sz w:val="26"/>
          <w:szCs w:val="26"/>
        </w:rPr>
        <w:t>When referring to this email, t</w:t>
      </w:r>
      <w:r w:rsidR="00007FEE" w:rsidRPr="00007FEE">
        <w:rPr>
          <w:sz w:val="26"/>
          <w:szCs w:val="26"/>
        </w:rPr>
        <w:t xml:space="preserve">he Exceptions </w:t>
      </w:r>
      <w:r w:rsidR="00C81397">
        <w:rPr>
          <w:sz w:val="26"/>
          <w:szCs w:val="26"/>
        </w:rPr>
        <w:t xml:space="preserve">state </w:t>
      </w:r>
      <w:r w:rsidR="00272535">
        <w:rPr>
          <w:sz w:val="26"/>
          <w:szCs w:val="26"/>
        </w:rPr>
        <w:t>the ALJ’s</w:t>
      </w:r>
      <w:r w:rsidR="00C81397">
        <w:rPr>
          <w:sz w:val="26"/>
          <w:szCs w:val="26"/>
        </w:rPr>
        <w:t xml:space="preserve"> </w:t>
      </w:r>
      <w:r w:rsidR="00EE2A84">
        <w:rPr>
          <w:sz w:val="26"/>
          <w:szCs w:val="26"/>
        </w:rPr>
        <w:t xml:space="preserve">Findings of Fact </w:t>
      </w:r>
      <w:r w:rsidR="00EB3ACD">
        <w:rPr>
          <w:sz w:val="26"/>
          <w:szCs w:val="26"/>
        </w:rPr>
        <w:t xml:space="preserve">Nos. </w:t>
      </w:r>
      <w:r w:rsidR="00EE2A84">
        <w:rPr>
          <w:sz w:val="26"/>
          <w:szCs w:val="26"/>
        </w:rPr>
        <w:t>34-39</w:t>
      </w:r>
      <w:r w:rsidR="00DB46D8">
        <w:rPr>
          <w:sz w:val="26"/>
          <w:szCs w:val="26"/>
        </w:rPr>
        <w:t xml:space="preserve"> </w:t>
      </w:r>
      <w:r w:rsidR="002A5F33">
        <w:rPr>
          <w:sz w:val="26"/>
          <w:szCs w:val="26"/>
        </w:rPr>
        <w:t xml:space="preserve">in the Initial Decision </w:t>
      </w:r>
      <w:r w:rsidR="00DB46D8">
        <w:rPr>
          <w:sz w:val="26"/>
          <w:szCs w:val="26"/>
        </w:rPr>
        <w:t xml:space="preserve">incorrectly date Verizon PA’s email </w:t>
      </w:r>
      <w:r w:rsidR="00F10AB3">
        <w:rPr>
          <w:sz w:val="26"/>
          <w:szCs w:val="26"/>
        </w:rPr>
        <w:t>as April 9, 2019.</w:t>
      </w:r>
      <w:r w:rsidR="00DC2D87">
        <w:rPr>
          <w:sz w:val="26"/>
          <w:szCs w:val="26"/>
        </w:rPr>
        <w:t xml:space="preserve">  </w:t>
      </w:r>
      <w:r w:rsidR="00DC2D87" w:rsidRPr="006B2C36">
        <w:rPr>
          <w:sz w:val="26"/>
          <w:szCs w:val="26"/>
        </w:rPr>
        <w:t xml:space="preserve">Exc. at </w:t>
      </w:r>
      <w:r w:rsidR="008A199F">
        <w:rPr>
          <w:sz w:val="26"/>
          <w:szCs w:val="26"/>
        </w:rPr>
        <w:t>8-9.</w:t>
      </w:r>
    </w:p>
    <w:p w14:paraId="23F09644" w14:textId="77777777" w:rsidR="00FC5B39" w:rsidRDefault="00FC5B39" w:rsidP="00F6516C">
      <w:pPr>
        <w:widowControl/>
        <w:spacing w:line="360" w:lineRule="auto"/>
        <w:contextualSpacing/>
        <w:rPr>
          <w:sz w:val="26"/>
          <w:szCs w:val="26"/>
        </w:rPr>
      </w:pPr>
    </w:p>
    <w:p w14:paraId="5FC16FAA" w14:textId="77777777" w:rsidR="00E441A1" w:rsidRDefault="00FC5B39" w:rsidP="00F6516C">
      <w:pPr>
        <w:widowControl/>
        <w:spacing w:line="360" w:lineRule="auto"/>
        <w:contextualSpacing/>
        <w:rPr>
          <w:sz w:val="26"/>
          <w:szCs w:val="26"/>
        </w:rPr>
      </w:pPr>
      <w:r>
        <w:rPr>
          <w:sz w:val="26"/>
          <w:szCs w:val="26"/>
        </w:rPr>
        <w:lastRenderedPageBreak/>
        <w:tab/>
      </w:r>
      <w:r>
        <w:rPr>
          <w:sz w:val="26"/>
          <w:szCs w:val="26"/>
        </w:rPr>
        <w:tab/>
        <w:t xml:space="preserve">In Reply, Verizon PA notes that at the hearing, it proffered into evidence an email, dated April 29, 2019, responding to billing questions raised in the Complaint.  Verizon PA maintains the Complainant offered no evidence at the hearing to refute Verizon PA’s answers to the billing questions.  Therefore, Verizon PA declares the ALJ correctly found that the Complainant failed to meet his burden of proof.  </w:t>
      </w:r>
      <w:r w:rsidRPr="006C258C">
        <w:rPr>
          <w:sz w:val="26"/>
          <w:szCs w:val="26"/>
        </w:rPr>
        <w:t>R. Exc</w:t>
      </w:r>
      <w:r>
        <w:rPr>
          <w:sz w:val="26"/>
          <w:szCs w:val="26"/>
        </w:rPr>
        <w:t>.</w:t>
      </w:r>
      <w:r w:rsidRPr="006C258C">
        <w:rPr>
          <w:sz w:val="26"/>
          <w:szCs w:val="26"/>
        </w:rPr>
        <w:t xml:space="preserve"> at </w:t>
      </w:r>
      <w:r>
        <w:rPr>
          <w:sz w:val="26"/>
          <w:szCs w:val="26"/>
        </w:rPr>
        <w:t>10-11</w:t>
      </w:r>
      <w:r w:rsidRPr="006C258C">
        <w:rPr>
          <w:sz w:val="26"/>
          <w:szCs w:val="26"/>
        </w:rPr>
        <w:t>.</w:t>
      </w:r>
    </w:p>
    <w:p w14:paraId="1AE5B91B" w14:textId="77777777" w:rsidR="0052435C" w:rsidRDefault="00A7055B" w:rsidP="00F6516C">
      <w:pPr>
        <w:widowControl/>
        <w:spacing w:line="360" w:lineRule="auto"/>
        <w:contextualSpacing/>
        <w:rPr>
          <w:sz w:val="26"/>
          <w:szCs w:val="26"/>
        </w:rPr>
      </w:pPr>
      <w:r>
        <w:rPr>
          <w:sz w:val="26"/>
          <w:szCs w:val="26"/>
        </w:rPr>
        <w:tab/>
      </w:r>
    </w:p>
    <w:p w14:paraId="79FB0D4F" w14:textId="77777777" w:rsidR="00A7055B" w:rsidRPr="002D4E07" w:rsidRDefault="00A7055B" w:rsidP="00991280">
      <w:pPr>
        <w:pStyle w:val="ListParagraph"/>
        <w:widowControl/>
        <w:numPr>
          <w:ilvl w:val="0"/>
          <w:numId w:val="4"/>
        </w:numPr>
        <w:spacing w:line="360" w:lineRule="auto"/>
        <w:ind w:left="1440" w:hanging="720"/>
        <w:rPr>
          <w:sz w:val="26"/>
          <w:szCs w:val="26"/>
        </w:rPr>
      </w:pPr>
      <w:r w:rsidRPr="002D4E07">
        <w:rPr>
          <w:b/>
          <w:bCs/>
          <w:sz w:val="26"/>
          <w:szCs w:val="26"/>
        </w:rPr>
        <w:t xml:space="preserve">Service </w:t>
      </w:r>
      <w:r w:rsidR="00AC0079" w:rsidRPr="002D4E07">
        <w:rPr>
          <w:b/>
          <w:bCs/>
          <w:sz w:val="26"/>
          <w:szCs w:val="26"/>
        </w:rPr>
        <w:t>I</w:t>
      </w:r>
      <w:r w:rsidRPr="002D4E07">
        <w:rPr>
          <w:b/>
          <w:bCs/>
          <w:sz w:val="26"/>
          <w:szCs w:val="26"/>
        </w:rPr>
        <w:t xml:space="preserve">ssue – </w:t>
      </w:r>
      <w:r w:rsidR="004D6F38" w:rsidRPr="002D4E07">
        <w:rPr>
          <w:b/>
          <w:bCs/>
          <w:sz w:val="26"/>
          <w:szCs w:val="26"/>
        </w:rPr>
        <w:t>F</w:t>
      </w:r>
      <w:r w:rsidRPr="002D4E07">
        <w:rPr>
          <w:b/>
          <w:bCs/>
          <w:sz w:val="26"/>
          <w:szCs w:val="26"/>
        </w:rPr>
        <w:t xml:space="preserve">ailure to </w:t>
      </w:r>
      <w:r w:rsidR="00AC0079" w:rsidRPr="002D4E07">
        <w:rPr>
          <w:b/>
          <w:bCs/>
          <w:sz w:val="26"/>
          <w:szCs w:val="26"/>
        </w:rPr>
        <w:t>P</w:t>
      </w:r>
      <w:r w:rsidRPr="002D4E07">
        <w:rPr>
          <w:b/>
          <w:bCs/>
          <w:sz w:val="26"/>
          <w:szCs w:val="26"/>
        </w:rPr>
        <w:t xml:space="preserve">rovide </w:t>
      </w:r>
      <w:r w:rsidR="002A5F33">
        <w:rPr>
          <w:b/>
          <w:bCs/>
          <w:sz w:val="26"/>
          <w:szCs w:val="26"/>
        </w:rPr>
        <w:t>x</w:t>
      </w:r>
      <w:r w:rsidRPr="002D4E07">
        <w:rPr>
          <w:b/>
          <w:bCs/>
          <w:sz w:val="26"/>
          <w:szCs w:val="26"/>
        </w:rPr>
        <w:t xml:space="preserve">DSL </w:t>
      </w:r>
      <w:r w:rsidR="00AC0079" w:rsidRPr="002D4E07">
        <w:rPr>
          <w:b/>
          <w:bCs/>
          <w:sz w:val="26"/>
          <w:szCs w:val="26"/>
        </w:rPr>
        <w:t>S</w:t>
      </w:r>
      <w:r w:rsidRPr="002D4E07">
        <w:rPr>
          <w:b/>
          <w:bCs/>
          <w:sz w:val="26"/>
          <w:szCs w:val="26"/>
        </w:rPr>
        <w:t xml:space="preserve">ervice </w:t>
      </w:r>
      <w:r w:rsidR="00AC0079" w:rsidRPr="002D4E07">
        <w:rPr>
          <w:b/>
          <w:bCs/>
          <w:sz w:val="26"/>
          <w:szCs w:val="26"/>
        </w:rPr>
        <w:t>W</w:t>
      </w:r>
      <w:r w:rsidRPr="002D4E07">
        <w:rPr>
          <w:b/>
          <w:bCs/>
          <w:sz w:val="26"/>
          <w:szCs w:val="26"/>
        </w:rPr>
        <w:t xml:space="preserve">ithin </w:t>
      </w:r>
      <w:r w:rsidR="00AC0079" w:rsidRPr="002D4E07">
        <w:rPr>
          <w:b/>
          <w:bCs/>
          <w:sz w:val="26"/>
          <w:szCs w:val="26"/>
        </w:rPr>
        <w:t>T</w:t>
      </w:r>
      <w:r w:rsidRPr="002D4E07">
        <w:rPr>
          <w:b/>
          <w:bCs/>
          <w:sz w:val="26"/>
          <w:szCs w:val="26"/>
        </w:rPr>
        <w:t xml:space="preserve">en </w:t>
      </w:r>
      <w:r w:rsidR="00AC0079" w:rsidRPr="002D4E07">
        <w:rPr>
          <w:b/>
          <w:bCs/>
          <w:sz w:val="26"/>
          <w:szCs w:val="26"/>
        </w:rPr>
        <w:t>Da</w:t>
      </w:r>
      <w:r w:rsidRPr="002D4E07">
        <w:rPr>
          <w:b/>
          <w:bCs/>
          <w:sz w:val="26"/>
          <w:szCs w:val="26"/>
        </w:rPr>
        <w:t>ys</w:t>
      </w:r>
    </w:p>
    <w:p w14:paraId="2F3A7AFF" w14:textId="77777777" w:rsidR="00F00C49" w:rsidRPr="00F00368" w:rsidRDefault="0052435C" w:rsidP="00F00C49">
      <w:pPr>
        <w:widowControl/>
        <w:spacing w:line="360" w:lineRule="auto"/>
        <w:contextualSpacing/>
        <w:rPr>
          <w:b/>
          <w:bCs/>
          <w:sz w:val="26"/>
          <w:szCs w:val="26"/>
        </w:rPr>
      </w:pPr>
      <w:r>
        <w:rPr>
          <w:sz w:val="26"/>
          <w:szCs w:val="26"/>
        </w:rPr>
        <w:tab/>
      </w:r>
      <w:r>
        <w:rPr>
          <w:sz w:val="26"/>
          <w:szCs w:val="26"/>
        </w:rPr>
        <w:tab/>
      </w:r>
    </w:p>
    <w:p w14:paraId="718D66AB" w14:textId="614755EC" w:rsidR="00F00C49" w:rsidRDefault="00F00C49" w:rsidP="00AC0079">
      <w:pPr>
        <w:widowControl/>
        <w:spacing w:line="360" w:lineRule="auto"/>
        <w:ind w:firstLine="1440"/>
        <w:contextualSpacing/>
        <w:rPr>
          <w:sz w:val="26"/>
          <w:szCs w:val="26"/>
        </w:rPr>
      </w:pPr>
      <w:r>
        <w:rPr>
          <w:sz w:val="26"/>
          <w:szCs w:val="26"/>
        </w:rPr>
        <w:t xml:space="preserve">The Complainant submits that Verizon PA failed to provide </w:t>
      </w:r>
      <w:r w:rsidR="002A5F33">
        <w:rPr>
          <w:sz w:val="26"/>
          <w:szCs w:val="26"/>
        </w:rPr>
        <w:t>x</w:t>
      </w:r>
      <w:r>
        <w:rPr>
          <w:sz w:val="26"/>
          <w:szCs w:val="26"/>
        </w:rPr>
        <w:t>DSL service within ten days of the Complainant’s request.  The Complainant points to the testimony of his witness at the hearing that he experienced an outage of fifty-four days.  Exc. at 14 (citing Tr. at 32).  To further his argument, the Complainant refers to filings</w:t>
      </w:r>
      <w:r w:rsidR="001028ED">
        <w:rPr>
          <w:sz w:val="26"/>
          <w:szCs w:val="26"/>
        </w:rPr>
        <w:t xml:space="preserve"> the ALJ rejected from being included in the record</w:t>
      </w:r>
      <w:r>
        <w:rPr>
          <w:sz w:val="26"/>
          <w:szCs w:val="26"/>
        </w:rPr>
        <w:t xml:space="preserve">.  </w:t>
      </w:r>
      <w:r w:rsidRPr="006B2C36">
        <w:rPr>
          <w:sz w:val="26"/>
          <w:szCs w:val="26"/>
        </w:rPr>
        <w:t xml:space="preserve">Exc. at </w:t>
      </w:r>
      <w:r>
        <w:rPr>
          <w:sz w:val="26"/>
          <w:szCs w:val="26"/>
        </w:rPr>
        <w:t>14.</w:t>
      </w:r>
    </w:p>
    <w:p w14:paraId="58A8ACC0" w14:textId="77777777" w:rsidR="00F00C49" w:rsidRDefault="00F00C49" w:rsidP="00F00C49">
      <w:pPr>
        <w:widowControl/>
        <w:spacing w:line="360" w:lineRule="auto"/>
        <w:contextualSpacing/>
        <w:rPr>
          <w:sz w:val="26"/>
          <w:szCs w:val="26"/>
        </w:rPr>
      </w:pPr>
    </w:p>
    <w:p w14:paraId="59F81AB0" w14:textId="7E670E33" w:rsidR="0052435C" w:rsidRDefault="00F00C49" w:rsidP="00AC0079">
      <w:pPr>
        <w:widowControl/>
        <w:spacing w:line="360" w:lineRule="auto"/>
        <w:ind w:firstLine="1440"/>
        <w:contextualSpacing/>
        <w:rPr>
          <w:sz w:val="26"/>
          <w:szCs w:val="26"/>
        </w:rPr>
      </w:pPr>
      <w:r>
        <w:rPr>
          <w:sz w:val="26"/>
          <w:szCs w:val="26"/>
        </w:rPr>
        <w:t xml:space="preserve">In its Replies to Exceptions, </w:t>
      </w:r>
      <w:r w:rsidR="00563505">
        <w:rPr>
          <w:sz w:val="26"/>
          <w:szCs w:val="26"/>
        </w:rPr>
        <w:t xml:space="preserve">Verizon PA </w:t>
      </w:r>
      <w:r w:rsidR="00BF7AEC">
        <w:rPr>
          <w:sz w:val="26"/>
          <w:szCs w:val="26"/>
        </w:rPr>
        <w:t>notes the Complainant’s allegation that</w:t>
      </w:r>
      <w:r w:rsidR="00AD0B84">
        <w:rPr>
          <w:sz w:val="26"/>
          <w:szCs w:val="26"/>
        </w:rPr>
        <w:t xml:space="preserve"> </w:t>
      </w:r>
      <w:r w:rsidR="0013000C">
        <w:rPr>
          <w:sz w:val="26"/>
          <w:szCs w:val="26"/>
        </w:rPr>
        <w:t>Verizon P</w:t>
      </w:r>
      <w:r w:rsidR="0005693C">
        <w:rPr>
          <w:sz w:val="26"/>
          <w:szCs w:val="26"/>
        </w:rPr>
        <w:t xml:space="preserve">A violated </w:t>
      </w:r>
      <w:r w:rsidR="00A045E6" w:rsidRPr="00A045E6">
        <w:rPr>
          <w:sz w:val="26"/>
          <w:szCs w:val="26"/>
        </w:rPr>
        <w:t>66 Pa. C.S. § 3014(b)(5)</w:t>
      </w:r>
      <w:r w:rsidR="00C43234">
        <w:rPr>
          <w:sz w:val="26"/>
          <w:szCs w:val="26"/>
        </w:rPr>
        <w:t xml:space="preserve">, </w:t>
      </w:r>
      <w:r w:rsidR="00564BCC" w:rsidRPr="00564BCC">
        <w:rPr>
          <w:sz w:val="26"/>
          <w:szCs w:val="26"/>
        </w:rPr>
        <w:t>which discusses the requirements for a network modernization plan to ensure that the network is capable of delivering broadband service within ten business days after the customer's request for broadband service.</w:t>
      </w:r>
      <w:r w:rsidR="00A36238">
        <w:rPr>
          <w:sz w:val="26"/>
          <w:szCs w:val="26"/>
        </w:rPr>
        <w:t xml:space="preserve">  </w:t>
      </w:r>
      <w:r w:rsidR="00BF7AEC">
        <w:rPr>
          <w:sz w:val="26"/>
          <w:szCs w:val="26"/>
        </w:rPr>
        <w:t>According to Verizon PA, the ALJ</w:t>
      </w:r>
      <w:r w:rsidR="001E5699">
        <w:rPr>
          <w:sz w:val="26"/>
          <w:szCs w:val="26"/>
        </w:rPr>
        <w:t xml:space="preserve"> </w:t>
      </w:r>
      <w:r w:rsidR="00A55B3D">
        <w:rPr>
          <w:sz w:val="26"/>
          <w:szCs w:val="26"/>
        </w:rPr>
        <w:t>based this decision on the</w:t>
      </w:r>
      <w:r w:rsidR="000079D4">
        <w:rPr>
          <w:sz w:val="26"/>
          <w:szCs w:val="26"/>
        </w:rPr>
        <w:t xml:space="preserve"> </w:t>
      </w:r>
      <w:r w:rsidR="00A55B3D">
        <w:rPr>
          <w:sz w:val="26"/>
          <w:szCs w:val="26"/>
        </w:rPr>
        <w:t xml:space="preserve">Complainant’s </w:t>
      </w:r>
      <w:r w:rsidR="00BA7063">
        <w:rPr>
          <w:sz w:val="26"/>
          <w:szCs w:val="26"/>
        </w:rPr>
        <w:t xml:space="preserve">only </w:t>
      </w:r>
      <w:r w:rsidR="00A55B3D">
        <w:rPr>
          <w:sz w:val="26"/>
          <w:szCs w:val="26"/>
        </w:rPr>
        <w:t>service calls, on March 11, 2019 and March 22, 2019</w:t>
      </w:r>
      <w:r w:rsidR="00A71EA9">
        <w:rPr>
          <w:sz w:val="26"/>
          <w:szCs w:val="26"/>
        </w:rPr>
        <w:t xml:space="preserve">.  </w:t>
      </w:r>
      <w:r w:rsidR="001E5699">
        <w:rPr>
          <w:sz w:val="26"/>
          <w:szCs w:val="26"/>
        </w:rPr>
        <w:t>Verizon PA explains that these</w:t>
      </w:r>
      <w:r w:rsidR="00A71EA9">
        <w:rPr>
          <w:sz w:val="26"/>
          <w:szCs w:val="26"/>
        </w:rPr>
        <w:t xml:space="preserve"> </w:t>
      </w:r>
      <w:r w:rsidR="00BA7063">
        <w:rPr>
          <w:sz w:val="26"/>
          <w:szCs w:val="26"/>
        </w:rPr>
        <w:t xml:space="preserve">service calls </w:t>
      </w:r>
      <w:r w:rsidR="00A55B3D">
        <w:rPr>
          <w:sz w:val="26"/>
          <w:szCs w:val="26"/>
        </w:rPr>
        <w:t xml:space="preserve">claimed issues with the telephone service and did not indicate an issue with </w:t>
      </w:r>
      <w:r w:rsidR="001028ED">
        <w:rPr>
          <w:sz w:val="26"/>
          <w:szCs w:val="26"/>
        </w:rPr>
        <w:t>x</w:t>
      </w:r>
      <w:r w:rsidR="00A55B3D">
        <w:rPr>
          <w:sz w:val="26"/>
          <w:szCs w:val="26"/>
        </w:rPr>
        <w:t xml:space="preserve">DSL service.  </w:t>
      </w:r>
      <w:r w:rsidR="001E5699">
        <w:rPr>
          <w:sz w:val="26"/>
          <w:szCs w:val="26"/>
        </w:rPr>
        <w:t>R. Exc</w:t>
      </w:r>
      <w:r w:rsidR="00FC7F1B">
        <w:rPr>
          <w:sz w:val="26"/>
          <w:szCs w:val="26"/>
        </w:rPr>
        <w:t>.</w:t>
      </w:r>
      <w:r w:rsidR="001E5699">
        <w:rPr>
          <w:sz w:val="26"/>
          <w:szCs w:val="26"/>
        </w:rPr>
        <w:t xml:space="preserve"> at 11 (citing </w:t>
      </w:r>
      <w:r w:rsidR="00A55B3D">
        <w:rPr>
          <w:sz w:val="26"/>
          <w:szCs w:val="26"/>
        </w:rPr>
        <w:t>I</w:t>
      </w:r>
      <w:r w:rsidR="00C1560D">
        <w:rPr>
          <w:sz w:val="26"/>
          <w:szCs w:val="26"/>
        </w:rPr>
        <w:t>.</w:t>
      </w:r>
      <w:r w:rsidR="00A55B3D">
        <w:rPr>
          <w:sz w:val="26"/>
          <w:szCs w:val="26"/>
        </w:rPr>
        <w:t>D</w:t>
      </w:r>
      <w:r w:rsidR="00C1560D">
        <w:rPr>
          <w:sz w:val="26"/>
          <w:szCs w:val="26"/>
        </w:rPr>
        <w:t>.</w:t>
      </w:r>
      <w:r w:rsidR="00A55B3D">
        <w:rPr>
          <w:sz w:val="26"/>
          <w:szCs w:val="26"/>
        </w:rPr>
        <w:t xml:space="preserve"> at 12</w:t>
      </w:r>
      <w:r w:rsidR="001E5699">
        <w:rPr>
          <w:sz w:val="26"/>
          <w:szCs w:val="26"/>
        </w:rPr>
        <w:t>)</w:t>
      </w:r>
      <w:r w:rsidR="00A55B3D">
        <w:rPr>
          <w:sz w:val="26"/>
          <w:szCs w:val="26"/>
        </w:rPr>
        <w:t>.</w:t>
      </w:r>
      <w:r w:rsidR="001B7A20">
        <w:rPr>
          <w:sz w:val="26"/>
          <w:szCs w:val="26"/>
        </w:rPr>
        <w:t xml:space="preserve">  </w:t>
      </w:r>
      <w:r w:rsidR="00E9764E">
        <w:rPr>
          <w:sz w:val="26"/>
          <w:szCs w:val="26"/>
        </w:rPr>
        <w:t>Verizon P</w:t>
      </w:r>
      <w:r w:rsidR="00197F08">
        <w:rPr>
          <w:sz w:val="26"/>
          <w:szCs w:val="26"/>
        </w:rPr>
        <w:t xml:space="preserve">A </w:t>
      </w:r>
      <w:r w:rsidR="001E5699">
        <w:rPr>
          <w:sz w:val="26"/>
          <w:szCs w:val="26"/>
        </w:rPr>
        <w:t>asserts that the ALJ</w:t>
      </w:r>
      <w:r w:rsidR="00794CD2">
        <w:rPr>
          <w:sz w:val="26"/>
          <w:szCs w:val="26"/>
        </w:rPr>
        <w:t xml:space="preserve"> </w:t>
      </w:r>
      <w:r w:rsidR="005B442F">
        <w:rPr>
          <w:sz w:val="26"/>
          <w:szCs w:val="26"/>
        </w:rPr>
        <w:t xml:space="preserve">correctly </w:t>
      </w:r>
      <w:r w:rsidR="00794CD2">
        <w:rPr>
          <w:sz w:val="26"/>
          <w:szCs w:val="26"/>
        </w:rPr>
        <w:t xml:space="preserve">rejected the </w:t>
      </w:r>
      <w:r w:rsidR="00C14C95">
        <w:rPr>
          <w:sz w:val="26"/>
          <w:szCs w:val="26"/>
        </w:rPr>
        <w:t xml:space="preserve">factual claim that </w:t>
      </w:r>
      <w:r w:rsidR="00980FB3">
        <w:rPr>
          <w:sz w:val="26"/>
          <w:szCs w:val="26"/>
        </w:rPr>
        <w:t xml:space="preserve">the Complainant’s </w:t>
      </w:r>
      <w:r w:rsidR="001028ED">
        <w:rPr>
          <w:sz w:val="26"/>
          <w:szCs w:val="26"/>
        </w:rPr>
        <w:t>x</w:t>
      </w:r>
      <w:r w:rsidR="00C14C95">
        <w:rPr>
          <w:sz w:val="26"/>
          <w:szCs w:val="26"/>
        </w:rPr>
        <w:t xml:space="preserve">DSL service </w:t>
      </w:r>
      <w:r w:rsidR="008A4C14">
        <w:rPr>
          <w:sz w:val="26"/>
          <w:szCs w:val="26"/>
        </w:rPr>
        <w:t>never worked</w:t>
      </w:r>
      <w:r w:rsidR="00F03853">
        <w:rPr>
          <w:sz w:val="26"/>
          <w:szCs w:val="26"/>
        </w:rPr>
        <w:t xml:space="preserve">.  </w:t>
      </w:r>
      <w:r w:rsidR="00583EB4">
        <w:rPr>
          <w:sz w:val="26"/>
          <w:szCs w:val="26"/>
        </w:rPr>
        <w:t>Further, Verizon PA states the</w:t>
      </w:r>
      <w:r w:rsidR="004F4933">
        <w:rPr>
          <w:sz w:val="26"/>
          <w:szCs w:val="26"/>
        </w:rPr>
        <w:t xml:space="preserve">re is no evidence of the exact date </w:t>
      </w:r>
      <w:r w:rsidR="00D77433">
        <w:rPr>
          <w:sz w:val="26"/>
          <w:szCs w:val="26"/>
        </w:rPr>
        <w:t xml:space="preserve">the Complainant ordered </w:t>
      </w:r>
      <w:r w:rsidR="001028ED">
        <w:rPr>
          <w:sz w:val="26"/>
          <w:szCs w:val="26"/>
        </w:rPr>
        <w:t>x</w:t>
      </w:r>
      <w:r w:rsidR="00D77433">
        <w:rPr>
          <w:sz w:val="26"/>
          <w:szCs w:val="26"/>
        </w:rPr>
        <w:t>DSL</w:t>
      </w:r>
      <w:r w:rsidR="00310B67">
        <w:rPr>
          <w:sz w:val="26"/>
          <w:szCs w:val="26"/>
        </w:rPr>
        <w:t xml:space="preserve">, rather </w:t>
      </w:r>
      <w:r w:rsidR="00CF3157">
        <w:rPr>
          <w:sz w:val="26"/>
          <w:szCs w:val="26"/>
        </w:rPr>
        <w:t>the Complainant</w:t>
      </w:r>
      <w:r w:rsidR="00D1497C">
        <w:rPr>
          <w:sz w:val="26"/>
          <w:szCs w:val="26"/>
        </w:rPr>
        <w:t xml:space="preserve"> supplied only</w:t>
      </w:r>
      <w:r w:rsidR="00CF3157">
        <w:rPr>
          <w:sz w:val="26"/>
          <w:szCs w:val="26"/>
        </w:rPr>
        <w:t xml:space="preserve"> </w:t>
      </w:r>
      <w:r w:rsidR="001F4E99">
        <w:rPr>
          <w:sz w:val="26"/>
          <w:szCs w:val="26"/>
        </w:rPr>
        <w:t>a general date of February 2019.</w:t>
      </w:r>
      <w:r w:rsidR="005E3910">
        <w:rPr>
          <w:sz w:val="26"/>
          <w:szCs w:val="26"/>
        </w:rPr>
        <w:t xml:space="preserve">  </w:t>
      </w:r>
      <w:r w:rsidR="001E5699">
        <w:rPr>
          <w:sz w:val="26"/>
          <w:szCs w:val="26"/>
        </w:rPr>
        <w:t>Moreover</w:t>
      </w:r>
      <w:r w:rsidR="00E51827">
        <w:rPr>
          <w:sz w:val="26"/>
          <w:szCs w:val="26"/>
        </w:rPr>
        <w:t>,</w:t>
      </w:r>
      <w:r w:rsidR="005E3910">
        <w:rPr>
          <w:sz w:val="26"/>
          <w:szCs w:val="26"/>
        </w:rPr>
        <w:t xml:space="preserve"> Verizon PA </w:t>
      </w:r>
      <w:r w:rsidR="007A302B">
        <w:rPr>
          <w:sz w:val="26"/>
          <w:szCs w:val="26"/>
        </w:rPr>
        <w:t>avers</w:t>
      </w:r>
      <w:r w:rsidR="00E606FE">
        <w:rPr>
          <w:sz w:val="26"/>
          <w:szCs w:val="26"/>
        </w:rPr>
        <w:t xml:space="preserve"> there </w:t>
      </w:r>
      <w:r w:rsidR="004928E5">
        <w:rPr>
          <w:sz w:val="26"/>
          <w:szCs w:val="26"/>
        </w:rPr>
        <w:t xml:space="preserve">is no evidence to </w:t>
      </w:r>
      <w:r w:rsidR="001E5699">
        <w:rPr>
          <w:sz w:val="26"/>
          <w:szCs w:val="26"/>
        </w:rPr>
        <w:t>indicate that</w:t>
      </w:r>
      <w:r w:rsidR="004928E5">
        <w:rPr>
          <w:sz w:val="26"/>
          <w:szCs w:val="26"/>
        </w:rPr>
        <w:t xml:space="preserve"> Verizon PA </w:t>
      </w:r>
      <w:r w:rsidR="006646A1">
        <w:rPr>
          <w:sz w:val="26"/>
          <w:szCs w:val="26"/>
        </w:rPr>
        <w:t xml:space="preserve">did not </w:t>
      </w:r>
      <w:r w:rsidR="00191AB5">
        <w:rPr>
          <w:sz w:val="26"/>
          <w:szCs w:val="26"/>
        </w:rPr>
        <w:t>provide or</w:t>
      </w:r>
      <w:r w:rsidR="008F0C1E">
        <w:rPr>
          <w:sz w:val="26"/>
          <w:szCs w:val="26"/>
        </w:rPr>
        <w:t xml:space="preserve"> </w:t>
      </w:r>
      <w:r w:rsidR="00D41585">
        <w:rPr>
          <w:sz w:val="26"/>
          <w:szCs w:val="26"/>
        </w:rPr>
        <w:t xml:space="preserve">supply working </w:t>
      </w:r>
      <w:r w:rsidR="001028ED">
        <w:rPr>
          <w:sz w:val="26"/>
          <w:szCs w:val="26"/>
        </w:rPr>
        <w:t>x</w:t>
      </w:r>
      <w:r w:rsidR="00D41585">
        <w:rPr>
          <w:sz w:val="26"/>
          <w:szCs w:val="26"/>
        </w:rPr>
        <w:t xml:space="preserve">DSL service within </w:t>
      </w:r>
      <w:r w:rsidR="001E5699">
        <w:rPr>
          <w:sz w:val="26"/>
          <w:szCs w:val="26"/>
        </w:rPr>
        <w:t xml:space="preserve">ten </w:t>
      </w:r>
      <w:r w:rsidR="00D41585">
        <w:rPr>
          <w:sz w:val="26"/>
          <w:szCs w:val="26"/>
        </w:rPr>
        <w:t>days</w:t>
      </w:r>
      <w:r w:rsidR="00640EC9">
        <w:rPr>
          <w:sz w:val="26"/>
          <w:szCs w:val="26"/>
        </w:rPr>
        <w:t xml:space="preserve"> of </w:t>
      </w:r>
      <w:r w:rsidR="00E51827">
        <w:rPr>
          <w:sz w:val="26"/>
          <w:szCs w:val="26"/>
        </w:rPr>
        <w:t xml:space="preserve">the Complainant </w:t>
      </w:r>
      <w:r w:rsidR="00640EC9">
        <w:rPr>
          <w:sz w:val="26"/>
          <w:szCs w:val="26"/>
        </w:rPr>
        <w:t xml:space="preserve">ordering </w:t>
      </w:r>
      <w:r w:rsidR="001028ED">
        <w:rPr>
          <w:sz w:val="26"/>
          <w:szCs w:val="26"/>
        </w:rPr>
        <w:t>x</w:t>
      </w:r>
      <w:r w:rsidR="00640EC9">
        <w:rPr>
          <w:sz w:val="26"/>
          <w:szCs w:val="26"/>
        </w:rPr>
        <w:t>DSL</w:t>
      </w:r>
      <w:r w:rsidR="00D41585">
        <w:rPr>
          <w:sz w:val="26"/>
          <w:szCs w:val="26"/>
        </w:rPr>
        <w:t xml:space="preserve">.  </w:t>
      </w:r>
      <w:r w:rsidR="00E51827" w:rsidRPr="00E51827">
        <w:rPr>
          <w:sz w:val="26"/>
          <w:szCs w:val="26"/>
        </w:rPr>
        <w:t>R.</w:t>
      </w:r>
      <w:r w:rsidR="00E51827">
        <w:rPr>
          <w:sz w:val="26"/>
          <w:szCs w:val="26"/>
        </w:rPr>
        <w:t> </w:t>
      </w:r>
      <w:r w:rsidR="00E51827" w:rsidRPr="00E51827">
        <w:rPr>
          <w:sz w:val="26"/>
          <w:szCs w:val="26"/>
        </w:rPr>
        <w:t>Exc</w:t>
      </w:r>
      <w:r w:rsidR="00FC7F1B">
        <w:rPr>
          <w:sz w:val="26"/>
          <w:szCs w:val="26"/>
        </w:rPr>
        <w:t>.</w:t>
      </w:r>
      <w:r w:rsidR="00E51827" w:rsidRPr="00E51827">
        <w:rPr>
          <w:sz w:val="26"/>
          <w:szCs w:val="26"/>
        </w:rPr>
        <w:t xml:space="preserve"> at 11.</w:t>
      </w:r>
    </w:p>
    <w:p w14:paraId="1E24C315" w14:textId="77777777" w:rsidR="00147C58" w:rsidRDefault="00147C58" w:rsidP="00F6516C">
      <w:pPr>
        <w:widowControl/>
        <w:spacing w:line="360" w:lineRule="auto"/>
        <w:contextualSpacing/>
        <w:rPr>
          <w:sz w:val="26"/>
          <w:szCs w:val="26"/>
        </w:rPr>
      </w:pPr>
    </w:p>
    <w:p w14:paraId="035CBAC0" w14:textId="06621054" w:rsidR="001F0C64" w:rsidRDefault="004D6F38" w:rsidP="006F1C61">
      <w:pPr>
        <w:keepNext/>
        <w:keepLines/>
        <w:widowControl/>
        <w:spacing w:line="360" w:lineRule="auto"/>
        <w:contextualSpacing/>
        <w:rPr>
          <w:b/>
          <w:sz w:val="26"/>
          <w:szCs w:val="26"/>
        </w:rPr>
      </w:pPr>
      <w:r>
        <w:rPr>
          <w:b/>
          <w:sz w:val="26"/>
          <w:szCs w:val="26"/>
        </w:rPr>
        <w:lastRenderedPageBreak/>
        <w:t>D.</w:t>
      </w:r>
      <w:r>
        <w:rPr>
          <w:b/>
          <w:sz w:val="26"/>
          <w:szCs w:val="26"/>
        </w:rPr>
        <w:tab/>
      </w:r>
      <w:r w:rsidR="001F0C64" w:rsidRPr="00006F35">
        <w:rPr>
          <w:b/>
          <w:sz w:val="26"/>
          <w:szCs w:val="26"/>
        </w:rPr>
        <w:t>Disposition</w:t>
      </w:r>
    </w:p>
    <w:p w14:paraId="1774FB1E" w14:textId="77777777" w:rsidR="00D9084C" w:rsidRPr="00006F35" w:rsidRDefault="00D9084C" w:rsidP="006F1C61">
      <w:pPr>
        <w:keepNext/>
        <w:keepLines/>
        <w:widowControl/>
        <w:spacing w:line="360" w:lineRule="auto"/>
        <w:contextualSpacing/>
        <w:rPr>
          <w:b/>
          <w:sz w:val="26"/>
          <w:szCs w:val="26"/>
        </w:rPr>
      </w:pPr>
    </w:p>
    <w:p w14:paraId="7DD27D8B" w14:textId="7B190A41" w:rsidR="00B33DDA" w:rsidRPr="00A57AD0" w:rsidRDefault="00B33DDA" w:rsidP="00D2386C">
      <w:pPr>
        <w:widowControl/>
        <w:spacing w:line="360" w:lineRule="auto"/>
        <w:ind w:firstLine="1440"/>
        <w:contextualSpacing/>
        <w:rPr>
          <w:sz w:val="26"/>
          <w:szCs w:val="26"/>
        </w:rPr>
      </w:pPr>
      <w:r w:rsidRPr="00A57AD0">
        <w:rPr>
          <w:sz w:val="26"/>
          <w:szCs w:val="26"/>
        </w:rPr>
        <w:t xml:space="preserve">Upon review of the record </w:t>
      </w:r>
      <w:r w:rsidR="001028ED">
        <w:rPr>
          <w:sz w:val="26"/>
          <w:szCs w:val="26"/>
        </w:rPr>
        <w:t>including</w:t>
      </w:r>
      <w:r w:rsidRPr="00A57AD0">
        <w:rPr>
          <w:sz w:val="26"/>
          <w:szCs w:val="26"/>
        </w:rPr>
        <w:t xml:space="preserve"> the </w:t>
      </w:r>
      <w:r w:rsidR="006D26A8" w:rsidRPr="00A57AD0">
        <w:rPr>
          <w:sz w:val="26"/>
          <w:szCs w:val="26"/>
        </w:rPr>
        <w:t>Complainant</w:t>
      </w:r>
      <w:r w:rsidRPr="00A57AD0">
        <w:rPr>
          <w:sz w:val="26"/>
          <w:szCs w:val="26"/>
        </w:rPr>
        <w:t>’</w:t>
      </w:r>
      <w:r w:rsidR="00D52450" w:rsidRPr="00A57AD0">
        <w:rPr>
          <w:sz w:val="26"/>
          <w:szCs w:val="26"/>
        </w:rPr>
        <w:t>s</w:t>
      </w:r>
      <w:r w:rsidRPr="00A57AD0">
        <w:rPr>
          <w:sz w:val="26"/>
          <w:szCs w:val="26"/>
        </w:rPr>
        <w:t xml:space="preserve"> Exceptions </w:t>
      </w:r>
      <w:r w:rsidR="000A4426" w:rsidRPr="00A57AD0">
        <w:rPr>
          <w:sz w:val="26"/>
          <w:szCs w:val="26"/>
        </w:rPr>
        <w:t>and Verizon PA’s Replies to Exceptions</w:t>
      </w:r>
      <w:r w:rsidR="001028ED">
        <w:rPr>
          <w:sz w:val="26"/>
          <w:szCs w:val="26"/>
        </w:rPr>
        <w:t>,</w:t>
      </w:r>
      <w:r w:rsidR="000A4426" w:rsidRPr="00A57AD0">
        <w:rPr>
          <w:sz w:val="26"/>
          <w:szCs w:val="26"/>
        </w:rPr>
        <w:t xml:space="preserve"> </w:t>
      </w:r>
      <w:r w:rsidRPr="00A57AD0">
        <w:rPr>
          <w:sz w:val="26"/>
          <w:szCs w:val="26"/>
        </w:rPr>
        <w:t xml:space="preserve">we </w:t>
      </w:r>
      <w:r w:rsidR="004D6F38" w:rsidRPr="00A57AD0">
        <w:rPr>
          <w:sz w:val="26"/>
          <w:szCs w:val="26"/>
        </w:rPr>
        <w:t>find</w:t>
      </w:r>
      <w:r w:rsidRPr="00A57AD0">
        <w:rPr>
          <w:sz w:val="26"/>
          <w:szCs w:val="26"/>
        </w:rPr>
        <w:t xml:space="preserve"> that</w:t>
      </w:r>
      <w:r w:rsidR="00BA7063" w:rsidRPr="00A57AD0">
        <w:rPr>
          <w:sz w:val="26"/>
          <w:szCs w:val="26"/>
        </w:rPr>
        <w:t xml:space="preserve"> the</w:t>
      </w:r>
      <w:r w:rsidRPr="00A57AD0">
        <w:rPr>
          <w:sz w:val="26"/>
          <w:szCs w:val="26"/>
        </w:rPr>
        <w:t xml:space="preserve"> </w:t>
      </w:r>
      <w:r w:rsidR="00D01132" w:rsidRPr="00A57AD0">
        <w:rPr>
          <w:sz w:val="26"/>
          <w:szCs w:val="26"/>
        </w:rPr>
        <w:t xml:space="preserve">evidence in this case demonstrates the presence of substantive and recurring quality of service issues in Verizon PA’s outside plant network that materially affected the services provided to the Complainant for a rather lengthy time period.  Consequently, </w:t>
      </w:r>
      <w:r w:rsidR="001028ED">
        <w:rPr>
          <w:sz w:val="26"/>
          <w:szCs w:val="26"/>
        </w:rPr>
        <w:t xml:space="preserve">we shall sustain </w:t>
      </w:r>
      <w:r w:rsidR="00D01132" w:rsidRPr="00A57AD0">
        <w:rPr>
          <w:sz w:val="26"/>
          <w:szCs w:val="26"/>
        </w:rPr>
        <w:t xml:space="preserve">the </w:t>
      </w:r>
      <w:r w:rsidR="001028ED">
        <w:rPr>
          <w:sz w:val="26"/>
          <w:szCs w:val="26"/>
        </w:rPr>
        <w:t xml:space="preserve">Complainant’s </w:t>
      </w:r>
      <w:r w:rsidR="00D01132" w:rsidRPr="00A57AD0">
        <w:rPr>
          <w:sz w:val="26"/>
          <w:szCs w:val="26"/>
        </w:rPr>
        <w:t xml:space="preserve">Exceptions to the </w:t>
      </w:r>
      <w:r w:rsidR="001028ED">
        <w:rPr>
          <w:sz w:val="26"/>
          <w:szCs w:val="26"/>
        </w:rPr>
        <w:t>Initial Decision,</w:t>
      </w:r>
      <w:r w:rsidR="00D01132" w:rsidRPr="00A57AD0">
        <w:rPr>
          <w:sz w:val="26"/>
          <w:szCs w:val="26"/>
        </w:rPr>
        <w:t xml:space="preserve"> in part.  Furthermore, </w:t>
      </w:r>
      <w:r w:rsidR="001028ED">
        <w:rPr>
          <w:sz w:val="26"/>
          <w:szCs w:val="26"/>
        </w:rPr>
        <w:t xml:space="preserve">we shall address </w:t>
      </w:r>
      <w:r w:rsidR="00D01132" w:rsidRPr="00A57AD0">
        <w:rPr>
          <w:sz w:val="26"/>
          <w:szCs w:val="26"/>
        </w:rPr>
        <w:t>the disposition of certain issues in the Complaint</w:t>
      </w:r>
      <w:r w:rsidR="001028ED">
        <w:rPr>
          <w:sz w:val="26"/>
          <w:szCs w:val="26"/>
        </w:rPr>
        <w:t>,</w:t>
      </w:r>
      <w:r w:rsidR="00D01132" w:rsidRPr="00A57AD0">
        <w:rPr>
          <w:sz w:val="26"/>
          <w:szCs w:val="26"/>
        </w:rPr>
        <w:t xml:space="preserve"> consistent with existing Commission jurisdiction.</w:t>
      </w:r>
      <w:r w:rsidR="00FA4F11" w:rsidRPr="00A57AD0">
        <w:rPr>
          <w:sz w:val="26"/>
          <w:szCs w:val="26"/>
        </w:rPr>
        <w:t xml:space="preserve">  </w:t>
      </w:r>
    </w:p>
    <w:p w14:paraId="0F2740EC" w14:textId="77777777" w:rsidR="002D59DA" w:rsidRPr="00A57AD0" w:rsidRDefault="002D59DA" w:rsidP="00D2386C">
      <w:pPr>
        <w:widowControl/>
        <w:spacing w:line="360" w:lineRule="auto"/>
        <w:ind w:firstLine="1440"/>
        <w:contextualSpacing/>
        <w:rPr>
          <w:sz w:val="26"/>
          <w:szCs w:val="26"/>
        </w:rPr>
      </w:pPr>
    </w:p>
    <w:p w14:paraId="6FF26849" w14:textId="74965FBD" w:rsidR="00BF55B6" w:rsidRPr="00A54B75" w:rsidRDefault="00BF55B6" w:rsidP="00210F63">
      <w:pPr>
        <w:pStyle w:val="ListParagraph"/>
        <w:widowControl/>
        <w:numPr>
          <w:ilvl w:val="0"/>
          <w:numId w:val="6"/>
        </w:numPr>
        <w:spacing w:line="360" w:lineRule="auto"/>
        <w:ind w:hanging="720"/>
        <w:rPr>
          <w:b/>
          <w:bCs/>
          <w:sz w:val="26"/>
          <w:szCs w:val="26"/>
        </w:rPr>
      </w:pPr>
      <w:r w:rsidRPr="00A54B75">
        <w:rPr>
          <w:b/>
          <w:bCs/>
          <w:sz w:val="26"/>
          <w:szCs w:val="26"/>
        </w:rPr>
        <w:t>Overall Conduct of the Proceeding</w:t>
      </w:r>
    </w:p>
    <w:p w14:paraId="4197AE75" w14:textId="77777777" w:rsidR="00BF55B6" w:rsidRPr="00BF55B6" w:rsidRDefault="00BF55B6" w:rsidP="00D2386C">
      <w:pPr>
        <w:widowControl/>
        <w:spacing w:line="360" w:lineRule="auto"/>
        <w:ind w:firstLine="1440"/>
        <w:rPr>
          <w:sz w:val="26"/>
          <w:szCs w:val="26"/>
        </w:rPr>
      </w:pPr>
    </w:p>
    <w:p w14:paraId="730C94BE" w14:textId="26E5ECE5" w:rsidR="00BF55B6" w:rsidRPr="00BF55B6" w:rsidRDefault="00176E1F" w:rsidP="00D2386C">
      <w:pPr>
        <w:widowControl/>
        <w:spacing w:line="360" w:lineRule="auto"/>
        <w:ind w:firstLine="1440"/>
        <w:rPr>
          <w:sz w:val="26"/>
          <w:szCs w:val="26"/>
        </w:rPr>
      </w:pPr>
      <w:r>
        <w:rPr>
          <w:sz w:val="26"/>
          <w:szCs w:val="26"/>
        </w:rPr>
        <w:t>Initially, w</w:t>
      </w:r>
      <w:r w:rsidR="00BA3AFE">
        <w:rPr>
          <w:sz w:val="26"/>
          <w:szCs w:val="26"/>
        </w:rPr>
        <w:t>e note that f</w:t>
      </w:r>
      <w:r w:rsidR="00BF55B6" w:rsidRPr="00BF55B6">
        <w:rPr>
          <w:sz w:val="26"/>
          <w:szCs w:val="26"/>
        </w:rPr>
        <w:t xml:space="preserve">ormal consumer complaints that involve the quality of telecommunications services and the availability of retail broadband access services under Chapter 30 of the Code </w:t>
      </w:r>
      <w:r w:rsidR="00702D7B">
        <w:rPr>
          <w:sz w:val="26"/>
          <w:szCs w:val="26"/>
        </w:rPr>
        <w:t xml:space="preserve">(Chapter 30) </w:t>
      </w:r>
      <w:r w:rsidR="00BF55B6" w:rsidRPr="00BF55B6">
        <w:rPr>
          <w:sz w:val="26"/>
          <w:szCs w:val="26"/>
        </w:rPr>
        <w:t xml:space="preserve">can be technically and legally complex matters for </w:t>
      </w:r>
      <w:r w:rsidR="00BF55B6" w:rsidRPr="00BF55B6">
        <w:rPr>
          <w:i/>
          <w:iCs/>
          <w:sz w:val="26"/>
          <w:szCs w:val="26"/>
        </w:rPr>
        <w:t>pro se</w:t>
      </w:r>
      <w:r w:rsidR="00BF55B6" w:rsidRPr="00BF55B6">
        <w:rPr>
          <w:sz w:val="26"/>
          <w:szCs w:val="26"/>
        </w:rPr>
        <w:t xml:space="preserve"> complainants.  However, </w:t>
      </w:r>
      <w:r w:rsidR="00BF55B6" w:rsidRPr="00BF55B6">
        <w:rPr>
          <w:i/>
          <w:iCs/>
          <w:sz w:val="26"/>
          <w:szCs w:val="26"/>
        </w:rPr>
        <w:t xml:space="preserve">pro </w:t>
      </w:r>
      <w:r w:rsidR="00BF55B6" w:rsidRPr="00BF55B6">
        <w:rPr>
          <w:sz w:val="26"/>
          <w:szCs w:val="26"/>
        </w:rPr>
        <w:t xml:space="preserve">se complainants have the burden to prove the allegations in a </w:t>
      </w:r>
      <w:r w:rsidR="00BA3AFE">
        <w:rPr>
          <w:sz w:val="26"/>
          <w:szCs w:val="26"/>
        </w:rPr>
        <w:t>c</w:t>
      </w:r>
      <w:r w:rsidR="00BF55B6" w:rsidRPr="00BF55B6">
        <w:rPr>
          <w:sz w:val="26"/>
          <w:szCs w:val="26"/>
        </w:rPr>
        <w:t xml:space="preserve">omplaint, and the Commission must reach a reasoned disposition that is based on record evidence.  The presiding ALJs on occasion may need to guide the </w:t>
      </w:r>
      <w:r w:rsidR="00BF55B6" w:rsidRPr="00BF55B6">
        <w:rPr>
          <w:i/>
          <w:iCs/>
          <w:sz w:val="26"/>
          <w:szCs w:val="26"/>
        </w:rPr>
        <w:t>pro se</w:t>
      </w:r>
      <w:r w:rsidR="00BF55B6" w:rsidRPr="00BF55B6">
        <w:rPr>
          <w:sz w:val="26"/>
          <w:szCs w:val="26"/>
        </w:rPr>
        <w:t xml:space="preserve"> complainants through the evidentiary hearing process while creating an appropriate record and impartially safeguarding the due process rights of the involved adversarial parties.  In the instant proceeding, the creation of an appropriately complete evidentiary record may have been hampered by a lack of understanding on the part of the </w:t>
      </w:r>
      <w:r w:rsidR="00BF55B6" w:rsidRPr="00BF55B6">
        <w:rPr>
          <w:i/>
          <w:iCs/>
          <w:sz w:val="26"/>
          <w:szCs w:val="26"/>
        </w:rPr>
        <w:t>pro se</w:t>
      </w:r>
      <w:r w:rsidR="00BF55B6" w:rsidRPr="00BF55B6">
        <w:rPr>
          <w:sz w:val="26"/>
          <w:szCs w:val="26"/>
        </w:rPr>
        <w:t xml:space="preserve"> Complainant and his witness</w:t>
      </w:r>
      <w:r w:rsidR="00ED7E34">
        <w:rPr>
          <w:sz w:val="26"/>
          <w:szCs w:val="26"/>
        </w:rPr>
        <w:t>,</w:t>
      </w:r>
      <w:r w:rsidR="00BF55B6" w:rsidRPr="00BF55B6">
        <w:rPr>
          <w:sz w:val="26"/>
          <w:szCs w:val="26"/>
        </w:rPr>
        <w:t xml:space="preserve"> of how the evidentiary hearing process actually works, how necessary and proper documentation was needed to sustain the Complainant’s burden of proof, and how such documentation should have been introduced</w:t>
      </w:r>
      <w:r w:rsidR="00BF55B6" w:rsidRPr="00BF55B6" w:rsidDel="007B5919">
        <w:rPr>
          <w:sz w:val="26"/>
          <w:szCs w:val="26"/>
        </w:rPr>
        <w:t xml:space="preserve"> </w:t>
      </w:r>
      <w:r w:rsidR="00BF55B6" w:rsidRPr="00BF55B6">
        <w:rPr>
          <w:sz w:val="26"/>
          <w:szCs w:val="26"/>
        </w:rPr>
        <w:t>as evidence during the telephonic hearing before the presiding ALJ.</w:t>
      </w:r>
      <w:r w:rsidR="003C0145">
        <w:rPr>
          <w:sz w:val="26"/>
          <w:szCs w:val="26"/>
        </w:rPr>
        <w:t xml:space="preserve">  </w:t>
      </w:r>
      <w:r w:rsidR="003C0145" w:rsidRPr="003C0145">
        <w:rPr>
          <w:sz w:val="26"/>
          <w:szCs w:val="26"/>
        </w:rPr>
        <w:t xml:space="preserve">Tr. </w:t>
      </w:r>
      <w:r w:rsidR="00956385">
        <w:rPr>
          <w:sz w:val="26"/>
          <w:szCs w:val="26"/>
        </w:rPr>
        <w:t xml:space="preserve">at </w:t>
      </w:r>
      <w:r w:rsidR="003C0145" w:rsidRPr="003C0145">
        <w:rPr>
          <w:sz w:val="26"/>
          <w:szCs w:val="26"/>
        </w:rPr>
        <w:t>9-13</w:t>
      </w:r>
      <w:r w:rsidR="00855302">
        <w:rPr>
          <w:sz w:val="26"/>
          <w:szCs w:val="26"/>
        </w:rPr>
        <w:t xml:space="preserve">. </w:t>
      </w:r>
      <w:r w:rsidR="00BF55B6" w:rsidRPr="00BF55B6">
        <w:rPr>
          <w:sz w:val="26"/>
          <w:szCs w:val="26"/>
        </w:rPr>
        <w:t xml:space="preserve"> However, </w:t>
      </w:r>
      <w:r w:rsidR="00A91D47">
        <w:rPr>
          <w:sz w:val="26"/>
          <w:szCs w:val="26"/>
        </w:rPr>
        <w:t>we</w:t>
      </w:r>
      <w:r w:rsidR="00BF55B6" w:rsidRPr="00BF55B6">
        <w:rPr>
          <w:sz w:val="26"/>
          <w:szCs w:val="26"/>
        </w:rPr>
        <w:t xml:space="preserve"> believe that the existing evidentiary record does provide sufficient information for the final disposition of this matter.</w:t>
      </w:r>
    </w:p>
    <w:p w14:paraId="44B33FD9" w14:textId="77777777" w:rsidR="00BF55B6" w:rsidRPr="00BF55B6" w:rsidRDefault="00BF55B6" w:rsidP="00D2386C">
      <w:pPr>
        <w:widowControl/>
        <w:spacing w:line="360" w:lineRule="auto"/>
        <w:ind w:firstLine="1440"/>
        <w:rPr>
          <w:sz w:val="26"/>
          <w:szCs w:val="26"/>
        </w:rPr>
      </w:pPr>
    </w:p>
    <w:p w14:paraId="2BA5475E" w14:textId="1A0BA79E" w:rsidR="00BF55B6" w:rsidRPr="00A54B75" w:rsidRDefault="00BF55B6" w:rsidP="00210F63">
      <w:pPr>
        <w:pStyle w:val="ListParagraph"/>
        <w:widowControl/>
        <w:numPr>
          <w:ilvl w:val="0"/>
          <w:numId w:val="6"/>
        </w:numPr>
        <w:spacing w:line="360" w:lineRule="auto"/>
        <w:ind w:hanging="720"/>
        <w:rPr>
          <w:b/>
          <w:bCs/>
          <w:sz w:val="26"/>
          <w:szCs w:val="26"/>
        </w:rPr>
      </w:pPr>
      <w:r w:rsidRPr="00A54B75">
        <w:rPr>
          <w:b/>
          <w:bCs/>
          <w:sz w:val="26"/>
          <w:szCs w:val="26"/>
        </w:rPr>
        <w:lastRenderedPageBreak/>
        <w:t>Quality of Service Issues and Billing Credit Parameters</w:t>
      </w:r>
    </w:p>
    <w:p w14:paraId="7EAFAB53" w14:textId="77777777" w:rsidR="00BF55B6" w:rsidRPr="00BF55B6" w:rsidRDefault="00BF55B6" w:rsidP="00D2386C">
      <w:pPr>
        <w:widowControl/>
        <w:spacing w:line="360" w:lineRule="auto"/>
        <w:ind w:firstLine="1440"/>
        <w:rPr>
          <w:sz w:val="26"/>
          <w:szCs w:val="26"/>
        </w:rPr>
      </w:pPr>
    </w:p>
    <w:p w14:paraId="344C889D" w14:textId="108FA699" w:rsidR="00BF55B6" w:rsidRPr="00BF55B6" w:rsidRDefault="00BF55B6" w:rsidP="00D2386C">
      <w:pPr>
        <w:widowControl/>
        <w:spacing w:line="360" w:lineRule="auto"/>
        <w:ind w:firstLine="1440"/>
        <w:rPr>
          <w:sz w:val="26"/>
          <w:szCs w:val="26"/>
        </w:rPr>
      </w:pPr>
      <w:r w:rsidRPr="00BF55B6">
        <w:rPr>
          <w:sz w:val="26"/>
          <w:szCs w:val="26"/>
        </w:rPr>
        <w:t xml:space="preserve">The evidentiary record in this proceeding discloses that </w:t>
      </w:r>
      <w:r w:rsidR="002F5BF9">
        <w:rPr>
          <w:sz w:val="26"/>
          <w:szCs w:val="26"/>
        </w:rPr>
        <w:t xml:space="preserve">the </w:t>
      </w:r>
      <w:r w:rsidRPr="00BF55B6">
        <w:rPr>
          <w:sz w:val="26"/>
          <w:szCs w:val="26"/>
        </w:rPr>
        <w:t>Complainant suffered telephone service outages in the February 15 to March 11, 2019 and March 26 to June 3, 2019, time periods.  During the same time periods</w:t>
      </w:r>
      <w:r w:rsidR="009C697C">
        <w:rPr>
          <w:sz w:val="26"/>
          <w:szCs w:val="26"/>
        </w:rPr>
        <w:t>,</w:t>
      </w:r>
      <w:r w:rsidRPr="00BF55B6">
        <w:rPr>
          <w:sz w:val="26"/>
          <w:szCs w:val="26"/>
        </w:rPr>
        <w:t xml:space="preserve"> </w:t>
      </w:r>
      <w:r w:rsidR="002F5BF9">
        <w:rPr>
          <w:sz w:val="26"/>
          <w:szCs w:val="26"/>
        </w:rPr>
        <w:t xml:space="preserve">the </w:t>
      </w:r>
      <w:r w:rsidRPr="00BF55B6">
        <w:rPr>
          <w:sz w:val="26"/>
          <w:szCs w:val="26"/>
        </w:rPr>
        <w:t xml:space="preserve">Complainant experienced parallel total outages or intermittent use of the </w:t>
      </w:r>
      <w:r w:rsidR="002F5BF9">
        <w:rPr>
          <w:sz w:val="26"/>
          <w:szCs w:val="26"/>
        </w:rPr>
        <w:t>x</w:t>
      </w:r>
      <w:r w:rsidRPr="00BF55B6">
        <w:rPr>
          <w:sz w:val="26"/>
          <w:szCs w:val="26"/>
        </w:rPr>
        <w:t xml:space="preserve">DSL retail broadband access service provided by Verizon PA to </w:t>
      </w:r>
      <w:r w:rsidR="002F5BF9">
        <w:rPr>
          <w:sz w:val="26"/>
          <w:szCs w:val="26"/>
        </w:rPr>
        <w:t xml:space="preserve">the </w:t>
      </w:r>
      <w:r w:rsidRPr="00BF55B6">
        <w:rPr>
          <w:sz w:val="26"/>
          <w:szCs w:val="26"/>
        </w:rPr>
        <w:t xml:space="preserve">Complainant’s premises.  </w:t>
      </w:r>
      <w:r w:rsidR="002F5BF9">
        <w:rPr>
          <w:sz w:val="26"/>
          <w:szCs w:val="26"/>
        </w:rPr>
        <w:t xml:space="preserve">The </w:t>
      </w:r>
      <w:r w:rsidRPr="00BF55B6">
        <w:rPr>
          <w:sz w:val="26"/>
          <w:szCs w:val="26"/>
        </w:rPr>
        <w:t xml:space="preserve">Complainant has broadly alleged in various pleadings submitted to the Commission a total of </w:t>
      </w:r>
      <w:r w:rsidR="002F5BF9">
        <w:rPr>
          <w:sz w:val="26"/>
          <w:szCs w:val="26"/>
        </w:rPr>
        <w:t>ninety-six (96)</w:t>
      </w:r>
      <w:r w:rsidRPr="00BF55B6">
        <w:rPr>
          <w:sz w:val="26"/>
          <w:szCs w:val="26"/>
        </w:rPr>
        <w:t xml:space="preserve"> days without telephone service and </w:t>
      </w:r>
      <w:r w:rsidR="002F5BF9">
        <w:rPr>
          <w:sz w:val="26"/>
          <w:szCs w:val="26"/>
        </w:rPr>
        <w:t>fifty-four (</w:t>
      </w:r>
      <w:r w:rsidRPr="00BF55B6">
        <w:rPr>
          <w:sz w:val="26"/>
          <w:szCs w:val="26"/>
        </w:rPr>
        <w:t>54</w:t>
      </w:r>
      <w:r w:rsidR="002F5BF9">
        <w:rPr>
          <w:sz w:val="26"/>
          <w:szCs w:val="26"/>
        </w:rPr>
        <w:t>)</w:t>
      </w:r>
      <w:r w:rsidRPr="00BF55B6">
        <w:rPr>
          <w:sz w:val="26"/>
          <w:szCs w:val="26"/>
        </w:rPr>
        <w:t xml:space="preserve"> days without </w:t>
      </w:r>
      <w:r w:rsidR="002F5BF9">
        <w:rPr>
          <w:sz w:val="26"/>
          <w:szCs w:val="26"/>
        </w:rPr>
        <w:t>x</w:t>
      </w:r>
      <w:r w:rsidR="004847FF">
        <w:rPr>
          <w:sz w:val="26"/>
          <w:szCs w:val="26"/>
        </w:rPr>
        <w:t>DSL</w:t>
      </w:r>
      <w:r w:rsidRPr="00BF55B6">
        <w:rPr>
          <w:sz w:val="26"/>
          <w:szCs w:val="26"/>
        </w:rPr>
        <w:t xml:space="preserve"> service.</w:t>
      </w:r>
      <w:r w:rsidRPr="00BF55B6">
        <w:rPr>
          <w:sz w:val="26"/>
          <w:szCs w:val="26"/>
          <w:vertAlign w:val="superscript"/>
        </w:rPr>
        <w:footnoteReference w:id="7"/>
      </w:r>
      <w:r w:rsidRPr="00BF55B6">
        <w:rPr>
          <w:sz w:val="26"/>
          <w:szCs w:val="26"/>
        </w:rPr>
        <w:t xml:space="preserve">  Ms. Florence </w:t>
      </w:r>
      <w:proofErr w:type="spellStart"/>
      <w:r w:rsidRPr="00BF55B6">
        <w:rPr>
          <w:sz w:val="26"/>
          <w:szCs w:val="26"/>
        </w:rPr>
        <w:t>Chailla</w:t>
      </w:r>
      <w:proofErr w:type="spellEnd"/>
      <w:r w:rsidRPr="00BF55B6">
        <w:rPr>
          <w:sz w:val="26"/>
          <w:szCs w:val="26"/>
        </w:rPr>
        <w:t xml:space="preserve">, </w:t>
      </w:r>
      <w:r w:rsidR="00CA316E">
        <w:rPr>
          <w:sz w:val="26"/>
          <w:szCs w:val="26"/>
        </w:rPr>
        <w:t xml:space="preserve">the </w:t>
      </w:r>
      <w:r w:rsidRPr="00BF55B6">
        <w:rPr>
          <w:sz w:val="26"/>
          <w:szCs w:val="26"/>
        </w:rPr>
        <w:t>Complainant’s witness, also testified during the evidentiary hearing that the “telephone landline did not work from approximately February 22 until June the 4</w:t>
      </w:r>
      <w:r w:rsidRPr="00BF55B6">
        <w:rPr>
          <w:sz w:val="26"/>
          <w:szCs w:val="26"/>
          <w:vertAlign w:val="superscript"/>
        </w:rPr>
        <w:t>th</w:t>
      </w:r>
      <w:r w:rsidRPr="00BF55B6">
        <w:rPr>
          <w:sz w:val="26"/>
          <w:szCs w:val="26"/>
        </w:rPr>
        <w:t xml:space="preserve"> [2019]” and that is “96 days,” and reiterated Complainant’s position of “having to endure 96 days of no telephone service and 54 days of no DSL.”</w:t>
      </w:r>
      <w:r w:rsidR="00BC0734">
        <w:rPr>
          <w:sz w:val="26"/>
          <w:szCs w:val="26"/>
        </w:rPr>
        <w:t xml:space="preserve">  </w:t>
      </w:r>
      <w:r w:rsidR="00BC0734" w:rsidRPr="00BC0734">
        <w:rPr>
          <w:sz w:val="26"/>
          <w:szCs w:val="26"/>
        </w:rPr>
        <w:t xml:space="preserve">Tr. </w:t>
      </w:r>
      <w:r w:rsidR="0082495E">
        <w:rPr>
          <w:sz w:val="26"/>
          <w:szCs w:val="26"/>
        </w:rPr>
        <w:t xml:space="preserve">at </w:t>
      </w:r>
      <w:r w:rsidR="00BC0734" w:rsidRPr="00BC0734">
        <w:rPr>
          <w:sz w:val="26"/>
          <w:szCs w:val="26"/>
        </w:rPr>
        <w:t>27</w:t>
      </w:r>
      <w:r w:rsidR="00956385">
        <w:rPr>
          <w:sz w:val="26"/>
          <w:szCs w:val="26"/>
        </w:rPr>
        <w:t>, 35, 45.</w:t>
      </w:r>
      <w:r w:rsidRPr="00BF55B6">
        <w:rPr>
          <w:sz w:val="26"/>
          <w:szCs w:val="26"/>
        </w:rPr>
        <w:t xml:space="preserve">  Ms. </w:t>
      </w:r>
      <w:proofErr w:type="spellStart"/>
      <w:r w:rsidRPr="00BF55B6">
        <w:rPr>
          <w:sz w:val="26"/>
          <w:szCs w:val="26"/>
        </w:rPr>
        <w:t>Chailla</w:t>
      </w:r>
      <w:proofErr w:type="spellEnd"/>
      <w:r w:rsidRPr="00BF55B6">
        <w:rPr>
          <w:sz w:val="26"/>
          <w:szCs w:val="26"/>
        </w:rPr>
        <w:t xml:space="preserve"> also testified that the “DSL service from February 28</w:t>
      </w:r>
      <w:r w:rsidRPr="00BF55B6">
        <w:rPr>
          <w:sz w:val="26"/>
          <w:szCs w:val="26"/>
          <w:vertAlign w:val="superscript"/>
        </w:rPr>
        <w:t>th</w:t>
      </w:r>
      <w:r w:rsidRPr="00BF55B6">
        <w:rPr>
          <w:sz w:val="26"/>
          <w:szCs w:val="26"/>
        </w:rPr>
        <w:t xml:space="preserve"> until April 22, for 54 days it did not work,” clarifying however that it “worked maybe the 15</w:t>
      </w:r>
      <w:r w:rsidRPr="00BF55B6">
        <w:rPr>
          <w:sz w:val="26"/>
          <w:szCs w:val="26"/>
          <w:vertAlign w:val="superscript"/>
        </w:rPr>
        <w:t>th</w:t>
      </w:r>
      <w:r w:rsidRPr="00BF55B6">
        <w:rPr>
          <w:sz w:val="26"/>
          <w:szCs w:val="26"/>
        </w:rPr>
        <w:t>, 16</w:t>
      </w:r>
      <w:r w:rsidRPr="00BF55B6">
        <w:rPr>
          <w:sz w:val="26"/>
          <w:szCs w:val="26"/>
          <w:vertAlign w:val="superscript"/>
        </w:rPr>
        <w:t>th</w:t>
      </w:r>
      <w:r w:rsidRPr="00BF55B6">
        <w:rPr>
          <w:sz w:val="26"/>
          <w:szCs w:val="26"/>
        </w:rPr>
        <w:t xml:space="preserve"> and 17</w:t>
      </w:r>
      <w:r w:rsidRPr="00BF55B6">
        <w:rPr>
          <w:sz w:val="26"/>
          <w:szCs w:val="26"/>
          <w:vertAlign w:val="superscript"/>
        </w:rPr>
        <w:t>th</w:t>
      </w:r>
      <w:r w:rsidRPr="00BF55B6">
        <w:rPr>
          <w:sz w:val="26"/>
          <w:szCs w:val="26"/>
        </w:rPr>
        <w:t xml:space="preserve"> of April [2019] intermittently,” and “then it just didn’t work at all until April the 22</w:t>
      </w:r>
      <w:r w:rsidRPr="00BF55B6">
        <w:rPr>
          <w:sz w:val="26"/>
          <w:szCs w:val="26"/>
          <w:vertAlign w:val="superscript"/>
        </w:rPr>
        <w:t>nd</w:t>
      </w:r>
      <w:r w:rsidRPr="00BF55B6">
        <w:rPr>
          <w:sz w:val="26"/>
          <w:szCs w:val="26"/>
        </w:rPr>
        <w:t xml:space="preserve"> [2019] consistently.”</w:t>
      </w:r>
      <w:r w:rsidR="001014CC">
        <w:rPr>
          <w:sz w:val="26"/>
          <w:szCs w:val="26"/>
        </w:rPr>
        <w:t xml:space="preserve">  </w:t>
      </w:r>
      <w:r w:rsidR="001014CC" w:rsidRPr="001014CC">
        <w:rPr>
          <w:sz w:val="26"/>
          <w:szCs w:val="26"/>
        </w:rPr>
        <w:t xml:space="preserve">Tr. </w:t>
      </w:r>
      <w:r w:rsidR="001014CC">
        <w:rPr>
          <w:sz w:val="26"/>
          <w:szCs w:val="26"/>
        </w:rPr>
        <w:t xml:space="preserve">at </w:t>
      </w:r>
      <w:r w:rsidR="001014CC" w:rsidRPr="001014CC">
        <w:rPr>
          <w:sz w:val="26"/>
          <w:szCs w:val="26"/>
        </w:rPr>
        <w:t>33.</w:t>
      </w:r>
      <w:r w:rsidRPr="00BF55B6">
        <w:rPr>
          <w:sz w:val="26"/>
          <w:szCs w:val="26"/>
        </w:rPr>
        <w:t xml:space="preserve">  Ms. </w:t>
      </w:r>
      <w:proofErr w:type="spellStart"/>
      <w:r w:rsidRPr="00BF55B6">
        <w:rPr>
          <w:sz w:val="26"/>
          <w:szCs w:val="26"/>
        </w:rPr>
        <w:t>Chailla</w:t>
      </w:r>
      <w:proofErr w:type="spellEnd"/>
      <w:r w:rsidRPr="00BF55B6">
        <w:rPr>
          <w:sz w:val="26"/>
          <w:szCs w:val="26"/>
        </w:rPr>
        <w:t xml:space="preserve"> also referenced that the Stroudsburg Regional Police had dispatched a unit to </w:t>
      </w:r>
      <w:r w:rsidR="00CA316E">
        <w:rPr>
          <w:sz w:val="26"/>
          <w:szCs w:val="26"/>
        </w:rPr>
        <w:t xml:space="preserve">the </w:t>
      </w:r>
      <w:r w:rsidRPr="00BF55B6">
        <w:rPr>
          <w:sz w:val="26"/>
          <w:szCs w:val="26"/>
        </w:rPr>
        <w:t>Complainant’s residence on March 10, 2019, because somehow a 911/E911 dropped call had been triggered</w:t>
      </w:r>
      <w:r w:rsidR="009C697C">
        <w:rPr>
          <w:sz w:val="26"/>
          <w:szCs w:val="26"/>
        </w:rPr>
        <w:t>,</w:t>
      </w:r>
      <w:r w:rsidRPr="00BF55B6">
        <w:rPr>
          <w:sz w:val="26"/>
          <w:szCs w:val="26"/>
        </w:rPr>
        <w:t xml:space="preserve"> but not actually made from </w:t>
      </w:r>
      <w:r w:rsidR="00CA316E">
        <w:rPr>
          <w:sz w:val="26"/>
          <w:szCs w:val="26"/>
        </w:rPr>
        <w:t xml:space="preserve">the </w:t>
      </w:r>
      <w:r w:rsidRPr="00BF55B6">
        <w:rPr>
          <w:sz w:val="26"/>
          <w:szCs w:val="26"/>
        </w:rPr>
        <w:t>Complainant’s landline telephone line which was not in working order that particular day.</w:t>
      </w:r>
      <w:r w:rsidRPr="00BF55B6">
        <w:rPr>
          <w:sz w:val="26"/>
          <w:szCs w:val="26"/>
          <w:vertAlign w:val="superscript"/>
        </w:rPr>
        <w:footnoteReference w:id="8"/>
      </w:r>
      <w:r w:rsidR="001014CC">
        <w:rPr>
          <w:sz w:val="26"/>
          <w:szCs w:val="26"/>
        </w:rPr>
        <w:t xml:space="preserve">  </w:t>
      </w:r>
      <w:r w:rsidR="001014CC" w:rsidRPr="001014CC">
        <w:rPr>
          <w:sz w:val="26"/>
          <w:szCs w:val="26"/>
        </w:rPr>
        <w:t xml:space="preserve">Tr. </w:t>
      </w:r>
      <w:r w:rsidR="001014CC">
        <w:rPr>
          <w:sz w:val="26"/>
          <w:szCs w:val="26"/>
        </w:rPr>
        <w:t>at</w:t>
      </w:r>
      <w:r w:rsidR="00141E67">
        <w:rPr>
          <w:sz w:val="26"/>
          <w:szCs w:val="26"/>
        </w:rPr>
        <w:t xml:space="preserve"> </w:t>
      </w:r>
      <w:r w:rsidR="001014CC" w:rsidRPr="001014CC">
        <w:rPr>
          <w:sz w:val="26"/>
          <w:szCs w:val="26"/>
        </w:rPr>
        <w:t>30.</w:t>
      </w:r>
    </w:p>
    <w:p w14:paraId="7721B371" w14:textId="77777777" w:rsidR="00BF55B6" w:rsidRPr="00BF55B6" w:rsidRDefault="00BF55B6" w:rsidP="00D2386C">
      <w:pPr>
        <w:widowControl/>
        <w:spacing w:line="360" w:lineRule="auto"/>
        <w:ind w:firstLine="1440"/>
        <w:rPr>
          <w:sz w:val="26"/>
          <w:szCs w:val="26"/>
        </w:rPr>
      </w:pPr>
    </w:p>
    <w:p w14:paraId="62EDF008" w14:textId="47AB1ACB" w:rsidR="00BF55B6" w:rsidRPr="00BF55B6" w:rsidRDefault="00BF55B6" w:rsidP="00D2386C">
      <w:pPr>
        <w:widowControl/>
        <w:spacing w:line="360" w:lineRule="auto"/>
        <w:ind w:firstLine="1440"/>
        <w:rPr>
          <w:sz w:val="26"/>
          <w:szCs w:val="26"/>
        </w:rPr>
      </w:pPr>
      <w:r w:rsidRPr="00BF55B6">
        <w:rPr>
          <w:sz w:val="26"/>
          <w:szCs w:val="26"/>
        </w:rPr>
        <w:t>Verizon PA’s witness</w:t>
      </w:r>
      <w:r w:rsidR="009C697C">
        <w:rPr>
          <w:sz w:val="26"/>
          <w:szCs w:val="26"/>
        </w:rPr>
        <w:t>,</w:t>
      </w:r>
      <w:r w:rsidRPr="00BF55B6">
        <w:rPr>
          <w:sz w:val="26"/>
          <w:szCs w:val="26"/>
        </w:rPr>
        <w:t xml:space="preserve"> Mr. Matthew Hand</w:t>
      </w:r>
      <w:r w:rsidR="005F7ECC">
        <w:rPr>
          <w:sz w:val="26"/>
          <w:szCs w:val="26"/>
        </w:rPr>
        <w:t>,</w:t>
      </w:r>
      <w:r w:rsidRPr="00BF55B6">
        <w:rPr>
          <w:sz w:val="26"/>
          <w:szCs w:val="26"/>
        </w:rPr>
        <w:t xml:space="preserve"> testified about the </w:t>
      </w:r>
      <w:r w:rsidR="00D33F05">
        <w:rPr>
          <w:sz w:val="26"/>
          <w:szCs w:val="26"/>
        </w:rPr>
        <w:t>c</w:t>
      </w:r>
      <w:r w:rsidRPr="00BF55B6">
        <w:rPr>
          <w:sz w:val="26"/>
          <w:szCs w:val="26"/>
        </w:rPr>
        <w:t xml:space="preserve">ompany’s efforts to correct outage and disruption issues associated with the telephone and </w:t>
      </w:r>
      <w:r w:rsidR="00E1238D">
        <w:rPr>
          <w:sz w:val="26"/>
          <w:szCs w:val="26"/>
        </w:rPr>
        <w:t>x</w:t>
      </w:r>
      <w:r w:rsidR="004847FF">
        <w:rPr>
          <w:sz w:val="26"/>
          <w:szCs w:val="26"/>
        </w:rPr>
        <w:t>DSL</w:t>
      </w:r>
      <w:r w:rsidRPr="00BF55B6">
        <w:rPr>
          <w:sz w:val="26"/>
          <w:szCs w:val="26"/>
        </w:rPr>
        <w:t xml:space="preserve"> </w:t>
      </w:r>
      <w:r w:rsidRPr="00BF55B6">
        <w:rPr>
          <w:sz w:val="26"/>
          <w:szCs w:val="26"/>
        </w:rPr>
        <w:lastRenderedPageBreak/>
        <w:t xml:space="preserve">services to </w:t>
      </w:r>
      <w:r w:rsidR="00E1238D">
        <w:rPr>
          <w:sz w:val="26"/>
          <w:szCs w:val="26"/>
        </w:rPr>
        <w:t xml:space="preserve">the </w:t>
      </w:r>
      <w:r w:rsidRPr="00BF55B6">
        <w:rPr>
          <w:sz w:val="26"/>
          <w:szCs w:val="26"/>
        </w:rPr>
        <w:t xml:space="preserve">Complainant’s premises.  The Verizon PA testimony indicates that unspecified “miscellaneous troubles” were “called in by the customer” on February 15, 2019, but “not given to a technician to dispatch out.”  Instead, </w:t>
      </w:r>
      <w:r w:rsidR="00E1238D">
        <w:rPr>
          <w:sz w:val="26"/>
          <w:szCs w:val="26"/>
        </w:rPr>
        <w:t xml:space="preserve">the </w:t>
      </w:r>
      <w:r w:rsidRPr="00BF55B6">
        <w:rPr>
          <w:sz w:val="26"/>
          <w:szCs w:val="26"/>
        </w:rPr>
        <w:t>Complainant was referred to Verizon PA’s business office.</w:t>
      </w:r>
      <w:r w:rsidR="00512FBA">
        <w:rPr>
          <w:sz w:val="26"/>
          <w:szCs w:val="26"/>
        </w:rPr>
        <w:t xml:space="preserve">  Tr. at 53; Verizon PA </w:t>
      </w:r>
      <w:proofErr w:type="spellStart"/>
      <w:r w:rsidR="00512FBA">
        <w:rPr>
          <w:sz w:val="26"/>
          <w:szCs w:val="26"/>
        </w:rPr>
        <w:t>Exh</w:t>
      </w:r>
      <w:proofErr w:type="spellEnd"/>
      <w:r w:rsidR="00512FBA">
        <w:rPr>
          <w:sz w:val="26"/>
          <w:szCs w:val="26"/>
        </w:rPr>
        <w:t>. 1.</w:t>
      </w:r>
      <w:r w:rsidR="00E03D95">
        <w:rPr>
          <w:sz w:val="26"/>
          <w:szCs w:val="26"/>
        </w:rPr>
        <w:t xml:space="preserve">  </w:t>
      </w:r>
      <w:r w:rsidRPr="00BF55B6">
        <w:rPr>
          <w:sz w:val="26"/>
          <w:szCs w:val="26"/>
        </w:rPr>
        <w:t>However, the Verizon PA trouble history log and Mr. Hand’s testimony referenced customer indications of a “critical emergency” with “static online, buzz” on March 11, 2019, and that “911 was dispatched to the home.”</w:t>
      </w:r>
      <w:r w:rsidRPr="00BF55B6">
        <w:rPr>
          <w:sz w:val="26"/>
          <w:szCs w:val="26"/>
          <w:vertAlign w:val="superscript"/>
        </w:rPr>
        <w:footnoteReference w:id="9"/>
      </w:r>
      <w:r w:rsidRPr="00BF55B6">
        <w:rPr>
          <w:sz w:val="26"/>
          <w:szCs w:val="26"/>
        </w:rPr>
        <w:t xml:space="preserve">  </w:t>
      </w:r>
      <w:r w:rsidR="00A3601E" w:rsidRPr="00955824">
        <w:rPr>
          <w:sz w:val="26"/>
          <w:szCs w:val="26"/>
        </w:rPr>
        <w:t xml:space="preserve">Tr. </w:t>
      </w:r>
      <w:r w:rsidR="00A3601E">
        <w:rPr>
          <w:sz w:val="26"/>
          <w:szCs w:val="26"/>
        </w:rPr>
        <w:t xml:space="preserve">at </w:t>
      </w:r>
      <w:r w:rsidR="00A3601E" w:rsidRPr="00955824">
        <w:rPr>
          <w:sz w:val="26"/>
          <w:szCs w:val="26"/>
        </w:rPr>
        <w:t>53</w:t>
      </w:r>
      <w:r w:rsidR="00E1238D">
        <w:rPr>
          <w:sz w:val="26"/>
          <w:szCs w:val="26"/>
        </w:rPr>
        <w:t>;</w:t>
      </w:r>
      <w:r w:rsidR="00A3601E">
        <w:rPr>
          <w:sz w:val="26"/>
          <w:szCs w:val="26"/>
        </w:rPr>
        <w:t xml:space="preserve"> </w:t>
      </w:r>
      <w:r w:rsidR="00A3601E" w:rsidRPr="00E03D95">
        <w:rPr>
          <w:sz w:val="26"/>
          <w:szCs w:val="26"/>
        </w:rPr>
        <w:t xml:space="preserve">Verizon PA </w:t>
      </w:r>
      <w:proofErr w:type="spellStart"/>
      <w:r w:rsidR="00A3601E" w:rsidRPr="00E03D95">
        <w:rPr>
          <w:sz w:val="26"/>
          <w:szCs w:val="26"/>
        </w:rPr>
        <w:t>Exh</w:t>
      </w:r>
      <w:proofErr w:type="spellEnd"/>
      <w:r w:rsidR="00A3601E" w:rsidRPr="00E03D95">
        <w:rPr>
          <w:sz w:val="26"/>
          <w:szCs w:val="26"/>
        </w:rPr>
        <w:t>. 1</w:t>
      </w:r>
      <w:r w:rsidR="00A3601E">
        <w:rPr>
          <w:sz w:val="26"/>
          <w:szCs w:val="26"/>
        </w:rPr>
        <w:t xml:space="preserve">.  </w:t>
      </w:r>
      <w:r w:rsidRPr="00BF55B6">
        <w:rPr>
          <w:sz w:val="26"/>
          <w:szCs w:val="26"/>
        </w:rPr>
        <w:t>Mr. Hand’s testimony described the dispatch of a Verizon PA technician, that “the defective cable was changed,” and that there was the completion of “a cautionary change on the – what</w:t>
      </w:r>
      <w:r w:rsidR="00E1238D">
        <w:rPr>
          <w:sz w:val="26"/>
          <w:szCs w:val="26"/>
        </w:rPr>
        <w:t xml:space="preserve"> is</w:t>
      </w:r>
      <w:r w:rsidRPr="00BF55B6">
        <w:rPr>
          <w:sz w:val="26"/>
          <w:szCs w:val="26"/>
        </w:rPr>
        <w:t xml:space="preserve"> considered the F2 or the second part of the cable out to the customer’s location.”  </w:t>
      </w:r>
      <w:r w:rsidR="00F676DF" w:rsidRPr="00F676DF">
        <w:rPr>
          <w:sz w:val="26"/>
          <w:szCs w:val="26"/>
        </w:rPr>
        <w:t xml:space="preserve">Tr. </w:t>
      </w:r>
      <w:r w:rsidR="00F676DF">
        <w:rPr>
          <w:sz w:val="26"/>
          <w:szCs w:val="26"/>
        </w:rPr>
        <w:t>at</w:t>
      </w:r>
      <w:r w:rsidR="002F711F">
        <w:rPr>
          <w:sz w:val="26"/>
          <w:szCs w:val="26"/>
        </w:rPr>
        <w:t> </w:t>
      </w:r>
      <w:r w:rsidR="00F676DF" w:rsidRPr="00F676DF">
        <w:rPr>
          <w:sz w:val="26"/>
          <w:szCs w:val="26"/>
        </w:rPr>
        <w:t>53-54</w:t>
      </w:r>
      <w:r w:rsidR="00E1238D">
        <w:rPr>
          <w:sz w:val="26"/>
          <w:szCs w:val="26"/>
        </w:rPr>
        <w:t>;</w:t>
      </w:r>
      <w:r w:rsidR="00F676DF" w:rsidRPr="00F676DF">
        <w:rPr>
          <w:sz w:val="26"/>
          <w:szCs w:val="26"/>
        </w:rPr>
        <w:t xml:space="preserve"> Verizon PA </w:t>
      </w:r>
      <w:proofErr w:type="spellStart"/>
      <w:r w:rsidR="00F676DF" w:rsidRPr="00F676DF">
        <w:rPr>
          <w:sz w:val="26"/>
          <w:szCs w:val="26"/>
        </w:rPr>
        <w:t>Exh</w:t>
      </w:r>
      <w:proofErr w:type="spellEnd"/>
      <w:r w:rsidR="00F676DF" w:rsidRPr="00F676DF">
        <w:rPr>
          <w:sz w:val="26"/>
          <w:szCs w:val="26"/>
        </w:rPr>
        <w:t>. 1.</w:t>
      </w:r>
      <w:r w:rsidR="00F676DF">
        <w:rPr>
          <w:sz w:val="26"/>
          <w:szCs w:val="26"/>
        </w:rPr>
        <w:t xml:space="preserve">  </w:t>
      </w:r>
      <w:r w:rsidRPr="00BF55B6">
        <w:rPr>
          <w:sz w:val="26"/>
          <w:szCs w:val="26"/>
        </w:rPr>
        <w:t>The</w:t>
      </w:r>
      <w:r w:rsidR="00E1238D">
        <w:rPr>
          <w:sz w:val="26"/>
          <w:szCs w:val="26"/>
        </w:rPr>
        <w:t xml:space="preserve"> </w:t>
      </w:r>
      <w:r w:rsidRPr="00BF55B6">
        <w:rPr>
          <w:sz w:val="26"/>
          <w:szCs w:val="26"/>
        </w:rPr>
        <w:t>Complaint in this proceeding was filed on March</w:t>
      </w:r>
      <w:r w:rsidR="009013F1">
        <w:rPr>
          <w:sz w:val="26"/>
          <w:szCs w:val="26"/>
        </w:rPr>
        <w:t> </w:t>
      </w:r>
      <w:r w:rsidRPr="00BF55B6">
        <w:rPr>
          <w:sz w:val="26"/>
          <w:szCs w:val="26"/>
        </w:rPr>
        <w:t>15, 2019.</w:t>
      </w:r>
    </w:p>
    <w:p w14:paraId="5D1E5805" w14:textId="77777777" w:rsidR="00BF55B6" w:rsidRPr="00BF55B6" w:rsidRDefault="00BF55B6" w:rsidP="00D2386C">
      <w:pPr>
        <w:widowControl/>
        <w:spacing w:line="360" w:lineRule="auto"/>
        <w:ind w:firstLine="1440"/>
        <w:rPr>
          <w:sz w:val="26"/>
          <w:szCs w:val="26"/>
        </w:rPr>
      </w:pPr>
    </w:p>
    <w:p w14:paraId="70238DFB" w14:textId="181DF4B7" w:rsidR="00BF55B6" w:rsidRPr="00BF55B6" w:rsidRDefault="00BF55B6" w:rsidP="00D2386C">
      <w:pPr>
        <w:widowControl/>
        <w:spacing w:line="360" w:lineRule="auto"/>
        <w:ind w:firstLine="1440"/>
        <w:rPr>
          <w:sz w:val="26"/>
          <w:szCs w:val="26"/>
        </w:rPr>
      </w:pPr>
      <w:r w:rsidRPr="00BF55B6">
        <w:rPr>
          <w:sz w:val="26"/>
          <w:szCs w:val="26"/>
        </w:rPr>
        <w:t>Verizon PA’s testimony indicates that there was further contact from the Complainant on March 22, 2019, indicating lack of telephone service.  On March 26, 2019, a Verizon PA technician was dispatched, tested the line to the customer’s NID and reported that the dial tone to the customer’s NID functioned normally.</w:t>
      </w:r>
      <w:r w:rsidR="00A44A2F">
        <w:rPr>
          <w:sz w:val="26"/>
          <w:szCs w:val="26"/>
        </w:rPr>
        <w:t xml:space="preserve">  </w:t>
      </w:r>
      <w:r w:rsidR="004130FD" w:rsidRPr="004130FD">
        <w:rPr>
          <w:sz w:val="26"/>
          <w:szCs w:val="26"/>
        </w:rPr>
        <w:t xml:space="preserve">Tr. </w:t>
      </w:r>
      <w:r w:rsidR="00A44A2F">
        <w:rPr>
          <w:sz w:val="26"/>
          <w:szCs w:val="26"/>
        </w:rPr>
        <w:t xml:space="preserve">at </w:t>
      </w:r>
      <w:r w:rsidR="004130FD" w:rsidRPr="004130FD">
        <w:rPr>
          <w:sz w:val="26"/>
          <w:szCs w:val="26"/>
        </w:rPr>
        <w:t>54</w:t>
      </w:r>
      <w:r w:rsidR="00CC393F">
        <w:rPr>
          <w:sz w:val="26"/>
          <w:szCs w:val="26"/>
        </w:rPr>
        <w:t>;</w:t>
      </w:r>
      <w:r w:rsidR="004130FD" w:rsidRPr="004130FD">
        <w:rPr>
          <w:sz w:val="26"/>
          <w:szCs w:val="26"/>
        </w:rPr>
        <w:t xml:space="preserve"> Verizon PA </w:t>
      </w:r>
      <w:proofErr w:type="spellStart"/>
      <w:r w:rsidR="004130FD" w:rsidRPr="004130FD">
        <w:rPr>
          <w:sz w:val="26"/>
          <w:szCs w:val="26"/>
        </w:rPr>
        <w:t>Exh</w:t>
      </w:r>
      <w:proofErr w:type="spellEnd"/>
      <w:r w:rsidR="004130FD" w:rsidRPr="004130FD">
        <w:rPr>
          <w:sz w:val="26"/>
          <w:szCs w:val="26"/>
        </w:rPr>
        <w:t>. 1.</w:t>
      </w:r>
    </w:p>
    <w:p w14:paraId="1F0AD20B" w14:textId="77777777" w:rsidR="00BF55B6" w:rsidRPr="00BF55B6" w:rsidRDefault="00BF55B6" w:rsidP="00D2386C">
      <w:pPr>
        <w:widowControl/>
        <w:spacing w:line="360" w:lineRule="auto"/>
        <w:ind w:firstLine="1440"/>
        <w:rPr>
          <w:sz w:val="26"/>
          <w:szCs w:val="26"/>
        </w:rPr>
      </w:pPr>
    </w:p>
    <w:p w14:paraId="7D28AD36" w14:textId="0560A72E" w:rsidR="00BF55B6" w:rsidRPr="00BF55B6" w:rsidRDefault="00BF55B6" w:rsidP="00D2386C">
      <w:pPr>
        <w:widowControl/>
        <w:spacing w:line="360" w:lineRule="auto"/>
        <w:ind w:firstLine="1440"/>
        <w:rPr>
          <w:sz w:val="26"/>
          <w:szCs w:val="26"/>
        </w:rPr>
      </w:pPr>
      <w:r w:rsidRPr="00BF55B6">
        <w:rPr>
          <w:sz w:val="26"/>
          <w:szCs w:val="26"/>
        </w:rPr>
        <w:t xml:space="preserve">Following the filing of the Complaint, Verizon PA personnel engaged in a more concerted effort to deal with the underlying service issues, including the testing of the inside wiring in </w:t>
      </w:r>
      <w:r w:rsidR="00CC393F">
        <w:rPr>
          <w:sz w:val="26"/>
          <w:szCs w:val="26"/>
        </w:rPr>
        <w:t xml:space="preserve">the </w:t>
      </w:r>
      <w:r w:rsidRPr="00BF55B6">
        <w:rPr>
          <w:sz w:val="26"/>
          <w:szCs w:val="26"/>
        </w:rPr>
        <w:t>Complainant’s premises.</w:t>
      </w:r>
      <w:r w:rsidR="00A44A2F">
        <w:rPr>
          <w:sz w:val="26"/>
          <w:szCs w:val="26"/>
        </w:rPr>
        <w:t xml:space="preserve">  </w:t>
      </w:r>
      <w:r w:rsidR="00A44A2F" w:rsidRPr="00A44A2F">
        <w:rPr>
          <w:sz w:val="26"/>
          <w:szCs w:val="26"/>
        </w:rPr>
        <w:t xml:space="preserve">Tr. </w:t>
      </w:r>
      <w:r w:rsidR="00A44A2F">
        <w:rPr>
          <w:sz w:val="26"/>
          <w:szCs w:val="26"/>
        </w:rPr>
        <w:t xml:space="preserve">at </w:t>
      </w:r>
      <w:r w:rsidR="00A44A2F" w:rsidRPr="00A44A2F">
        <w:rPr>
          <w:sz w:val="26"/>
          <w:szCs w:val="26"/>
        </w:rPr>
        <w:t>56.</w:t>
      </w:r>
      <w:r w:rsidR="00A44A2F">
        <w:rPr>
          <w:sz w:val="26"/>
          <w:szCs w:val="26"/>
        </w:rPr>
        <w:t xml:space="preserve">  </w:t>
      </w:r>
      <w:r w:rsidRPr="00BF55B6">
        <w:rPr>
          <w:sz w:val="26"/>
          <w:szCs w:val="26"/>
        </w:rPr>
        <w:t xml:space="preserve">The initial Verizon PA technician visit on May 23, 2019 was cancelled by </w:t>
      </w:r>
      <w:r w:rsidR="009943AC">
        <w:rPr>
          <w:sz w:val="26"/>
          <w:szCs w:val="26"/>
        </w:rPr>
        <w:t xml:space="preserve">the </w:t>
      </w:r>
      <w:r w:rsidRPr="00BF55B6">
        <w:rPr>
          <w:sz w:val="26"/>
          <w:szCs w:val="26"/>
        </w:rPr>
        <w:t xml:space="preserve">Complainant by text message because of </w:t>
      </w:r>
      <w:r w:rsidR="009943AC">
        <w:rPr>
          <w:sz w:val="26"/>
          <w:szCs w:val="26"/>
        </w:rPr>
        <w:t xml:space="preserve">the </w:t>
      </w:r>
      <w:r w:rsidRPr="00BF55B6">
        <w:rPr>
          <w:sz w:val="26"/>
          <w:szCs w:val="26"/>
        </w:rPr>
        <w:t>Complainant’s unavailability.</w:t>
      </w:r>
      <w:r w:rsidR="00A44A2F">
        <w:rPr>
          <w:sz w:val="26"/>
          <w:szCs w:val="26"/>
        </w:rPr>
        <w:t xml:space="preserve">  </w:t>
      </w:r>
      <w:r w:rsidR="00A44A2F" w:rsidRPr="00A44A2F">
        <w:rPr>
          <w:sz w:val="26"/>
          <w:szCs w:val="26"/>
        </w:rPr>
        <w:t xml:space="preserve">Tr. </w:t>
      </w:r>
      <w:r w:rsidR="00C000E9">
        <w:rPr>
          <w:sz w:val="26"/>
          <w:szCs w:val="26"/>
        </w:rPr>
        <w:t xml:space="preserve">at </w:t>
      </w:r>
      <w:r w:rsidR="00A44A2F" w:rsidRPr="00A44A2F">
        <w:rPr>
          <w:sz w:val="26"/>
          <w:szCs w:val="26"/>
        </w:rPr>
        <w:t>56-57</w:t>
      </w:r>
      <w:r w:rsidR="009943AC">
        <w:rPr>
          <w:sz w:val="26"/>
          <w:szCs w:val="26"/>
        </w:rPr>
        <w:t>;</w:t>
      </w:r>
      <w:r w:rsidR="00A44A2F" w:rsidRPr="00A44A2F">
        <w:rPr>
          <w:sz w:val="26"/>
          <w:szCs w:val="26"/>
        </w:rPr>
        <w:t xml:space="preserve"> Verizon PA </w:t>
      </w:r>
      <w:proofErr w:type="spellStart"/>
      <w:r w:rsidR="00A44A2F" w:rsidRPr="00A44A2F">
        <w:rPr>
          <w:sz w:val="26"/>
          <w:szCs w:val="26"/>
        </w:rPr>
        <w:t>Exh</w:t>
      </w:r>
      <w:proofErr w:type="spellEnd"/>
      <w:r w:rsidR="00A44A2F" w:rsidRPr="00A44A2F">
        <w:rPr>
          <w:sz w:val="26"/>
          <w:szCs w:val="26"/>
        </w:rPr>
        <w:t>. 1.</w:t>
      </w:r>
      <w:r w:rsidR="00A44A2F">
        <w:rPr>
          <w:sz w:val="26"/>
          <w:szCs w:val="26"/>
        </w:rPr>
        <w:t xml:space="preserve">  </w:t>
      </w:r>
      <w:r w:rsidRPr="00BF55B6">
        <w:rPr>
          <w:sz w:val="26"/>
          <w:szCs w:val="26"/>
        </w:rPr>
        <w:t xml:space="preserve">However, Mr. Hand was able to dispatch a technician sometime in May 23-31, 2019, in order “to verify from the network interface device at that point whether or not the trouble looked </w:t>
      </w:r>
      <w:r w:rsidRPr="00BF55B6">
        <w:rPr>
          <w:sz w:val="26"/>
          <w:szCs w:val="26"/>
        </w:rPr>
        <w:lastRenderedPageBreak/>
        <w:t>like it was either inside the customer’s location or outside.”</w:t>
      </w:r>
      <w:r w:rsidR="00C000E9">
        <w:rPr>
          <w:sz w:val="26"/>
          <w:szCs w:val="26"/>
        </w:rPr>
        <w:t xml:space="preserve">  </w:t>
      </w:r>
      <w:r w:rsidR="00C000E9" w:rsidRPr="00C000E9">
        <w:rPr>
          <w:sz w:val="26"/>
          <w:szCs w:val="26"/>
        </w:rPr>
        <w:t xml:space="preserve">Tr. </w:t>
      </w:r>
      <w:r w:rsidR="00C000E9">
        <w:rPr>
          <w:sz w:val="26"/>
          <w:szCs w:val="26"/>
        </w:rPr>
        <w:t xml:space="preserve">at </w:t>
      </w:r>
      <w:r w:rsidR="00C000E9" w:rsidRPr="00C000E9">
        <w:rPr>
          <w:sz w:val="26"/>
          <w:szCs w:val="26"/>
        </w:rPr>
        <w:t>57-58.</w:t>
      </w:r>
      <w:r w:rsidR="00C000E9">
        <w:rPr>
          <w:sz w:val="26"/>
          <w:szCs w:val="26"/>
        </w:rPr>
        <w:t xml:space="preserve">  </w:t>
      </w:r>
      <w:r w:rsidRPr="00BF55B6">
        <w:rPr>
          <w:sz w:val="26"/>
          <w:szCs w:val="26"/>
        </w:rPr>
        <w:t>The technician located the problem in Verizon PA’s outside plant cable network facilities</w:t>
      </w:r>
      <w:r w:rsidR="00893433">
        <w:rPr>
          <w:sz w:val="26"/>
          <w:szCs w:val="26"/>
        </w:rPr>
        <w:t>,</w:t>
      </w:r>
      <w:r w:rsidRPr="00BF55B6">
        <w:rPr>
          <w:sz w:val="26"/>
          <w:szCs w:val="26"/>
        </w:rPr>
        <w:t xml:space="preserve"> on May 31, 2019,</w:t>
      </w:r>
      <w:r w:rsidR="007A7CE3">
        <w:rPr>
          <w:rStyle w:val="FootnoteReference"/>
          <w:sz w:val="26"/>
          <w:szCs w:val="26"/>
        </w:rPr>
        <w:footnoteReference w:id="10"/>
      </w:r>
      <w:r w:rsidRPr="00BF55B6">
        <w:rPr>
          <w:sz w:val="26"/>
          <w:szCs w:val="26"/>
        </w:rPr>
        <w:t xml:space="preserve"> but was unable to deal with the problem because the technician dispatched “was not a person who could repair the problem.”</w:t>
      </w:r>
      <w:r w:rsidR="007A7CE3">
        <w:rPr>
          <w:sz w:val="26"/>
          <w:szCs w:val="26"/>
        </w:rPr>
        <w:t xml:space="preserve">  Tr. at 58.</w:t>
      </w:r>
      <w:r w:rsidR="001E2700">
        <w:rPr>
          <w:sz w:val="26"/>
          <w:szCs w:val="26"/>
        </w:rPr>
        <w:t xml:space="preserve">  </w:t>
      </w:r>
      <w:r w:rsidRPr="00BF55B6">
        <w:rPr>
          <w:sz w:val="26"/>
          <w:szCs w:val="26"/>
        </w:rPr>
        <w:t xml:space="preserve">A </w:t>
      </w:r>
      <w:r w:rsidR="009314D7">
        <w:rPr>
          <w:sz w:val="26"/>
          <w:szCs w:val="26"/>
        </w:rPr>
        <w:t>c</w:t>
      </w:r>
      <w:r w:rsidRPr="00BF55B6">
        <w:rPr>
          <w:sz w:val="26"/>
          <w:szCs w:val="26"/>
        </w:rPr>
        <w:t>ompany splicer technician was dispatched</w:t>
      </w:r>
      <w:r w:rsidR="00893433">
        <w:rPr>
          <w:sz w:val="26"/>
          <w:szCs w:val="26"/>
        </w:rPr>
        <w:t>,</w:t>
      </w:r>
      <w:r w:rsidRPr="00BF55B6">
        <w:rPr>
          <w:sz w:val="26"/>
          <w:szCs w:val="26"/>
        </w:rPr>
        <w:t xml:space="preserve"> on June 3, 2019, and repaired a “short” or a “conductive issue” on the line that connects </w:t>
      </w:r>
      <w:r w:rsidR="00670DCE">
        <w:rPr>
          <w:sz w:val="26"/>
          <w:szCs w:val="26"/>
        </w:rPr>
        <w:t xml:space="preserve">the </w:t>
      </w:r>
      <w:r w:rsidRPr="00BF55B6">
        <w:rPr>
          <w:sz w:val="26"/>
          <w:szCs w:val="26"/>
        </w:rPr>
        <w:t>Complainant’s premises with Verizon PA’s central office.</w:t>
      </w:r>
      <w:r w:rsidR="00E73B4C">
        <w:rPr>
          <w:sz w:val="26"/>
          <w:szCs w:val="26"/>
        </w:rPr>
        <w:t xml:space="preserve">  </w:t>
      </w:r>
      <w:r w:rsidR="00E73B4C" w:rsidRPr="00C000E9">
        <w:rPr>
          <w:sz w:val="26"/>
          <w:szCs w:val="26"/>
        </w:rPr>
        <w:t xml:space="preserve">Tr. </w:t>
      </w:r>
      <w:r w:rsidR="00E73B4C">
        <w:rPr>
          <w:sz w:val="26"/>
          <w:szCs w:val="26"/>
        </w:rPr>
        <w:t xml:space="preserve">at </w:t>
      </w:r>
      <w:r w:rsidR="00E73B4C" w:rsidRPr="00C000E9">
        <w:rPr>
          <w:sz w:val="26"/>
          <w:szCs w:val="26"/>
        </w:rPr>
        <w:t>58-59</w:t>
      </w:r>
      <w:r w:rsidR="00D768CB">
        <w:rPr>
          <w:sz w:val="26"/>
          <w:szCs w:val="26"/>
        </w:rPr>
        <w:t>;</w:t>
      </w:r>
      <w:r w:rsidR="00E73B4C" w:rsidRPr="00C000E9">
        <w:rPr>
          <w:sz w:val="26"/>
          <w:szCs w:val="26"/>
        </w:rPr>
        <w:t xml:space="preserve"> Verizon PA </w:t>
      </w:r>
      <w:proofErr w:type="spellStart"/>
      <w:r w:rsidR="00E73B4C" w:rsidRPr="00C000E9">
        <w:rPr>
          <w:sz w:val="26"/>
          <w:szCs w:val="26"/>
        </w:rPr>
        <w:t>Exh</w:t>
      </w:r>
      <w:proofErr w:type="spellEnd"/>
      <w:r w:rsidR="00E73B4C" w:rsidRPr="00C000E9">
        <w:rPr>
          <w:sz w:val="26"/>
          <w:szCs w:val="26"/>
        </w:rPr>
        <w:t>. 1.</w:t>
      </w:r>
      <w:r w:rsidR="00E73B4C">
        <w:rPr>
          <w:sz w:val="26"/>
          <w:szCs w:val="26"/>
        </w:rPr>
        <w:t xml:space="preserve">  </w:t>
      </w:r>
      <w:r w:rsidRPr="00BF55B6">
        <w:rPr>
          <w:sz w:val="26"/>
          <w:szCs w:val="26"/>
        </w:rPr>
        <w:t>In response to a direct examination question by Verizon PA’s counsel on why the March 26, 2019, dispatched technician could not locate the short, Mr. Hand replied:</w:t>
      </w:r>
    </w:p>
    <w:p w14:paraId="1C89D9D2" w14:textId="77777777" w:rsidR="00BF55B6" w:rsidRPr="00BF55B6" w:rsidRDefault="00BF55B6" w:rsidP="00D2386C">
      <w:pPr>
        <w:widowControl/>
        <w:spacing w:line="360" w:lineRule="auto"/>
        <w:ind w:firstLine="1440"/>
        <w:rPr>
          <w:sz w:val="26"/>
          <w:szCs w:val="26"/>
        </w:rPr>
      </w:pPr>
    </w:p>
    <w:p w14:paraId="6F7601A9" w14:textId="77777777" w:rsidR="00BF55B6" w:rsidRPr="00BF55B6" w:rsidRDefault="00BF55B6" w:rsidP="00E42547">
      <w:pPr>
        <w:widowControl/>
        <w:ind w:left="720" w:right="720" w:firstLine="1440"/>
        <w:rPr>
          <w:sz w:val="26"/>
          <w:szCs w:val="26"/>
        </w:rPr>
      </w:pPr>
      <w:r w:rsidRPr="00BF55B6">
        <w:rPr>
          <w:sz w:val="26"/>
          <w:szCs w:val="26"/>
        </w:rPr>
        <w:t xml:space="preserve">There – it – the – it’s all dependent on the weather, and what – it’s possibly exposed.  If something is wet, that could </w:t>
      </w:r>
      <w:proofErr w:type="gramStart"/>
      <w:r w:rsidRPr="00BF55B6">
        <w:rPr>
          <w:sz w:val="26"/>
          <w:szCs w:val="26"/>
        </w:rPr>
        <w:t>actually cause</w:t>
      </w:r>
      <w:proofErr w:type="gramEnd"/>
      <w:r w:rsidRPr="00BF55B6">
        <w:rPr>
          <w:sz w:val="26"/>
          <w:szCs w:val="26"/>
        </w:rPr>
        <w:t xml:space="preserve"> a capacitive issue on the line, which would cause dial tone to not work, but yet the DSL will work.  And </w:t>
      </w:r>
      <w:r w:rsidRPr="00BF55B6">
        <w:rPr>
          <w:i/>
          <w:iCs/>
          <w:sz w:val="26"/>
          <w:szCs w:val="26"/>
        </w:rPr>
        <w:t>once it dries up or stops raining</w:t>
      </w:r>
      <w:r w:rsidRPr="00BF55B6">
        <w:rPr>
          <w:sz w:val="26"/>
          <w:szCs w:val="26"/>
        </w:rPr>
        <w:t xml:space="preserve">, it will </w:t>
      </w:r>
      <w:proofErr w:type="gramStart"/>
      <w:r w:rsidRPr="00BF55B6">
        <w:rPr>
          <w:sz w:val="26"/>
          <w:szCs w:val="26"/>
        </w:rPr>
        <w:t>actually cause</w:t>
      </w:r>
      <w:proofErr w:type="gramEnd"/>
      <w:r w:rsidRPr="00BF55B6">
        <w:rPr>
          <w:sz w:val="26"/>
          <w:szCs w:val="26"/>
        </w:rPr>
        <w:t xml:space="preserve"> it to – to work again.  </w:t>
      </w:r>
      <w:proofErr w:type="gramStart"/>
      <w:r w:rsidRPr="00BF55B6">
        <w:rPr>
          <w:sz w:val="26"/>
          <w:szCs w:val="26"/>
        </w:rPr>
        <w:t>So</w:t>
      </w:r>
      <w:proofErr w:type="gramEnd"/>
      <w:r w:rsidRPr="00BF55B6">
        <w:rPr>
          <w:sz w:val="26"/>
          <w:szCs w:val="26"/>
        </w:rPr>
        <w:t xml:space="preserve"> it may be something that – that was that scenario.</w:t>
      </w:r>
    </w:p>
    <w:p w14:paraId="1D2AAF53" w14:textId="77777777" w:rsidR="00BF55B6" w:rsidRDefault="00BF55B6" w:rsidP="00E42547">
      <w:pPr>
        <w:widowControl/>
        <w:ind w:left="720" w:right="720" w:firstLine="1440"/>
        <w:rPr>
          <w:sz w:val="26"/>
          <w:szCs w:val="26"/>
        </w:rPr>
      </w:pPr>
    </w:p>
    <w:p w14:paraId="0994D19B" w14:textId="77777777" w:rsidR="00561D77" w:rsidRPr="00BF55B6" w:rsidRDefault="00561D77" w:rsidP="00E42547">
      <w:pPr>
        <w:widowControl/>
        <w:ind w:left="720" w:right="720" w:firstLine="1440"/>
        <w:rPr>
          <w:sz w:val="26"/>
          <w:szCs w:val="26"/>
        </w:rPr>
      </w:pPr>
    </w:p>
    <w:p w14:paraId="2D39E19B" w14:textId="14ECD238" w:rsidR="00BF55B6" w:rsidRPr="00BF55B6" w:rsidRDefault="00BF55B6" w:rsidP="00060D68">
      <w:pPr>
        <w:widowControl/>
        <w:ind w:right="720"/>
        <w:rPr>
          <w:sz w:val="26"/>
          <w:szCs w:val="26"/>
        </w:rPr>
      </w:pPr>
      <w:r w:rsidRPr="00BF55B6">
        <w:rPr>
          <w:sz w:val="26"/>
          <w:szCs w:val="26"/>
        </w:rPr>
        <w:t xml:space="preserve">Tr. </w:t>
      </w:r>
      <w:r w:rsidR="00C71EA2">
        <w:rPr>
          <w:sz w:val="26"/>
          <w:szCs w:val="26"/>
        </w:rPr>
        <w:t xml:space="preserve">at </w:t>
      </w:r>
      <w:r w:rsidRPr="00BF55B6">
        <w:rPr>
          <w:sz w:val="26"/>
          <w:szCs w:val="26"/>
        </w:rPr>
        <w:t>60 (emphasis added).</w:t>
      </w:r>
    </w:p>
    <w:p w14:paraId="2090B6ED" w14:textId="77777777" w:rsidR="00BF55B6" w:rsidRPr="00BF55B6" w:rsidRDefault="00BF55B6" w:rsidP="00D2386C">
      <w:pPr>
        <w:widowControl/>
        <w:spacing w:line="360" w:lineRule="auto"/>
        <w:ind w:firstLine="1440"/>
        <w:rPr>
          <w:sz w:val="26"/>
          <w:szCs w:val="26"/>
        </w:rPr>
      </w:pPr>
    </w:p>
    <w:p w14:paraId="6AC65DBD" w14:textId="77777777" w:rsidR="00BF55B6" w:rsidRPr="00BF55B6" w:rsidRDefault="00BF55B6" w:rsidP="00D2386C">
      <w:pPr>
        <w:widowControl/>
        <w:spacing w:line="360" w:lineRule="auto"/>
        <w:ind w:firstLine="1440"/>
        <w:rPr>
          <w:sz w:val="26"/>
          <w:szCs w:val="26"/>
        </w:rPr>
      </w:pPr>
      <w:r w:rsidRPr="00BF55B6">
        <w:rPr>
          <w:sz w:val="26"/>
          <w:szCs w:val="26"/>
        </w:rPr>
        <w:t>In response to a cross-examination question from the Complainant whether “it is Verizon’s responsibility to make sure that their equipment doesn’t get wet,” Mr. Hand stated that:</w:t>
      </w:r>
    </w:p>
    <w:p w14:paraId="57070BFA" w14:textId="77777777" w:rsidR="00BF55B6" w:rsidRPr="00BF55B6" w:rsidRDefault="00BF55B6" w:rsidP="00D2386C">
      <w:pPr>
        <w:widowControl/>
        <w:spacing w:line="360" w:lineRule="auto"/>
        <w:ind w:firstLine="1440"/>
        <w:rPr>
          <w:sz w:val="26"/>
          <w:szCs w:val="26"/>
        </w:rPr>
      </w:pPr>
    </w:p>
    <w:p w14:paraId="44635A73" w14:textId="77777777" w:rsidR="00BF55B6" w:rsidRPr="00BF55B6" w:rsidRDefault="00BF55B6" w:rsidP="000F6371">
      <w:pPr>
        <w:widowControl/>
        <w:ind w:left="720" w:right="720" w:firstLine="1440"/>
        <w:rPr>
          <w:sz w:val="26"/>
          <w:szCs w:val="26"/>
        </w:rPr>
      </w:pPr>
      <w:r w:rsidRPr="00BF55B6">
        <w:rPr>
          <w:sz w:val="26"/>
          <w:szCs w:val="26"/>
        </w:rPr>
        <w:t>It is the responsibility of Verizon to make sure that we maintain the plant.  We are unable to be everywhere at once, unless it is brought to our attention.</w:t>
      </w:r>
    </w:p>
    <w:p w14:paraId="3291C572" w14:textId="77777777" w:rsidR="00BF55B6" w:rsidRPr="00BF55B6" w:rsidRDefault="00BF55B6" w:rsidP="000F6371">
      <w:pPr>
        <w:widowControl/>
        <w:ind w:left="720" w:right="720" w:firstLine="1440"/>
        <w:rPr>
          <w:sz w:val="26"/>
          <w:szCs w:val="26"/>
        </w:rPr>
      </w:pPr>
    </w:p>
    <w:p w14:paraId="1D506DD3" w14:textId="77777777" w:rsidR="00561D77" w:rsidRDefault="00561D77" w:rsidP="00060D68">
      <w:pPr>
        <w:widowControl/>
        <w:ind w:right="720"/>
        <w:rPr>
          <w:sz w:val="26"/>
          <w:szCs w:val="26"/>
        </w:rPr>
      </w:pPr>
    </w:p>
    <w:p w14:paraId="3191EF1A" w14:textId="3B8E3FA0" w:rsidR="00BF55B6" w:rsidRPr="00BF55B6" w:rsidRDefault="00BF55B6" w:rsidP="00060D68">
      <w:pPr>
        <w:widowControl/>
        <w:ind w:right="720"/>
        <w:rPr>
          <w:sz w:val="26"/>
          <w:szCs w:val="26"/>
        </w:rPr>
      </w:pPr>
      <w:r w:rsidRPr="00BF55B6">
        <w:rPr>
          <w:sz w:val="26"/>
          <w:szCs w:val="26"/>
        </w:rPr>
        <w:t xml:space="preserve">Tr. </w:t>
      </w:r>
      <w:r w:rsidR="00C71EA2">
        <w:rPr>
          <w:sz w:val="26"/>
          <w:szCs w:val="26"/>
        </w:rPr>
        <w:t xml:space="preserve">at </w:t>
      </w:r>
      <w:r w:rsidRPr="00BF55B6">
        <w:rPr>
          <w:sz w:val="26"/>
          <w:szCs w:val="26"/>
        </w:rPr>
        <w:t>61.</w:t>
      </w:r>
    </w:p>
    <w:p w14:paraId="057392FA" w14:textId="77777777" w:rsidR="00060D68" w:rsidRDefault="00060D68" w:rsidP="00D2386C">
      <w:pPr>
        <w:widowControl/>
        <w:spacing w:line="360" w:lineRule="auto"/>
        <w:ind w:firstLine="1440"/>
        <w:rPr>
          <w:sz w:val="26"/>
          <w:szCs w:val="26"/>
        </w:rPr>
      </w:pPr>
    </w:p>
    <w:p w14:paraId="633072FD" w14:textId="50C54B25" w:rsidR="00BF55B6" w:rsidRPr="00BF55B6" w:rsidRDefault="00BF55B6" w:rsidP="00D2386C">
      <w:pPr>
        <w:widowControl/>
        <w:spacing w:line="360" w:lineRule="auto"/>
        <w:ind w:firstLine="1440"/>
        <w:rPr>
          <w:sz w:val="26"/>
          <w:szCs w:val="26"/>
        </w:rPr>
      </w:pPr>
      <w:r w:rsidRPr="00BF55B6">
        <w:rPr>
          <w:sz w:val="26"/>
          <w:szCs w:val="26"/>
        </w:rPr>
        <w:lastRenderedPageBreak/>
        <w:t xml:space="preserve">Considering the testimony offered by </w:t>
      </w:r>
      <w:r w:rsidR="008D0175">
        <w:rPr>
          <w:sz w:val="26"/>
          <w:szCs w:val="26"/>
        </w:rPr>
        <w:t xml:space="preserve">the </w:t>
      </w:r>
      <w:r w:rsidRPr="00BF55B6">
        <w:rPr>
          <w:sz w:val="26"/>
          <w:szCs w:val="26"/>
        </w:rPr>
        <w:t xml:space="preserve">Complainant’s witness Ms. </w:t>
      </w:r>
      <w:proofErr w:type="spellStart"/>
      <w:r w:rsidRPr="00BF55B6">
        <w:rPr>
          <w:sz w:val="26"/>
          <w:szCs w:val="26"/>
        </w:rPr>
        <w:t>Chailla</w:t>
      </w:r>
      <w:proofErr w:type="spellEnd"/>
      <w:r w:rsidRPr="00BF55B6">
        <w:rPr>
          <w:sz w:val="26"/>
          <w:szCs w:val="26"/>
        </w:rPr>
        <w:t xml:space="preserve"> and that of Mr. Hand of Verizon</w:t>
      </w:r>
      <w:r w:rsidR="008D0175">
        <w:rPr>
          <w:sz w:val="26"/>
          <w:szCs w:val="26"/>
        </w:rPr>
        <w:t xml:space="preserve"> PA</w:t>
      </w:r>
      <w:r w:rsidRPr="00BF55B6">
        <w:rPr>
          <w:sz w:val="26"/>
          <w:szCs w:val="26"/>
        </w:rPr>
        <w:t xml:space="preserve">, it is reasonable to conclude that Verizon PA provided inadequate, unreliable, and unreasonable telephone service to </w:t>
      </w:r>
      <w:r w:rsidR="00AB1456">
        <w:rPr>
          <w:sz w:val="26"/>
          <w:szCs w:val="26"/>
        </w:rPr>
        <w:t xml:space="preserve">the </w:t>
      </w:r>
      <w:r w:rsidRPr="00BF55B6">
        <w:rPr>
          <w:sz w:val="26"/>
          <w:szCs w:val="26"/>
        </w:rPr>
        <w:t xml:space="preserve">Complainant for a period of </w:t>
      </w:r>
      <w:r w:rsidR="008D0175">
        <w:rPr>
          <w:sz w:val="26"/>
          <w:szCs w:val="26"/>
        </w:rPr>
        <w:t>eighteen (</w:t>
      </w:r>
      <w:r w:rsidRPr="00BF55B6">
        <w:rPr>
          <w:sz w:val="26"/>
          <w:szCs w:val="26"/>
        </w:rPr>
        <w:t>18</w:t>
      </w:r>
      <w:r w:rsidR="008D0175">
        <w:rPr>
          <w:sz w:val="26"/>
          <w:szCs w:val="26"/>
        </w:rPr>
        <w:t>)</w:t>
      </w:r>
      <w:r w:rsidRPr="00BF55B6">
        <w:rPr>
          <w:sz w:val="26"/>
          <w:szCs w:val="26"/>
        </w:rPr>
        <w:t xml:space="preserve"> days during the February 22 – March 11, 2019 time period, and for </w:t>
      </w:r>
      <w:r w:rsidR="008D0175">
        <w:rPr>
          <w:sz w:val="26"/>
          <w:szCs w:val="26"/>
        </w:rPr>
        <w:t>thirty-nine (</w:t>
      </w:r>
      <w:r w:rsidRPr="00BF55B6">
        <w:rPr>
          <w:sz w:val="26"/>
          <w:szCs w:val="26"/>
        </w:rPr>
        <w:t>39</w:t>
      </w:r>
      <w:r w:rsidR="008D0175">
        <w:rPr>
          <w:sz w:val="26"/>
          <w:szCs w:val="26"/>
        </w:rPr>
        <w:t>)</w:t>
      </w:r>
      <w:r w:rsidRPr="00BF55B6">
        <w:rPr>
          <w:sz w:val="26"/>
          <w:szCs w:val="26"/>
        </w:rPr>
        <w:t xml:space="preserve"> days during the March 26 – June 3, 2019 time period, for a total of </w:t>
      </w:r>
      <w:r w:rsidR="008D0175">
        <w:rPr>
          <w:sz w:val="26"/>
          <w:szCs w:val="26"/>
        </w:rPr>
        <w:t>fifty-seven (</w:t>
      </w:r>
      <w:r w:rsidRPr="00BF55B6">
        <w:rPr>
          <w:sz w:val="26"/>
          <w:szCs w:val="26"/>
        </w:rPr>
        <w:t>57</w:t>
      </w:r>
      <w:r w:rsidR="008D0175">
        <w:rPr>
          <w:sz w:val="26"/>
          <w:szCs w:val="26"/>
        </w:rPr>
        <w:t>)</w:t>
      </w:r>
      <w:r w:rsidRPr="00BF55B6">
        <w:rPr>
          <w:sz w:val="26"/>
          <w:szCs w:val="26"/>
        </w:rPr>
        <w:t xml:space="preserve"> days.  However, even without such a conclusion, the record evidence shows that the Complainant met his burden of proof that, at a minimum, he experienced intermittent telephone service problems over a three to four-month period in 2019 that rise to the level of inadequate and unreasonable service in violation of  Section 1501 of the  Code , 66 Pa. C.S. § 1501.  Because Verizon PA’s telephone service during that period did not meet the statutory standards of Section 1501 of the Code, </w:t>
      </w:r>
      <w:r w:rsidR="00D151F6">
        <w:rPr>
          <w:sz w:val="26"/>
          <w:szCs w:val="26"/>
        </w:rPr>
        <w:t xml:space="preserve">we will sustain the </w:t>
      </w:r>
      <w:r w:rsidRPr="00BF55B6">
        <w:rPr>
          <w:sz w:val="26"/>
          <w:szCs w:val="26"/>
        </w:rPr>
        <w:t>Complainant’s Exceptions</w:t>
      </w:r>
      <w:r w:rsidR="005E1A89">
        <w:rPr>
          <w:sz w:val="26"/>
          <w:szCs w:val="26"/>
        </w:rPr>
        <w:t>, in part,</w:t>
      </w:r>
      <w:r w:rsidRPr="00BF55B6">
        <w:rPr>
          <w:sz w:val="26"/>
          <w:szCs w:val="26"/>
        </w:rPr>
        <w:t xml:space="preserve"> and </w:t>
      </w:r>
      <w:r w:rsidR="00D151F6">
        <w:rPr>
          <w:sz w:val="26"/>
          <w:szCs w:val="26"/>
        </w:rPr>
        <w:t xml:space="preserve">direct </w:t>
      </w:r>
      <w:r w:rsidRPr="00BF55B6">
        <w:rPr>
          <w:sz w:val="26"/>
          <w:szCs w:val="26"/>
        </w:rPr>
        <w:t>Verizon</w:t>
      </w:r>
      <w:r w:rsidR="00D151F6">
        <w:rPr>
          <w:sz w:val="26"/>
          <w:szCs w:val="26"/>
        </w:rPr>
        <w:t xml:space="preserve"> PA to</w:t>
      </w:r>
      <w:r w:rsidRPr="00BF55B6">
        <w:rPr>
          <w:sz w:val="26"/>
          <w:szCs w:val="26"/>
        </w:rPr>
        <w:t xml:space="preserve">  issue an appropriate bill credit to the Complainant.</w:t>
      </w:r>
      <w:r w:rsidRPr="00BF55B6">
        <w:rPr>
          <w:sz w:val="26"/>
          <w:szCs w:val="26"/>
          <w:vertAlign w:val="superscript"/>
        </w:rPr>
        <w:footnoteReference w:id="11"/>
      </w:r>
      <w:r w:rsidRPr="00BF55B6">
        <w:rPr>
          <w:sz w:val="26"/>
          <w:szCs w:val="26"/>
        </w:rPr>
        <w:t xml:space="preserve">  Such credit shall be issued even if the telephone services </w:t>
      </w:r>
      <w:r w:rsidRPr="00BF55B6">
        <w:rPr>
          <w:sz w:val="26"/>
          <w:szCs w:val="26"/>
        </w:rPr>
        <w:lastRenderedPageBreak/>
        <w:t>provided by Verizon PA to the Complainant are deemed to be a bundled package of services which may include “</w:t>
      </w:r>
      <w:proofErr w:type="spellStart"/>
      <w:r w:rsidRPr="00BF55B6">
        <w:rPr>
          <w:sz w:val="26"/>
          <w:szCs w:val="26"/>
        </w:rPr>
        <w:t>nontariffed</w:t>
      </w:r>
      <w:proofErr w:type="spellEnd"/>
      <w:r w:rsidRPr="00BF55B6">
        <w:rPr>
          <w:sz w:val="26"/>
          <w:szCs w:val="26"/>
        </w:rPr>
        <w:t>, competitive, noncompetitive or protected services,… in combinations and at a single price selected by the company” under Section</w:t>
      </w:r>
      <w:r w:rsidR="00407936">
        <w:rPr>
          <w:sz w:val="26"/>
          <w:szCs w:val="26"/>
        </w:rPr>
        <w:t> </w:t>
      </w:r>
      <w:r w:rsidRPr="00BF55B6">
        <w:rPr>
          <w:sz w:val="26"/>
          <w:szCs w:val="26"/>
        </w:rPr>
        <w:t>3016(e)(3) of the Code, 66 Pa. C.S. § 3016(e)(3).</w:t>
      </w:r>
    </w:p>
    <w:p w14:paraId="54B835FE" w14:textId="77777777" w:rsidR="00BF55B6" w:rsidRPr="00BF55B6" w:rsidRDefault="00BF55B6" w:rsidP="00D2386C">
      <w:pPr>
        <w:widowControl/>
        <w:spacing w:line="360" w:lineRule="auto"/>
        <w:ind w:firstLine="1440"/>
        <w:rPr>
          <w:sz w:val="26"/>
          <w:szCs w:val="26"/>
        </w:rPr>
      </w:pPr>
    </w:p>
    <w:p w14:paraId="39FC2232" w14:textId="6440E00D" w:rsidR="00BF55B6" w:rsidRPr="00BF55B6" w:rsidRDefault="00BF55B6" w:rsidP="00D2386C">
      <w:pPr>
        <w:widowControl/>
        <w:spacing w:line="360" w:lineRule="auto"/>
        <w:ind w:firstLine="1440"/>
        <w:rPr>
          <w:sz w:val="26"/>
          <w:szCs w:val="26"/>
        </w:rPr>
      </w:pPr>
      <w:r w:rsidRPr="00BF55B6">
        <w:rPr>
          <w:sz w:val="26"/>
          <w:szCs w:val="26"/>
        </w:rPr>
        <w:t xml:space="preserve">Although the Commission does not regulate the rates and charges for the </w:t>
      </w:r>
      <w:proofErr w:type="spellStart"/>
      <w:r w:rsidR="000E7D1A">
        <w:rPr>
          <w:sz w:val="26"/>
          <w:szCs w:val="26"/>
        </w:rPr>
        <w:t>x</w:t>
      </w:r>
      <w:r w:rsidR="004847FF">
        <w:rPr>
          <w:sz w:val="26"/>
          <w:szCs w:val="26"/>
        </w:rPr>
        <w:t>DSL</w:t>
      </w:r>
      <w:proofErr w:type="spellEnd"/>
      <w:r w:rsidRPr="00BF55B6">
        <w:rPr>
          <w:sz w:val="26"/>
          <w:szCs w:val="26"/>
        </w:rPr>
        <w:t xml:space="preserve"> retail broadband Internet access service provided by Verizon PA to the Complainant, the Commission retains appropriate jurisdiction over the availability of </w:t>
      </w:r>
      <w:r w:rsidR="000E7D1A">
        <w:rPr>
          <w:sz w:val="26"/>
          <w:szCs w:val="26"/>
        </w:rPr>
        <w:t>x</w:t>
      </w:r>
      <w:r w:rsidR="004847FF">
        <w:rPr>
          <w:sz w:val="26"/>
          <w:szCs w:val="26"/>
        </w:rPr>
        <w:t>DSL</w:t>
      </w:r>
      <w:r w:rsidRPr="00BF55B6">
        <w:rPr>
          <w:sz w:val="26"/>
          <w:szCs w:val="26"/>
        </w:rPr>
        <w:t xml:space="preserve">.  Verizon PA did not raise any objections </w:t>
      </w:r>
      <w:proofErr w:type="gramStart"/>
      <w:r w:rsidRPr="00BF55B6">
        <w:rPr>
          <w:sz w:val="26"/>
          <w:szCs w:val="26"/>
        </w:rPr>
        <w:t>during the course of</w:t>
      </w:r>
      <w:proofErr w:type="gramEnd"/>
      <w:r w:rsidRPr="00BF55B6">
        <w:rPr>
          <w:sz w:val="26"/>
          <w:szCs w:val="26"/>
        </w:rPr>
        <w:t xml:space="preserve"> the evidentiary hearing to Ms. </w:t>
      </w:r>
      <w:proofErr w:type="spellStart"/>
      <w:r w:rsidRPr="00BF55B6">
        <w:rPr>
          <w:sz w:val="26"/>
          <w:szCs w:val="26"/>
        </w:rPr>
        <w:t>Chailla’s</w:t>
      </w:r>
      <w:proofErr w:type="spellEnd"/>
      <w:r w:rsidRPr="00BF55B6">
        <w:rPr>
          <w:sz w:val="26"/>
          <w:szCs w:val="26"/>
        </w:rPr>
        <w:t xml:space="preserve"> testimony regarding the service and network outages that completely or intermittently affected the availability of the </w:t>
      </w:r>
      <w:r w:rsidR="000E7D1A">
        <w:rPr>
          <w:sz w:val="26"/>
          <w:szCs w:val="26"/>
        </w:rPr>
        <w:t>x</w:t>
      </w:r>
      <w:r w:rsidR="004847FF">
        <w:rPr>
          <w:sz w:val="26"/>
          <w:szCs w:val="26"/>
        </w:rPr>
        <w:t>DSL</w:t>
      </w:r>
      <w:r w:rsidRPr="00BF55B6">
        <w:rPr>
          <w:sz w:val="26"/>
          <w:szCs w:val="26"/>
        </w:rPr>
        <w:t xml:space="preserve"> service.  Furthermore, Mr. Hand also testified on the reasons why inclement weather may impede dial tone and ordinary telephone service (e.g., presence of a short in the outside line), but permit </w:t>
      </w:r>
      <w:r w:rsidR="000E7D1A">
        <w:rPr>
          <w:sz w:val="26"/>
          <w:szCs w:val="26"/>
        </w:rPr>
        <w:t>x</w:t>
      </w:r>
      <w:r w:rsidR="004847FF">
        <w:rPr>
          <w:sz w:val="26"/>
          <w:szCs w:val="26"/>
        </w:rPr>
        <w:t>DSL</w:t>
      </w:r>
      <w:r w:rsidRPr="00BF55B6">
        <w:rPr>
          <w:sz w:val="26"/>
          <w:szCs w:val="26"/>
        </w:rPr>
        <w:t xml:space="preserve"> to still function.  The Verizon PA outright network facilities outages and Complainant’s intermittent access to </w:t>
      </w:r>
      <w:r w:rsidR="000E7D1A">
        <w:rPr>
          <w:sz w:val="26"/>
          <w:szCs w:val="26"/>
        </w:rPr>
        <w:t>x</w:t>
      </w:r>
      <w:r w:rsidR="004847FF">
        <w:rPr>
          <w:sz w:val="26"/>
          <w:szCs w:val="26"/>
        </w:rPr>
        <w:t>DSL</w:t>
      </w:r>
      <w:r w:rsidRPr="00BF55B6">
        <w:rPr>
          <w:sz w:val="26"/>
          <w:szCs w:val="26"/>
        </w:rPr>
        <w:t xml:space="preserve"> service from the time the service was installed in February 2019 bring into question whether this retail broadband access service was truly “available” for purposes of Section 3014(b) of the Code.  66 Pa. C.S. § 3014(b).  </w:t>
      </w:r>
      <w:r w:rsidR="00A25558" w:rsidRPr="00A25558">
        <w:rPr>
          <w:sz w:val="26"/>
          <w:szCs w:val="26"/>
        </w:rPr>
        <w:t>Tr.</w:t>
      </w:r>
      <w:r w:rsidR="002F711F">
        <w:rPr>
          <w:sz w:val="26"/>
          <w:szCs w:val="26"/>
        </w:rPr>
        <w:t> </w:t>
      </w:r>
      <w:r w:rsidR="00A25558">
        <w:rPr>
          <w:sz w:val="26"/>
          <w:szCs w:val="26"/>
        </w:rPr>
        <w:t>at</w:t>
      </w:r>
      <w:r w:rsidR="00407936">
        <w:rPr>
          <w:sz w:val="26"/>
          <w:szCs w:val="26"/>
        </w:rPr>
        <w:t> </w:t>
      </w:r>
      <w:r w:rsidR="00A25558" w:rsidRPr="00A25558">
        <w:rPr>
          <w:sz w:val="26"/>
          <w:szCs w:val="26"/>
        </w:rPr>
        <w:t>32.</w:t>
      </w:r>
      <w:r w:rsidR="00A25558">
        <w:rPr>
          <w:sz w:val="26"/>
          <w:szCs w:val="26"/>
        </w:rPr>
        <w:t xml:space="preserve">  </w:t>
      </w:r>
      <w:r w:rsidRPr="00BF55B6">
        <w:rPr>
          <w:sz w:val="26"/>
          <w:szCs w:val="26"/>
        </w:rPr>
        <w:t>The</w:t>
      </w:r>
      <w:r w:rsidR="00396620">
        <w:rPr>
          <w:sz w:val="26"/>
          <w:szCs w:val="26"/>
        </w:rPr>
        <w:t xml:space="preserve"> </w:t>
      </w:r>
      <w:r w:rsidRPr="00BF55B6">
        <w:rPr>
          <w:sz w:val="26"/>
          <w:szCs w:val="26"/>
        </w:rPr>
        <w:t>Commission has observed the following:</w:t>
      </w:r>
    </w:p>
    <w:p w14:paraId="18B8B899" w14:textId="77777777" w:rsidR="00BF55B6" w:rsidRPr="00BF55B6" w:rsidRDefault="00BF55B6" w:rsidP="00407936">
      <w:pPr>
        <w:widowControl/>
        <w:ind w:firstLine="1440"/>
        <w:rPr>
          <w:sz w:val="26"/>
          <w:szCs w:val="26"/>
        </w:rPr>
      </w:pPr>
    </w:p>
    <w:p w14:paraId="018E96A9" w14:textId="5E903CAE" w:rsidR="00BF55B6" w:rsidRPr="00BF55B6" w:rsidRDefault="00BF55B6" w:rsidP="00407936">
      <w:pPr>
        <w:widowControl/>
        <w:ind w:left="1440" w:right="1440"/>
        <w:contextualSpacing/>
        <w:rPr>
          <w:sz w:val="26"/>
          <w:szCs w:val="26"/>
        </w:rPr>
      </w:pPr>
      <w:r w:rsidRPr="00BF55B6">
        <w:rPr>
          <w:sz w:val="26"/>
          <w:szCs w:val="26"/>
        </w:rPr>
        <w:t xml:space="preserve">Although the Commission as part of an individual case adjudication has yet to further define what constitutes “availability” under Chapter 30, the Initial Decision also overlooks Commission precedent recognizing that the availability of broadband access service provided by carriers’ subject to, and defined by, Chapter 30, remains within the Commission's jurisdiction.  </w:t>
      </w:r>
      <w:r w:rsidRPr="00BF55B6">
        <w:rPr>
          <w:i/>
          <w:sz w:val="26"/>
          <w:szCs w:val="26"/>
        </w:rPr>
        <w:t>See, e.g</w:t>
      </w:r>
      <w:r w:rsidRPr="00BF55B6">
        <w:rPr>
          <w:sz w:val="26"/>
          <w:szCs w:val="26"/>
        </w:rPr>
        <w:t xml:space="preserve">., </w:t>
      </w:r>
      <w:r w:rsidRPr="00BF55B6">
        <w:rPr>
          <w:i/>
          <w:sz w:val="26"/>
          <w:szCs w:val="26"/>
        </w:rPr>
        <w:t>White v. Verizon North LLC</w:t>
      </w:r>
      <w:r w:rsidRPr="00BF55B6">
        <w:rPr>
          <w:sz w:val="26"/>
          <w:szCs w:val="26"/>
        </w:rPr>
        <w:t>, Docket No. C-2016-2532236 (Order entered November</w:t>
      </w:r>
      <w:r w:rsidR="002F711F">
        <w:rPr>
          <w:sz w:val="26"/>
          <w:szCs w:val="26"/>
        </w:rPr>
        <w:t> </w:t>
      </w:r>
      <w:r w:rsidRPr="00BF55B6">
        <w:rPr>
          <w:sz w:val="26"/>
          <w:szCs w:val="26"/>
        </w:rPr>
        <w:t>2, 2016) (</w:t>
      </w:r>
      <w:r w:rsidRPr="00BF55B6">
        <w:rPr>
          <w:i/>
          <w:sz w:val="26"/>
          <w:szCs w:val="26"/>
        </w:rPr>
        <w:t>White</w:t>
      </w:r>
      <w:r w:rsidRPr="00BF55B6">
        <w:rPr>
          <w:sz w:val="26"/>
          <w:szCs w:val="26"/>
        </w:rPr>
        <w:t xml:space="preserve">).  In </w:t>
      </w:r>
      <w:r w:rsidRPr="00BF55B6">
        <w:rPr>
          <w:i/>
          <w:sz w:val="26"/>
          <w:szCs w:val="26"/>
        </w:rPr>
        <w:t>White</w:t>
      </w:r>
      <w:r w:rsidRPr="00BF55B6">
        <w:rPr>
          <w:sz w:val="26"/>
          <w:szCs w:val="26"/>
        </w:rPr>
        <w:t xml:space="preserve">, we confirmed that the Commission has appropriate statutory jurisdiction to inquire into matters involving the availability and provisioning of </w:t>
      </w:r>
      <w:r w:rsidRPr="00BF55B6">
        <w:rPr>
          <w:sz w:val="26"/>
          <w:szCs w:val="26"/>
        </w:rPr>
        <w:lastRenderedPageBreak/>
        <w:t xml:space="preserve">retail broadband access services by ILECs [incumbent local exchange carriers] with Chapter 30 broadband deployment commitments and obligations.  CenturyLink is an ILEC that has completed its Chapter 30 broadband deployment and is required to supply retail broadband access services in accordance with the </w:t>
      </w:r>
      <w:proofErr w:type="gramStart"/>
      <w:r w:rsidRPr="00BF55B6">
        <w:rPr>
          <w:sz w:val="26"/>
          <w:szCs w:val="26"/>
        </w:rPr>
        <w:t>aforementioned statutory</w:t>
      </w:r>
      <w:proofErr w:type="gramEnd"/>
      <w:r w:rsidRPr="00BF55B6">
        <w:rPr>
          <w:sz w:val="26"/>
          <w:szCs w:val="26"/>
        </w:rPr>
        <w:t xml:space="preserve"> standards.  Thus, consistent with our holding in </w:t>
      </w:r>
      <w:r w:rsidRPr="00BF55B6">
        <w:rPr>
          <w:i/>
          <w:sz w:val="26"/>
          <w:szCs w:val="26"/>
        </w:rPr>
        <w:t>White</w:t>
      </w:r>
      <w:r w:rsidRPr="00BF55B6">
        <w:rPr>
          <w:sz w:val="26"/>
          <w:szCs w:val="26"/>
        </w:rPr>
        <w:t xml:space="preserve">, the Commission has the necessary jurisdiction to determine whether CenturyLink is providing retail broadband access service to the Complainant consistent with the applicable Chapter 30 statutory standards.  </w:t>
      </w:r>
    </w:p>
    <w:p w14:paraId="01E80F78" w14:textId="77777777" w:rsidR="00561D77" w:rsidRDefault="00561D77" w:rsidP="00407936">
      <w:pPr>
        <w:widowControl/>
        <w:spacing w:line="360" w:lineRule="auto"/>
        <w:rPr>
          <w:i/>
          <w:iCs/>
          <w:sz w:val="26"/>
          <w:szCs w:val="26"/>
        </w:rPr>
      </w:pPr>
    </w:p>
    <w:p w14:paraId="2439A836" w14:textId="33EB286C" w:rsidR="00BF55B6" w:rsidRPr="00BF55B6" w:rsidRDefault="00BF55B6" w:rsidP="00693198">
      <w:pPr>
        <w:widowControl/>
        <w:spacing w:line="360" w:lineRule="auto"/>
        <w:rPr>
          <w:sz w:val="26"/>
          <w:szCs w:val="26"/>
        </w:rPr>
      </w:pPr>
      <w:r w:rsidRPr="00BF55B6">
        <w:rPr>
          <w:i/>
          <w:iCs/>
          <w:sz w:val="26"/>
          <w:szCs w:val="26"/>
        </w:rPr>
        <w:t>Joe Roberts v. The United Telephone Company of Pennsylvania LLC d/b/a CenturyLink</w:t>
      </w:r>
      <w:r w:rsidRPr="00BF55B6">
        <w:rPr>
          <w:sz w:val="26"/>
          <w:szCs w:val="26"/>
        </w:rPr>
        <w:t>, Docket No. C-2017-2632824 (Order entered June 28, 2018) at 8-9.</w:t>
      </w:r>
      <w:r w:rsidR="009742D5">
        <w:rPr>
          <w:sz w:val="26"/>
          <w:szCs w:val="26"/>
        </w:rPr>
        <w:t xml:space="preserve">  </w:t>
      </w:r>
      <w:r w:rsidRPr="00BF55B6">
        <w:rPr>
          <w:sz w:val="26"/>
          <w:szCs w:val="26"/>
        </w:rPr>
        <w:t>Verizon PA is also an ILEC that is subject to the obligations of Chapter 30</w:t>
      </w:r>
      <w:r w:rsidR="00561D77">
        <w:rPr>
          <w:sz w:val="26"/>
          <w:szCs w:val="26"/>
        </w:rPr>
        <w:t>.</w:t>
      </w:r>
      <w:r w:rsidRPr="00BF55B6">
        <w:rPr>
          <w:sz w:val="26"/>
          <w:szCs w:val="26"/>
        </w:rPr>
        <w:t xml:space="preserve"> </w:t>
      </w:r>
    </w:p>
    <w:p w14:paraId="52F6EF0A" w14:textId="77777777" w:rsidR="00BF55B6" w:rsidRPr="00BF55B6" w:rsidRDefault="00BF55B6" w:rsidP="00D2386C">
      <w:pPr>
        <w:widowControl/>
        <w:spacing w:line="360" w:lineRule="auto"/>
        <w:ind w:firstLine="1440"/>
        <w:rPr>
          <w:sz w:val="26"/>
          <w:szCs w:val="26"/>
        </w:rPr>
      </w:pPr>
    </w:p>
    <w:p w14:paraId="663D4126" w14:textId="35E47E55" w:rsidR="00BF55B6" w:rsidRPr="00BF55B6" w:rsidRDefault="00BF55B6" w:rsidP="00D2386C">
      <w:pPr>
        <w:widowControl/>
        <w:spacing w:line="360" w:lineRule="auto"/>
        <w:ind w:firstLine="1440"/>
        <w:rPr>
          <w:sz w:val="26"/>
          <w:szCs w:val="26"/>
        </w:rPr>
      </w:pPr>
      <w:r w:rsidRPr="00BF55B6">
        <w:rPr>
          <w:sz w:val="26"/>
          <w:szCs w:val="26"/>
        </w:rPr>
        <w:t xml:space="preserve">Based on the testimony offered by the Complainant and Verizon PA, the record evidence demonstrates that the </w:t>
      </w:r>
      <w:r w:rsidR="00702D7B">
        <w:rPr>
          <w:sz w:val="26"/>
          <w:szCs w:val="26"/>
        </w:rPr>
        <w:t>x</w:t>
      </w:r>
      <w:r w:rsidR="004847FF">
        <w:rPr>
          <w:sz w:val="26"/>
          <w:szCs w:val="26"/>
        </w:rPr>
        <w:t>DSL</w:t>
      </w:r>
      <w:r w:rsidRPr="00BF55B6">
        <w:rPr>
          <w:sz w:val="26"/>
          <w:szCs w:val="26"/>
        </w:rPr>
        <w:t xml:space="preserve"> service was not adequately and reliably available for a time period of at least </w:t>
      </w:r>
      <w:r w:rsidR="00702D7B">
        <w:rPr>
          <w:sz w:val="26"/>
          <w:szCs w:val="26"/>
        </w:rPr>
        <w:t>thirty-two (</w:t>
      </w:r>
      <w:r w:rsidRPr="00BF55B6">
        <w:rPr>
          <w:sz w:val="26"/>
          <w:szCs w:val="26"/>
        </w:rPr>
        <w:t>32</w:t>
      </w:r>
      <w:r w:rsidR="00702D7B">
        <w:rPr>
          <w:sz w:val="26"/>
          <w:szCs w:val="26"/>
        </w:rPr>
        <w:t>)</w:t>
      </w:r>
      <w:r w:rsidRPr="00BF55B6">
        <w:rPr>
          <w:sz w:val="26"/>
          <w:szCs w:val="26"/>
        </w:rPr>
        <w:t xml:space="preserve"> days after the service was installed.  Consequently, </w:t>
      </w:r>
      <w:r w:rsidR="00702D7B">
        <w:rPr>
          <w:sz w:val="26"/>
          <w:szCs w:val="26"/>
        </w:rPr>
        <w:t xml:space="preserve">we shall sustain the </w:t>
      </w:r>
      <w:r w:rsidRPr="00BF55B6">
        <w:rPr>
          <w:sz w:val="26"/>
          <w:szCs w:val="26"/>
        </w:rPr>
        <w:t>Complainant’s Exceptions</w:t>
      </w:r>
      <w:r w:rsidR="00702D7B">
        <w:rPr>
          <w:sz w:val="26"/>
          <w:szCs w:val="26"/>
        </w:rPr>
        <w:t>, in part,</w:t>
      </w:r>
      <w:r w:rsidRPr="00BF55B6">
        <w:rPr>
          <w:sz w:val="26"/>
          <w:szCs w:val="26"/>
        </w:rPr>
        <w:t xml:space="preserve"> and </w:t>
      </w:r>
      <w:r w:rsidR="00702D7B">
        <w:rPr>
          <w:sz w:val="26"/>
          <w:szCs w:val="26"/>
        </w:rPr>
        <w:t xml:space="preserve">direct </w:t>
      </w:r>
      <w:r w:rsidRPr="00BF55B6">
        <w:rPr>
          <w:sz w:val="26"/>
          <w:szCs w:val="26"/>
        </w:rPr>
        <w:t>Verizon</w:t>
      </w:r>
      <w:r w:rsidR="00702D7B">
        <w:rPr>
          <w:sz w:val="26"/>
          <w:szCs w:val="26"/>
        </w:rPr>
        <w:t xml:space="preserve"> PA to</w:t>
      </w:r>
      <w:r w:rsidRPr="00BF55B6">
        <w:rPr>
          <w:sz w:val="26"/>
          <w:szCs w:val="26"/>
        </w:rPr>
        <w:t xml:space="preserve"> issue an appropriate bill credit to the Complainant for the </w:t>
      </w:r>
      <w:r w:rsidR="00702D7B">
        <w:rPr>
          <w:sz w:val="26"/>
          <w:szCs w:val="26"/>
        </w:rPr>
        <w:t>x</w:t>
      </w:r>
      <w:r w:rsidR="004847FF">
        <w:rPr>
          <w:sz w:val="26"/>
          <w:szCs w:val="26"/>
        </w:rPr>
        <w:t>DSL</w:t>
      </w:r>
      <w:r w:rsidRPr="00BF55B6">
        <w:rPr>
          <w:sz w:val="26"/>
          <w:szCs w:val="26"/>
        </w:rPr>
        <w:t xml:space="preserve"> service component.  </w:t>
      </w:r>
      <w:r w:rsidR="00C14359">
        <w:rPr>
          <w:sz w:val="26"/>
          <w:szCs w:val="26"/>
        </w:rPr>
        <w:t>We</w:t>
      </w:r>
      <w:r w:rsidRPr="00BF55B6">
        <w:rPr>
          <w:sz w:val="26"/>
          <w:szCs w:val="26"/>
        </w:rPr>
        <w:t xml:space="preserve"> wish to note that this determination does not intrude into the space of regulation for the rates, terms and conditions for the provision of </w:t>
      </w:r>
      <w:r w:rsidR="00702D7B">
        <w:rPr>
          <w:sz w:val="26"/>
          <w:szCs w:val="26"/>
        </w:rPr>
        <w:t>x</w:t>
      </w:r>
      <w:r w:rsidR="004847FF">
        <w:rPr>
          <w:sz w:val="26"/>
          <w:szCs w:val="26"/>
        </w:rPr>
        <w:t>DSL</w:t>
      </w:r>
      <w:r w:rsidRPr="00BF55B6">
        <w:rPr>
          <w:sz w:val="26"/>
          <w:szCs w:val="26"/>
        </w:rPr>
        <w:t xml:space="preserve"> retail broadband Internet access services.  Rather, this finding is made in order to determine a billing credit for a service that was not provisioned in accordance with Section 3014(b) of the Code.</w:t>
      </w:r>
    </w:p>
    <w:p w14:paraId="56F94BEF" w14:textId="77777777" w:rsidR="00BF55B6" w:rsidRPr="00BF55B6" w:rsidRDefault="00BF55B6" w:rsidP="00D2386C">
      <w:pPr>
        <w:widowControl/>
        <w:spacing w:line="360" w:lineRule="auto"/>
        <w:ind w:firstLine="1440"/>
        <w:rPr>
          <w:sz w:val="26"/>
          <w:szCs w:val="26"/>
        </w:rPr>
      </w:pPr>
    </w:p>
    <w:p w14:paraId="34E2F6B4" w14:textId="57979945" w:rsidR="00BF55B6" w:rsidRPr="00A54B75" w:rsidRDefault="00BF55B6" w:rsidP="00210F63">
      <w:pPr>
        <w:pStyle w:val="ListParagraph"/>
        <w:widowControl/>
        <w:numPr>
          <w:ilvl w:val="0"/>
          <w:numId w:val="6"/>
        </w:numPr>
        <w:spacing w:line="360" w:lineRule="auto"/>
        <w:ind w:hanging="720"/>
        <w:rPr>
          <w:sz w:val="26"/>
          <w:szCs w:val="26"/>
        </w:rPr>
      </w:pPr>
      <w:r w:rsidRPr="00A54B75">
        <w:rPr>
          <w:b/>
          <w:bCs/>
          <w:sz w:val="26"/>
          <w:szCs w:val="26"/>
        </w:rPr>
        <w:t>Invasion of Privacy Issue</w:t>
      </w:r>
    </w:p>
    <w:p w14:paraId="43025211" w14:textId="77777777" w:rsidR="00060D68" w:rsidRDefault="00060D68" w:rsidP="00D2386C">
      <w:pPr>
        <w:widowControl/>
        <w:spacing w:line="360" w:lineRule="auto"/>
        <w:ind w:firstLine="1440"/>
        <w:rPr>
          <w:sz w:val="26"/>
          <w:szCs w:val="26"/>
        </w:rPr>
      </w:pPr>
    </w:p>
    <w:p w14:paraId="7E327E53" w14:textId="0C8C1152" w:rsidR="00BF55B6" w:rsidRPr="00BF55B6" w:rsidRDefault="00043C86" w:rsidP="00D2386C">
      <w:pPr>
        <w:widowControl/>
        <w:spacing w:line="360" w:lineRule="auto"/>
        <w:ind w:firstLine="1440"/>
        <w:rPr>
          <w:sz w:val="26"/>
          <w:szCs w:val="26"/>
        </w:rPr>
      </w:pPr>
      <w:r>
        <w:rPr>
          <w:sz w:val="26"/>
          <w:szCs w:val="26"/>
        </w:rPr>
        <w:t xml:space="preserve">The </w:t>
      </w:r>
      <w:r w:rsidR="00BF55B6" w:rsidRPr="00BF55B6">
        <w:rPr>
          <w:sz w:val="26"/>
          <w:szCs w:val="26"/>
        </w:rPr>
        <w:t xml:space="preserve">Complainant alleged an invasion of privacy issue and requested the removal of </w:t>
      </w:r>
      <w:r>
        <w:rPr>
          <w:sz w:val="26"/>
          <w:szCs w:val="26"/>
        </w:rPr>
        <w:t>the</w:t>
      </w:r>
      <w:r w:rsidR="00BF55B6" w:rsidRPr="00BF55B6">
        <w:rPr>
          <w:sz w:val="26"/>
          <w:szCs w:val="26"/>
        </w:rPr>
        <w:t xml:space="preserve"> Verizon </w:t>
      </w:r>
      <w:r>
        <w:rPr>
          <w:sz w:val="26"/>
          <w:szCs w:val="26"/>
        </w:rPr>
        <w:t xml:space="preserve">shared </w:t>
      </w:r>
      <w:r w:rsidR="00BF55B6" w:rsidRPr="00BF55B6">
        <w:rPr>
          <w:sz w:val="26"/>
          <w:szCs w:val="26"/>
        </w:rPr>
        <w:t>drive that was installed and “shared” on Complainant’s computer.</w:t>
      </w:r>
      <w:r w:rsidR="00BF55B6" w:rsidRPr="00BF55B6">
        <w:rPr>
          <w:sz w:val="26"/>
          <w:szCs w:val="26"/>
          <w:vertAlign w:val="superscript"/>
        </w:rPr>
        <w:footnoteReference w:id="12"/>
      </w:r>
      <w:r w:rsidR="00BF55B6" w:rsidRPr="00BF55B6">
        <w:rPr>
          <w:sz w:val="26"/>
          <w:szCs w:val="26"/>
        </w:rPr>
        <w:t xml:space="preserve">  Verizon PA’s counsel objected to any testimony regarding this invasion of </w:t>
      </w:r>
      <w:r w:rsidR="00BF55B6" w:rsidRPr="00BF55B6">
        <w:rPr>
          <w:sz w:val="26"/>
          <w:szCs w:val="26"/>
        </w:rPr>
        <w:lastRenderedPageBreak/>
        <w:t>privacy allegation on the basis that the Commission lacked jurisdiction “over Internet service or the contents of their [Complainant’s] computer.”</w:t>
      </w:r>
      <w:r w:rsidR="00BF55B6" w:rsidRPr="00BF55B6">
        <w:rPr>
          <w:sz w:val="26"/>
          <w:szCs w:val="26"/>
          <w:vertAlign w:val="superscript"/>
        </w:rPr>
        <w:footnoteReference w:id="13"/>
      </w:r>
      <w:r w:rsidR="00BF55B6" w:rsidRPr="00BF55B6">
        <w:rPr>
          <w:sz w:val="26"/>
          <w:szCs w:val="26"/>
        </w:rPr>
        <w:t xml:space="preserve">  </w:t>
      </w:r>
      <w:r w:rsidR="002248E0" w:rsidRPr="002248E0">
        <w:rPr>
          <w:sz w:val="26"/>
          <w:szCs w:val="26"/>
        </w:rPr>
        <w:t xml:space="preserve">Tr. </w:t>
      </w:r>
      <w:r w:rsidR="002248E0">
        <w:rPr>
          <w:sz w:val="26"/>
          <w:szCs w:val="26"/>
        </w:rPr>
        <w:t xml:space="preserve">at </w:t>
      </w:r>
      <w:r w:rsidR="002248E0" w:rsidRPr="002248E0">
        <w:rPr>
          <w:sz w:val="26"/>
          <w:szCs w:val="26"/>
        </w:rPr>
        <w:t xml:space="preserve">18.  </w:t>
      </w:r>
      <w:r w:rsidR="00BF55B6" w:rsidRPr="00BF55B6">
        <w:rPr>
          <w:sz w:val="26"/>
          <w:szCs w:val="26"/>
        </w:rPr>
        <w:t xml:space="preserve">Ms. </w:t>
      </w:r>
      <w:proofErr w:type="spellStart"/>
      <w:r w:rsidR="00BF55B6" w:rsidRPr="00BF55B6">
        <w:rPr>
          <w:sz w:val="26"/>
          <w:szCs w:val="26"/>
        </w:rPr>
        <w:t>Chailla</w:t>
      </w:r>
      <w:proofErr w:type="spellEnd"/>
      <w:r w:rsidR="00BF55B6" w:rsidRPr="00BF55B6">
        <w:rPr>
          <w:sz w:val="26"/>
          <w:szCs w:val="26"/>
        </w:rPr>
        <w:t xml:space="preserve"> testified that this particular “shared” drive on the Complainant’s computer was installed by Verizon</w:t>
      </w:r>
      <w:r>
        <w:rPr>
          <w:sz w:val="26"/>
          <w:szCs w:val="26"/>
        </w:rPr>
        <w:t xml:space="preserve"> PA</w:t>
      </w:r>
      <w:r w:rsidR="00BF55B6" w:rsidRPr="00BF55B6">
        <w:rPr>
          <w:sz w:val="26"/>
          <w:szCs w:val="26"/>
        </w:rPr>
        <w:t xml:space="preserve"> and was removed by Verizon </w:t>
      </w:r>
      <w:r>
        <w:rPr>
          <w:sz w:val="26"/>
          <w:szCs w:val="26"/>
        </w:rPr>
        <w:t xml:space="preserve">PA </w:t>
      </w:r>
      <w:r w:rsidR="00BF55B6" w:rsidRPr="00BF55B6">
        <w:rPr>
          <w:sz w:val="26"/>
          <w:szCs w:val="26"/>
        </w:rPr>
        <w:t xml:space="preserve">on or about May 14, 2019.  Ms. </w:t>
      </w:r>
      <w:proofErr w:type="spellStart"/>
      <w:r w:rsidR="00BF55B6" w:rsidRPr="00BF55B6">
        <w:rPr>
          <w:sz w:val="26"/>
          <w:szCs w:val="26"/>
        </w:rPr>
        <w:t>Chailla</w:t>
      </w:r>
      <w:proofErr w:type="spellEnd"/>
      <w:r w:rsidR="00BF55B6" w:rsidRPr="00BF55B6">
        <w:rPr>
          <w:sz w:val="26"/>
          <w:szCs w:val="26"/>
        </w:rPr>
        <w:t xml:space="preserve"> further stated that “there was no opportunity to open the shared Verizon drive or to find out what it captured, what it collected, and what it took away when it was removed by Verizon on or about May 14</w:t>
      </w:r>
      <w:r w:rsidR="00BF55B6" w:rsidRPr="00BF55B6">
        <w:rPr>
          <w:sz w:val="26"/>
          <w:szCs w:val="26"/>
          <w:vertAlign w:val="superscript"/>
        </w:rPr>
        <w:t>th</w:t>
      </w:r>
      <w:r w:rsidR="00BF55B6" w:rsidRPr="00BF55B6">
        <w:rPr>
          <w:sz w:val="26"/>
          <w:szCs w:val="26"/>
        </w:rPr>
        <w:t xml:space="preserve"> [2019],…”</w:t>
      </w:r>
      <w:r w:rsidR="00814261">
        <w:rPr>
          <w:sz w:val="26"/>
          <w:szCs w:val="26"/>
        </w:rPr>
        <w:t xml:space="preserve">  </w:t>
      </w:r>
      <w:r w:rsidR="00814261" w:rsidRPr="00814261">
        <w:rPr>
          <w:sz w:val="26"/>
          <w:szCs w:val="26"/>
        </w:rPr>
        <w:t xml:space="preserve">Tr. </w:t>
      </w:r>
      <w:r w:rsidR="00814261">
        <w:rPr>
          <w:sz w:val="26"/>
          <w:szCs w:val="26"/>
        </w:rPr>
        <w:t xml:space="preserve">at </w:t>
      </w:r>
      <w:r w:rsidR="00814261" w:rsidRPr="00814261">
        <w:rPr>
          <w:sz w:val="26"/>
          <w:szCs w:val="26"/>
        </w:rPr>
        <w:t>39.</w:t>
      </w:r>
      <w:r w:rsidR="00814261">
        <w:rPr>
          <w:sz w:val="26"/>
          <w:szCs w:val="26"/>
        </w:rPr>
        <w:t xml:space="preserve">  </w:t>
      </w:r>
      <w:r w:rsidR="00BF55B6" w:rsidRPr="00BF55B6">
        <w:rPr>
          <w:sz w:val="26"/>
          <w:szCs w:val="26"/>
        </w:rPr>
        <w:t xml:space="preserve">The Verizon PA testimony of record has denied that the </w:t>
      </w:r>
      <w:r w:rsidR="00AE518E">
        <w:rPr>
          <w:sz w:val="26"/>
          <w:szCs w:val="26"/>
        </w:rPr>
        <w:t>c</w:t>
      </w:r>
      <w:r w:rsidR="00BF55B6" w:rsidRPr="00BF55B6">
        <w:rPr>
          <w:sz w:val="26"/>
          <w:szCs w:val="26"/>
        </w:rPr>
        <w:t xml:space="preserve">ompany had created the Verizon </w:t>
      </w:r>
      <w:r>
        <w:rPr>
          <w:sz w:val="26"/>
          <w:szCs w:val="26"/>
        </w:rPr>
        <w:t xml:space="preserve">shared </w:t>
      </w:r>
      <w:r w:rsidR="00BF55B6" w:rsidRPr="00BF55B6">
        <w:rPr>
          <w:sz w:val="26"/>
          <w:szCs w:val="26"/>
        </w:rPr>
        <w:t xml:space="preserve">drive on </w:t>
      </w:r>
      <w:r>
        <w:rPr>
          <w:sz w:val="26"/>
          <w:szCs w:val="26"/>
        </w:rPr>
        <w:t xml:space="preserve">the </w:t>
      </w:r>
      <w:r w:rsidR="00BF55B6" w:rsidRPr="00BF55B6">
        <w:rPr>
          <w:sz w:val="26"/>
          <w:szCs w:val="26"/>
        </w:rPr>
        <w:t xml:space="preserve">Complainant’s computer.  </w:t>
      </w:r>
      <w:r w:rsidR="00246F53" w:rsidRPr="00060D68">
        <w:rPr>
          <w:i/>
          <w:iCs/>
          <w:sz w:val="26"/>
          <w:szCs w:val="26"/>
        </w:rPr>
        <w:t>See</w:t>
      </w:r>
      <w:r w:rsidR="00246F53">
        <w:rPr>
          <w:sz w:val="26"/>
          <w:szCs w:val="26"/>
        </w:rPr>
        <w:t xml:space="preserve"> </w:t>
      </w:r>
      <w:r w:rsidR="00246F53" w:rsidRPr="00646933">
        <w:rPr>
          <w:sz w:val="26"/>
          <w:szCs w:val="26"/>
        </w:rPr>
        <w:t xml:space="preserve">Verizon PA </w:t>
      </w:r>
      <w:proofErr w:type="spellStart"/>
      <w:r w:rsidR="00246F53" w:rsidRPr="00646933">
        <w:rPr>
          <w:sz w:val="26"/>
          <w:szCs w:val="26"/>
        </w:rPr>
        <w:t>Exh</w:t>
      </w:r>
      <w:proofErr w:type="spellEnd"/>
      <w:r w:rsidR="00246F53" w:rsidRPr="00646933">
        <w:rPr>
          <w:sz w:val="26"/>
          <w:szCs w:val="26"/>
        </w:rPr>
        <w:t>. 2.</w:t>
      </w:r>
      <w:r w:rsidR="00246F53">
        <w:rPr>
          <w:sz w:val="26"/>
          <w:szCs w:val="26"/>
        </w:rPr>
        <w:t xml:space="preserve">  </w:t>
      </w:r>
      <w:r w:rsidR="00BF55B6" w:rsidRPr="00BF55B6">
        <w:rPr>
          <w:sz w:val="26"/>
          <w:szCs w:val="26"/>
        </w:rPr>
        <w:t xml:space="preserve">The </w:t>
      </w:r>
      <w:r>
        <w:rPr>
          <w:sz w:val="26"/>
          <w:szCs w:val="26"/>
        </w:rPr>
        <w:t>ALJ</w:t>
      </w:r>
      <w:r w:rsidR="00BF55B6" w:rsidRPr="00BF55B6">
        <w:rPr>
          <w:sz w:val="26"/>
          <w:szCs w:val="26"/>
        </w:rPr>
        <w:t xml:space="preserve"> ruled that “whether the Complainant believes a shared computer drive on his personal home computer presents an invasion of his privacy is also outside any jurisdiction afforded to the Commission.”</w:t>
      </w:r>
      <w:r w:rsidR="00F6274F">
        <w:rPr>
          <w:sz w:val="26"/>
          <w:szCs w:val="26"/>
        </w:rPr>
        <w:t xml:space="preserve">  </w:t>
      </w:r>
      <w:r w:rsidR="00F6274F" w:rsidRPr="00F6274F">
        <w:rPr>
          <w:sz w:val="26"/>
          <w:szCs w:val="26"/>
        </w:rPr>
        <w:t>I.D. at 8.</w:t>
      </w:r>
    </w:p>
    <w:p w14:paraId="72251F34" w14:textId="77777777" w:rsidR="00BF55B6" w:rsidRPr="00BF55B6" w:rsidRDefault="00BF55B6" w:rsidP="00D2386C">
      <w:pPr>
        <w:widowControl/>
        <w:spacing w:line="360" w:lineRule="auto"/>
        <w:ind w:firstLine="1440"/>
        <w:rPr>
          <w:sz w:val="26"/>
          <w:szCs w:val="26"/>
        </w:rPr>
      </w:pPr>
    </w:p>
    <w:p w14:paraId="152AF1C6" w14:textId="370644D1" w:rsidR="00BF55B6" w:rsidRPr="00BF55B6" w:rsidRDefault="00BF55B6" w:rsidP="00D2386C">
      <w:pPr>
        <w:widowControl/>
        <w:spacing w:line="360" w:lineRule="auto"/>
        <w:ind w:firstLine="1440"/>
        <w:rPr>
          <w:sz w:val="26"/>
          <w:szCs w:val="26"/>
        </w:rPr>
      </w:pPr>
      <w:r w:rsidRPr="00BF55B6">
        <w:rPr>
          <w:sz w:val="26"/>
          <w:szCs w:val="26"/>
        </w:rPr>
        <w:t xml:space="preserve">Although </w:t>
      </w:r>
      <w:r w:rsidR="00C14359">
        <w:rPr>
          <w:sz w:val="26"/>
          <w:szCs w:val="26"/>
        </w:rPr>
        <w:t>we</w:t>
      </w:r>
      <w:r w:rsidRPr="00BF55B6">
        <w:rPr>
          <w:sz w:val="26"/>
          <w:szCs w:val="26"/>
        </w:rPr>
        <w:t xml:space="preserve"> agree with the ultimate result on this issue, it should be noted that the Commission exercises appropriate regulatory oversight over the privacy of telecommunications services that are provided under its jurisdiction within the Commonwealth.</w:t>
      </w:r>
      <w:r w:rsidRPr="00BF55B6">
        <w:rPr>
          <w:sz w:val="26"/>
          <w:szCs w:val="26"/>
          <w:vertAlign w:val="superscript"/>
        </w:rPr>
        <w:footnoteReference w:id="14"/>
      </w:r>
      <w:r w:rsidRPr="00BF55B6">
        <w:rPr>
          <w:sz w:val="26"/>
          <w:szCs w:val="26"/>
        </w:rPr>
        <w:t xml:space="preserve">  The Commission also has its own Confidentiality of Customer Communications and Information regulations.</w:t>
      </w:r>
      <w:r w:rsidRPr="00BF55B6">
        <w:rPr>
          <w:sz w:val="26"/>
          <w:szCs w:val="26"/>
          <w:vertAlign w:val="superscript"/>
        </w:rPr>
        <w:footnoteReference w:id="15"/>
      </w:r>
      <w:r w:rsidRPr="00BF55B6">
        <w:rPr>
          <w:sz w:val="26"/>
          <w:szCs w:val="26"/>
        </w:rPr>
        <w:t xml:space="preserve">  </w:t>
      </w:r>
      <w:r w:rsidR="00246F53">
        <w:rPr>
          <w:sz w:val="26"/>
          <w:szCs w:val="26"/>
        </w:rPr>
        <w:t xml:space="preserve">The </w:t>
      </w:r>
      <w:r w:rsidRPr="00BF55B6">
        <w:rPr>
          <w:sz w:val="26"/>
          <w:szCs w:val="26"/>
        </w:rPr>
        <w:t xml:space="preserve">Complainant’s assertions about an alleged invasion of privacy because of the temporary presence of the Verizon </w:t>
      </w:r>
      <w:r w:rsidR="00246F53">
        <w:rPr>
          <w:sz w:val="26"/>
          <w:szCs w:val="26"/>
        </w:rPr>
        <w:t xml:space="preserve">shared </w:t>
      </w:r>
      <w:r w:rsidRPr="00BF55B6">
        <w:rPr>
          <w:sz w:val="26"/>
          <w:szCs w:val="26"/>
        </w:rPr>
        <w:t xml:space="preserve">drive in </w:t>
      </w:r>
      <w:r w:rsidR="00246F53">
        <w:rPr>
          <w:sz w:val="26"/>
          <w:szCs w:val="26"/>
        </w:rPr>
        <w:t xml:space="preserve">the </w:t>
      </w:r>
      <w:r w:rsidRPr="00BF55B6">
        <w:rPr>
          <w:sz w:val="26"/>
          <w:szCs w:val="26"/>
        </w:rPr>
        <w:t xml:space="preserve">Complainant’s personal computer lacks specificity and does not invoke the Commission’s relevant regulations.  Therefore, </w:t>
      </w:r>
      <w:r w:rsidR="00C14359">
        <w:rPr>
          <w:sz w:val="26"/>
          <w:szCs w:val="26"/>
        </w:rPr>
        <w:t>we</w:t>
      </w:r>
      <w:r w:rsidRPr="00BF55B6">
        <w:rPr>
          <w:sz w:val="26"/>
          <w:szCs w:val="26"/>
        </w:rPr>
        <w:t xml:space="preserve"> believe that the Commission does not need to reach a conclusion whether it lacks jurisdiction under the factual circumstances of the present adjudication because the Complainant’s personal computer is used to gain access to the Internet.</w:t>
      </w:r>
    </w:p>
    <w:p w14:paraId="2B89F15A" w14:textId="77777777" w:rsidR="00BF55B6" w:rsidRPr="00BF55B6" w:rsidRDefault="00BF55B6" w:rsidP="00D2386C">
      <w:pPr>
        <w:widowControl/>
        <w:spacing w:line="360" w:lineRule="auto"/>
        <w:ind w:firstLine="1440"/>
        <w:rPr>
          <w:sz w:val="26"/>
          <w:szCs w:val="26"/>
        </w:rPr>
      </w:pPr>
    </w:p>
    <w:p w14:paraId="65FCDAEA" w14:textId="2089B781" w:rsidR="00BF55B6" w:rsidRPr="00A54B75" w:rsidRDefault="00BF55B6" w:rsidP="00210F63">
      <w:pPr>
        <w:pStyle w:val="ListParagraph"/>
        <w:keepNext/>
        <w:widowControl/>
        <w:numPr>
          <w:ilvl w:val="0"/>
          <w:numId w:val="6"/>
        </w:numPr>
        <w:spacing w:line="360" w:lineRule="auto"/>
        <w:ind w:hanging="720"/>
        <w:rPr>
          <w:b/>
          <w:bCs/>
          <w:sz w:val="26"/>
          <w:szCs w:val="26"/>
        </w:rPr>
      </w:pPr>
      <w:r w:rsidRPr="00A54B75">
        <w:rPr>
          <w:b/>
          <w:bCs/>
          <w:sz w:val="26"/>
          <w:szCs w:val="26"/>
        </w:rPr>
        <w:lastRenderedPageBreak/>
        <w:t>Lack of Cooperation by Complainant</w:t>
      </w:r>
    </w:p>
    <w:p w14:paraId="30673F51" w14:textId="77777777" w:rsidR="00BF55B6" w:rsidRPr="00BF55B6" w:rsidRDefault="00BF55B6" w:rsidP="00210F63">
      <w:pPr>
        <w:keepNext/>
        <w:widowControl/>
        <w:spacing w:line="360" w:lineRule="auto"/>
        <w:ind w:firstLine="1440"/>
        <w:rPr>
          <w:sz w:val="26"/>
          <w:szCs w:val="26"/>
        </w:rPr>
      </w:pPr>
    </w:p>
    <w:p w14:paraId="03F4C705" w14:textId="180A721D" w:rsidR="00BF55B6" w:rsidRDefault="00C14359" w:rsidP="00210F63">
      <w:pPr>
        <w:keepNext/>
        <w:widowControl/>
        <w:spacing w:line="360" w:lineRule="auto"/>
        <w:ind w:firstLine="1440"/>
        <w:rPr>
          <w:sz w:val="26"/>
          <w:szCs w:val="26"/>
        </w:rPr>
      </w:pPr>
      <w:r>
        <w:rPr>
          <w:sz w:val="26"/>
          <w:szCs w:val="26"/>
        </w:rPr>
        <w:t>We</w:t>
      </w:r>
      <w:r w:rsidR="00BF55B6" w:rsidRPr="00BF55B6">
        <w:rPr>
          <w:sz w:val="26"/>
          <w:szCs w:val="26"/>
        </w:rPr>
        <w:t xml:space="preserve"> agree that Verizon</w:t>
      </w:r>
      <w:r w:rsidR="002F2332">
        <w:rPr>
          <w:sz w:val="26"/>
          <w:szCs w:val="26"/>
        </w:rPr>
        <w:t xml:space="preserve"> PA</w:t>
      </w:r>
      <w:r w:rsidR="00BF55B6" w:rsidRPr="00BF55B6">
        <w:rPr>
          <w:sz w:val="26"/>
          <w:szCs w:val="26"/>
        </w:rPr>
        <w:t xml:space="preserve"> testified at the hearing about its ongoing efforts to resolve the allegations in the Complaint.  </w:t>
      </w:r>
      <w:r>
        <w:rPr>
          <w:sz w:val="26"/>
          <w:szCs w:val="26"/>
        </w:rPr>
        <w:t>We</w:t>
      </w:r>
      <w:r w:rsidR="00BF55B6" w:rsidRPr="00BF55B6">
        <w:rPr>
          <w:sz w:val="26"/>
          <w:szCs w:val="26"/>
        </w:rPr>
        <w:t xml:space="preserve"> also acknowledge that it may have benefitted the Complainant to be more responsive to Verizon PA when it contacted him on multiple occasions about his service problems.</w:t>
      </w:r>
      <w:r w:rsidR="00394BD1">
        <w:rPr>
          <w:sz w:val="26"/>
          <w:szCs w:val="26"/>
        </w:rPr>
        <w:t xml:space="preserve">  </w:t>
      </w:r>
      <w:r w:rsidR="00CD3286" w:rsidRPr="00CD3286">
        <w:rPr>
          <w:sz w:val="26"/>
          <w:szCs w:val="26"/>
        </w:rPr>
        <w:t>Tr. at 75-79.</w:t>
      </w:r>
      <w:r w:rsidR="00CD3286">
        <w:rPr>
          <w:sz w:val="26"/>
          <w:szCs w:val="26"/>
        </w:rPr>
        <w:t xml:space="preserve">  </w:t>
      </w:r>
      <w:r w:rsidR="00BF55B6" w:rsidRPr="00BF55B6">
        <w:rPr>
          <w:sz w:val="26"/>
          <w:szCs w:val="26"/>
        </w:rPr>
        <w:t xml:space="preserve">However, </w:t>
      </w:r>
      <w:r>
        <w:rPr>
          <w:sz w:val="26"/>
          <w:szCs w:val="26"/>
        </w:rPr>
        <w:t>we</w:t>
      </w:r>
      <w:r w:rsidR="00BF55B6" w:rsidRPr="00BF55B6">
        <w:rPr>
          <w:sz w:val="26"/>
          <w:szCs w:val="26"/>
        </w:rPr>
        <w:t xml:space="preserve"> do not agree with the premise that </w:t>
      </w:r>
      <w:r w:rsidR="002F2332">
        <w:rPr>
          <w:sz w:val="26"/>
          <w:szCs w:val="26"/>
        </w:rPr>
        <w:t xml:space="preserve">the </w:t>
      </w:r>
      <w:r w:rsidR="00BF55B6" w:rsidRPr="00BF55B6">
        <w:rPr>
          <w:sz w:val="26"/>
          <w:szCs w:val="26"/>
        </w:rPr>
        <w:t xml:space="preserve">Complainant exhibited a lack of cooperation in attempting to resolve the service outage and interruption issues that are present in the instant adjudication.  The Complainant may not have engaged in informal contacts in the frequency and degree desired by Verizon PA.  However, this conduct does not manifest a lack of cooperation as the Complainant did utilize formal written communications – in the form of legal pleadings filed with the Commission and served on Verizon PA – that contained </w:t>
      </w:r>
      <w:r w:rsidR="00F22AEB">
        <w:rPr>
          <w:sz w:val="26"/>
          <w:szCs w:val="26"/>
        </w:rPr>
        <w:t xml:space="preserve">the </w:t>
      </w:r>
      <w:r w:rsidR="00BF55B6" w:rsidRPr="00BF55B6">
        <w:rPr>
          <w:sz w:val="26"/>
          <w:szCs w:val="26"/>
        </w:rPr>
        <w:t xml:space="preserve">Complainant’s service outage and interruption concerns as well as requests for clarifying information.  The fact that the Complainant, after first contacting Verizon PA, chose the Commission route to address his service problems does not make him uncooperative.  Therefore, </w:t>
      </w:r>
      <w:r>
        <w:rPr>
          <w:sz w:val="26"/>
          <w:szCs w:val="26"/>
        </w:rPr>
        <w:t>we</w:t>
      </w:r>
      <w:r w:rsidR="00BF55B6" w:rsidRPr="00BF55B6">
        <w:rPr>
          <w:sz w:val="26"/>
          <w:szCs w:val="26"/>
        </w:rPr>
        <w:t xml:space="preserve"> believe that the Complainant’s Exceptions in this regard should be sustained.</w:t>
      </w:r>
    </w:p>
    <w:p w14:paraId="2477DC12" w14:textId="77777777" w:rsidR="00926A70" w:rsidRPr="00BF55B6" w:rsidRDefault="00926A70" w:rsidP="00926A70">
      <w:pPr>
        <w:widowControl/>
        <w:spacing w:line="360" w:lineRule="auto"/>
        <w:rPr>
          <w:sz w:val="26"/>
          <w:szCs w:val="26"/>
        </w:rPr>
      </w:pPr>
    </w:p>
    <w:p w14:paraId="36B5711D" w14:textId="7421FBDB" w:rsidR="00BF55B6" w:rsidRPr="00A54B75" w:rsidRDefault="00BF55B6" w:rsidP="00210F63">
      <w:pPr>
        <w:pStyle w:val="ListParagraph"/>
        <w:widowControl/>
        <w:numPr>
          <w:ilvl w:val="0"/>
          <w:numId w:val="6"/>
        </w:numPr>
        <w:spacing w:line="360" w:lineRule="auto"/>
        <w:ind w:hanging="720"/>
        <w:rPr>
          <w:b/>
          <w:bCs/>
          <w:sz w:val="26"/>
          <w:szCs w:val="26"/>
        </w:rPr>
      </w:pPr>
      <w:r w:rsidRPr="00A54B75">
        <w:rPr>
          <w:b/>
          <w:bCs/>
          <w:sz w:val="26"/>
          <w:szCs w:val="26"/>
        </w:rPr>
        <w:t>Civil Penalty</w:t>
      </w:r>
    </w:p>
    <w:p w14:paraId="69C12898" w14:textId="77777777" w:rsidR="00BF55B6" w:rsidRPr="00BF55B6" w:rsidRDefault="00BF55B6" w:rsidP="00D2386C">
      <w:pPr>
        <w:widowControl/>
        <w:spacing w:line="360" w:lineRule="auto"/>
        <w:ind w:firstLine="1440"/>
        <w:rPr>
          <w:sz w:val="26"/>
          <w:szCs w:val="26"/>
        </w:rPr>
      </w:pPr>
    </w:p>
    <w:p w14:paraId="323F3EDD" w14:textId="62383555" w:rsidR="00BC6261" w:rsidRPr="00A57AD0" w:rsidRDefault="00BF55B6" w:rsidP="00D2386C">
      <w:pPr>
        <w:widowControl/>
        <w:spacing w:line="360" w:lineRule="auto"/>
        <w:ind w:firstLine="1440"/>
        <w:contextualSpacing/>
        <w:rPr>
          <w:sz w:val="26"/>
          <w:szCs w:val="26"/>
        </w:rPr>
      </w:pPr>
      <w:r w:rsidRPr="00A57AD0">
        <w:rPr>
          <w:sz w:val="26"/>
          <w:szCs w:val="26"/>
        </w:rPr>
        <w:t xml:space="preserve">Based on the evidentiary record in this case, </w:t>
      </w:r>
      <w:r w:rsidR="00C14359">
        <w:rPr>
          <w:sz w:val="26"/>
          <w:szCs w:val="26"/>
        </w:rPr>
        <w:t>we</w:t>
      </w:r>
      <w:r w:rsidRPr="00A57AD0">
        <w:rPr>
          <w:sz w:val="26"/>
          <w:szCs w:val="26"/>
        </w:rPr>
        <w:t xml:space="preserve"> believe that Verizon PA provided inadequate and unreasonable telephone service to the Complainant over a three to four-month period in 2019 in violation of Section 1501 of the Code.  Under the </w:t>
      </w:r>
      <w:r w:rsidRPr="00A57AD0">
        <w:rPr>
          <w:sz w:val="26"/>
          <w:szCs w:val="26"/>
        </w:rPr>
        <w:lastRenderedPageBreak/>
        <w:t>standards that we typically use to evaluate penalty amounts,</w:t>
      </w:r>
      <w:r w:rsidRPr="00A57AD0">
        <w:rPr>
          <w:sz w:val="26"/>
          <w:szCs w:val="26"/>
          <w:vertAlign w:val="superscript"/>
        </w:rPr>
        <w:footnoteReference w:id="16"/>
      </w:r>
      <w:r w:rsidRPr="00A57AD0">
        <w:rPr>
          <w:sz w:val="26"/>
          <w:szCs w:val="26"/>
        </w:rPr>
        <w:t xml:space="preserve"> </w:t>
      </w:r>
      <w:r w:rsidR="00C14359">
        <w:rPr>
          <w:sz w:val="26"/>
          <w:szCs w:val="26"/>
        </w:rPr>
        <w:t>we</w:t>
      </w:r>
      <w:r w:rsidRPr="00A57AD0">
        <w:rPr>
          <w:sz w:val="26"/>
          <w:szCs w:val="26"/>
        </w:rPr>
        <w:t xml:space="preserve"> </w:t>
      </w:r>
      <w:r w:rsidR="00B47E19">
        <w:rPr>
          <w:sz w:val="26"/>
          <w:szCs w:val="26"/>
        </w:rPr>
        <w:t>impose</w:t>
      </w:r>
      <w:r w:rsidRPr="00A57AD0">
        <w:rPr>
          <w:sz w:val="26"/>
          <w:szCs w:val="26"/>
        </w:rPr>
        <w:t xml:space="preserve"> a $2,000 civil penalty for this violation.  </w:t>
      </w:r>
      <w:r w:rsidR="00B47E19">
        <w:rPr>
          <w:sz w:val="26"/>
          <w:szCs w:val="26"/>
        </w:rPr>
        <w:t>T</w:t>
      </w:r>
      <w:r w:rsidRPr="00A57AD0">
        <w:rPr>
          <w:sz w:val="26"/>
          <w:szCs w:val="26"/>
        </w:rPr>
        <w:t xml:space="preserve">his penalty amount properly reflects both the nature and duration of the service problems as well as Verizon PA’s attempts to address those problems.  Although </w:t>
      </w:r>
      <w:r w:rsidR="00C14359">
        <w:rPr>
          <w:sz w:val="26"/>
          <w:szCs w:val="26"/>
        </w:rPr>
        <w:t>we</w:t>
      </w:r>
      <w:r w:rsidRPr="00A57AD0">
        <w:rPr>
          <w:sz w:val="26"/>
          <w:szCs w:val="26"/>
        </w:rPr>
        <w:t xml:space="preserve"> recognize that Verizon PA became more proactive in locating and correcting the technical problem in its network facilities after </w:t>
      </w:r>
      <w:r w:rsidR="00633872" w:rsidRPr="00A57AD0">
        <w:rPr>
          <w:sz w:val="26"/>
          <w:szCs w:val="26"/>
        </w:rPr>
        <w:t>the Complaint</w:t>
      </w:r>
      <w:r w:rsidRPr="00A57AD0">
        <w:rPr>
          <w:sz w:val="26"/>
          <w:szCs w:val="26"/>
        </w:rPr>
        <w:t xml:space="preserve"> was filed, the provision of inadequate and unreasonable service for a prolonged </w:t>
      </w:r>
      <w:proofErr w:type="gramStart"/>
      <w:r w:rsidRPr="00A57AD0">
        <w:rPr>
          <w:sz w:val="26"/>
          <w:szCs w:val="26"/>
        </w:rPr>
        <w:t>period of time</w:t>
      </w:r>
      <w:proofErr w:type="gramEnd"/>
      <w:r w:rsidRPr="00A57AD0">
        <w:rPr>
          <w:sz w:val="26"/>
          <w:szCs w:val="26"/>
        </w:rPr>
        <w:t xml:space="preserve"> merits a civil penalty here.</w:t>
      </w:r>
    </w:p>
    <w:p w14:paraId="3F5B707D" w14:textId="77777777" w:rsidR="00BC6261" w:rsidRPr="00A57AD0" w:rsidRDefault="00BC6261" w:rsidP="006F1C61">
      <w:pPr>
        <w:widowControl/>
        <w:spacing w:line="360" w:lineRule="auto"/>
        <w:contextualSpacing/>
        <w:rPr>
          <w:sz w:val="26"/>
          <w:szCs w:val="26"/>
        </w:rPr>
      </w:pPr>
    </w:p>
    <w:p w14:paraId="31F73AD6" w14:textId="0CEF0AE9" w:rsidR="00DD7799" w:rsidRPr="00A54B75" w:rsidRDefault="00C219F7" w:rsidP="00210F63">
      <w:pPr>
        <w:pStyle w:val="ListParagraph"/>
        <w:widowControl/>
        <w:numPr>
          <w:ilvl w:val="0"/>
          <w:numId w:val="6"/>
        </w:numPr>
        <w:spacing w:line="360" w:lineRule="auto"/>
        <w:ind w:hanging="720"/>
        <w:rPr>
          <w:b/>
          <w:bCs/>
          <w:sz w:val="26"/>
          <w:szCs w:val="26"/>
        </w:rPr>
      </w:pPr>
      <w:r w:rsidRPr="00A54B75">
        <w:rPr>
          <w:b/>
          <w:bCs/>
          <w:sz w:val="26"/>
          <w:szCs w:val="26"/>
        </w:rPr>
        <w:t>ALJ’s Findings of Fact Nos. 34-39</w:t>
      </w:r>
    </w:p>
    <w:p w14:paraId="7498EBE5" w14:textId="77777777" w:rsidR="00DD7799" w:rsidRDefault="00DD7799" w:rsidP="006F1C61">
      <w:pPr>
        <w:widowControl/>
        <w:spacing w:line="360" w:lineRule="auto"/>
        <w:contextualSpacing/>
        <w:rPr>
          <w:sz w:val="26"/>
          <w:szCs w:val="26"/>
        </w:rPr>
      </w:pPr>
    </w:p>
    <w:p w14:paraId="299EAD53" w14:textId="77777777" w:rsidR="00D115D1" w:rsidRPr="00A57AD0" w:rsidRDefault="00015E91" w:rsidP="00DD7799">
      <w:pPr>
        <w:widowControl/>
        <w:spacing w:line="360" w:lineRule="auto"/>
        <w:ind w:firstLine="1440"/>
        <w:contextualSpacing/>
        <w:rPr>
          <w:sz w:val="26"/>
          <w:szCs w:val="26"/>
        </w:rPr>
      </w:pPr>
      <w:r w:rsidRPr="00A57AD0">
        <w:rPr>
          <w:sz w:val="26"/>
          <w:szCs w:val="26"/>
        </w:rPr>
        <w:t>Finally,</w:t>
      </w:r>
      <w:r w:rsidR="00E07D3E" w:rsidRPr="00A57AD0">
        <w:rPr>
          <w:sz w:val="26"/>
          <w:szCs w:val="26"/>
        </w:rPr>
        <w:t xml:space="preserve"> </w:t>
      </w:r>
      <w:r w:rsidR="00D115D1" w:rsidRPr="00A57AD0">
        <w:rPr>
          <w:sz w:val="26"/>
          <w:szCs w:val="26"/>
        </w:rPr>
        <w:t xml:space="preserve">the </w:t>
      </w:r>
      <w:r w:rsidR="006D26A8" w:rsidRPr="00A57AD0">
        <w:rPr>
          <w:sz w:val="26"/>
          <w:szCs w:val="26"/>
        </w:rPr>
        <w:t>Complainant</w:t>
      </w:r>
      <w:r w:rsidR="00D115D1" w:rsidRPr="00A57AD0">
        <w:rPr>
          <w:sz w:val="26"/>
          <w:szCs w:val="26"/>
        </w:rPr>
        <w:t>’</w:t>
      </w:r>
      <w:r w:rsidR="00FA7CF4" w:rsidRPr="00A57AD0">
        <w:rPr>
          <w:sz w:val="26"/>
          <w:szCs w:val="26"/>
        </w:rPr>
        <w:t>s</w:t>
      </w:r>
      <w:r w:rsidR="00D115D1" w:rsidRPr="00A57AD0">
        <w:rPr>
          <w:sz w:val="26"/>
          <w:szCs w:val="26"/>
        </w:rPr>
        <w:t xml:space="preserve"> Exceptions challenge the date contained in the ALJ’s Finding</w:t>
      </w:r>
      <w:r w:rsidR="000F13AC" w:rsidRPr="00A57AD0">
        <w:rPr>
          <w:sz w:val="26"/>
          <w:szCs w:val="26"/>
        </w:rPr>
        <w:t>s</w:t>
      </w:r>
      <w:r w:rsidR="00D115D1" w:rsidRPr="00A57AD0">
        <w:rPr>
          <w:sz w:val="26"/>
          <w:szCs w:val="26"/>
        </w:rPr>
        <w:t xml:space="preserve"> of Fact No</w:t>
      </w:r>
      <w:r w:rsidR="00DF5BF6" w:rsidRPr="00A57AD0">
        <w:rPr>
          <w:sz w:val="26"/>
          <w:szCs w:val="26"/>
        </w:rPr>
        <w:t>s</w:t>
      </w:r>
      <w:r w:rsidR="00D115D1" w:rsidRPr="00A57AD0">
        <w:rPr>
          <w:sz w:val="26"/>
          <w:szCs w:val="26"/>
        </w:rPr>
        <w:t xml:space="preserve">. </w:t>
      </w:r>
      <w:r w:rsidR="00DD1379" w:rsidRPr="00A57AD0">
        <w:rPr>
          <w:sz w:val="26"/>
          <w:szCs w:val="26"/>
        </w:rPr>
        <w:t>34-39</w:t>
      </w:r>
      <w:r w:rsidR="00D115D1" w:rsidRPr="00A57AD0">
        <w:rPr>
          <w:sz w:val="26"/>
          <w:szCs w:val="26"/>
        </w:rPr>
        <w:t xml:space="preserve">.  </w:t>
      </w:r>
      <w:r w:rsidR="005F6FFC" w:rsidRPr="00A57AD0">
        <w:rPr>
          <w:sz w:val="26"/>
          <w:szCs w:val="26"/>
        </w:rPr>
        <w:t xml:space="preserve">Specifically, he states </w:t>
      </w:r>
      <w:r w:rsidR="004D6F38" w:rsidRPr="00A57AD0">
        <w:rPr>
          <w:sz w:val="26"/>
          <w:szCs w:val="26"/>
        </w:rPr>
        <w:t xml:space="preserve">that </w:t>
      </w:r>
      <w:r w:rsidR="00E14C34" w:rsidRPr="00A57AD0">
        <w:rPr>
          <w:sz w:val="26"/>
          <w:szCs w:val="26"/>
        </w:rPr>
        <w:t>Verizon PA communicated with him via an April 29, 2019 email</w:t>
      </w:r>
      <w:r w:rsidR="005F6FFC" w:rsidRPr="00A57AD0">
        <w:rPr>
          <w:sz w:val="26"/>
          <w:szCs w:val="26"/>
        </w:rPr>
        <w:t>.</w:t>
      </w:r>
      <w:r w:rsidR="00D115D1" w:rsidRPr="00A57AD0">
        <w:rPr>
          <w:sz w:val="26"/>
          <w:szCs w:val="26"/>
        </w:rPr>
        <w:t xml:space="preserve">  </w:t>
      </w:r>
      <w:r w:rsidR="00DD196B" w:rsidRPr="00A57AD0">
        <w:rPr>
          <w:sz w:val="26"/>
          <w:szCs w:val="26"/>
        </w:rPr>
        <w:t xml:space="preserve">After review of the record, we agree with the </w:t>
      </w:r>
      <w:r w:rsidR="006D26A8" w:rsidRPr="00A57AD0">
        <w:rPr>
          <w:sz w:val="26"/>
          <w:szCs w:val="26"/>
        </w:rPr>
        <w:t>Complainant</w:t>
      </w:r>
      <w:r w:rsidR="009637C5" w:rsidRPr="00A57AD0">
        <w:rPr>
          <w:sz w:val="26"/>
          <w:szCs w:val="26"/>
        </w:rPr>
        <w:t xml:space="preserve"> </w:t>
      </w:r>
      <w:r w:rsidR="008F7BF2" w:rsidRPr="00A57AD0">
        <w:rPr>
          <w:sz w:val="26"/>
          <w:szCs w:val="26"/>
        </w:rPr>
        <w:t xml:space="preserve">that </w:t>
      </w:r>
      <w:r w:rsidR="00754402" w:rsidRPr="00A57AD0">
        <w:rPr>
          <w:sz w:val="26"/>
          <w:szCs w:val="26"/>
        </w:rPr>
        <w:t xml:space="preserve">Findings of Fact </w:t>
      </w:r>
      <w:r w:rsidR="000F13AC" w:rsidRPr="00A57AD0">
        <w:rPr>
          <w:sz w:val="26"/>
          <w:szCs w:val="26"/>
        </w:rPr>
        <w:t xml:space="preserve">Nos. </w:t>
      </w:r>
      <w:r w:rsidR="00754402" w:rsidRPr="00A57AD0">
        <w:rPr>
          <w:sz w:val="26"/>
          <w:szCs w:val="26"/>
        </w:rPr>
        <w:t xml:space="preserve">34-39 </w:t>
      </w:r>
      <w:r w:rsidR="00C10A8D" w:rsidRPr="00A57AD0">
        <w:rPr>
          <w:sz w:val="26"/>
          <w:szCs w:val="26"/>
        </w:rPr>
        <w:t>use</w:t>
      </w:r>
      <w:r w:rsidR="004D6F38" w:rsidRPr="00A57AD0">
        <w:rPr>
          <w:sz w:val="26"/>
          <w:szCs w:val="26"/>
        </w:rPr>
        <w:t>d</w:t>
      </w:r>
      <w:r w:rsidR="00C10A8D" w:rsidRPr="00A57AD0">
        <w:rPr>
          <w:sz w:val="26"/>
          <w:szCs w:val="26"/>
        </w:rPr>
        <w:t xml:space="preserve"> an incorrect date</w:t>
      </w:r>
      <w:r w:rsidR="00DD196B" w:rsidRPr="00A57AD0">
        <w:rPr>
          <w:sz w:val="26"/>
          <w:szCs w:val="26"/>
        </w:rPr>
        <w:t>.  As such, we shall modify Finding</w:t>
      </w:r>
      <w:r w:rsidR="00552E40" w:rsidRPr="00A57AD0">
        <w:rPr>
          <w:sz w:val="26"/>
          <w:szCs w:val="26"/>
        </w:rPr>
        <w:t>s</w:t>
      </w:r>
      <w:r w:rsidR="00DD196B" w:rsidRPr="00A57AD0">
        <w:rPr>
          <w:sz w:val="26"/>
          <w:szCs w:val="26"/>
        </w:rPr>
        <w:t xml:space="preserve"> of Fact No</w:t>
      </w:r>
      <w:r w:rsidR="008019F0" w:rsidRPr="00A57AD0">
        <w:rPr>
          <w:sz w:val="26"/>
          <w:szCs w:val="26"/>
        </w:rPr>
        <w:t>s</w:t>
      </w:r>
      <w:r w:rsidR="00DD196B" w:rsidRPr="00A57AD0">
        <w:rPr>
          <w:sz w:val="26"/>
          <w:szCs w:val="26"/>
        </w:rPr>
        <w:t xml:space="preserve">. </w:t>
      </w:r>
      <w:r w:rsidR="008019F0" w:rsidRPr="00A57AD0">
        <w:rPr>
          <w:sz w:val="26"/>
          <w:szCs w:val="26"/>
        </w:rPr>
        <w:t>34-39</w:t>
      </w:r>
      <w:r w:rsidR="00DD196B" w:rsidRPr="00A57AD0">
        <w:rPr>
          <w:sz w:val="26"/>
          <w:szCs w:val="26"/>
        </w:rPr>
        <w:t xml:space="preserve"> on page </w:t>
      </w:r>
      <w:r w:rsidR="006A3D64" w:rsidRPr="00A57AD0">
        <w:rPr>
          <w:sz w:val="26"/>
          <w:szCs w:val="26"/>
        </w:rPr>
        <w:t>six</w:t>
      </w:r>
      <w:r w:rsidR="00DD196B" w:rsidRPr="00A57AD0">
        <w:rPr>
          <w:sz w:val="26"/>
          <w:szCs w:val="26"/>
        </w:rPr>
        <w:t xml:space="preserve"> of the ALJ’s Initial Decision to read as follows:</w:t>
      </w:r>
    </w:p>
    <w:p w14:paraId="476C09D1" w14:textId="77777777" w:rsidR="00DD196B" w:rsidRPr="00A57AD0" w:rsidRDefault="00DD196B" w:rsidP="006F1C61">
      <w:pPr>
        <w:widowControl/>
        <w:spacing w:line="360" w:lineRule="auto"/>
        <w:ind w:firstLine="1440"/>
        <w:contextualSpacing/>
        <w:rPr>
          <w:sz w:val="26"/>
          <w:szCs w:val="26"/>
        </w:rPr>
      </w:pPr>
    </w:p>
    <w:p w14:paraId="16C16767" w14:textId="77777777" w:rsidR="00D14D74" w:rsidRPr="00A57AD0" w:rsidRDefault="00D14D74" w:rsidP="006F1C61">
      <w:pPr>
        <w:widowControl/>
        <w:ind w:left="1440" w:right="1440"/>
        <w:contextualSpacing/>
        <w:rPr>
          <w:sz w:val="26"/>
          <w:szCs w:val="26"/>
        </w:rPr>
      </w:pPr>
      <w:r w:rsidRPr="00A57AD0">
        <w:rPr>
          <w:sz w:val="26"/>
          <w:szCs w:val="26"/>
        </w:rPr>
        <w:t>34.</w:t>
      </w:r>
      <w:r w:rsidRPr="00A57AD0">
        <w:rPr>
          <w:sz w:val="26"/>
          <w:szCs w:val="26"/>
        </w:rPr>
        <w:tab/>
        <w:t xml:space="preserve">On April </w:t>
      </w:r>
      <w:r w:rsidR="001116E6" w:rsidRPr="00A57AD0">
        <w:rPr>
          <w:sz w:val="26"/>
          <w:szCs w:val="26"/>
        </w:rPr>
        <w:t>2</w:t>
      </w:r>
      <w:r w:rsidRPr="00A57AD0">
        <w:rPr>
          <w:sz w:val="26"/>
          <w:szCs w:val="26"/>
        </w:rPr>
        <w:t xml:space="preserve">9, 2019, an email was sent to the Complainant asking for him to provide dates he would be available for a technician to come to his home and perform troubleshooting and repairs to his telephone and internet service. N.T. 78, Verizon Ex. 2. </w:t>
      </w:r>
    </w:p>
    <w:p w14:paraId="14A8910B" w14:textId="77777777" w:rsidR="00D14D74" w:rsidRPr="00A57AD0" w:rsidRDefault="00D14D74" w:rsidP="006F1C61">
      <w:pPr>
        <w:widowControl/>
        <w:ind w:left="1440" w:right="1440"/>
        <w:contextualSpacing/>
        <w:rPr>
          <w:sz w:val="26"/>
          <w:szCs w:val="26"/>
        </w:rPr>
      </w:pPr>
    </w:p>
    <w:p w14:paraId="21D1166F" w14:textId="77777777" w:rsidR="00D14D74" w:rsidRPr="00A57AD0" w:rsidRDefault="000B5561" w:rsidP="006F1C61">
      <w:pPr>
        <w:widowControl/>
        <w:ind w:left="1440" w:right="1440"/>
        <w:contextualSpacing/>
        <w:rPr>
          <w:sz w:val="26"/>
          <w:szCs w:val="26"/>
        </w:rPr>
      </w:pPr>
      <w:r w:rsidRPr="00A57AD0">
        <w:rPr>
          <w:sz w:val="26"/>
          <w:szCs w:val="26"/>
        </w:rPr>
        <w:t>35.</w:t>
      </w:r>
      <w:r w:rsidRPr="00A57AD0">
        <w:rPr>
          <w:sz w:val="26"/>
          <w:szCs w:val="26"/>
        </w:rPr>
        <w:tab/>
        <w:t xml:space="preserve">The April </w:t>
      </w:r>
      <w:r w:rsidR="001116E6" w:rsidRPr="00A57AD0">
        <w:rPr>
          <w:sz w:val="26"/>
          <w:szCs w:val="26"/>
        </w:rPr>
        <w:t>2</w:t>
      </w:r>
      <w:r w:rsidRPr="00A57AD0">
        <w:rPr>
          <w:sz w:val="26"/>
          <w:szCs w:val="26"/>
        </w:rPr>
        <w:t>9, 2019 email told the Complainant that once any repairs had been made, the Respondent would credit the Complainant’s account for time out of service. N.T. 78-79.</w:t>
      </w:r>
    </w:p>
    <w:p w14:paraId="26971197" w14:textId="77777777" w:rsidR="007750FB" w:rsidRPr="00A57AD0" w:rsidRDefault="00271927" w:rsidP="006F1C61">
      <w:pPr>
        <w:widowControl/>
        <w:ind w:left="1440" w:right="1440"/>
        <w:contextualSpacing/>
        <w:rPr>
          <w:sz w:val="26"/>
          <w:szCs w:val="26"/>
        </w:rPr>
      </w:pPr>
      <w:r w:rsidRPr="00A57AD0">
        <w:rPr>
          <w:sz w:val="26"/>
          <w:szCs w:val="26"/>
        </w:rPr>
        <w:lastRenderedPageBreak/>
        <w:t>36.</w:t>
      </w:r>
      <w:r w:rsidRPr="00A57AD0">
        <w:rPr>
          <w:sz w:val="26"/>
          <w:szCs w:val="26"/>
        </w:rPr>
        <w:tab/>
        <w:t xml:space="preserve">The April </w:t>
      </w:r>
      <w:r w:rsidR="001116E6" w:rsidRPr="00A57AD0">
        <w:rPr>
          <w:sz w:val="26"/>
          <w:szCs w:val="26"/>
        </w:rPr>
        <w:t>2</w:t>
      </w:r>
      <w:r w:rsidRPr="00A57AD0">
        <w:rPr>
          <w:sz w:val="26"/>
          <w:szCs w:val="26"/>
        </w:rPr>
        <w:t>9, 2019 email also provided answers to questions the Complainant had previously raised with respect to his April 3, 2019 bill and an explanation of the charges which appeared on it. N.T. 80-81.</w:t>
      </w:r>
    </w:p>
    <w:p w14:paraId="0C8A9F4E" w14:textId="77777777" w:rsidR="006C12EB" w:rsidRPr="00A57AD0" w:rsidRDefault="006C12EB" w:rsidP="006F1C61">
      <w:pPr>
        <w:widowControl/>
        <w:ind w:left="1440" w:right="1440"/>
        <w:contextualSpacing/>
        <w:rPr>
          <w:sz w:val="26"/>
          <w:szCs w:val="26"/>
        </w:rPr>
      </w:pPr>
    </w:p>
    <w:p w14:paraId="3D0E37D2" w14:textId="77777777" w:rsidR="006C12EB" w:rsidRPr="00A57AD0" w:rsidRDefault="00D81676" w:rsidP="006F1C61">
      <w:pPr>
        <w:widowControl/>
        <w:ind w:left="1440" w:right="1440"/>
        <w:contextualSpacing/>
        <w:rPr>
          <w:sz w:val="26"/>
          <w:szCs w:val="26"/>
        </w:rPr>
      </w:pPr>
      <w:r w:rsidRPr="00A57AD0">
        <w:rPr>
          <w:sz w:val="26"/>
          <w:szCs w:val="26"/>
        </w:rPr>
        <w:t>37.</w:t>
      </w:r>
      <w:r w:rsidR="001116E6" w:rsidRPr="00A57AD0">
        <w:rPr>
          <w:sz w:val="26"/>
          <w:szCs w:val="26"/>
        </w:rPr>
        <w:tab/>
      </w:r>
      <w:r w:rsidRPr="00A57AD0">
        <w:rPr>
          <w:sz w:val="26"/>
          <w:szCs w:val="26"/>
        </w:rPr>
        <w:t xml:space="preserve">The April </w:t>
      </w:r>
      <w:r w:rsidR="001116E6" w:rsidRPr="00A57AD0">
        <w:rPr>
          <w:sz w:val="26"/>
          <w:szCs w:val="26"/>
        </w:rPr>
        <w:t>2</w:t>
      </w:r>
      <w:r w:rsidRPr="00A57AD0">
        <w:rPr>
          <w:sz w:val="26"/>
          <w:szCs w:val="26"/>
        </w:rPr>
        <w:t>9, 2019 email also indicated that the Respondent would investigate a $75 payment which the Complainant had alleged was not credited to his account and asked that the Complainant provide information about how the payment was made as well as a cancelled check or transaction tracking number. N.T. 81.</w:t>
      </w:r>
    </w:p>
    <w:p w14:paraId="65804DE0" w14:textId="77777777" w:rsidR="00D00007" w:rsidRPr="00A57AD0" w:rsidRDefault="00D00007" w:rsidP="006F1C61">
      <w:pPr>
        <w:widowControl/>
        <w:ind w:left="1440" w:right="1440"/>
        <w:contextualSpacing/>
        <w:rPr>
          <w:sz w:val="26"/>
          <w:szCs w:val="26"/>
        </w:rPr>
      </w:pPr>
    </w:p>
    <w:p w14:paraId="06387B5F" w14:textId="77777777" w:rsidR="00D81676" w:rsidRPr="00A57AD0" w:rsidRDefault="00983A12" w:rsidP="006F1C61">
      <w:pPr>
        <w:widowControl/>
        <w:ind w:left="1440" w:right="1440"/>
        <w:contextualSpacing/>
        <w:rPr>
          <w:sz w:val="26"/>
          <w:szCs w:val="26"/>
        </w:rPr>
      </w:pPr>
      <w:r w:rsidRPr="00A57AD0">
        <w:rPr>
          <w:sz w:val="26"/>
          <w:szCs w:val="26"/>
        </w:rPr>
        <w:t>38.</w:t>
      </w:r>
      <w:r w:rsidR="001116E6" w:rsidRPr="00A57AD0">
        <w:rPr>
          <w:sz w:val="26"/>
          <w:szCs w:val="26"/>
        </w:rPr>
        <w:tab/>
      </w:r>
      <w:r w:rsidRPr="00A57AD0">
        <w:rPr>
          <w:sz w:val="26"/>
          <w:szCs w:val="26"/>
        </w:rPr>
        <w:t>The Complainant never responded to the April</w:t>
      </w:r>
      <w:r w:rsidR="001116E6" w:rsidRPr="00A57AD0">
        <w:rPr>
          <w:sz w:val="26"/>
          <w:szCs w:val="26"/>
        </w:rPr>
        <w:t> 2</w:t>
      </w:r>
      <w:r w:rsidRPr="00A57AD0">
        <w:rPr>
          <w:sz w:val="26"/>
          <w:szCs w:val="26"/>
        </w:rPr>
        <w:t>9,</w:t>
      </w:r>
      <w:r w:rsidR="001116E6" w:rsidRPr="00A57AD0">
        <w:rPr>
          <w:sz w:val="26"/>
          <w:szCs w:val="26"/>
        </w:rPr>
        <w:t> </w:t>
      </w:r>
      <w:r w:rsidRPr="00A57AD0">
        <w:rPr>
          <w:sz w:val="26"/>
          <w:szCs w:val="26"/>
        </w:rPr>
        <w:t>2019 email and did not provide dates of availability for a technician to visit the Respondent. N.T. 78.</w:t>
      </w:r>
    </w:p>
    <w:p w14:paraId="3FE19BB1" w14:textId="77777777" w:rsidR="00983A12" w:rsidRPr="00A57AD0" w:rsidRDefault="00983A12" w:rsidP="006F1C61">
      <w:pPr>
        <w:widowControl/>
        <w:ind w:left="1440" w:right="1440"/>
        <w:contextualSpacing/>
        <w:rPr>
          <w:sz w:val="26"/>
          <w:szCs w:val="26"/>
        </w:rPr>
      </w:pPr>
    </w:p>
    <w:p w14:paraId="4D1EA746" w14:textId="77777777" w:rsidR="00983A12" w:rsidRPr="00A57AD0" w:rsidRDefault="001116E6" w:rsidP="006F1C61">
      <w:pPr>
        <w:widowControl/>
        <w:ind w:left="1440" w:right="1440"/>
        <w:contextualSpacing/>
        <w:rPr>
          <w:sz w:val="26"/>
          <w:szCs w:val="26"/>
        </w:rPr>
      </w:pPr>
      <w:r w:rsidRPr="00A57AD0">
        <w:rPr>
          <w:sz w:val="26"/>
          <w:szCs w:val="26"/>
        </w:rPr>
        <w:t>39.</w:t>
      </w:r>
      <w:r w:rsidRPr="00A57AD0">
        <w:rPr>
          <w:sz w:val="26"/>
          <w:szCs w:val="26"/>
        </w:rPr>
        <w:tab/>
        <w:t>The Complainant never contacted the Respondent about the April 29, 2019 email to ask additional questions about his bill or the explanation of charges the Respondent had outlined in the email. N.T. 81.</w:t>
      </w:r>
    </w:p>
    <w:p w14:paraId="2C03F755" w14:textId="77777777" w:rsidR="00DD196B" w:rsidRPr="00A57AD0" w:rsidRDefault="00DD196B" w:rsidP="006F1C61">
      <w:pPr>
        <w:widowControl/>
        <w:spacing w:line="360" w:lineRule="auto"/>
        <w:contextualSpacing/>
        <w:rPr>
          <w:sz w:val="26"/>
          <w:szCs w:val="26"/>
        </w:rPr>
      </w:pPr>
    </w:p>
    <w:p w14:paraId="2F34359F" w14:textId="1E4EEF69" w:rsidR="00DD196B" w:rsidRDefault="00DD196B">
      <w:pPr>
        <w:widowControl/>
        <w:spacing w:line="360" w:lineRule="auto"/>
        <w:contextualSpacing/>
        <w:rPr>
          <w:sz w:val="26"/>
          <w:szCs w:val="26"/>
        </w:rPr>
      </w:pPr>
      <w:r w:rsidRPr="00A57AD0">
        <w:rPr>
          <w:sz w:val="26"/>
          <w:szCs w:val="26"/>
        </w:rPr>
        <w:t>Notwithstanding our modification of th</w:t>
      </w:r>
      <w:r w:rsidR="00135FFA" w:rsidRPr="00A57AD0">
        <w:rPr>
          <w:sz w:val="26"/>
          <w:szCs w:val="26"/>
        </w:rPr>
        <w:t>ese</w:t>
      </w:r>
      <w:r w:rsidRPr="00A57AD0">
        <w:rPr>
          <w:sz w:val="26"/>
          <w:szCs w:val="26"/>
        </w:rPr>
        <w:t xml:space="preserve"> Finding</w:t>
      </w:r>
      <w:r w:rsidR="00135FFA" w:rsidRPr="00A57AD0">
        <w:rPr>
          <w:sz w:val="26"/>
          <w:szCs w:val="26"/>
        </w:rPr>
        <w:t>s</w:t>
      </w:r>
      <w:r w:rsidRPr="00A57AD0">
        <w:rPr>
          <w:sz w:val="26"/>
          <w:szCs w:val="26"/>
        </w:rPr>
        <w:t xml:space="preserve"> of Fact, we</w:t>
      </w:r>
      <w:r w:rsidR="00842068" w:rsidRPr="00A57AD0">
        <w:rPr>
          <w:sz w:val="26"/>
          <w:szCs w:val="26"/>
        </w:rPr>
        <w:t xml:space="preserve"> note</w:t>
      </w:r>
      <w:r w:rsidRPr="00A57AD0">
        <w:rPr>
          <w:sz w:val="26"/>
          <w:szCs w:val="26"/>
        </w:rPr>
        <w:t xml:space="preserve"> that </w:t>
      </w:r>
      <w:r w:rsidR="008B2237" w:rsidRPr="00A57AD0">
        <w:rPr>
          <w:sz w:val="26"/>
          <w:szCs w:val="26"/>
        </w:rPr>
        <w:t>the ALJ merely made a typographical error</w:t>
      </w:r>
      <w:r w:rsidRPr="00A57AD0">
        <w:rPr>
          <w:sz w:val="26"/>
          <w:szCs w:val="26"/>
        </w:rPr>
        <w:t xml:space="preserve">.  </w:t>
      </w:r>
      <w:r w:rsidR="00633872">
        <w:rPr>
          <w:sz w:val="26"/>
          <w:szCs w:val="26"/>
        </w:rPr>
        <w:t xml:space="preserve">We also note that </w:t>
      </w:r>
      <w:r w:rsidR="008B2237" w:rsidRPr="00A57AD0">
        <w:rPr>
          <w:sz w:val="26"/>
          <w:szCs w:val="26"/>
        </w:rPr>
        <w:t>the error</w:t>
      </w:r>
      <w:r w:rsidR="00D07F3A" w:rsidRPr="00A57AD0">
        <w:rPr>
          <w:sz w:val="26"/>
          <w:szCs w:val="26"/>
        </w:rPr>
        <w:t>s</w:t>
      </w:r>
      <w:r w:rsidR="008B2237" w:rsidRPr="00A57AD0">
        <w:rPr>
          <w:sz w:val="26"/>
          <w:szCs w:val="26"/>
        </w:rPr>
        <w:t xml:space="preserve"> contained in th</w:t>
      </w:r>
      <w:r w:rsidR="00E70F3F" w:rsidRPr="00A57AD0">
        <w:rPr>
          <w:sz w:val="26"/>
          <w:szCs w:val="26"/>
        </w:rPr>
        <w:t xml:space="preserve">ese </w:t>
      </w:r>
      <w:r w:rsidR="008B2237" w:rsidRPr="00A57AD0">
        <w:rPr>
          <w:sz w:val="26"/>
          <w:szCs w:val="26"/>
        </w:rPr>
        <w:t>Finding</w:t>
      </w:r>
      <w:r w:rsidR="00E70F3F" w:rsidRPr="00A57AD0">
        <w:rPr>
          <w:sz w:val="26"/>
          <w:szCs w:val="26"/>
        </w:rPr>
        <w:t>s</w:t>
      </w:r>
      <w:r w:rsidR="008B2237" w:rsidRPr="00A57AD0">
        <w:rPr>
          <w:sz w:val="26"/>
          <w:szCs w:val="26"/>
        </w:rPr>
        <w:t xml:space="preserve"> of Fact </w:t>
      </w:r>
      <w:r w:rsidR="00D07F3A" w:rsidRPr="00A57AD0">
        <w:rPr>
          <w:sz w:val="26"/>
          <w:szCs w:val="26"/>
        </w:rPr>
        <w:t>are not</w:t>
      </w:r>
      <w:r w:rsidR="00E70F3F" w:rsidRPr="00A57AD0">
        <w:rPr>
          <w:sz w:val="26"/>
          <w:szCs w:val="26"/>
        </w:rPr>
        <w:t xml:space="preserve"> material </w:t>
      </w:r>
      <w:r w:rsidR="00027DD2" w:rsidRPr="00A57AD0">
        <w:rPr>
          <w:sz w:val="26"/>
          <w:szCs w:val="26"/>
        </w:rPr>
        <w:t>to</w:t>
      </w:r>
      <w:r w:rsidR="00D04318" w:rsidRPr="00A57AD0">
        <w:rPr>
          <w:sz w:val="26"/>
          <w:szCs w:val="26"/>
        </w:rPr>
        <w:t xml:space="preserve"> the conclusions reached </w:t>
      </w:r>
      <w:r w:rsidR="00AF7038" w:rsidRPr="00A57AD0">
        <w:rPr>
          <w:sz w:val="26"/>
          <w:szCs w:val="26"/>
        </w:rPr>
        <w:t>therein</w:t>
      </w:r>
      <w:r w:rsidR="00217D6C">
        <w:rPr>
          <w:sz w:val="26"/>
          <w:szCs w:val="26"/>
        </w:rPr>
        <w:t xml:space="preserve"> consistent with the previous discussion disposing of substantive contested adequacy, quality and availability of services issues in this proceeding</w:t>
      </w:r>
      <w:r w:rsidR="00AF7038" w:rsidRPr="00A57AD0">
        <w:rPr>
          <w:sz w:val="26"/>
          <w:szCs w:val="26"/>
        </w:rPr>
        <w:t>.</w:t>
      </w:r>
    </w:p>
    <w:p w14:paraId="00F9E204" w14:textId="77777777" w:rsidR="00CC4C06" w:rsidRPr="00A57AD0" w:rsidRDefault="00CC4C06">
      <w:pPr>
        <w:widowControl/>
        <w:spacing w:line="360" w:lineRule="auto"/>
        <w:contextualSpacing/>
        <w:rPr>
          <w:sz w:val="26"/>
          <w:szCs w:val="26"/>
        </w:rPr>
      </w:pPr>
    </w:p>
    <w:p w14:paraId="0D607159" w14:textId="77777777" w:rsidR="00DF5BF6" w:rsidRDefault="00842068" w:rsidP="00C5275D">
      <w:pPr>
        <w:widowControl/>
        <w:spacing w:line="360" w:lineRule="auto"/>
        <w:contextualSpacing/>
        <w:rPr>
          <w:sz w:val="26"/>
          <w:szCs w:val="26"/>
        </w:rPr>
      </w:pPr>
      <w:r w:rsidRPr="00A57AD0">
        <w:rPr>
          <w:sz w:val="26"/>
          <w:szCs w:val="26"/>
        </w:rPr>
        <w:tab/>
      </w:r>
      <w:r w:rsidRPr="00A57AD0">
        <w:rPr>
          <w:sz w:val="26"/>
          <w:szCs w:val="26"/>
        </w:rPr>
        <w:tab/>
      </w:r>
      <w:proofErr w:type="gramStart"/>
      <w:r w:rsidR="00DF5BF6">
        <w:rPr>
          <w:sz w:val="26"/>
          <w:szCs w:val="26"/>
        </w:rPr>
        <w:t>In light of</w:t>
      </w:r>
      <w:proofErr w:type="gramEnd"/>
      <w:r w:rsidR="00DF5BF6">
        <w:rPr>
          <w:sz w:val="26"/>
          <w:szCs w:val="26"/>
        </w:rPr>
        <w:t xml:space="preserve"> the above, we shall grant the Complainant’s Exceptions, in part and deny them, in part. </w:t>
      </w:r>
      <w:r>
        <w:rPr>
          <w:sz w:val="26"/>
          <w:szCs w:val="26"/>
        </w:rPr>
        <w:t xml:space="preserve"> </w:t>
      </w:r>
    </w:p>
    <w:p w14:paraId="47E91828" w14:textId="77777777" w:rsidR="00FA6751" w:rsidRDefault="00FA6751" w:rsidP="006F1C61">
      <w:pPr>
        <w:widowControl/>
        <w:spacing w:line="360" w:lineRule="auto"/>
        <w:contextualSpacing/>
        <w:jc w:val="center"/>
        <w:rPr>
          <w:b/>
          <w:sz w:val="26"/>
          <w:szCs w:val="26"/>
        </w:rPr>
      </w:pPr>
    </w:p>
    <w:p w14:paraId="54509E0B" w14:textId="77777777" w:rsidR="00CA43A5" w:rsidRPr="00CA43A5" w:rsidRDefault="00CA43A5" w:rsidP="006F1C61">
      <w:pPr>
        <w:keepNext/>
        <w:keepLines/>
        <w:widowControl/>
        <w:spacing w:line="360" w:lineRule="auto"/>
        <w:contextualSpacing/>
        <w:jc w:val="center"/>
        <w:rPr>
          <w:b/>
          <w:sz w:val="26"/>
          <w:szCs w:val="26"/>
        </w:rPr>
      </w:pPr>
      <w:r w:rsidRPr="00CA43A5">
        <w:rPr>
          <w:b/>
          <w:sz w:val="26"/>
          <w:szCs w:val="26"/>
        </w:rPr>
        <w:t>Conclusion</w:t>
      </w:r>
    </w:p>
    <w:p w14:paraId="33CBF68C" w14:textId="77777777" w:rsidR="00CA43A5" w:rsidRPr="00CA43A5" w:rsidRDefault="00CA43A5" w:rsidP="006F1C61">
      <w:pPr>
        <w:keepNext/>
        <w:keepLines/>
        <w:widowControl/>
        <w:spacing w:line="360" w:lineRule="auto"/>
        <w:ind w:firstLine="1440"/>
        <w:contextualSpacing/>
        <w:rPr>
          <w:sz w:val="26"/>
          <w:szCs w:val="26"/>
        </w:rPr>
      </w:pPr>
    </w:p>
    <w:p w14:paraId="32BE1793" w14:textId="64BA0444" w:rsidR="00CA43A5" w:rsidRPr="00312DB9" w:rsidRDefault="00312DB9" w:rsidP="00991280">
      <w:pPr>
        <w:widowControl/>
        <w:spacing w:line="360" w:lineRule="auto"/>
        <w:ind w:firstLine="1440"/>
        <w:contextualSpacing/>
        <w:rPr>
          <w:sz w:val="26"/>
          <w:szCs w:val="26"/>
        </w:rPr>
      </w:pPr>
      <w:r w:rsidRPr="008B11D3">
        <w:rPr>
          <w:sz w:val="26"/>
          <w:szCs w:val="26"/>
        </w:rPr>
        <w:t>Based upon our review of the Exceptions</w:t>
      </w:r>
      <w:r w:rsidR="00756E72">
        <w:rPr>
          <w:sz w:val="26"/>
          <w:szCs w:val="26"/>
        </w:rPr>
        <w:t xml:space="preserve"> and Replies</w:t>
      </w:r>
      <w:r w:rsidRPr="008B11D3">
        <w:rPr>
          <w:sz w:val="26"/>
          <w:szCs w:val="26"/>
        </w:rPr>
        <w:t xml:space="preserve">, the Initial Decision, and the record in this proceeding, we shall grant the </w:t>
      </w:r>
      <w:r w:rsidR="006D26A8">
        <w:rPr>
          <w:sz w:val="26"/>
          <w:szCs w:val="26"/>
        </w:rPr>
        <w:t>Complainant</w:t>
      </w:r>
      <w:r w:rsidR="00FA6751">
        <w:rPr>
          <w:sz w:val="26"/>
          <w:szCs w:val="26"/>
        </w:rPr>
        <w:t>’</w:t>
      </w:r>
      <w:r w:rsidR="000E058A">
        <w:rPr>
          <w:sz w:val="26"/>
          <w:szCs w:val="26"/>
        </w:rPr>
        <w:t>s</w:t>
      </w:r>
      <w:r w:rsidRPr="008B11D3">
        <w:rPr>
          <w:sz w:val="26"/>
          <w:szCs w:val="26"/>
        </w:rPr>
        <w:t xml:space="preserve"> Exceptions in part</w:t>
      </w:r>
      <w:r w:rsidR="00305535">
        <w:rPr>
          <w:sz w:val="26"/>
          <w:szCs w:val="26"/>
        </w:rPr>
        <w:t xml:space="preserve"> </w:t>
      </w:r>
      <w:r w:rsidR="00EF0BF1" w:rsidRPr="008B11D3">
        <w:rPr>
          <w:sz w:val="26"/>
          <w:szCs w:val="26"/>
        </w:rPr>
        <w:t xml:space="preserve">and </w:t>
      </w:r>
      <w:r w:rsidR="00EF0BF1">
        <w:rPr>
          <w:sz w:val="26"/>
          <w:szCs w:val="26"/>
        </w:rPr>
        <w:t xml:space="preserve">thereby </w:t>
      </w:r>
      <w:r w:rsidR="00EF0BF1" w:rsidRPr="008B11D3">
        <w:rPr>
          <w:sz w:val="26"/>
          <w:szCs w:val="26"/>
        </w:rPr>
        <w:t xml:space="preserve">modify the Initial Decision, </w:t>
      </w:r>
      <w:r w:rsidR="00EF0BF1">
        <w:rPr>
          <w:sz w:val="26"/>
          <w:szCs w:val="26"/>
        </w:rPr>
        <w:t>and otherwise</w:t>
      </w:r>
      <w:r w:rsidRPr="008B11D3">
        <w:rPr>
          <w:sz w:val="26"/>
          <w:szCs w:val="26"/>
        </w:rPr>
        <w:t xml:space="preserve"> deny the </w:t>
      </w:r>
      <w:r w:rsidR="006D26A8">
        <w:rPr>
          <w:sz w:val="26"/>
          <w:szCs w:val="26"/>
        </w:rPr>
        <w:t>Complainant</w:t>
      </w:r>
      <w:r w:rsidR="00FA6751">
        <w:rPr>
          <w:sz w:val="26"/>
          <w:szCs w:val="26"/>
        </w:rPr>
        <w:t>’</w:t>
      </w:r>
      <w:r w:rsidR="000E058A">
        <w:rPr>
          <w:sz w:val="26"/>
          <w:szCs w:val="26"/>
        </w:rPr>
        <w:t>s</w:t>
      </w:r>
      <w:r w:rsidRPr="008B11D3">
        <w:rPr>
          <w:sz w:val="26"/>
          <w:szCs w:val="26"/>
        </w:rPr>
        <w:t xml:space="preserve"> </w:t>
      </w:r>
      <w:r w:rsidRPr="008B11D3">
        <w:rPr>
          <w:sz w:val="26"/>
          <w:szCs w:val="26"/>
        </w:rPr>
        <w:lastRenderedPageBreak/>
        <w:t xml:space="preserve">Exceptions, in part, and </w:t>
      </w:r>
      <w:r w:rsidR="00DF5BF6">
        <w:rPr>
          <w:sz w:val="26"/>
          <w:szCs w:val="26"/>
        </w:rPr>
        <w:t xml:space="preserve">adopt </w:t>
      </w:r>
      <w:r w:rsidRPr="008B11D3">
        <w:rPr>
          <w:sz w:val="26"/>
          <w:szCs w:val="26"/>
        </w:rPr>
        <w:t xml:space="preserve">the Initial Decision, </w:t>
      </w:r>
      <w:r w:rsidR="00DF5BF6">
        <w:rPr>
          <w:sz w:val="26"/>
          <w:szCs w:val="26"/>
        </w:rPr>
        <w:t xml:space="preserve">as modified, </w:t>
      </w:r>
      <w:r w:rsidRPr="008B11D3">
        <w:rPr>
          <w:sz w:val="26"/>
          <w:szCs w:val="26"/>
        </w:rPr>
        <w:t xml:space="preserve">consistent with this Opinion and Order; </w:t>
      </w:r>
      <w:r w:rsidRPr="008B11D3">
        <w:rPr>
          <w:b/>
          <w:sz w:val="26"/>
          <w:szCs w:val="26"/>
        </w:rPr>
        <w:t>THEREFORE,</w:t>
      </w:r>
      <w:r w:rsidRPr="008B11D3">
        <w:rPr>
          <w:sz w:val="26"/>
          <w:szCs w:val="26"/>
        </w:rPr>
        <w:t xml:space="preserve"> </w:t>
      </w:r>
    </w:p>
    <w:p w14:paraId="419B3D84" w14:textId="77777777" w:rsidR="00CA43A5" w:rsidRPr="00CA43A5" w:rsidRDefault="00CA43A5" w:rsidP="00991280">
      <w:pPr>
        <w:widowControl/>
        <w:spacing w:line="360" w:lineRule="auto"/>
        <w:contextualSpacing/>
        <w:rPr>
          <w:sz w:val="26"/>
          <w:szCs w:val="26"/>
        </w:rPr>
      </w:pPr>
    </w:p>
    <w:p w14:paraId="7B93C5FE" w14:textId="77777777" w:rsidR="00CA43A5" w:rsidRPr="00CA43A5" w:rsidRDefault="00CA43A5" w:rsidP="00AB1382">
      <w:pPr>
        <w:keepNext/>
        <w:widowControl/>
        <w:spacing w:line="360" w:lineRule="auto"/>
        <w:ind w:firstLine="1440"/>
        <w:contextualSpacing/>
        <w:rPr>
          <w:b/>
          <w:sz w:val="26"/>
          <w:szCs w:val="26"/>
        </w:rPr>
      </w:pPr>
      <w:r w:rsidRPr="00CA43A5">
        <w:rPr>
          <w:b/>
          <w:sz w:val="26"/>
          <w:szCs w:val="26"/>
        </w:rPr>
        <w:t>IT IS ORDERED:</w:t>
      </w:r>
    </w:p>
    <w:p w14:paraId="6F1FA7B1" w14:textId="77777777" w:rsidR="00CA43A5" w:rsidRPr="00CA43A5" w:rsidRDefault="00CA43A5" w:rsidP="00AB1382">
      <w:pPr>
        <w:keepNext/>
        <w:widowControl/>
        <w:spacing w:line="360" w:lineRule="auto"/>
        <w:contextualSpacing/>
        <w:rPr>
          <w:sz w:val="26"/>
          <w:szCs w:val="26"/>
        </w:rPr>
      </w:pPr>
    </w:p>
    <w:p w14:paraId="2C712C69" w14:textId="17180B64" w:rsidR="009E7E25" w:rsidRPr="000F6D8B" w:rsidRDefault="009E7E25" w:rsidP="00AB1382">
      <w:pPr>
        <w:keepNext/>
        <w:widowControl/>
        <w:spacing w:line="360" w:lineRule="auto"/>
        <w:contextualSpacing/>
        <w:rPr>
          <w:sz w:val="26"/>
          <w:szCs w:val="26"/>
        </w:rPr>
      </w:pPr>
      <w:r>
        <w:rPr>
          <w:sz w:val="26"/>
          <w:szCs w:val="26"/>
        </w:rPr>
        <w:tab/>
      </w:r>
      <w:r>
        <w:rPr>
          <w:sz w:val="26"/>
          <w:szCs w:val="26"/>
        </w:rPr>
        <w:tab/>
      </w:r>
      <w:r w:rsidRPr="000F6D8B">
        <w:rPr>
          <w:sz w:val="26"/>
          <w:szCs w:val="26"/>
        </w:rPr>
        <w:t>1.</w:t>
      </w:r>
      <w:r w:rsidRPr="000F6D8B">
        <w:rPr>
          <w:sz w:val="26"/>
          <w:szCs w:val="26"/>
        </w:rPr>
        <w:tab/>
        <w:t xml:space="preserve">That the </w:t>
      </w:r>
      <w:r w:rsidR="00BD2C81" w:rsidRPr="00BD2C81">
        <w:rPr>
          <w:sz w:val="26"/>
          <w:szCs w:val="26"/>
        </w:rPr>
        <w:t xml:space="preserve">Exceptions </w:t>
      </w:r>
      <w:r w:rsidR="00CC4C06">
        <w:rPr>
          <w:sz w:val="26"/>
          <w:szCs w:val="26"/>
        </w:rPr>
        <w:t xml:space="preserve">of </w:t>
      </w:r>
      <w:proofErr w:type="spellStart"/>
      <w:r w:rsidR="00CC4C06">
        <w:rPr>
          <w:sz w:val="26"/>
          <w:szCs w:val="26"/>
        </w:rPr>
        <w:t>Optatus</w:t>
      </w:r>
      <w:proofErr w:type="spellEnd"/>
      <w:r w:rsidR="00CC4C06">
        <w:rPr>
          <w:sz w:val="26"/>
          <w:szCs w:val="26"/>
        </w:rPr>
        <w:t xml:space="preserve"> </w:t>
      </w:r>
      <w:proofErr w:type="spellStart"/>
      <w:r w:rsidR="00CC4C06">
        <w:rPr>
          <w:sz w:val="26"/>
          <w:szCs w:val="26"/>
        </w:rPr>
        <w:t>Chailla</w:t>
      </w:r>
      <w:proofErr w:type="spellEnd"/>
      <w:r w:rsidR="00CC4C06">
        <w:rPr>
          <w:sz w:val="26"/>
          <w:szCs w:val="26"/>
        </w:rPr>
        <w:t xml:space="preserve">, filed on September 12, 2019, </w:t>
      </w:r>
      <w:r w:rsidR="00BD2C81" w:rsidRPr="00BD2C81">
        <w:rPr>
          <w:sz w:val="26"/>
          <w:szCs w:val="26"/>
        </w:rPr>
        <w:t xml:space="preserve">relating to quality of service issues and appropriate billing credits </w:t>
      </w:r>
      <w:r w:rsidR="000961E8">
        <w:rPr>
          <w:sz w:val="26"/>
          <w:szCs w:val="26"/>
        </w:rPr>
        <w:t>are</w:t>
      </w:r>
      <w:r w:rsidR="00BD2C81" w:rsidRPr="00BD2C81">
        <w:rPr>
          <w:sz w:val="26"/>
          <w:szCs w:val="26"/>
        </w:rPr>
        <w:t xml:space="preserve"> sustained</w:t>
      </w:r>
      <w:r w:rsidR="005B4A2E" w:rsidRPr="008B11D3">
        <w:rPr>
          <w:sz w:val="26"/>
          <w:szCs w:val="26"/>
        </w:rPr>
        <w:t>, in part</w:t>
      </w:r>
      <w:r>
        <w:rPr>
          <w:sz w:val="26"/>
          <w:szCs w:val="26"/>
        </w:rPr>
        <w:t>, consistent with this Opinion and Order</w:t>
      </w:r>
      <w:r w:rsidRPr="000F6D8B">
        <w:rPr>
          <w:sz w:val="26"/>
          <w:szCs w:val="26"/>
        </w:rPr>
        <w:t>.</w:t>
      </w:r>
    </w:p>
    <w:p w14:paraId="0A64173A" w14:textId="77777777" w:rsidR="009F433D" w:rsidRDefault="009F433D" w:rsidP="00991280">
      <w:pPr>
        <w:widowControl/>
        <w:spacing w:line="360" w:lineRule="auto"/>
        <w:ind w:firstLine="1440"/>
        <w:contextualSpacing/>
        <w:rPr>
          <w:sz w:val="26"/>
          <w:szCs w:val="26"/>
        </w:rPr>
      </w:pPr>
    </w:p>
    <w:p w14:paraId="3CDBBB33" w14:textId="27E64618" w:rsidR="009E7E25" w:rsidRDefault="00CC4C06" w:rsidP="000B357F">
      <w:pPr>
        <w:widowControl/>
        <w:spacing w:line="360" w:lineRule="auto"/>
        <w:ind w:firstLine="1440"/>
        <w:contextualSpacing/>
        <w:rPr>
          <w:sz w:val="26"/>
          <w:szCs w:val="26"/>
        </w:rPr>
      </w:pPr>
      <w:r>
        <w:rPr>
          <w:sz w:val="26"/>
          <w:szCs w:val="26"/>
        </w:rPr>
        <w:t>2</w:t>
      </w:r>
      <w:r w:rsidR="00B067EE">
        <w:rPr>
          <w:sz w:val="26"/>
          <w:szCs w:val="26"/>
        </w:rPr>
        <w:t>.</w:t>
      </w:r>
      <w:r w:rsidR="006B49B5">
        <w:rPr>
          <w:sz w:val="26"/>
          <w:szCs w:val="26"/>
        </w:rPr>
        <w:tab/>
      </w:r>
      <w:r w:rsidR="00B7711B">
        <w:rPr>
          <w:sz w:val="26"/>
          <w:szCs w:val="26"/>
        </w:rPr>
        <w:t>That t</w:t>
      </w:r>
      <w:r w:rsidR="009F433D" w:rsidRPr="009F433D">
        <w:rPr>
          <w:sz w:val="26"/>
          <w:szCs w:val="26"/>
        </w:rPr>
        <w:t>he</w:t>
      </w:r>
      <w:r w:rsidR="000B357F">
        <w:rPr>
          <w:sz w:val="26"/>
          <w:szCs w:val="26"/>
        </w:rPr>
        <w:t xml:space="preserve"> </w:t>
      </w:r>
      <w:r w:rsidR="009F433D" w:rsidRPr="009F433D">
        <w:rPr>
          <w:sz w:val="26"/>
          <w:szCs w:val="26"/>
        </w:rPr>
        <w:t xml:space="preserve">Exceptions </w:t>
      </w:r>
      <w:r w:rsidR="002D7B58">
        <w:rPr>
          <w:sz w:val="26"/>
          <w:szCs w:val="26"/>
        </w:rPr>
        <w:t xml:space="preserve">of </w:t>
      </w:r>
      <w:proofErr w:type="spellStart"/>
      <w:r w:rsidR="002D7B58" w:rsidRPr="002D7B58">
        <w:rPr>
          <w:sz w:val="26"/>
          <w:szCs w:val="26"/>
        </w:rPr>
        <w:t>Optatus</w:t>
      </w:r>
      <w:proofErr w:type="spellEnd"/>
      <w:r w:rsidR="002D7B58" w:rsidRPr="002D7B58">
        <w:rPr>
          <w:sz w:val="26"/>
          <w:szCs w:val="26"/>
        </w:rPr>
        <w:t xml:space="preserve"> </w:t>
      </w:r>
      <w:proofErr w:type="spellStart"/>
      <w:r w:rsidR="002D7B58" w:rsidRPr="002D7B58">
        <w:rPr>
          <w:sz w:val="26"/>
          <w:szCs w:val="26"/>
        </w:rPr>
        <w:t>Chailla</w:t>
      </w:r>
      <w:proofErr w:type="spellEnd"/>
      <w:r>
        <w:rPr>
          <w:sz w:val="26"/>
          <w:szCs w:val="26"/>
        </w:rPr>
        <w:t>, filed on September 12, 2019,</w:t>
      </w:r>
      <w:r w:rsidR="000B357F">
        <w:rPr>
          <w:sz w:val="26"/>
          <w:szCs w:val="26"/>
        </w:rPr>
        <w:t xml:space="preserve"> </w:t>
      </w:r>
      <w:r w:rsidR="009F433D" w:rsidRPr="009F433D">
        <w:rPr>
          <w:sz w:val="26"/>
          <w:szCs w:val="26"/>
        </w:rPr>
        <w:t xml:space="preserve">regarding </w:t>
      </w:r>
      <w:r w:rsidR="005E1A89">
        <w:rPr>
          <w:sz w:val="26"/>
          <w:szCs w:val="26"/>
        </w:rPr>
        <w:t xml:space="preserve">Administrative Law Judge </w:t>
      </w:r>
      <w:r w:rsidR="005E1A89" w:rsidRPr="0040429A">
        <w:rPr>
          <w:sz w:val="26"/>
          <w:szCs w:val="26"/>
        </w:rPr>
        <w:t>Benjamin J. Myers</w:t>
      </w:r>
      <w:r w:rsidR="005E1A89">
        <w:rPr>
          <w:sz w:val="26"/>
          <w:szCs w:val="26"/>
        </w:rPr>
        <w:t xml:space="preserve">’ </w:t>
      </w:r>
      <w:r w:rsidR="009F433D" w:rsidRPr="009F433D">
        <w:rPr>
          <w:sz w:val="26"/>
          <w:szCs w:val="26"/>
        </w:rPr>
        <w:t>Initial Decision</w:t>
      </w:r>
      <w:r>
        <w:rPr>
          <w:sz w:val="26"/>
          <w:szCs w:val="26"/>
        </w:rPr>
        <w:t>’s</w:t>
      </w:r>
      <w:r w:rsidR="009F433D" w:rsidRPr="009F433D">
        <w:rPr>
          <w:sz w:val="26"/>
          <w:szCs w:val="26"/>
        </w:rPr>
        <w:t xml:space="preserve"> findings about lack of cooperation </w:t>
      </w:r>
      <w:r>
        <w:rPr>
          <w:sz w:val="26"/>
          <w:szCs w:val="26"/>
        </w:rPr>
        <w:t xml:space="preserve">by </w:t>
      </w:r>
      <w:proofErr w:type="spellStart"/>
      <w:r>
        <w:rPr>
          <w:sz w:val="26"/>
          <w:szCs w:val="26"/>
        </w:rPr>
        <w:t>Optatus</w:t>
      </w:r>
      <w:proofErr w:type="spellEnd"/>
      <w:r>
        <w:rPr>
          <w:sz w:val="26"/>
          <w:szCs w:val="26"/>
        </w:rPr>
        <w:t xml:space="preserve"> </w:t>
      </w:r>
      <w:proofErr w:type="spellStart"/>
      <w:r>
        <w:rPr>
          <w:sz w:val="26"/>
          <w:szCs w:val="26"/>
        </w:rPr>
        <w:t>Chailla</w:t>
      </w:r>
      <w:proofErr w:type="spellEnd"/>
      <w:r>
        <w:rPr>
          <w:sz w:val="26"/>
          <w:szCs w:val="26"/>
        </w:rPr>
        <w:t xml:space="preserve">, </w:t>
      </w:r>
      <w:r w:rsidR="000961E8">
        <w:rPr>
          <w:sz w:val="26"/>
          <w:szCs w:val="26"/>
        </w:rPr>
        <w:t>are</w:t>
      </w:r>
      <w:r w:rsidR="009F433D" w:rsidRPr="009F433D">
        <w:rPr>
          <w:sz w:val="26"/>
          <w:szCs w:val="26"/>
        </w:rPr>
        <w:t xml:space="preserve"> sustained</w:t>
      </w:r>
      <w:r>
        <w:rPr>
          <w:sz w:val="26"/>
          <w:szCs w:val="26"/>
        </w:rPr>
        <w:t>,</w:t>
      </w:r>
      <w:r w:rsidR="009F433D" w:rsidRPr="009F433D">
        <w:rPr>
          <w:sz w:val="26"/>
          <w:szCs w:val="26"/>
        </w:rPr>
        <w:t xml:space="preserve"> consistent with this </w:t>
      </w:r>
      <w:r w:rsidR="001459A7">
        <w:rPr>
          <w:sz w:val="26"/>
          <w:szCs w:val="26"/>
        </w:rPr>
        <w:t xml:space="preserve">Opinion and </w:t>
      </w:r>
      <w:r w:rsidR="000B7307">
        <w:rPr>
          <w:sz w:val="26"/>
          <w:szCs w:val="26"/>
        </w:rPr>
        <w:t>Order</w:t>
      </w:r>
      <w:r w:rsidR="00F101BF">
        <w:rPr>
          <w:sz w:val="26"/>
          <w:szCs w:val="26"/>
        </w:rPr>
        <w:t>.</w:t>
      </w:r>
    </w:p>
    <w:p w14:paraId="54A97708" w14:textId="77777777" w:rsidR="00021876" w:rsidRDefault="00021876" w:rsidP="000B357F">
      <w:pPr>
        <w:widowControl/>
        <w:spacing w:line="360" w:lineRule="auto"/>
        <w:ind w:firstLine="1440"/>
        <w:contextualSpacing/>
        <w:rPr>
          <w:sz w:val="26"/>
          <w:szCs w:val="26"/>
        </w:rPr>
      </w:pPr>
    </w:p>
    <w:p w14:paraId="04485024" w14:textId="481BDFF5" w:rsidR="00CC4C06" w:rsidRDefault="00CC4C06" w:rsidP="00CC4C06">
      <w:pPr>
        <w:widowControl/>
        <w:spacing w:line="360" w:lineRule="auto"/>
        <w:ind w:firstLine="1440"/>
        <w:contextualSpacing/>
        <w:rPr>
          <w:sz w:val="26"/>
          <w:szCs w:val="26"/>
        </w:rPr>
      </w:pPr>
      <w:r>
        <w:rPr>
          <w:sz w:val="26"/>
          <w:szCs w:val="26"/>
        </w:rPr>
        <w:t>3</w:t>
      </w:r>
      <w:r w:rsidRPr="000F6D8B">
        <w:rPr>
          <w:sz w:val="26"/>
          <w:szCs w:val="26"/>
        </w:rPr>
        <w:t>.</w:t>
      </w:r>
      <w:r w:rsidRPr="000F6D8B">
        <w:rPr>
          <w:sz w:val="26"/>
          <w:szCs w:val="26"/>
        </w:rPr>
        <w:tab/>
        <w:t xml:space="preserve">That the Initial Decision of </w:t>
      </w:r>
      <w:r>
        <w:rPr>
          <w:sz w:val="26"/>
          <w:szCs w:val="26"/>
        </w:rPr>
        <w:t xml:space="preserve">Administrative Law Judge </w:t>
      </w:r>
      <w:r w:rsidRPr="0040429A">
        <w:rPr>
          <w:sz w:val="26"/>
          <w:szCs w:val="26"/>
        </w:rPr>
        <w:t>Benjamin J. Myers</w:t>
      </w:r>
      <w:r w:rsidRPr="000F6D8B">
        <w:rPr>
          <w:sz w:val="26"/>
          <w:szCs w:val="26"/>
        </w:rPr>
        <w:t xml:space="preserve">, issued </w:t>
      </w:r>
      <w:r>
        <w:rPr>
          <w:sz w:val="26"/>
          <w:szCs w:val="26"/>
        </w:rPr>
        <w:t>on August 26, 2019</w:t>
      </w:r>
      <w:r w:rsidRPr="000F6D8B">
        <w:rPr>
          <w:sz w:val="26"/>
          <w:szCs w:val="26"/>
        </w:rPr>
        <w:t xml:space="preserve">, </w:t>
      </w:r>
      <w:r w:rsidR="00A94541">
        <w:rPr>
          <w:sz w:val="26"/>
          <w:szCs w:val="26"/>
        </w:rPr>
        <w:t>is</w:t>
      </w:r>
      <w:r w:rsidRPr="00890EA5">
        <w:rPr>
          <w:sz w:val="26"/>
          <w:szCs w:val="26"/>
        </w:rPr>
        <w:t xml:space="preserve"> modified regarding the disposition of the alleged invasion of privacy issue</w:t>
      </w:r>
      <w:r>
        <w:rPr>
          <w:sz w:val="26"/>
          <w:szCs w:val="26"/>
        </w:rPr>
        <w:t xml:space="preserve">, consistent </w:t>
      </w:r>
      <w:r w:rsidRPr="00890EA5">
        <w:rPr>
          <w:sz w:val="26"/>
          <w:szCs w:val="26"/>
        </w:rPr>
        <w:t xml:space="preserve">with this </w:t>
      </w:r>
      <w:r>
        <w:rPr>
          <w:sz w:val="26"/>
          <w:szCs w:val="26"/>
        </w:rPr>
        <w:t>Opinion and Order.</w:t>
      </w:r>
    </w:p>
    <w:p w14:paraId="65372D92" w14:textId="77777777" w:rsidR="00CC4C06" w:rsidRDefault="00CC4C06" w:rsidP="00CC4C06">
      <w:pPr>
        <w:widowControl/>
        <w:spacing w:line="360" w:lineRule="auto"/>
        <w:ind w:firstLine="1440"/>
        <w:contextualSpacing/>
        <w:rPr>
          <w:sz w:val="26"/>
          <w:szCs w:val="26"/>
        </w:rPr>
      </w:pPr>
    </w:p>
    <w:p w14:paraId="10DC3899" w14:textId="7481223F" w:rsidR="00CC4C06" w:rsidRDefault="00CC4C06" w:rsidP="00CC4C06">
      <w:pPr>
        <w:widowControl/>
        <w:spacing w:line="360" w:lineRule="auto"/>
        <w:ind w:firstLine="1440"/>
        <w:contextualSpacing/>
        <w:rPr>
          <w:sz w:val="26"/>
          <w:szCs w:val="26"/>
        </w:rPr>
      </w:pPr>
      <w:r>
        <w:rPr>
          <w:sz w:val="26"/>
          <w:szCs w:val="26"/>
        </w:rPr>
        <w:t>4.</w:t>
      </w:r>
      <w:r>
        <w:rPr>
          <w:sz w:val="26"/>
          <w:szCs w:val="26"/>
        </w:rPr>
        <w:tab/>
      </w:r>
      <w:r w:rsidRPr="00FA6751">
        <w:rPr>
          <w:sz w:val="26"/>
          <w:szCs w:val="26"/>
        </w:rPr>
        <w:t>That the</w:t>
      </w:r>
      <w:r w:rsidRPr="008B11D3">
        <w:rPr>
          <w:sz w:val="26"/>
          <w:szCs w:val="26"/>
        </w:rPr>
        <w:t xml:space="preserve"> </w:t>
      </w:r>
      <w:r w:rsidRPr="005B4A2E">
        <w:rPr>
          <w:sz w:val="26"/>
          <w:szCs w:val="26"/>
        </w:rPr>
        <w:t>Finding</w:t>
      </w:r>
      <w:r>
        <w:rPr>
          <w:sz w:val="26"/>
          <w:szCs w:val="26"/>
        </w:rPr>
        <w:t>s</w:t>
      </w:r>
      <w:r w:rsidRPr="005B4A2E">
        <w:rPr>
          <w:sz w:val="26"/>
          <w:szCs w:val="26"/>
        </w:rPr>
        <w:t xml:space="preserve"> of Fact No</w:t>
      </w:r>
      <w:r>
        <w:rPr>
          <w:sz w:val="26"/>
          <w:szCs w:val="26"/>
        </w:rPr>
        <w:t>s</w:t>
      </w:r>
      <w:r w:rsidRPr="005B4A2E">
        <w:rPr>
          <w:sz w:val="26"/>
          <w:szCs w:val="26"/>
        </w:rPr>
        <w:t xml:space="preserve">. </w:t>
      </w:r>
      <w:r>
        <w:rPr>
          <w:sz w:val="26"/>
          <w:szCs w:val="26"/>
        </w:rPr>
        <w:t>34, 35, 36, 37, 38, and 39</w:t>
      </w:r>
      <w:r w:rsidR="00DE6DB4">
        <w:rPr>
          <w:sz w:val="26"/>
          <w:szCs w:val="26"/>
        </w:rPr>
        <w:t>, in the</w:t>
      </w:r>
      <w:r w:rsidRPr="005B4A2E">
        <w:rPr>
          <w:sz w:val="26"/>
          <w:szCs w:val="26"/>
        </w:rPr>
        <w:t xml:space="preserve"> </w:t>
      </w:r>
      <w:r w:rsidR="00DE6DB4" w:rsidRPr="000F6D8B">
        <w:rPr>
          <w:sz w:val="26"/>
          <w:szCs w:val="26"/>
        </w:rPr>
        <w:t xml:space="preserve">Initial Decision of </w:t>
      </w:r>
      <w:r w:rsidR="00DE6DB4">
        <w:rPr>
          <w:sz w:val="26"/>
          <w:szCs w:val="26"/>
        </w:rPr>
        <w:t xml:space="preserve">Administrative Law Judge </w:t>
      </w:r>
      <w:r w:rsidR="00DE6DB4" w:rsidRPr="0040429A">
        <w:rPr>
          <w:sz w:val="26"/>
          <w:szCs w:val="26"/>
        </w:rPr>
        <w:t>Benjamin J. Myers</w:t>
      </w:r>
      <w:r w:rsidR="00DE6DB4">
        <w:rPr>
          <w:sz w:val="26"/>
          <w:szCs w:val="26"/>
        </w:rPr>
        <w:t xml:space="preserve"> </w:t>
      </w:r>
      <w:r>
        <w:rPr>
          <w:sz w:val="26"/>
          <w:szCs w:val="26"/>
        </w:rPr>
        <w:t>are</w:t>
      </w:r>
      <w:r w:rsidRPr="005B4A2E">
        <w:rPr>
          <w:sz w:val="26"/>
          <w:szCs w:val="26"/>
        </w:rPr>
        <w:t xml:space="preserve"> modified, consistent with this Opinion and Order. </w:t>
      </w:r>
    </w:p>
    <w:p w14:paraId="6B73F10A" w14:textId="77777777" w:rsidR="00081E57" w:rsidRDefault="00081E57" w:rsidP="00CC4C06">
      <w:pPr>
        <w:widowControl/>
        <w:spacing w:line="360" w:lineRule="auto"/>
        <w:ind w:firstLine="1440"/>
        <w:contextualSpacing/>
        <w:rPr>
          <w:sz w:val="26"/>
          <w:szCs w:val="26"/>
        </w:rPr>
      </w:pPr>
    </w:p>
    <w:p w14:paraId="59F2F3F5" w14:textId="190BB237" w:rsidR="00081E57" w:rsidRDefault="00081E57" w:rsidP="00081E57">
      <w:pPr>
        <w:widowControl/>
        <w:spacing w:line="360" w:lineRule="auto"/>
        <w:ind w:firstLine="1440"/>
        <w:contextualSpacing/>
        <w:rPr>
          <w:sz w:val="26"/>
          <w:szCs w:val="26"/>
        </w:rPr>
      </w:pPr>
      <w:r>
        <w:rPr>
          <w:sz w:val="26"/>
          <w:szCs w:val="26"/>
        </w:rPr>
        <w:t>5.</w:t>
      </w:r>
      <w:r>
        <w:rPr>
          <w:sz w:val="26"/>
          <w:szCs w:val="26"/>
        </w:rPr>
        <w:tab/>
      </w:r>
      <w:r w:rsidRPr="000E3295">
        <w:rPr>
          <w:sz w:val="26"/>
          <w:szCs w:val="26"/>
        </w:rPr>
        <w:t xml:space="preserve">That the Initial Decision of Administrative Law Judge Benjamin J. Myers, issued on August 26, 2019, </w:t>
      </w:r>
      <w:r w:rsidR="00A94541">
        <w:rPr>
          <w:sz w:val="26"/>
          <w:szCs w:val="26"/>
        </w:rPr>
        <w:t>is</w:t>
      </w:r>
      <w:r w:rsidRPr="000E3295">
        <w:rPr>
          <w:sz w:val="26"/>
          <w:szCs w:val="26"/>
        </w:rPr>
        <w:t xml:space="preserve"> </w:t>
      </w:r>
      <w:r>
        <w:rPr>
          <w:sz w:val="26"/>
          <w:szCs w:val="26"/>
        </w:rPr>
        <w:t xml:space="preserve">affirmed in all other respects, consistent </w:t>
      </w:r>
      <w:r w:rsidRPr="000E3295">
        <w:rPr>
          <w:sz w:val="26"/>
          <w:szCs w:val="26"/>
        </w:rPr>
        <w:t>with this Opinion and Order.</w:t>
      </w:r>
    </w:p>
    <w:p w14:paraId="5885EA6D" w14:textId="77777777" w:rsidR="00845C09" w:rsidRDefault="00845C09" w:rsidP="00081E57">
      <w:pPr>
        <w:widowControl/>
        <w:spacing w:line="360" w:lineRule="auto"/>
        <w:ind w:firstLine="1440"/>
        <w:contextualSpacing/>
        <w:rPr>
          <w:sz w:val="26"/>
          <w:szCs w:val="26"/>
        </w:rPr>
      </w:pPr>
    </w:p>
    <w:p w14:paraId="247F2B12" w14:textId="70C0AE09" w:rsidR="00845C09" w:rsidRDefault="00845C09" w:rsidP="00845C09">
      <w:pPr>
        <w:widowControl/>
        <w:spacing w:line="360" w:lineRule="auto"/>
        <w:ind w:firstLine="1440"/>
        <w:contextualSpacing/>
        <w:rPr>
          <w:sz w:val="26"/>
          <w:szCs w:val="26"/>
        </w:rPr>
      </w:pPr>
      <w:r>
        <w:rPr>
          <w:sz w:val="26"/>
          <w:szCs w:val="26"/>
        </w:rPr>
        <w:t>6.</w:t>
      </w:r>
      <w:r>
        <w:rPr>
          <w:sz w:val="26"/>
          <w:szCs w:val="26"/>
        </w:rPr>
        <w:tab/>
      </w:r>
      <w:r w:rsidRPr="000F6D8B">
        <w:rPr>
          <w:sz w:val="26"/>
          <w:szCs w:val="26"/>
        </w:rPr>
        <w:t xml:space="preserve">That the Formal Complaint filed </w:t>
      </w:r>
      <w:r>
        <w:rPr>
          <w:sz w:val="26"/>
          <w:szCs w:val="26"/>
        </w:rPr>
        <w:t xml:space="preserve">on March 15, 2019, </w:t>
      </w:r>
      <w:r w:rsidRPr="000F6D8B">
        <w:rPr>
          <w:sz w:val="26"/>
          <w:szCs w:val="26"/>
        </w:rPr>
        <w:t xml:space="preserve">by </w:t>
      </w:r>
      <w:proofErr w:type="spellStart"/>
      <w:r>
        <w:rPr>
          <w:sz w:val="26"/>
          <w:szCs w:val="26"/>
        </w:rPr>
        <w:t>Optatus</w:t>
      </w:r>
      <w:proofErr w:type="spellEnd"/>
      <w:r>
        <w:rPr>
          <w:sz w:val="26"/>
          <w:szCs w:val="26"/>
        </w:rPr>
        <w:t xml:space="preserve"> </w:t>
      </w:r>
      <w:proofErr w:type="spellStart"/>
      <w:r>
        <w:rPr>
          <w:sz w:val="26"/>
          <w:szCs w:val="26"/>
        </w:rPr>
        <w:t>Chailla</w:t>
      </w:r>
      <w:proofErr w:type="spellEnd"/>
      <w:r w:rsidRPr="000F6D8B">
        <w:rPr>
          <w:sz w:val="26"/>
          <w:szCs w:val="26"/>
        </w:rPr>
        <w:t xml:space="preserve"> against </w:t>
      </w:r>
      <w:r>
        <w:rPr>
          <w:sz w:val="26"/>
          <w:szCs w:val="26"/>
        </w:rPr>
        <w:t>Verizon Pennsylvania LLC</w:t>
      </w:r>
      <w:r w:rsidRPr="000F6D8B">
        <w:rPr>
          <w:sz w:val="26"/>
          <w:szCs w:val="26"/>
        </w:rPr>
        <w:t xml:space="preserve"> at Docket No. </w:t>
      </w:r>
      <w:r w:rsidRPr="00C63171">
        <w:rPr>
          <w:sz w:val="26"/>
          <w:szCs w:val="26"/>
        </w:rPr>
        <w:t>C-2019-3008691</w:t>
      </w:r>
      <w:r>
        <w:rPr>
          <w:sz w:val="26"/>
          <w:szCs w:val="26"/>
        </w:rPr>
        <w:t xml:space="preserve"> </w:t>
      </w:r>
      <w:r w:rsidRPr="000F6D8B">
        <w:rPr>
          <w:sz w:val="26"/>
          <w:szCs w:val="26"/>
        </w:rPr>
        <w:t xml:space="preserve">is </w:t>
      </w:r>
      <w:r>
        <w:rPr>
          <w:sz w:val="26"/>
          <w:szCs w:val="26"/>
        </w:rPr>
        <w:t>sustained, in part, consistent with this Opinion and Order</w:t>
      </w:r>
      <w:r w:rsidRPr="000F6D8B">
        <w:rPr>
          <w:sz w:val="26"/>
          <w:szCs w:val="26"/>
        </w:rPr>
        <w:t>.</w:t>
      </w:r>
    </w:p>
    <w:p w14:paraId="5A60E51B" w14:textId="2AE1891B" w:rsidR="00845C09" w:rsidRDefault="00845C09" w:rsidP="00845C09">
      <w:pPr>
        <w:widowControl/>
        <w:spacing w:line="360" w:lineRule="auto"/>
        <w:ind w:firstLine="1440"/>
        <w:contextualSpacing/>
        <w:rPr>
          <w:sz w:val="26"/>
          <w:szCs w:val="26"/>
        </w:rPr>
      </w:pPr>
      <w:r>
        <w:rPr>
          <w:sz w:val="26"/>
          <w:szCs w:val="26"/>
        </w:rPr>
        <w:lastRenderedPageBreak/>
        <w:t>7.</w:t>
      </w:r>
      <w:r>
        <w:rPr>
          <w:sz w:val="26"/>
          <w:szCs w:val="26"/>
        </w:rPr>
        <w:tab/>
      </w:r>
      <w:r w:rsidRPr="00305A65">
        <w:rPr>
          <w:sz w:val="26"/>
          <w:szCs w:val="26"/>
        </w:rPr>
        <w:t xml:space="preserve">That within thirty (30) days of the </w:t>
      </w:r>
      <w:r>
        <w:rPr>
          <w:sz w:val="26"/>
          <w:szCs w:val="26"/>
        </w:rPr>
        <w:t>date of entry of this Opinion and Order, Verizon Pennsylvania LLC</w:t>
      </w:r>
      <w:r w:rsidRPr="000F6D8B">
        <w:rPr>
          <w:sz w:val="26"/>
          <w:szCs w:val="26"/>
        </w:rPr>
        <w:t xml:space="preserve"> </w:t>
      </w:r>
      <w:r w:rsidRPr="00305A65">
        <w:rPr>
          <w:sz w:val="26"/>
          <w:szCs w:val="26"/>
        </w:rPr>
        <w:t xml:space="preserve">shall </w:t>
      </w:r>
      <w:r w:rsidRPr="00BF55B6">
        <w:rPr>
          <w:sz w:val="26"/>
          <w:szCs w:val="26"/>
        </w:rPr>
        <w:t xml:space="preserve">issue an appropriate bill credit </w:t>
      </w:r>
      <w:r w:rsidR="005E1A89">
        <w:rPr>
          <w:sz w:val="26"/>
          <w:szCs w:val="26"/>
        </w:rPr>
        <w:t xml:space="preserve">regarding </w:t>
      </w:r>
      <w:r w:rsidR="00777EE2">
        <w:rPr>
          <w:sz w:val="26"/>
          <w:szCs w:val="26"/>
        </w:rPr>
        <w:t xml:space="preserve">the telecommunications and </w:t>
      </w:r>
      <w:r w:rsidR="005E1A89">
        <w:rPr>
          <w:sz w:val="26"/>
          <w:szCs w:val="26"/>
        </w:rPr>
        <w:t>digital subscriber line service</w:t>
      </w:r>
      <w:r w:rsidR="00777EE2">
        <w:rPr>
          <w:sz w:val="26"/>
          <w:szCs w:val="26"/>
        </w:rPr>
        <w:t>s</w:t>
      </w:r>
      <w:r w:rsidR="005E1A89">
        <w:rPr>
          <w:sz w:val="26"/>
          <w:szCs w:val="26"/>
        </w:rPr>
        <w:t xml:space="preserve"> </w:t>
      </w:r>
      <w:r w:rsidRPr="00BF55B6">
        <w:rPr>
          <w:sz w:val="26"/>
          <w:szCs w:val="26"/>
        </w:rPr>
        <w:t>to</w:t>
      </w:r>
      <w:r w:rsidR="0024700E">
        <w:rPr>
          <w:sz w:val="26"/>
          <w:szCs w:val="26"/>
        </w:rPr>
        <w:t xml:space="preserve"> </w:t>
      </w:r>
      <w:proofErr w:type="spellStart"/>
      <w:r w:rsidR="0024700E">
        <w:rPr>
          <w:sz w:val="26"/>
          <w:szCs w:val="26"/>
        </w:rPr>
        <w:t>Optatus</w:t>
      </w:r>
      <w:proofErr w:type="spellEnd"/>
      <w:r w:rsidR="0024700E">
        <w:rPr>
          <w:sz w:val="26"/>
          <w:szCs w:val="26"/>
        </w:rPr>
        <w:t xml:space="preserve"> </w:t>
      </w:r>
      <w:proofErr w:type="spellStart"/>
      <w:r w:rsidR="0024700E">
        <w:rPr>
          <w:sz w:val="26"/>
          <w:szCs w:val="26"/>
        </w:rPr>
        <w:t>Chailla</w:t>
      </w:r>
      <w:proofErr w:type="spellEnd"/>
      <w:r w:rsidR="0024700E">
        <w:rPr>
          <w:sz w:val="26"/>
          <w:szCs w:val="26"/>
        </w:rPr>
        <w:t>, consistent with this Opinion and Order.</w:t>
      </w:r>
    </w:p>
    <w:p w14:paraId="5242118D" w14:textId="77777777" w:rsidR="0024700E" w:rsidRDefault="0024700E" w:rsidP="00845C09">
      <w:pPr>
        <w:widowControl/>
        <w:spacing w:line="360" w:lineRule="auto"/>
        <w:ind w:firstLine="1440"/>
        <w:contextualSpacing/>
        <w:rPr>
          <w:sz w:val="26"/>
          <w:szCs w:val="26"/>
        </w:rPr>
      </w:pPr>
    </w:p>
    <w:p w14:paraId="4BA838C5" w14:textId="52C61EE9" w:rsidR="0024700E" w:rsidRDefault="0024700E" w:rsidP="0024700E">
      <w:pPr>
        <w:widowControl/>
        <w:spacing w:line="360" w:lineRule="auto"/>
        <w:ind w:firstLine="1440"/>
        <w:contextualSpacing/>
        <w:rPr>
          <w:sz w:val="26"/>
          <w:szCs w:val="26"/>
        </w:rPr>
      </w:pPr>
      <w:r>
        <w:rPr>
          <w:sz w:val="26"/>
          <w:szCs w:val="26"/>
        </w:rPr>
        <w:t xml:space="preserve">8 </w:t>
      </w:r>
      <w:r>
        <w:rPr>
          <w:sz w:val="26"/>
          <w:szCs w:val="26"/>
        </w:rPr>
        <w:tab/>
      </w:r>
      <w:r w:rsidRPr="00305A65">
        <w:rPr>
          <w:sz w:val="26"/>
          <w:szCs w:val="26"/>
        </w:rPr>
        <w:t xml:space="preserve">That within </w:t>
      </w:r>
      <w:r>
        <w:rPr>
          <w:sz w:val="26"/>
          <w:szCs w:val="26"/>
        </w:rPr>
        <w:t>sixty</w:t>
      </w:r>
      <w:r w:rsidRPr="00305A65">
        <w:rPr>
          <w:sz w:val="26"/>
          <w:szCs w:val="26"/>
        </w:rPr>
        <w:t xml:space="preserve"> (</w:t>
      </w:r>
      <w:r>
        <w:rPr>
          <w:sz w:val="26"/>
          <w:szCs w:val="26"/>
        </w:rPr>
        <w:t>6</w:t>
      </w:r>
      <w:r w:rsidRPr="00305A65">
        <w:rPr>
          <w:sz w:val="26"/>
          <w:szCs w:val="26"/>
        </w:rPr>
        <w:t xml:space="preserve">0) days of the </w:t>
      </w:r>
      <w:r>
        <w:rPr>
          <w:sz w:val="26"/>
          <w:szCs w:val="26"/>
        </w:rPr>
        <w:t>date of entry of this Opinion and Order, Verizon Pennsylvania LLC,</w:t>
      </w:r>
      <w:r w:rsidRPr="000F6D8B">
        <w:rPr>
          <w:sz w:val="26"/>
          <w:szCs w:val="26"/>
        </w:rPr>
        <w:t xml:space="preserve"> </w:t>
      </w:r>
      <w:r w:rsidRPr="00305A65">
        <w:rPr>
          <w:sz w:val="26"/>
          <w:szCs w:val="26"/>
        </w:rPr>
        <w:t>shall</w:t>
      </w:r>
      <w:r>
        <w:rPr>
          <w:sz w:val="26"/>
          <w:szCs w:val="26"/>
        </w:rPr>
        <w:t xml:space="preserve"> </w:t>
      </w:r>
      <w:r w:rsidRPr="00C364F3">
        <w:rPr>
          <w:sz w:val="26"/>
          <w:szCs w:val="26"/>
        </w:rPr>
        <w:t>file with the</w:t>
      </w:r>
      <w:r w:rsidR="00B15CA8">
        <w:rPr>
          <w:sz w:val="26"/>
          <w:szCs w:val="26"/>
        </w:rPr>
        <w:t xml:space="preserve"> </w:t>
      </w:r>
      <w:r w:rsidRPr="00C364F3">
        <w:rPr>
          <w:sz w:val="26"/>
          <w:szCs w:val="26"/>
        </w:rPr>
        <w:t xml:space="preserve">Commission a letter communication at this </w:t>
      </w:r>
      <w:r>
        <w:rPr>
          <w:sz w:val="26"/>
          <w:szCs w:val="26"/>
        </w:rPr>
        <w:t>d</w:t>
      </w:r>
      <w:r w:rsidRPr="00C364F3">
        <w:rPr>
          <w:sz w:val="26"/>
          <w:szCs w:val="26"/>
        </w:rPr>
        <w:t>ocket stating the timing and the amount of billed credit that was issued to</w:t>
      </w:r>
      <w:r>
        <w:rPr>
          <w:sz w:val="26"/>
          <w:szCs w:val="26"/>
        </w:rPr>
        <w:t xml:space="preserve"> </w:t>
      </w:r>
      <w:proofErr w:type="spellStart"/>
      <w:r>
        <w:rPr>
          <w:sz w:val="26"/>
          <w:szCs w:val="26"/>
        </w:rPr>
        <w:t>Optatus</w:t>
      </w:r>
      <w:proofErr w:type="spellEnd"/>
      <w:r>
        <w:rPr>
          <w:sz w:val="26"/>
          <w:szCs w:val="26"/>
        </w:rPr>
        <w:t xml:space="preserve"> </w:t>
      </w:r>
      <w:proofErr w:type="spellStart"/>
      <w:r>
        <w:rPr>
          <w:sz w:val="26"/>
          <w:szCs w:val="26"/>
        </w:rPr>
        <w:t>Chailla</w:t>
      </w:r>
      <w:proofErr w:type="spellEnd"/>
      <w:r>
        <w:rPr>
          <w:sz w:val="26"/>
          <w:szCs w:val="26"/>
        </w:rPr>
        <w:t>.</w:t>
      </w:r>
    </w:p>
    <w:p w14:paraId="0F96C2A6" w14:textId="77777777" w:rsidR="0024700E" w:rsidRDefault="0024700E" w:rsidP="0024700E">
      <w:pPr>
        <w:widowControl/>
        <w:spacing w:line="360" w:lineRule="auto"/>
        <w:ind w:firstLine="1440"/>
        <w:contextualSpacing/>
        <w:rPr>
          <w:sz w:val="26"/>
          <w:szCs w:val="26"/>
        </w:rPr>
      </w:pPr>
    </w:p>
    <w:p w14:paraId="25B60F0E" w14:textId="159CC383" w:rsidR="0024700E" w:rsidRPr="00305A65" w:rsidRDefault="0024700E" w:rsidP="00B46196">
      <w:pPr>
        <w:keepNext/>
        <w:keepLines/>
        <w:widowControl/>
        <w:tabs>
          <w:tab w:val="num" w:pos="0"/>
        </w:tabs>
        <w:spacing w:line="360" w:lineRule="auto"/>
        <w:rPr>
          <w:sz w:val="26"/>
          <w:szCs w:val="26"/>
        </w:rPr>
      </w:pPr>
      <w:r>
        <w:rPr>
          <w:sz w:val="26"/>
          <w:szCs w:val="26"/>
        </w:rPr>
        <w:tab/>
      </w:r>
      <w:r>
        <w:rPr>
          <w:sz w:val="26"/>
          <w:szCs w:val="26"/>
        </w:rPr>
        <w:tab/>
        <w:t>9.</w:t>
      </w:r>
      <w:r>
        <w:rPr>
          <w:sz w:val="26"/>
          <w:szCs w:val="26"/>
        </w:rPr>
        <w:tab/>
      </w:r>
      <w:r w:rsidRPr="00305A65">
        <w:rPr>
          <w:sz w:val="26"/>
          <w:szCs w:val="26"/>
        </w:rPr>
        <w:t xml:space="preserve">That </w:t>
      </w:r>
      <w:r>
        <w:rPr>
          <w:sz w:val="26"/>
          <w:szCs w:val="26"/>
        </w:rPr>
        <w:t>Verizon Pennsylvania LLC</w:t>
      </w:r>
      <w:r w:rsidRPr="00305A65">
        <w:rPr>
          <w:sz w:val="26"/>
          <w:szCs w:val="26"/>
        </w:rPr>
        <w:t xml:space="preserve">, within thirty (30) days of the </w:t>
      </w:r>
      <w:r>
        <w:rPr>
          <w:sz w:val="26"/>
          <w:szCs w:val="26"/>
        </w:rPr>
        <w:t xml:space="preserve">date </w:t>
      </w:r>
      <w:r w:rsidR="00F616FE">
        <w:rPr>
          <w:sz w:val="26"/>
          <w:szCs w:val="26"/>
        </w:rPr>
        <w:t xml:space="preserve">of entry of this Opinion and </w:t>
      </w:r>
      <w:r w:rsidRPr="00305A65">
        <w:rPr>
          <w:sz w:val="26"/>
          <w:szCs w:val="26"/>
        </w:rPr>
        <w:t>Order</w:t>
      </w:r>
      <w:r>
        <w:rPr>
          <w:sz w:val="26"/>
          <w:szCs w:val="26"/>
        </w:rPr>
        <w:t>,</w:t>
      </w:r>
      <w:r w:rsidRPr="00305A65">
        <w:rPr>
          <w:sz w:val="26"/>
          <w:szCs w:val="26"/>
        </w:rPr>
        <w:t xml:space="preserve"> shall pay</w:t>
      </w:r>
      <w:r w:rsidR="00F616FE">
        <w:rPr>
          <w:sz w:val="26"/>
          <w:szCs w:val="26"/>
        </w:rPr>
        <w:t xml:space="preserve"> </w:t>
      </w:r>
      <w:r w:rsidRPr="00305A65">
        <w:rPr>
          <w:sz w:val="26"/>
          <w:szCs w:val="26"/>
        </w:rPr>
        <w:t xml:space="preserve">a civil penalty in the amount </w:t>
      </w:r>
      <w:r w:rsidR="000961E8">
        <w:rPr>
          <w:sz w:val="26"/>
          <w:szCs w:val="26"/>
        </w:rPr>
        <w:t xml:space="preserve">of </w:t>
      </w:r>
      <w:r w:rsidRPr="00305A65">
        <w:rPr>
          <w:sz w:val="26"/>
          <w:szCs w:val="26"/>
        </w:rPr>
        <w:t>Two Thousand</w:t>
      </w:r>
      <w:r w:rsidR="00F616FE">
        <w:rPr>
          <w:sz w:val="26"/>
          <w:szCs w:val="26"/>
        </w:rPr>
        <w:t xml:space="preserve"> </w:t>
      </w:r>
      <w:r w:rsidRPr="00305A65">
        <w:rPr>
          <w:sz w:val="26"/>
          <w:szCs w:val="26"/>
        </w:rPr>
        <w:t>Dollars ($2,</w:t>
      </w:r>
      <w:r w:rsidR="00F616FE">
        <w:rPr>
          <w:sz w:val="26"/>
          <w:szCs w:val="26"/>
        </w:rPr>
        <w:t>0</w:t>
      </w:r>
      <w:r w:rsidRPr="00305A65">
        <w:rPr>
          <w:sz w:val="26"/>
          <w:szCs w:val="26"/>
        </w:rPr>
        <w:t>00) by sending a certified check or money order payable to the Commonwealth of Pennsylvania addressed to:</w:t>
      </w:r>
    </w:p>
    <w:p w14:paraId="546C6121" w14:textId="77777777" w:rsidR="0024700E" w:rsidRPr="00305A65" w:rsidRDefault="0024700E" w:rsidP="00B46196">
      <w:pPr>
        <w:pStyle w:val="ListParagraph"/>
        <w:keepNext/>
        <w:keepLines/>
        <w:widowControl/>
        <w:tabs>
          <w:tab w:val="num" w:pos="2160"/>
        </w:tabs>
        <w:ind w:left="2160"/>
        <w:rPr>
          <w:sz w:val="26"/>
          <w:szCs w:val="26"/>
        </w:rPr>
      </w:pPr>
    </w:p>
    <w:p w14:paraId="5CD70F0B" w14:textId="77777777" w:rsidR="0024700E" w:rsidRPr="00B62634" w:rsidRDefault="0024700E" w:rsidP="00B46196">
      <w:pPr>
        <w:keepNext/>
        <w:keepLines/>
        <w:widowControl/>
        <w:ind w:left="2160"/>
        <w:rPr>
          <w:sz w:val="26"/>
          <w:szCs w:val="26"/>
        </w:rPr>
      </w:pPr>
      <w:r w:rsidRPr="00B62634">
        <w:rPr>
          <w:sz w:val="26"/>
          <w:szCs w:val="26"/>
        </w:rPr>
        <w:t>Rosemary Chiavetta, Secretary</w:t>
      </w:r>
    </w:p>
    <w:p w14:paraId="416913F4" w14:textId="77777777" w:rsidR="0024700E" w:rsidRPr="00B62634" w:rsidRDefault="0024700E" w:rsidP="00B46196">
      <w:pPr>
        <w:keepNext/>
        <w:keepLines/>
        <w:widowControl/>
        <w:ind w:left="2160"/>
        <w:rPr>
          <w:sz w:val="26"/>
          <w:szCs w:val="26"/>
        </w:rPr>
      </w:pPr>
      <w:r w:rsidRPr="00B62634">
        <w:rPr>
          <w:sz w:val="26"/>
          <w:szCs w:val="26"/>
        </w:rPr>
        <w:t>Pennsylvania Public Utility Commission</w:t>
      </w:r>
    </w:p>
    <w:p w14:paraId="772F5440" w14:textId="77777777" w:rsidR="0024700E" w:rsidRPr="00B62634" w:rsidRDefault="0024700E" w:rsidP="0024700E">
      <w:pPr>
        <w:ind w:left="2160"/>
        <w:rPr>
          <w:sz w:val="26"/>
          <w:szCs w:val="26"/>
        </w:rPr>
      </w:pPr>
      <w:r w:rsidRPr="00B62634">
        <w:rPr>
          <w:sz w:val="26"/>
          <w:szCs w:val="26"/>
        </w:rPr>
        <w:t>Commonwealth Keystone Building</w:t>
      </w:r>
    </w:p>
    <w:p w14:paraId="6DC00891" w14:textId="77777777" w:rsidR="0024700E" w:rsidRPr="00B62634" w:rsidRDefault="0024700E" w:rsidP="0024700E">
      <w:pPr>
        <w:ind w:left="2160"/>
        <w:rPr>
          <w:sz w:val="26"/>
          <w:szCs w:val="26"/>
        </w:rPr>
      </w:pPr>
      <w:r w:rsidRPr="00B62634">
        <w:rPr>
          <w:sz w:val="26"/>
          <w:szCs w:val="26"/>
        </w:rPr>
        <w:t>400 North Street</w:t>
      </w:r>
    </w:p>
    <w:p w14:paraId="7B15A379" w14:textId="5E74CF74" w:rsidR="0024700E" w:rsidRPr="00B62634" w:rsidRDefault="0024700E" w:rsidP="0024700E">
      <w:pPr>
        <w:ind w:left="2160"/>
        <w:rPr>
          <w:sz w:val="26"/>
          <w:szCs w:val="26"/>
        </w:rPr>
      </w:pPr>
      <w:r w:rsidRPr="00B62634">
        <w:rPr>
          <w:sz w:val="26"/>
          <w:szCs w:val="26"/>
        </w:rPr>
        <w:t xml:space="preserve">Harrisburg, PA </w:t>
      </w:r>
      <w:r w:rsidR="002F711F">
        <w:rPr>
          <w:sz w:val="26"/>
          <w:szCs w:val="26"/>
        </w:rPr>
        <w:t xml:space="preserve"> </w:t>
      </w:r>
      <w:r w:rsidRPr="00B62634">
        <w:rPr>
          <w:sz w:val="26"/>
          <w:szCs w:val="26"/>
        </w:rPr>
        <w:t>17120</w:t>
      </w:r>
    </w:p>
    <w:p w14:paraId="082D6274" w14:textId="77777777" w:rsidR="0024700E" w:rsidRDefault="0024700E" w:rsidP="002F711F">
      <w:pPr>
        <w:widowControl/>
        <w:spacing w:line="480" w:lineRule="auto"/>
        <w:ind w:firstLine="1440"/>
        <w:contextualSpacing/>
        <w:rPr>
          <w:sz w:val="26"/>
          <w:szCs w:val="26"/>
        </w:rPr>
      </w:pPr>
    </w:p>
    <w:p w14:paraId="5026BB9B" w14:textId="3A053D86" w:rsidR="00F616FE" w:rsidRDefault="00F616FE" w:rsidP="00F616FE">
      <w:pPr>
        <w:tabs>
          <w:tab w:val="num" w:pos="0"/>
        </w:tabs>
        <w:spacing w:line="360" w:lineRule="auto"/>
        <w:rPr>
          <w:sz w:val="26"/>
          <w:szCs w:val="26"/>
        </w:rPr>
      </w:pPr>
      <w:r>
        <w:rPr>
          <w:sz w:val="26"/>
          <w:szCs w:val="26"/>
        </w:rPr>
        <w:tab/>
      </w:r>
      <w:r>
        <w:rPr>
          <w:sz w:val="26"/>
          <w:szCs w:val="26"/>
        </w:rPr>
        <w:tab/>
      </w:r>
      <w:r w:rsidRPr="003B0362">
        <w:rPr>
          <w:sz w:val="26"/>
          <w:szCs w:val="26"/>
        </w:rPr>
        <w:t>10.</w:t>
      </w:r>
      <w:r w:rsidRPr="003B0362">
        <w:rPr>
          <w:sz w:val="26"/>
          <w:szCs w:val="26"/>
        </w:rPr>
        <w:tab/>
        <w:t xml:space="preserve">That </w:t>
      </w:r>
      <w:r w:rsidRPr="001A1928">
        <w:rPr>
          <w:sz w:val="26"/>
          <w:szCs w:val="26"/>
        </w:rPr>
        <w:t xml:space="preserve">Verizon Pennsylvania LLC </w:t>
      </w:r>
      <w:r w:rsidRPr="003B0362">
        <w:rPr>
          <w:sz w:val="26"/>
          <w:szCs w:val="26"/>
        </w:rPr>
        <w:t xml:space="preserve">is hereby directed to cease and desist from further violations of the Public Utility Code, 66 Pa. C.S. §§ 101, </w:t>
      </w:r>
      <w:r w:rsidRPr="003B0362">
        <w:rPr>
          <w:i/>
          <w:sz w:val="26"/>
          <w:szCs w:val="26"/>
        </w:rPr>
        <w:t>et seq.</w:t>
      </w:r>
      <w:r w:rsidRPr="003B0362">
        <w:rPr>
          <w:sz w:val="26"/>
          <w:szCs w:val="26"/>
        </w:rPr>
        <w:t xml:space="preserve">, and the Regulations of this Commission, 52 Pa. Code §§ 1.1, </w:t>
      </w:r>
      <w:r w:rsidRPr="003B0362">
        <w:rPr>
          <w:i/>
          <w:sz w:val="26"/>
          <w:szCs w:val="26"/>
        </w:rPr>
        <w:t>et seq</w:t>
      </w:r>
      <w:r w:rsidRPr="003B0362">
        <w:rPr>
          <w:sz w:val="26"/>
          <w:szCs w:val="26"/>
        </w:rPr>
        <w:t>.</w:t>
      </w:r>
    </w:p>
    <w:p w14:paraId="3A46F603" w14:textId="77777777" w:rsidR="00407936" w:rsidRDefault="00407936" w:rsidP="00F616FE">
      <w:pPr>
        <w:tabs>
          <w:tab w:val="num" w:pos="0"/>
        </w:tabs>
        <w:spacing w:line="360" w:lineRule="auto"/>
        <w:rPr>
          <w:sz w:val="26"/>
          <w:szCs w:val="26"/>
        </w:rPr>
      </w:pPr>
    </w:p>
    <w:p w14:paraId="5CC0446F" w14:textId="76161BB6" w:rsidR="00F616FE" w:rsidRDefault="00F616FE" w:rsidP="00F616FE">
      <w:pPr>
        <w:spacing w:line="360" w:lineRule="auto"/>
        <w:rPr>
          <w:sz w:val="26"/>
          <w:szCs w:val="26"/>
        </w:rPr>
      </w:pPr>
      <w:r>
        <w:rPr>
          <w:sz w:val="26"/>
          <w:szCs w:val="26"/>
        </w:rPr>
        <w:tab/>
      </w:r>
      <w:r>
        <w:rPr>
          <w:sz w:val="26"/>
          <w:szCs w:val="26"/>
        </w:rPr>
        <w:tab/>
        <w:t>11.</w:t>
      </w:r>
      <w:r>
        <w:rPr>
          <w:sz w:val="26"/>
          <w:szCs w:val="26"/>
        </w:rPr>
        <w:tab/>
        <w:t>That a copy of this Opinion and Order shall be served on the Commission’s Office of Administrative Services, Financial and Assessment Section.</w:t>
      </w:r>
    </w:p>
    <w:p w14:paraId="570E3A34" w14:textId="77777777" w:rsidR="00F616FE" w:rsidRDefault="00F616FE" w:rsidP="00F616FE">
      <w:pPr>
        <w:spacing w:line="360" w:lineRule="auto"/>
        <w:rPr>
          <w:sz w:val="26"/>
          <w:szCs w:val="26"/>
        </w:rPr>
      </w:pPr>
    </w:p>
    <w:p w14:paraId="57DBBB99" w14:textId="3E51E44B" w:rsidR="00F616FE" w:rsidRDefault="00F616FE" w:rsidP="00F616FE">
      <w:pPr>
        <w:widowControl/>
        <w:spacing w:line="360" w:lineRule="auto"/>
        <w:ind w:firstLine="1440"/>
        <w:contextualSpacing/>
        <w:rPr>
          <w:sz w:val="26"/>
          <w:szCs w:val="26"/>
        </w:rPr>
      </w:pPr>
      <w:bookmarkStart w:id="3" w:name="_GoBack"/>
      <w:r>
        <w:rPr>
          <w:sz w:val="26"/>
          <w:szCs w:val="26"/>
        </w:rPr>
        <w:lastRenderedPageBreak/>
        <w:t>12.</w:t>
      </w:r>
      <w:r>
        <w:rPr>
          <w:sz w:val="26"/>
          <w:szCs w:val="26"/>
        </w:rPr>
        <w:tab/>
        <w:t xml:space="preserve">That </w:t>
      </w:r>
      <w:r w:rsidR="00A45B7C">
        <w:rPr>
          <w:sz w:val="26"/>
          <w:szCs w:val="26"/>
        </w:rPr>
        <w:t xml:space="preserve">a copy </w:t>
      </w:r>
      <w:r w:rsidR="00DB60F4">
        <w:rPr>
          <w:sz w:val="26"/>
          <w:szCs w:val="26"/>
        </w:rPr>
        <w:t xml:space="preserve">of this Opinion and </w:t>
      </w:r>
      <w:r w:rsidRPr="00E81D8F">
        <w:rPr>
          <w:sz w:val="26"/>
          <w:szCs w:val="26"/>
        </w:rPr>
        <w:t xml:space="preserve">Order </w:t>
      </w:r>
      <w:r w:rsidR="00F31022">
        <w:rPr>
          <w:sz w:val="26"/>
          <w:szCs w:val="26"/>
        </w:rPr>
        <w:t xml:space="preserve">shall </w:t>
      </w:r>
      <w:r w:rsidRPr="00E81D8F">
        <w:rPr>
          <w:sz w:val="26"/>
          <w:szCs w:val="26"/>
        </w:rPr>
        <w:t xml:space="preserve">be served upon the </w:t>
      </w:r>
      <w:r w:rsidR="00444DEB">
        <w:rPr>
          <w:sz w:val="26"/>
          <w:szCs w:val="26"/>
        </w:rPr>
        <w:t>p</w:t>
      </w:r>
      <w:r w:rsidRPr="00E81D8F">
        <w:rPr>
          <w:sz w:val="26"/>
          <w:szCs w:val="26"/>
        </w:rPr>
        <w:t>arties to th</w:t>
      </w:r>
      <w:r>
        <w:rPr>
          <w:sz w:val="26"/>
          <w:szCs w:val="26"/>
        </w:rPr>
        <w:t>is</w:t>
      </w:r>
      <w:r w:rsidRPr="00E81D8F">
        <w:rPr>
          <w:sz w:val="26"/>
          <w:szCs w:val="26"/>
        </w:rPr>
        <w:t xml:space="preserve"> proceeding</w:t>
      </w:r>
      <w:r w:rsidR="00777EE2">
        <w:rPr>
          <w:sz w:val="26"/>
          <w:szCs w:val="26"/>
        </w:rPr>
        <w:t>,</w:t>
      </w:r>
      <w:r>
        <w:rPr>
          <w:sz w:val="26"/>
          <w:szCs w:val="26"/>
        </w:rPr>
        <w:t xml:space="preserve"> </w:t>
      </w:r>
      <w:r w:rsidRPr="00E81D8F">
        <w:rPr>
          <w:sz w:val="26"/>
          <w:szCs w:val="26"/>
        </w:rPr>
        <w:t>the Office of Consumer Advocate, the Office of Small Business Advocate, and the Commission’s Bureau of Investigation and Enforcement</w:t>
      </w:r>
      <w:r>
        <w:rPr>
          <w:sz w:val="26"/>
          <w:szCs w:val="26"/>
        </w:rPr>
        <w:t>.</w:t>
      </w:r>
    </w:p>
    <w:bookmarkEnd w:id="3"/>
    <w:p w14:paraId="23B8CD34" w14:textId="77777777" w:rsidR="00F616FE" w:rsidRDefault="00F616FE" w:rsidP="00F616FE">
      <w:pPr>
        <w:widowControl/>
        <w:spacing w:line="360" w:lineRule="auto"/>
        <w:ind w:firstLine="1440"/>
        <w:contextualSpacing/>
        <w:rPr>
          <w:sz w:val="26"/>
          <w:szCs w:val="26"/>
        </w:rPr>
      </w:pPr>
    </w:p>
    <w:p w14:paraId="03A4F798" w14:textId="66AFF5B9" w:rsidR="00F616FE" w:rsidRDefault="00F616FE" w:rsidP="00407936">
      <w:pPr>
        <w:keepNext/>
        <w:keepLines/>
        <w:widowControl/>
        <w:spacing w:line="360" w:lineRule="auto"/>
        <w:ind w:firstLine="1440"/>
        <w:rPr>
          <w:sz w:val="26"/>
          <w:szCs w:val="26"/>
        </w:rPr>
      </w:pPr>
      <w:r>
        <w:rPr>
          <w:sz w:val="26"/>
          <w:szCs w:val="26"/>
        </w:rPr>
        <w:t>13.</w:t>
      </w:r>
      <w:r>
        <w:rPr>
          <w:sz w:val="26"/>
          <w:szCs w:val="26"/>
        </w:rPr>
        <w:tab/>
      </w:r>
      <w:r w:rsidRPr="0090056F">
        <w:rPr>
          <w:sz w:val="26"/>
        </w:rPr>
        <w:t>That</w:t>
      </w:r>
      <w:r>
        <w:rPr>
          <w:sz w:val="26"/>
        </w:rPr>
        <w:t xml:space="preserve"> </w:t>
      </w:r>
      <w:r w:rsidR="00D61549">
        <w:rPr>
          <w:sz w:val="26"/>
        </w:rPr>
        <w:t xml:space="preserve">upon </w:t>
      </w:r>
      <w:r w:rsidRPr="001A1928">
        <w:rPr>
          <w:sz w:val="26"/>
          <w:szCs w:val="26"/>
        </w:rPr>
        <w:t>Verizon Pennsylvania LLC</w:t>
      </w:r>
      <w:r w:rsidR="00D46460">
        <w:rPr>
          <w:sz w:val="26"/>
          <w:szCs w:val="26"/>
        </w:rPr>
        <w:t>’s compliance with</w:t>
      </w:r>
      <w:r>
        <w:rPr>
          <w:sz w:val="26"/>
          <w:szCs w:val="26"/>
        </w:rPr>
        <w:t xml:space="preserve"> Ordering Paragraph No</w:t>
      </w:r>
      <w:r w:rsidR="00D46460">
        <w:rPr>
          <w:sz w:val="26"/>
          <w:szCs w:val="26"/>
        </w:rPr>
        <w:t>s</w:t>
      </w:r>
      <w:r>
        <w:rPr>
          <w:sz w:val="26"/>
          <w:szCs w:val="26"/>
        </w:rPr>
        <w:t xml:space="preserve">. </w:t>
      </w:r>
      <w:r w:rsidR="002D7D9F">
        <w:rPr>
          <w:sz w:val="26"/>
          <w:szCs w:val="26"/>
        </w:rPr>
        <w:t xml:space="preserve">7, </w:t>
      </w:r>
      <w:r w:rsidR="00D46460">
        <w:rPr>
          <w:sz w:val="26"/>
          <w:szCs w:val="26"/>
        </w:rPr>
        <w:t>8 and 9</w:t>
      </w:r>
      <w:r>
        <w:rPr>
          <w:sz w:val="26"/>
          <w:szCs w:val="26"/>
        </w:rPr>
        <w:t>,</w:t>
      </w:r>
      <w:r>
        <w:rPr>
          <w:sz w:val="26"/>
        </w:rPr>
        <w:t xml:space="preserve"> above, the Secretary’s Bureau shall mark </w:t>
      </w:r>
      <w:r w:rsidRPr="0090056F">
        <w:rPr>
          <w:sz w:val="26"/>
        </w:rPr>
        <w:t>this proceeding closed</w:t>
      </w:r>
      <w:r>
        <w:rPr>
          <w:sz w:val="26"/>
        </w:rPr>
        <w:t>.</w:t>
      </w:r>
    </w:p>
    <w:p w14:paraId="57FB2FEF" w14:textId="77777777" w:rsidR="006C327F" w:rsidRDefault="006C327F" w:rsidP="00407936">
      <w:pPr>
        <w:keepNext/>
        <w:keepLines/>
        <w:widowControl/>
        <w:tabs>
          <w:tab w:val="left" w:pos="-720"/>
        </w:tabs>
        <w:ind w:firstLine="5040"/>
        <w:contextualSpacing/>
        <w:rPr>
          <w:b/>
          <w:sz w:val="26"/>
          <w:szCs w:val="26"/>
        </w:rPr>
      </w:pPr>
    </w:p>
    <w:p w14:paraId="5A6AD7A9" w14:textId="3B839F91" w:rsidR="00CA43A5" w:rsidRPr="00CA43A5" w:rsidRDefault="000D6BD3" w:rsidP="00407936">
      <w:pPr>
        <w:keepNext/>
        <w:keepLines/>
        <w:widowControl/>
        <w:tabs>
          <w:tab w:val="left" w:pos="-720"/>
        </w:tabs>
        <w:ind w:firstLine="5040"/>
        <w:contextualSpacing/>
        <w:rPr>
          <w:sz w:val="26"/>
          <w:szCs w:val="26"/>
        </w:rPr>
      </w:pPr>
      <w:r>
        <w:rPr>
          <w:rFonts w:ascii="Arial" w:hAnsi="Arial" w:cs="Arial"/>
          <w:noProof/>
          <w:sz w:val="24"/>
          <w:szCs w:val="24"/>
        </w:rPr>
        <w:drawing>
          <wp:anchor distT="0" distB="0" distL="114300" distR="114300" simplePos="0" relativeHeight="251659264" behindDoc="1" locked="0" layoutInCell="1" allowOverlap="1" wp14:anchorId="3B490CF0" wp14:editId="00FE498A">
            <wp:simplePos x="0" y="0"/>
            <wp:positionH relativeFrom="column">
              <wp:posOffset>3067050</wp:posOffset>
            </wp:positionH>
            <wp:positionV relativeFrom="paragraph">
              <wp:posOffset>157480</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14:paraId="4FE0678E" w14:textId="0A8A77B2" w:rsidR="00CA43A5" w:rsidRPr="00CA43A5" w:rsidRDefault="00CA43A5" w:rsidP="00407936">
      <w:pPr>
        <w:keepNext/>
        <w:keepLines/>
        <w:widowControl/>
        <w:tabs>
          <w:tab w:val="left" w:pos="-720"/>
        </w:tabs>
        <w:contextualSpacing/>
        <w:rPr>
          <w:sz w:val="26"/>
          <w:szCs w:val="26"/>
        </w:rPr>
      </w:pPr>
    </w:p>
    <w:p w14:paraId="6EF18168" w14:textId="3277DDC5" w:rsidR="005F6FFC" w:rsidRPr="00CA43A5" w:rsidRDefault="000D6BD3" w:rsidP="006F1C61">
      <w:pPr>
        <w:keepNext/>
        <w:keepLines/>
        <w:widowControl/>
        <w:tabs>
          <w:tab w:val="left" w:pos="-720"/>
        </w:tabs>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41FE7648" w14:textId="77777777" w:rsidR="00CA43A5" w:rsidRPr="00CA43A5" w:rsidRDefault="00CA43A5" w:rsidP="006F1C61">
      <w:pPr>
        <w:keepNext/>
        <w:keepLines/>
        <w:widowControl/>
        <w:tabs>
          <w:tab w:val="left" w:pos="-720"/>
        </w:tabs>
        <w:contextualSpacing/>
        <w:rPr>
          <w:sz w:val="26"/>
          <w:szCs w:val="26"/>
        </w:rPr>
      </w:pPr>
    </w:p>
    <w:p w14:paraId="5A0C799A" w14:textId="77777777" w:rsidR="00CA43A5" w:rsidRPr="00CA43A5" w:rsidRDefault="00CA43A5" w:rsidP="006F1C61">
      <w:pPr>
        <w:keepNext/>
        <w:keepLines/>
        <w:widowControl/>
        <w:tabs>
          <w:tab w:val="left" w:pos="-720"/>
        </w:tabs>
        <w:contextualSpacing/>
        <w:rPr>
          <w:sz w:val="26"/>
          <w:szCs w:val="26"/>
        </w:rPr>
      </w:pPr>
    </w:p>
    <w:p w14:paraId="2BA1F3CB" w14:textId="77777777" w:rsidR="00CA43A5" w:rsidRPr="00CA43A5" w:rsidRDefault="00564565" w:rsidP="006F1C61">
      <w:pPr>
        <w:keepNext/>
        <w:keepLines/>
        <w:widowControl/>
        <w:tabs>
          <w:tab w:val="left" w:pos="-720"/>
        </w:tabs>
        <w:ind w:firstLine="5040"/>
        <w:contextualSpacing/>
        <w:rPr>
          <w:b/>
          <w:sz w:val="26"/>
          <w:szCs w:val="26"/>
        </w:rPr>
      </w:pPr>
      <w:r>
        <w:rPr>
          <w:sz w:val="26"/>
          <w:szCs w:val="26"/>
        </w:rPr>
        <w:t>Rosemary Chiavetta</w:t>
      </w:r>
    </w:p>
    <w:p w14:paraId="7F128D55" w14:textId="77777777" w:rsidR="00CA43A5" w:rsidRPr="00CA43A5" w:rsidRDefault="00CA43A5" w:rsidP="006F1C61">
      <w:pPr>
        <w:keepNext/>
        <w:keepLines/>
        <w:widowControl/>
        <w:tabs>
          <w:tab w:val="left" w:pos="-720"/>
        </w:tabs>
        <w:ind w:firstLine="5040"/>
        <w:contextualSpacing/>
        <w:rPr>
          <w:sz w:val="26"/>
          <w:szCs w:val="26"/>
        </w:rPr>
      </w:pPr>
      <w:r w:rsidRPr="00CA43A5">
        <w:rPr>
          <w:sz w:val="26"/>
          <w:szCs w:val="26"/>
        </w:rPr>
        <w:t>Secretary</w:t>
      </w:r>
    </w:p>
    <w:p w14:paraId="05C4E6E0" w14:textId="77777777" w:rsidR="00CA43A5" w:rsidRPr="00CA43A5" w:rsidRDefault="00CA43A5" w:rsidP="006F1C61">
      <w:pPr>
        <w:keepNext/>
        <w:keepLines/>
        <w:widowControl/>
        <w:tabs>
          <w:tab w:val="left" w:pos="-720"/>
        </w:tabs>
        <w:contextualSpacing/>
        <w:rPr>
          <w:sz w:val="26"/>
          <w:szCs w:val="26"/>
        </w:rPr>
      </w:pPr>
    </w:p>
    <w:p w14:paraId="6DD9CF8D" w14:textId="77777777" w:rsidR="00CA43A5" w:rsidRPr="00CA43A5" w:rsidRDefault="00CA43A5" w:rsidP="006F1C61">
      <w:pPr>
        <w:keepNext/>
        <w:keepLines/>
        <w:widowControl/>
        <w:tabs>
          <w:tab w:val="left" w:pos="-720"/>
        </w:tabs>
        <w:contextualSpacing/>
        <w:rPr>
          <w:sz w:val="26"/>
          <w:szCs w:val="26"/>
        </w:rPr>
      </w:pPr>
      <w:r w:rsidRPr="00CA43A5">
        <w:rPr>
          <w:sz w:val="26"/>
          <w:szCs w:val="26"/>
        </w:rPr>
        <w:t>(SEAL)</w:t>
      </w:r>
    </w:p>
    <w:p w14:paraId="57FC4C8E" w14:textId="77777777" w:rsidR="00CA43A5" w:rsidRPr="00CA43A5" w:rsidRDefault="00CA43A5" w:rsidP="006F1C61">
      <w:pPr>
        <w:keepNext/>
        <w:keepLines/>
        <w:widowControl/>
        <w:tabs>
          <w:tab w:val="left" w:pos="-720"/>
        </w:tabs>
        <w:contextualSpacing/>
        <w:rPr>
          <w:sz w:val="26"/>
          <w:szCs w:val="26"/>
        </w:rPr>
      </w:pPr>
    </w:p>
    <w:p w14:paraId="0511D901" w14:textId="77777777" w:rsidR="00CA43A5" w:rsidRPr="00CA43A5" w:rsidRDefault="00CA43A5" w:rsidP="006F1C61">
      <w:pPr>
        <w:keepNext/>
        <w:keepLines/>
        <w:widowControl/>
        <w:tabs>
          <w:tab w:val="left" w:pos="-720"/>
        </w:tabs>
        <w:contextualSpacing/>
        <w:rPr>
          <w:sz w:val="26"/>
          <w:szCs w:val="26"/>
        </w:rPr>
      </w:pPr>
      <w:r w:rsidRPr="00CA43A5">
        <w:rPr>
          <w:sz w:val="26"/>
          <w:szCs w:val="26"/>
        </w:rPr>
        <w:t xml:space="preserve">ORDER ADOPTED: </w:t>
      </w:r>
      <w:r w:rsidR="00991280">
        <w:rPr>
          <w:sz w:val="26"/>
          <w:szCs w:val="26"/>
        </w:rPr>
        <w:t>March 12</w:t>
      </w:r>
      <w:r w:rsidR="00B448F9">
        <w:rPr>
          <w:sz w:val="26"/>
          <w:szCs w:val="26"/>
        </w:rPr>
        <w:t>, 2020</w:t>
      </w:r>
    </w:p>
    <w:p w14:paraId="18BEA0AE" w14:textId="77777777" w:rsidR="00857172" w:rsidRDefault="00857172" w:rsidP="006F1C61">
      <w:pPr>
        <w:keepNext/>
        <w:keepLines/>
        <w:widowControl/>
        <w:tabs>
          <w:tab w:val="left" w:pos="-720"/>
        </w:tabs>
        <w:contextualSpacing/>
        <w:rPr>
          <w:sz w:val="26"/>
          <w:szCs w:val="26"/>
        </w:rPr>
      </w:pPr>
    </w:p>
    <w:p w14:paraId="6426F838" w14:textId="5B4581AF" w:rsidR="00CA43A5" w:rsidRPr="00CA43A5" w:rsidRDefault="00CA43A5" w:rsidP="006F1C61">
      <w:pPr>
        <w:keepNext/>
        <w:keepLines/>
        <w:widowControl/>
        <w:tabs>
          <w:tab w:val="left" w:pos="-720"/>
        </w:tabs>
        <w:contextualSpacing/>
        <w:rPr>
          <w:sz w:val="26"/>
          <w:szCs w:val="26"/>
        </w:rPr>
      </w:pPr>
      <w:r w:rsidRPr="00CA43A5">
        <w:rPr>
          <w:sz w:val="26"/>
          <w:szCs w:val="26"/>
        </w:rPr>
        <w:t xml:space="preserve">ORDER ENTERED:  </w:t>
      </w:r>
      <w:r w:rsidR="000D6BD3">
        <w:rPr>
          <w:sz w:val="26"/>
          <w:szCs w:val="26"/>
        </w:rPr>
        <w:t>March 31, 2020</w:t>
      </w:r>
    </w:p>
    <w:p w14:paraId="460D6159" w14:textId="77777777" w:rsidR="00344804" w:rsidRPr="00CA43A5" w:rsidRDefault="00344804" w:rsidP="006F1C61">
      <w:pPr>
        <w:keepNext/>
        <w:keepLines/>
        <w:widowControl/>
        <w:ind w:right="360"/>
        <w:contextualSpacing/>
        <w:rPr>
          <w:sz w:val="26"/>
          <w:szCs w:val="26"/>
        </w:rPr>
      </w:pPr>
    </w:p>
    <w:sectPr w:rsidR="00344804" w:rsidRPr="00CA43A5" w:rsidSect="0040793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CD491" w14:textId="77777777" w:rsidR="0099537E" w:rsidRDefault="0099537E" w:rsidP="00293A6E">
      <w:r>
        <w:separator/>
      </w:r>
    </w:p>
  </w:endnote>
  <w:endnote w:type="continuationSeparator" w:id="0">
    <w:p w14:paraId="3BA65D86" w14:textId="77777777" w:rsidR="0099537E" w:rsidRDefault="0099537E" w:rsidP="00293A6E">
      <w:r>
        <w:continuationSeparator/>
      </w:r>
    </w:p>
  </w:endnote>
  <w:endnote w:type="continuationNotice" w:id="1">
    <w:p w14:paraId="63F58386" w14:textId="77777777" w:rsidR="0099537E" w:rsidRDefault="00995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132729"/>
      <w:docPartObj>
        <w:docPartGallery w:val="Page Numbers (Bottom of Page)"/>
        <w:docPartUnique/>
      </w:docPartObj>
    </w:sdtPr>
    <w:sdtEndPr>
      <w:rPr>
        <w:noProof/>
      </w:rPr>
    </w:sdtEndPr>
    <w:sdtContent>
      <w:p w14:paraId="0BE6D8CE" w14:textId="5B1B7798" w:rsidR="00CC4C06" w:rsidRPr="00210F63" w:rsidRDefault="00CC4C06" w:rsidP="00210F63">
        <w:pPr>
          <w:pStyle w:val="Footer"/>
          <w:jc w:val="center"/>
          <w:rPr>
            <w:noProof/>
            <w:sz w:val="26"/>
            <w:szCs w:val="26"/>
          </w:rPr>
        </w:pPr>
        <w:r w:rsidRPr="00067179">
          <w:rPr>
            <w:sz w:val="26"/>
            <w:szCs w:val="26"/>
          </w:rPr>
          <w:fldChar w:fldCharType="begin"/>
        </w:r>
        <w:r w:rsidRPr="00067179">
          <w:rPr>
            <w:sz w:val="26"/>
            <w:szCs w:val="26"/>
          </w:rPr>
          <w:instrText xml:space="preserve"> PAGE   \* MERGEFORMAT </w:instrText>
        </w:r>
        <w:r w:rsidRPr="00067179">
          <w:rPr>
            <w:sz w:val="26"/>
            <w:szCs w:val="26"/>
          </w:rPr>
          <w:fldChar w:fldCharType="separate"/>
        </w:r>
        <w:r w:rsidR="00B246E2">
          <w:rPr>
            <w:noProof/>
            <w:sz w:val="26"/>
            <w:szCs w:val="26"/>
          </w:rPr>
          <w:t>19</w:t>
        </w:r>
        <w:r w:rsidRPr="00067179">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6FBA" w14:textId="77777777" w:rsidR="0099537E" w:rsidRDefault="0099537E" w:rsidP="00293A6E">
      <w:r>
        <w:separator/>
      </w:r>
    </w:p>
  </w:footnote>
  <w:footnote w:type="continuationSeparator" w:id="0">
    <w:p w14:paraId="05826A48" w14:textId="77777777" w:rsidR="0099537E" w:rsidRDefault="0099537E" w:rsidP="00293A6E">
      <w:r>
        <w:continuationSeparator/>
      </w:r>
    </w:p>
  </w:footnote>
  <w:footnote w:type="continuationNotice" w:id="1">
    <w:p w14:paraId="209ADEC2" w14:textId="77777777" w:rsidR="0099537E" w:rsidRDefault="0099537E"/>
  </w:footnote>
  <w:footnote w:id="2">
    <w:p w14:paraId="43256040" w14:textId="77777777" w:rsidR="00ED7E34" w:rsidRPr="00B46196" w:rsidRDefault="00ED7E34" w:rsidP="00210F63">
      <w:pPr>
        <w:pStyle w:val="FootnoteText"/>
        <w:spacing w:after="120"/>
        <w:ind w:firstLine="720"/>
        <w:rPr>
          <w:sz w:val="26"/>
          <w:szCs w:val="26"/>
        </w:rPr>
      </w:pPr>
      <w:r w:rsidRPr="00B46196">
        <w:rPr>
          <w:rStyle w:val="FootnoteReference"/>
          <w:sz w:val="26"/>
          <w:szCs w:val="26"/>
        </w:rPr>
        <w:footnoteRef/>
      </w:r>
      <w:r w:rsidRPr="00B46196">
        <w:rPr>
          <w:sz w:val="26"/>
          <w:szCs w:val="26"/>
        </w:rPr>
        <w:t xml:space="preserve"> </w:t>
      </w:r>
      <w:r w:rsidRPr="00B46196">
        <w:rPr>
          <w:sz w:val="26"/>
          <w:szCs w:val="26"/>
        </w:rPr>
        <w:tab/>
        <w:t xml:space="preserve"> Ms. Florence Chailla</w:t>
      </w:r>
      <w:r>
        <w:rPr>
          <w:sz w:val="26"/>
          <w:szCs w:val="26"/>
        </w:rPr>
        <w:t xml:space="preserve"> is the </w:t>
      </w:r>
      <w:r w:rsidRPr="00B46196">
        <w:rPr>
          <w:sz w:val="26"/>
          <w:szCs w:val="26"/>
        </w:rPr>
        <w:t>wife of the Complainant.</w:t>
      </w:r>
    </w:p>
  </w:footnote>
  <w:footnote w:id="3">
    <w:p w14:paraId="1C8C5AF7" w14:textId="68808C0E" w:rsidR="00CC4C06" w:rsidRPr="00612745" w:rsidRDefault="00CC4C06">
      <w:pPr>
        <w:pStyle w:val="FootnoteText"/>
        <w:rPr>
          <w:sz w:val="26"/>
          <w:szCs w:val="26"/>
        </w:rPr>
      </w:pPr>
      <w:r>
        <w:rPr>
          <w:sz w:val="26"/>
          <w:szCs w:val="26"/>
        </w:rPr>
        <w:tab/>
      </w:r>
      <w:r w:rsidRPr="00612745">
        <w:rPr>
          <w:rStyle w:val="FootnoteReference"/>
          <w:sz w:val="26"/>
          <w:szCs w:val="26"/>
        </w:rPr>
        <w:footnoteRef/>
      </w:r>
      <w:r w:rsidRPr="00612745">
        <w:rPr>
          <w:sz w:val="26"/>
          <w:szCs w:val="26"/>
        </w:rPr>
        <w:t xml:space="preserve"> </w:t>
      </w:r>
      <w:r>
        <w:rPr>
          <w:sz w:val="26"/>
          <w:szCs w:val="26"/>
        </w:rPr>
        <w:tab/>
        <w:t xml:space="preserve">The Complainant did not file a </w:t>
      </w:r>
      <w:r w:rsidRPr="00612745">
        <w:rPr>
          <w:sz w:val="26"/>
          <w:szCs w:val="26"/>
        </w:rPr>
        <w:t xml:space="preserve">Certificate of Service or other indication that the </w:t>
      </w:r>
      <w:r w:rsidR="00444DEB">
        <w:rPr>
          <w:sz w:val="26"/>
          <w:szCs w:val="26"/>
        </w:rPr>
        <w:t>p</w:t>
      </w:r>
      <w:r w:rsidRPr="00612745">
        <w:rPr>
          <w:sz w:val="26"/>
          <w:szCs w:val="26"/>
        </w:rPr>
        <w:t>arties of record to th</w:t>
      </w:r>
      <w:r>
        <w:rPr>
          <w:sz w:val="26"/>
          <w:szCs w:val="26"/>
        </w:rPr>
        <w:t>is</w:t>
      </w:r>
      <w:r w:rsidRPr="00612745">
        <w:rPr>
          <w:sz w:val="26"/>
          <w:szCs w:val="26"/>
        </w:rPr>
        <w:t xml:space="preserve"> case were served with the Exceptions</w:t>
      </w:r>
      <w:r>
        <w:rPr>
          <w:sz w:val="26"/>
          <w:szCs w:val="26"/>
        </w:rPr>
        <w:t xml:space="preserve">.  Therefore, on September 13, 2019, the Secretary of the Commission served copies of the Exceptions to the </w:t>
      </w:r>
      <w:r w:rsidR="00444DEB">
        <w:rPr>
          <w:sz w:val="26"/>
          <w:szCs w:val="26"/>
        </w:rPr>
        <w:t>p</w:t>
      </w:r>
      <w:r w:rsidRPr="00956BB0">
        <w:rPr>
          <w:sz w:val="26"/>
          <w:szCs w:val="26"/>
        </w:rPr>
        <w:t>arties of record</w:t>
      </w:r>
      <w:r>
        <w:rPr>
          <w:sz w:val="26"/>
          <w:szCs w:val="26"/>
        </w:rPr>
        <w:t>.</w:t>
      </w:r>
    </w:p>
  </w:footnote>
  <w:footnote w:id="4">
    <w:p w14:paraId="4F8A6F20" w14:textId="77777777" w:rsidR="00CC4C06" w:rsidRPr="00031E44" w:rsidRDefault="00CC4C06">
      <w:pPr>
        <w:pStyle w:val="FootnoteText"/>
        <w:rPr>
          <w:sz w:val="26"/>
          <w:szCs w:val="26"/>
        </w:rPr>
      </w:pPr>
      <w:r>
        <w:rPr>
          <w:sz w:val="26"/>
          <w:szCs w:val="26"/>
        </w:rPr>
        <w:tab/>
      </w:r>
      <w:r w:rsidRPr="00031E44">
        <w:rPr>
          <w:rStyle w:val="FootnoteReference"/>
          <w:sz w:val="26"/>
          <w:szCs w:val="26"/>
        </w:rPr>
        <w:footnoteRef/>
      </w:r>
      <w:r w:rsidRPr="00031E44">
        <w:rPr>
          <w:sz w:val="26"/>
          <w:szCs w:val="26"/>
        </w:rPr>
        <w:t xml:space="preserve"> </w:t>
      </w:r>
      <w:r>
        <w:rPr>
          <w:sz w:val="26"/>
          <w:szCs w:val="26"/>
        </w:rPr>
        <w:tab/>
      </w:r>
      <w:r w:rsidRPr="00FA043E">
        <w:rPr>
          <w:sz w:val="26"/>
          <w:szCs w:val="26"/>
        </w:rPr>
        <w:t>52 Pa. Code § 64.2.</w:t>
      </w:r>
      <w:r>
        <w:rPr>
          <w:sz w:val="26"/>
          <w:szCs w:val="26"/>
        </w:rPr>
        <w:t xml:space="preserve"> defines cramming as t</w:t>
      </w:r>
      <w:r w:rsidRPr="00FA043E">
        <w:rPr>
          <w:sz w:val="26"/>
          <w:szCs w:val="26"/>
        </w:rPr>
        <w:t>he submission or inclusion of unauthorized, misleading or deceptive charges for products or services on an end-user customer’s local telephone bill.</w:t>
      </w:r>
    </w:p>
  </w:footnote>
  <w:footnote w:id="5">
    <w:p w14:paraId="37D7F210" w14:textId="497526AB" w:rsidR="0076460D" w:rsidRPr="0076460D" w:rsidRDefault="0076460D" w:rsidP="0076460D">
      <w:pPr>
        <w:pStyle w:val="FootnoteText"/>
        <w:ind w:firstLine="720"/>
        <w:rPr>
          <w:sz w:val="26"/>
          <w:szCs w:val="26"/>
        </w:rPr>
      </w:pPr>
      <w:r w:rsidRPr="0076460D">
        <w:rPr>
          <w:rStyle w:val="FootnoteReference"/>
          <w:sz w:val="26"/>
          <w:szCs w:val="26"/>
        </w:rPr>
        <w:footnoteRef/>
      </w:r>
      <w:r w:rsidRPr="0076460D">
        <w:rPr>
          <w:sz w:val="26"/>
          <w:szCs w:val="26"/>
        </w:rPr>
        <w:t xml:space="preserve"> </w:t>
      </w:r>
      <w:r>
        <w:rPr>
          <w:sz w:val="26"/>
          <w:szCs w:val="26"/>
        </w:rPr>
        <w:tab/>
        <w:t xml:space="preserve">As we note </w:t>
      </w:r>
      <w:r>
        <w:rPr>
          <w:i/>
          <w:iCs/>
          <w:sz w:val="26"/>
          <w:szCs w:val="26"/>
        </w:rPr>
        <w:t>infra</w:t>
      </w:r>
      <w:r>
        <w:rPr>
          <w:sz w:val="26"/>
          <w:szCs w:val="26"/>
        </w:rPr>
        <w:t>, these Complainant’s pleadings were served upon the Respondent in this proceeding and Verizon PA had received them.  Tr. at 82.</w:t>
      </w:r>
    </w:p>
  </w:footnote>
  <w:footnote w:id="6">
    <w:p w14:paraId="76164718" w14:textId="3B9A35E3" w:rsidR="00176E1F" w:rsidRPr="00B46196" w:rsidRDefault="00176E1F" w:rsidP="00B46196">
      <w:pPr>
        <w:pStyle w:val="FootnoteText"/>
        <w:ind w:firstLine="720"/>
        <w:rPr>
          <w:sz w:val="26"/>
          <w:szCs w:val="26"/>
        </w:rPr>
      </w:pPr>
      <w:r w:rsidRPr="00B46196">
        <w:rPr>
          <w:rStyle w:val="FootnoteReference"/>
          <w:sz w:val="26"/>
          <w:szCs w:val="26"/>
        </w:rPr>
        <w:footnoteRef/>
      </w:r>
      <w:r w:rsidRPr="00B46196">
        <w:rPr>
          <w:sz w:val="26"/>
          <w:szCs w:val="26"/>
        </w:rPr>
        <w:t xml:space="preserve"> </w:t>
      </w:r>
      <w:r w:rsidRPr="00B46196">
        <w:rPr>
          <w:sz w:val="26"/>
          <w:szCs w:val="26"/>
        </w:rPr>
        <w:tab/>
      </w:r>
      <w:r w:rsidRPr="00176E1F">
        <w:rPr>
          <w:sz w:val="26"/>
          <w:szCs w:val="26"/>
        </w:rPr>
        <w:t>It is axiomatic that this Commission base its decisions on the evidence in the record, and we are prohibited from looking beyond the record for evidence not previously supplied to support a desired finding of fact or conclusion of law.  52 Pa. Code § 5.431.</w:t>
      </w:r>
    </w:p>
  </w:footnote>
  <w:footnote w:id="7">
    <w:p w14:paraId="3D4E71A8" w14:textId="2689DD17" w:rsidR="00CC4C06" w:rsidRPr="00B46196" w:rsidRDefault="00CC4C06" w:rsidP="00210F63">
      <w:pPr>
        <w:pStyle w:val="FootnoteText"/>
        <w:spacing w:after="120"/>
        <w:ind w:firstLine="720"/>
        <w:rPr>
          <w:sz w:val="26"/>
          <w:szCs w:val="26"/>
        </w:rPr>
      </w:pPr>
      <w:r w:rsidRPr="00B46196">
        <w:rPr>
          <w:rStyle w:val="FootnoteReference"/>
          <w:sz w:val="26"/>
          <w:szCs w:val="26"/>
        </w:rPr>
        <w:footnoteRef/>
      </w:r>
      <w:r w:rsidRPr="00B46196">
        <w:rPr>
          <w:sz w:val="26"/>
          <w:szCs w:val="26"/>
        </w:rPr>
        <w:t xml:space="preserve"> </w:t>
      </w:r>
      <w:r w:rsidRPr="00B46196">
        <w:rPr>
          <w:sz w:val="26"/>
          <w:szCs w:val="26"/>
        </w:rPr>
        <w:tab/>
      </w:r>
      <w:r w:rsidRPr="00B46196">
        <w:rPr>
          <w:i/>
          <w:iCs/>
          <w:sz w:val="26"/>
          <w:szCs w:val="26"/>
        </w:rPr>
        <w:t>See</w:t>
      </w:r>
      <w:r w:rsidRPr="00B46196">
        <w:rPr>
          <w:sz w:val="26"/>
          <w:szCs w:val="26"/>
        </w:rPr>
        <w:t xml:space="preserve"> Complainant’s “Motion for Summary Judgment,” Docket No. C-2019-3008691, filed June 11, 2020, at 5.  </w:t>
      </w:r>
    </w:p>
  </w:footnote>
  <w:footnote w:id="8">
    <w:p w14:paraId="056AFC1F" w14:textId="79F699EC" w:rsidR="00CC4C06" w:rsidRPr="00B46196" w:rsidRDefault="00CC4C06" w:rsidP="00B46196">
      <w:pPr>
        <w:pStyle w:val="FootnoteText"/>
        <w:spacing w:after="120"/>
        <w:ind w:firstLine="720"/>
        <w:rPr>
          <w:sz w:val="26"/>
          <w:szCs w:val="26"/>
        </w:rPr>
      </w:pPr>
      <w:r w:rsidRPr="00B46196">
        <w:rPr>
          <w:rStyle w:val="FootnoteReference"/>
          <w:sz w:val="26"/>
          <w:szCs w:val="26"/>
        </w:rPr>
        <w:footnoteRef/>
      </w:r>
      <w:r w:rsidRPr="00B46196">
        <w:rPr>
          <w:sz w:val="26"/>
          <w:szCs w:val="26"/>
        </w:rPr>
        <w:t xml:space="preserve">  </w:t>
      </w:r>
      <w:r w:rsidRPr="00B46196">
        <w:rPr>
          <w:sz w:val="26"/>
          <w:szCs w:val="26"/>
        </w:rPr>
        <w:tab/>
      </w:r>
      <w:r w:rsidRPr="00B46196">
        <w:rPr>
          <w:i/>
          <w:iCs/>
          <w:sz w:val="26"/>
          <w:szCs w:val="26"/>
        </w:rPr>
        <w:t>See also</w:t>
      </w:r>
      <w:r w:rsidRPr="00B46196">
        <w:rPr>
          <w:sz w:val="26"/>
          <w:szCs w:val="26"/>
        </w:rPr>
        <w:t xml:space="preserve"> Complainant’s “Motion for Reconsideration of Interim Order Based on New Evidence – Follow Up,” Docket No. C-2019-3008691, filed May 2, 2019, at 7</w:t>
      </w:r>
      <w:r w:rsidR="00764AAC">
        <w:rPr>
          <w:sz w:val="26"/>
          <w:szCs w:val="26"/>
        </w:rPr>
        <w:t xml:space="preserve"> and</w:t>
      </w:r>
      <w:r w:rsidRPr="00B46196">
        <w:rPr>
          <w:sz w:val="26"/>
          <w:szCs w:val="26"/>
        </w:rPr>
        <w:t xml:space="preserve"> </w:t>
      </w:r>
      <w:proofErr w:type="spellStart"/>
      <w:r w:rsidRPr="00B46196">
        <w:rPr>
          <w:sz w:val="26"/>
          <w:szCs w:val="26"/>
        </w:rPr>
        <w:t>Exh</w:t>
      </w:r>
      <w:proofErr w:type="spellEnd"/>
      <w:r w:rsidRPr="00B46196">
        <w:rPr>
          <w:sz w:val="26"/>
          <w:szCs w:val="26"/>
        </w:rPr>
        <w:t>. 1 at 9-15.</w:t>
      </w:r>
    </w:p>
  </w:footnote>
  <w:footnote w:id="9">
    <w:p w14:paraId="7456ECAD" w14:textId="6C05CE7E" w:rsidR="00CC4C06" w:rsidRPr="00B46196" w:rsidRDefault="00CC4C06" w:rsidP="00B46196">
      <w:pPr>
        <w:pStyle w:val="FootnoteText"/>
        <w:ind w:firstLine="720"/>
        <w:rPr>
          <w:sz w:val="26"/>
          <w:szCs w:val="26"/>
        </w:rPr>
      </w:pPr>
      <w:r w:rsidRPr="00B46196">
        <w:rPr>
          <w:rStyle w:val="FootnoteReference"/>
          <w:sz w:val="26"/>
          <w:szCs w:val="26"/>
        </w:rPr>
        <w:footnoteRef/>
      </w:r>
      <w:r w:rsidRPr="00B46196">
        <w:rPr>
          <w:sz w:val="26"/>
          <w:szCs w:val="26"/>
        </w:rPr>
        <w:t xml:space="preserve"> </w:t>
      </w:r>
      <w:r w:rsidRPr="00B46196">
        <w:rPr>
          <w:sz w:val="26"/>
          <w:szCs w:val="26"/>
        </w:rPr>
        <w:tab/>
        <w:t>Per Ms. Chailla’s testimony, the 911 dispatch took place on March 10, 2019. Tr.</w:t>
      </w:r>
      <w:r w:rsidR="00F623A0">
        <w:rPr>
          <w:sz w:val="26"/>
          <w:szCs w:val="26"/>
        </w:rPr>
        <w:t xml:space="preserve"> at</w:t>
      </w:r>
      <w:r w:rsidRPr="00B46196">
        <w:rPr>
          <w:sz w:val="26"/>
          <w:szCs w:val="26"/>
        </w:rPr>
        <w:t xml:space="preserve"> 30.</w:t>
      </w:r>
    </w:p>
  </w:footnote>
  <w:footnote w:id="10">
    <w:p w14:paraId="51FB5A0C" w14:textId="29F5C6E0" w:rsidR="007A7CE3" w:rsidRPr="007A7CE3" w:rsidRDefault="007A7CE3" w:rsidP="002B47EA">
      <w:pPr>
        <w:pStyle w:val="FootnoteText"/>
        <w:ind w:firstLine="720"/>
        <w:rPr>
          <w:sz w:val="26"/>
          <w:szCs w:val="26"/>
        </w:rPr>
      </w:pPr>
      <w:r w:rsidRPr="007A7CE3">
        <w:rPr>
          <w:rStyle w:val="FootnoteReference"/>
          <w:sz w:val="26"/>
          <w:szCs w:val="26"/>
        </w:rPr>
        <w:footnoteRef/>
      </w:r>
      <w:r w:rsidRPr="007A7CE3">
        <w:rPr>
          <w:sz w:val="26"/>
          <w:szCs w:val="26"/>
        </w:rPr>
        <w:t xml:space="preserve"> </w:t>
      </w:r>
      <w:r w:rsidR="002B47EA">
        <w:rPr>
          <w:sz w:val="26"/>
          <w:szCs w:val="26"/>
        </w:rPr>
        <w:tab/>
      </w:r>
      <w:r>
        <w:rPr>
          <w:sz w:val="26"/>
          <w:szCs w:val="26"/>
        </w:rPr>
        <w:t>Tr. at 60.</w:t>
      </w:r>
    </w:p>
  </w:footnote>
  <w:footnote w:id="11">
    <w:p w14:paraId="45C2AAA0" w14:textId="29C65C75" w:rsidR="00CC4C06" w:rsidRPr="00B46196" w:rsidRDefault="00CC4C06" w:rsidP="00B46196">
      <w:pPr>
        <w:pStyle w:val="FootnoteText"/>
        <w:ind w:firstLine="720"/>
        <w:rPr>
          <w:sz w:val="26"/>
          <w:szCs w:val="26"/>
        </w:rPr>
      </w:pPr>
      <w:r w:rsidRPr="00B46196">
        <w:rPr>
          <w:rStyle w:val="FootnoteReference"/>
          <w:sz w:val="26"/>
          <w:szCs w:val="26"/>
        </w:rPr>
        <w:footnoteRef/>
      </w:r>
      <w:r w:rsidRPr="00B46196">
        <w:rPr>
          <w:sz w:val="26"/>
          <w:szCs w:val="26"/>
        </w:rPr>
        <w:t xml:space="preserve"> </w:t>
      </w:r>
      <w:r w:rsidRPr="00B46196">
        <w:rPr>
          <w:sz w:val="26"/>
          <w:szCs w:val="26"/>
        </w:rPr>
        <w:tab/>
        <w:t xml:space="preserve"> The testimony contains multiple references to </w:t>
      </w:r>
      <w:r>
        <w:rPr>
          <w:sz w:val="26"/>
          <w:szCs w:val="26"/>
        </w:rPr>
        <w:t xml:space="preserve">the </w:t>
      </w:r>
      <w:r w:rsidRPr="00B46196">
        <w:rPr>
          <w:sz w:val="26"/>
          <w:szCs w:val="26"/>
        </w:rPr>
        <w:t xml:space="preserve">Complainant’s efforts to contact Verizon PA or otherwise document his service issues.  During cross-examination by </w:t>
      </w:r>
      <w:r>
        <w:rPr>
          <w:sz w:val="26"/>
          <w:szCs w:val="26"/>
        </w:rPr>
        <w:t xml:space="preserve">the </w:t>
      </w:r>
      <w:r w:rsidRPr="00B46196">
        <w:rPr>
          <w:sz w:val="26"/>
          <w:szCs w:val="26"/>
        </w:rPr>
        <w:t>Complainant, Verizon PA</w:t>
      </w:r>
      <w:r>
        <w:rPr>
          <w:sz w:val="26"/>
          <w:szCs w:val="26"/>
        </w:rPr>
        <w:t>’s</w:t>
      </w:r>
      <w:r w:rsidRPr="00B46196">
        <w:rPr>
          <w:sz w:val="26"/>
          <w:szCs w:val="26"/>
        </w:rPr>
        <w:t xml:space="preserve"> witness Hand testified that Verizon PA was able to fix the problem the first time without entering </w:t>
      </w:r>
      <w:r>
        <w:rPr>
          <w:sz w:val="26"/>
          <w:szCs w:val="26"/>
        </w:rPr>
        <w:t xml:space="preserve">the </w:t>
      </w:r>
      <w:r w:rsidRPr="00B46196">
        <w:rPr>
          <w:sz w:val="26"/>
          <w:szCs w:val="26"/>
        </w:rPr>
        <w:t>Complainant’s home; however, sometime between March 26 and May 23, “the trouble became apparent again[.]”  Tr. at 68.  Ms. Chailla testified that she communicated with Verizon PA by both text and email in addition to returning calls.</w:t>
      </w:r>
      <w:r>
        <w:rPr>
          <w:sz w:val="26"/>
          <w:szCs w:val="26"/>
        </w:rPr>
        <w:t xml:space="preserve">  </w:t>
      </w:r>
      <w:r w:rsidRPr="00B46196">
        <w:rPr>
          <w:sz w:val="26"/>
          <w:szCs w:val="26"/>
        </w:rPr>
        <w:t xml:space="preserve">Tr. at 44, 56-57.  </w:t>
      </w:r>
      <w:r>
        <w:rPr>
          <w:sz w:val="26"/>
          <w:szCs w:val="26"/>
        </w:rPr>
        <w:t xml:space="preserve">The </w:t>
      </w:r>
      <w:r w:rsidRPr="00B46196">
        <w:rPr>
          <w:sz w:val="26"/>
          <w:szCs w:val="26"/>
        </w:rPr>
        <w:t>Complainant objected to the admission of Verizon PA Exhibit 1 partly on the basis that “[t]here are certain entries that are not there[.]”</w:t>
      </w:r>
      <w:r>
        <w:rPr>
          <w:sz w:val="26"/>
          <w:szCs w:val="26"/>
        </w:rPr>
        <w:t xml:space="preserve">  </w:t>
      </w:r>
      <w:r w:rsidRPr="00B46196">
        <w:rPr>
          <w:sz w:val="26"/>
          <w:szCs w:val="26"/>
        </w:rPr>
        <w:t>Tr. at 73.  Verizon PA</w:t>
      </w:r>
      <w:r>
        <w:rPr>
          <w:sz w:val="26"/>
          <w:szCs w:val="26"/>
        </w:rPr>
        <w:t>’s</w:t>
      </w:r>
      <w:r w:rsidRPr="00B46196">
        <w:rPr>
          <w:sz w:val="26"/>
          <w:szCs w:val="26"/>
        </w:rPr>
        <w:t xml:space="preserve"> witness Tibbs referenced Ms. Chailla’s return message on April 9, 2019.</w:t>
      </w:r>
      <w:r>
        <w:rPr>
          <w:sz w:val="26"/>
          <w:szCs w:val="26"/>
        </w:rPr>
        <w:t xml:space="preserve">  </w:t>
      </w:r>
      <w:r w:rsidRPr="00B46196">
        <w:rPr>
          <w:sz w:val="26"/>
          <w:szCs w:val="26"/>
        </w:rPr>
        <w:t xml:space="preserve">Tr. at 76.  And, finally, </w:t>
      </w:r>
      <w:r>
        <w:rPr>
          <w:sz w:val="26"/>
          <w:szCs w:val="26"/>
        </w:rPr>
        <w:t xml:space="preserve">the </w:t>
      </w:r>
      <w:r w:rsidRPr="00B46196">
        <w:rPr>
          <w:sz w:val="26"/>
          <w:szCs w:val="26"/>
        </w:rPr>
        <w:t xml:space="preserve">Complainant’s witness testified to multiple pleadings with exhibits that were filed by </w:t>
      </w:r>
      <w:r>
        <w:rPr>
          <w:sz w:val="26"/>
          <w:szCs w:val="26"/>
        </w:rPr>
        <w:t xml:space="preserve">the </w:t>
      </w:r>
      <w:r w:rsidRPr="00B46196">
        <w:rPr>
          <w:sz w:val="26"/>
          <w:szCs w:val="26"/>
        </w:rPr>
        <w:t xml:space="preserve">Complainant with the Commission’s Secretary’s Bureau, served on Verizon PA, and which Verizon PA witness Tibbs acknowledged receiving.  Tr. at 82.  This indicates that Verizon PA had knowledge of </w:t>
      </w:r>
      <w:r>
        <w:rPr>
          <w:sz w:val="26"/>
          <w:szCs w:val="26"/>
        </w:rPr>
        <w:t xml:space="preserve">the </w:t>
      </w:r>
      <w:r w:rsidRPr="00B46196">
        <w:rPr>
          <w:sz w:val="26"/>
          <w:szCs w:val="26"/>
        </w:rPr>
        <w:t xml:space="preserve">Complainant’s continued service issues.  With respect to </w:t>
      </w:r>
      <w:r>
        <w:rPr>
          <w:sz w:val="26"/>
          <w:szCs w:val="26"/>
        </w:rPr>
        <w:t xml:space="preserve">the </w:t>
      </w:r>
      <w:r w:rsidRPr="00B46196">
        <w:rPr>
          <w:sz w:val="26"/>
          <w:szCs w:val="26"/>
        </w:rPr>
        <w:t xml:space="preserve">Complainant’s filed documents, the ALJ noted that </w:t>
      </w:r>
      <w:r>
        <w:rPr>
          <w:sz w:val="26"/>
          <w:szCs w:val="26"/>
        </w:rPr>
        <w:t xml:space="preserve">the </w:t>
      </w:r>
      <w:r w:rsidRPr="00B46196">
        <w:rPr>
          <w:sz w:val="26"/>
          <w:szCs w:val="26"/>
        </w:rPr>
        <w:t xml:space="preserve">Complainant had not served the documents on him, and for that reason he did not consider them exhibits intended for the hearing.  As previously stated, however, </w:t>
      </w:r>
      <w:r>
        <w:rPr>
          <w:sz w:val="26"/>
          <w:szCs w:val="26"/>
        </w:rPr>
        <w:t xml:space="preserve">the </w:t>
      </w:r>
      <w:r w:rsidRPr="00B46196">
        <w:rPr>
          <w:sz w:val="26"/>
          <w:szCs w:val="26"/>
        </w:rPr>
        <w:t xml:space="preserve">Complainant was anticipating proceeding with a prehearing on June 13, 2019, not a hearing, and appeared otherwise unaware that the filed documents needed to be moved into evidence to be considered as such.  We do not consider the contents of those pleadings as part of the evidentiary record, since they were never moved into evidence. We take notice of their filing, however, since according to Ms. Chailla’s testimony, these pleadings were intended to further document </w:t>
      </w:r>
      <w:r>
        <w:rPr>
          <w:sz w:val="26"/>
          <w:szCs w:val="26"/>
        </w:rPr>
        <w:t xml:space="preserve">the </w:t>
      </w:r>
      <w:r w:rsidRPr="00B46196">
        <w:rPr>
          <w:sz w:val="26"/>
          <w:szCs w:val="26"/>
        </w:rPr>
        <w:t>Complainant’s service issues from April through June 2019, and, as stated, Verizon PA’s witness acknowledged their receipt.</w:t>
      </w:r>
      <w:r>
        <w:rPr>
          <w:sz w:val="26"/>
          <w:szCs w:val="26"/>
        </w:rPr>
        <w:t xml:space="preserve">  </w:t>
      </w:r>
      <w:r w:rsidRPr="00B46196">
        <w:rPr>
          <w:sz w:val="26"/>
          <w:szCs w:val="26"/>
        </w:rPr>
        <w:t xml:space="preserve">Tr. at 8-24, 82.  </w:t>
      </w:r>
      <w:r w:rsidRPr="00B46196">
        <w:rPr>
          <w:i/>
          <w:iCs/>
          <w:sz w:val="26"/>
          <w:szCs w:val="26"/>
        </w:rPr>
        <w:t>See also</w:t>
      </w:r>
      <w:r w:rsidRPr="00407936">
        <w:rPr>
          <w:sz w:val="26"/>
          <w:szCs w:val="26"/>
        </w:rPr>
        <w:t xml:space="preserve"> </w:t>
      </w:r>
      <w:r w:rsidRPr="00B46196">
        <w:rPr>
          <w:sz w:val="26"/>
          <w:szCs w:val="26"/>
        </w:rPr>
        <w:t xml:space="preserve">52 Pa. Code §§ 5.406, 5.408. </w:t>
      </w:r>
    </w:p>
  </w:footnote>
  <w:footnote w:id="12">
    <w:p w14:paraId="581886AD" w14:textId="77777777" w:rsidR="00CC4C06" w:rsidRPr="00B46196" w:rsidRDefault="00CC4C06" w:rsidP="00B46196">
      <w:pPr>
        <w:pStyle w:val="FootnoteText"/>
        <w:spacing w:after="120"/>
        <w:ind w:firstLine="720"/>
        <w:rPr>
          <w:sz w:val="26"/>
          <w:szCs w:val="26"/>
        </w:rPr>
      </w:pPr>
      <w:r w:rsidRPr="00B46196">
        <w:rPr>
          <w:rStyle w:val="FootnoteReference"/>
          <w:sz w:val="26"/>
          <w:szCs w:val="26"/>
        </w:rPr>
        <w:footnoteRef/>
      </w:r>
      <w:r w:rsidRPr="00B46196">
        <w:rPr>
          <w:sz w:val="26"/>
          <w:szCs w:val="26"/>
        </w:rPr>
        <w:t xml:space="preserve"> </w:t>
      </w:r>
      <w:r>
        <w:rPr>
          <w:sz w:val="26"/>
          <w:szCs w:val="26"/>
        </w:rPr>
        <w:tab/>
      </w:r>
      <w:r w:rsidRPr="00B46196">
        <w:rPr>
          <w:sz w:val="26"/>
          <w:szCs w:val="26"/>
        </w:rPr>
        <w:t>Formal Complaint, Docket No. C-2019-3008691, at 3, 4 and Attachment A.</w:t>
      </w:r>
    </w:p>
  </w:footnote>
  <w:footnote w:id="13">
    <w:p w14:paraId="3FF390C9" w14:textId="39D5AE93" w:rsidR="00CC4C06" w:rsidRPr="00B46196" w:rsidRDefault="00CC4C06" w:rsidP="00210F63">
      <w:pPr>
        <w:pStyle w:val="FootnoteText"/>
        <w:spacing w:after="120"/>
        <w:ind w:firstLine="720"/>
        <w:rPr>
          <w:sz w:val="26"/>
          <w:szCs w:val="26"/>
        </w:rPr>
      </w:pPr>
      <w:r w:rsidRPr="00B46196">
        <w:rPr>
          <w:rStyle w:val="FootnoteReference"/>
          <w:sz w:val="26"/>
          <w:szCs w:val="26"/>
        </w:rPr>
        <w:footnoteRef/>
      </w:r>
      <w:r w:rsidRPr="00B46196">
        <w:rPr>
          <w:sz w:val="26"/>
          <w:szCs w:val="26"/>
        </w:rPr>
        <w:t xml:space="preserve"> </w:t>
      </w:r>
      <w:r>
        <w:rPr>
          <w:sz w:val="26"/>
          <w:szCs w:val="26"/>
        </w:rPr>
        <w:tab/>
      </w:r>
      <w:r w:rsidRPr="00B46196">
        <w:rPr>
          <w:i/>
          <w:iCs/>
          <w:sz w:val="26"/>
          <w:szCs w:val="26"/>
        </w:rPr>
        <w:t>See also</w:t>
      </w:r>
      <w:r w:rsidRPr="00B46196">
        <w:rPr>
          <w:sz w:val="26"/>
          <w:szCs w:val="26"/>
        </w:rPr>
        <w:t xml:space="preserve"> Response of Verizon Pennsylvania LLC to Motions for Summary Judgment, Docket No. C</w:t>
      </w:r>
      <w:r w:rsidRPr="00B46196">
        <w:rPr>
          <w:sz w:val="26"/>
          <w:szCs w:val="26"/>
        </w:rPr>
        <w:noBreakHyphen/>
        <w:t>2019</w:t>
      </w:r>
      <w:r w:rsidRPr="00B46196">
        <w:rPr>
          <w:sz w:val="26"/>
          <w:szCs w:val="26"/>
        </w:rPr>
        <w:noBreakHyphen/>
        <w:t>3008691, filed June 11, 2019, at 1-2.</w:t>
      </w:r>
    </w:p>
  </w:footnote>
  <w:footnote w:id="14">
    <w:p w14:paraId="5196380F" w14:textId="77777777" w:rsidR="00CC4C06" w:rsidRPr="00B46196" w:rsidRDefault="00CC4C06" w:rsidP="00B46196">
      <w:pPr>
        <w:pStyle w:val="FootnoteText"/>
        <w:spacing w:after="120"/>
        <w:ind w:firstLine="720"/>
        <w:rPr>
          <w:sz w:val="26"/>
          <w:szCs w:val="26"/>
        </w:rPr>
      </w:pPr>
      <w:r w:rsidRPr="00B46196">
        <w:rPr>
          <w:rStyle w:val="FootnoteReference"/>
          <w:sz w:val="26"/>
          <w:szCs w:val="26"/>
        </w:rPr>
        <w:footnoteRef/>
      </w:r>
      <w:r w:rsidRPr="00B46196">
        <w:rPr>
          <w:sz w:val="26"/>
          <w:szCs w:val="26"/>
        </w:rPr>
        <w:t xml:space="preserve"> </w:t>
      </w:r>
      <w:r>
        <w:rPr>
          <w:sz w:val="26"/>
          <w:szCs w:val="26"/>
        </w:rPr>
        <w:tab/>
      </w:r>
      <w:r w:rsidRPr="00B46196">
        <w:rPr>
          <w:i/>
          <w:iCs/>
          <w:sz w:val="26"/>
          <w:szCs w:val="26"/>
        </w:rPr>
        <w:t>See, e.g.</w:t>
      </w:r>
      <w:r w:rsidRPr="00B46196">
        <w:rPr>
          <w:sz w:val="26"/>
          <w:szCs w:val="26"/>
        </w:rPr>
        <w:t>, 66 Pa. C.S. § 3019(b)(2).</w:t>
      </w:r>
    </w:p>
  </w:footnote>
  <w:footnote w:id="15">
    <w:p w14:paraId="0AF17F14" w14:textId="77777777" w:rsidR="00CC4C06" w:rsidRPr="00B46196" w:rsidRDefault="00CC4C06" w:rsidP="00B46196">
      <w:pPr>
        <w:pStyle w:val="FootnoteText"/>
        <w:ind w:firstLine="720"/>
        <w:rPr>
          <w:sz w:val="26"/>
          <w:szCs w:val="26"/>
        </w:rPr>
      </w:pPr>
      <w:r w:rsidRPr="00B46196">
        <w:rPr>
          <w:rStyle w:val="FootnoteReference"/>
          <w:sz w:val="26"/>
          <w:szCs w:val="26"/>
        </w:rPr>
        <w:footnoteRef/>
      </w:r>
      <w:r w:rsidRPr="00B46196">
        <w:rPr>
          <w:sz w:val="26"/>
          <w:szCs w:val="26"/>
        </w:rPr>
        <w:t xml:space="preserve"> </w:t>
      </w:r>
      <w:r>
        <w:rPr>
          <w:sz w:val="26"/>
          <w:szCs w:val="26"/>
        </w:rPr>
        <w:tab/>
      </w:r>
      <w:r w:rsidRPr="00B46196">
        <w:rPr>
          <w:sz w:val="26"/>
          <w:szCs w:val="26"/>
        </w:rPr>
        <w:t xml:space="preserve">52 Pa. Code §§ 63.131 to 63.137.  </w:t>
      </w:r>
    </w:p>
  </w:footnote>
  <w:footnote w:id="16">
    <w:p w14:paraId="6DA4DDC2" w14:textId="77777777" w:rsidR="00CC4C06" w:rsidRPr="00B46196" w:rsidRDefault="00CC4C06" w:rsidP="00210F63">
      <w:pPr>
        <w:pStyle w:val="FootnoteText"/>
        <w:keepLines/>
        <w:ind w:firstLine="720"/>
        <w:rPr>
          <w:sz w:val="26"/>
          <w:szCs w:val="26"/>
        </w:rPr>
      </w:pPr>
      <w:r w:rsidRPr="00B46196">
        <w:rPr>
          <w:rStyle w:val="FootnoteReference"/>
          <w:sz w:val="26"/>
          <w:szCs w:val="26"/>
        </w:rPr>
        <w:footnoteRef/>
      </w:r>
      <w:r w:rsidRPr="00B46196">
        <w:rPr>
          <w:sz w:val="26"/>
          <w:szCs w:val="26"/>
        </w:rPr>
        <w:t xml:space="preserve"> </w:t>
      </w:r>
      <w:r w:rsidRPr="00B46196">
        <w:rPr>
          <w:sz w:val="26"/>
          <w:szCs w:val="26"/>
        </w:rPr>
        <w:tab/>
        <w:t xml:space="preserve"> The Commission has adopted standards for evaluating civil penalty amounts.  Those standards are set forth in </w:t>
      </w:r>
      <w:r w:rsidRPr="00B46196">
        <w:rPr>
          <w:i/>
          <w:sz w:val="26"/>
          <w:szCs w:val="26"/>
        </w:rPr>
        <w:t>Joseph A. Rosi v. Bell Atlantic Pennsylvania, Inc. and Sprint Communications Co., L.P.,</w:t>
      </w:r>
      <w:r w:rsidRPr="00B46196">
        <w:rPr>
          <w:sz w:val="26"/>
          <w:szCs w:val="26"/>
        </w:rPr>
        <w:t xml:space="preserve"> Docket No. C</w:t>
      </w:r>
      <w:r w:rsidRPr="00B46196">
        <w:rPr>
          <w:sz w:val="26"/>
          <w:szCs w:val="26"/>
        </w:rPr>
        <w:noBreakHyphen/>
        <w:t>00992409 (Order entered March 16, 2000), and have been codified as a Commission Policy Statement at Section 69.1201 of our regulations, 52 Pa. Code § 69.1201 (</w:t>
      </w:r>
      <w:r w:rsidRPr="00B46196">
        <w:rPr>
          <w:i/>
          <w:sz w:val="26"/>
          <w:szCs w:val="26"/>
        </w:rPr>
        <w:t>Factors and standards for evaluating litigated and settled proceedings involving violations of the Public Utility Code and Commission regulations—statement of policy</w:t>
      </w:r>
      <w:r w:rsidRPr="00B46196">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5B8E"/>
    <w:multiLevelType w:val="hybridMultilevel"/>
    <w:tmpl w:val="DAF8F062"/>
    <w:lvl w:ilvl="0" w:tplc="8E443A4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87F26"/>
    <w:multiLevelType w:val="hybridMultilevel"/>
    <w:tmpl w:val="03566754"/>
    <w:lvl w:ilvl="0" w:tplc="9A30A7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68E3CFB"/>
    <w:multiLevelType w:val="hybridMultilevel"/>
    <w:tmpl w:val="85F817EE"/>
    <w:lvl w:ilvl="0" w:tplc="EF1A6E58">
      <w:start w:val="1"/>
      <w:numFmt w:val="decimal"/>
      <w:lvlText w:val="(%1)"/>
      <w:lvlJc w:val="left"/>
      <w:pPr>
        <w:ind w:left="2010" w:hanging="375"/>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4" w15:restartNumberingAfterBreak="0">
    <w:nsid w:val="47E307F5"/>
    <w:multiLevelType w:val="hybridMultilevel"/>
    <w:tmpl w:val="35B607D4"/>
    <w:lvl w:ilvl="0" w:tplc="917A9CB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204E93"/>
    <w:multiLevelType w:val="hybridMultilevel"/>
    <w:tmpl w:val="D0723428"/>
    <w:lvl w:ilvl="0" w:tplc="76286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FC8"/>
    <w:rsid w:val="00006685"/>
    <w:rsid w:val="00006F35"/>
    <w:rsid w:val="000079D4"/>
    <w:rsid w:val="00007FEE"/>
    <w:rsid w:val="0001203D"/>
    <w:rsid w:val="00012683"/>
    <w:rsid w:val="00015E91"/>
    <w:rsid w:val="00016D57"/>
    <w:rsid w:val="00016F7B"/>
    <w:rsid w:val="00017852"/>
    <w:rsid w:val="00017E1B"/>
    <w:rsid w:val="000200EB"/>
    <w:rsid w:val="00021876"/>
    <w:rsid w:val="00021E46"/>
    <w:rsid w:val="00022B74"/>
    <w:rsid w:val="00023105"/>
    <w:rsid w:val="00023E9C"/>
    <w:rsid w:val="000248B9"/>
    <w:rsid w:val="00025130"/>
    <w:rsid w:val="0002524C"/>
    <w:rsid w:val="00025F3F"/>
    <w:rsid w:val="00026CD2"/>
    <w:rsid w:val="00026FA0"/>
    <w:rsid w:val="00027DD2"/>
    <w:rsid w:val="00030B26"/>
    <w:rsid w:val="00031E44"/>
    <w:rsid w:val="00032243"/>
    <w:rsid w:val="000328E8"/>
    <w:rsid w:val="00032D33"/>
    <w:rsid w:val="00033660"/>
    <w:rsid w:val="00035BC8"/>
    <w:rsid w:val="0003614A"/>
    <w:rsid w:val="0003648F"/>
    <w:rsid w:val="00036A31"/>
    <w:rsid w:val="00036C1E"/>
    <w:rsid w:val="00037D33"/>
    <w:rsid w:val="000406CF"/>
    <w:rsid w:val="00040A8E"/>
    <w:rsid w:val="00040AEA"/>
    <w:rsid w:val="00040CB4"/>
    <w:rsid w:val="00040FE0"/>
    <w:rsid w:val="00041EE3"/>
    <w:rsid w:val="00043C86"/>
    <w:rsid w:val="000441B3"/>
    <w:rsid w:val="0004441D"/>
    <w:rsid w:val="0004595F"/>
    <w:rsid w:val="00045B19"/>
    <w:rsid w:val="00045C61"/>
    <w:rsid w:val="00047599"/>
    <w:rsid w:val="00047874"/>
    <w:rsid w:val="00047F4A"/>
    <w:rsid w:val="00050FCA"/>
    <w:rsid w:val="00051972"/>
    <w:rsid w:val="00052131"/>
    <w:rsid w:val="000523D1"/>
    <w:rsid w:val="00052B8F"/>
    <w:rsid w:val="00053DDC"/>
    <w:rsid w:val="00053E11"/>
    <w:rsid w:val="00054612"/>
    <w:rsid w:val="00054E70"/>
    <w:rsid w:val="0005572E"/>
    <w:rsid w:val="00056286"/>
    <w:rsid w:val="0005693C"/>
    <w:rsid w:val="00056ED1"/>
    <w:rsid w:val="00060D68"/>
    <w:rsid w:val="000612FD"/>
    <w:rsid w:val="00061BA7"/>
    <w:rsid w:val="000631A3"/>
    <w:rsid w:val="000642AA"/>
    <w:rsid w:val="000649EC"/>
    <w:rsid w:val="00064B2E"/>
    <w:rsid w:val="00066C19"/>
    <w:rsid w:val="00066EE5"/>
    <w:rsid w:val="00067179"/>
    <w:rsid w:val="00067260"/>
    <w:rsid w:val="00067F5B"/>
    <w:rsid w:val="000704A6"/>
    <w:rsid w:val="00070732"/>
    <w:rsid w:val="00072808"/>
    <w:rsid w:val="00072A28"/>
    <w:rsid w:val="000738EB"/>
    <w:rsid w:val="00073B2D"/>
    <w:rsid w:val="00076500"/>
    <w:rsid w:val="00076E6E"/>
    <w:rsid w:val="00076F35"/>
    <w:rsid w:val="0007758F"/>
    <w:rsid w:val="00080F89"/>
    <w:rsid w:val="00081E57"/>
    <w:rsid w:val="000820A7"/>
    <w:rsid w:val="0008317B"/>
    <w:rsid w:val="00083933"/>
    <w:rsid w:val="00084400"/>
    <w:rsid w:val="00084573"/>
    <w:rsid w:val="000845A1"/>
    <w:rsid w:val="00084AF9"/>
    <w:rsid w:val="000859B0"/>
    <w:rsid w:val="00085C72"/>
    <w:rsid w:val="000902C2"/>
    <w:rsid w:val="000918D4"/>
    <w:rsid w:val="00091D9E"/>
    <w:rsid w:val="00092415"/>
    <w:rsid w:val="00093018"/>
    <w:rsid w:val="00093164"/>
    <w:rsid w:val="000947F7"/>
    <w:rsid w:val="000958AD"/>
    <w:rsid w:val="00095B65"/>
    <w:rsid w:val="0009612D"/>
    <w:rsid w:val="000961E8"/>
    <w:rsid w:val="00096D6D"/>
    <w:rsid w:val="00097504"/>
    <w:rsid w:val="000A041E"/>
    <w:rsid w:val="000A0790"/>
    <w:rsid w:val="000A2246"/>
    <w:rsid w:val="000A2D83"/>
    <w:rsid w:val="000A365D"/>
    <w:rsid w:val="000A38E4"/>
    <w:rsid w:val="000A4426"/>
    <w:rsid w:val="000A5162"/>
    <w:rsid w:val="000A53DE"/>
    <w:rsid w:val="000A5AB9"/>
    <w:rsid w:val="000A5F90"/>
    <w:rsid w:val="000A70B9"/>
    <w:rsid w:val="000A784E"/>
    <w:rsid w:val="000B087E"/>
    <w:rsid w:val="000B187F"/>
    <w:rsid w:val="000B1F98"/>
    <w:rsid w:val="000B216D"/>
    <w:rsid w:val="000B254D"/>
    <w:rsid w:val="000B2755"/>
    <w:rsid w:val="000B357F"/>
    <w:rsid w:val="000B39AB"/>
    <w:rsid w:val="000B3AE1"/>
    <w:rsid w:val="000B4856"/>
    <w:rsid w:val="000B4EAE"/>
    <w:rsid w:val="000B4F4E"/>
    <w:rsid w:val="000B5238"/>
    <w:rsid w:val="000B5561"/>
    <w:rsid w:val="000B607A"/>
    <w:rsid w:val="000B6416"/>
    <w:rsid w:val="000B6B15"/>
    <w:rsid w:val="000B7307"/>
    <w:rsid w:val="000B795A"/>
    <w:rsid w:val="000C2AE3"/>
    <w:rsid w:val="000C3C75"/>
    <w:rsid w:val="000C3E8C"/>
    <w:rsid w:val="000C436B"/>
    <w:rsid w:val="000C5305"/>
    <w:rsid w:val="000C54FB"/>
    <w:rsid w:val="000C56BD"/>
    <w:rsid w:val="000C5770"/>
    <w:rsid w:val="000C6911"/>
    <w:rsid w:val="000C709A"/>
    <w:rsid w:val="000D05B8"/>
    <w:rsid w:val="000D0735"/>
    <w:rsid w:val="000D22C2"/>
    <w:rsid w:val="000D28B0"/>
    <w:rsid w:val="000D3E0B"/>
    <w:rsid w:val="000D3E46"/>
    <w:rsid w:val="000D43BC"/>
    <w:rsid w:val="000D6003"/>
    <w:rsid w:val="000D6BD3"/>
    <w:rsid w:val="000D6D6D"/>
    <w:rsid w:val="000D7239"/>
    <w:rsid w:val="000D78E9"/>
    <w:rsid w:val="000D7C47"/>
    <w:rsid w:val="000E02E2"/>
    <w:rsid w:val="000E058A"/>
    <w:rsid w:val="000E1857"/>
    <w:rsid w:val="000E258F"/>
    <w:rsid w:val="000E2FD5"/>
    <w:rsid w:val="000E3295"/>
    <w:rsid w:val="000E414F"/>
    <w:rsid w:val="000E5357"/>
    <w:rsid w:val="000E77BD"/>
    <w:rsid w:val="000E7D1A"/>
    <w:rsid w:val="000F13AC"/>
    <w:rsid w:val="000F179E"/>
    <w:rsid w:val="000F1A9B"/>
    <w:rsid w:val="000F1D5D"/>
    <w:rsid w:val="000F24B4"/>
    <w:rsid w:val="000F4307"/>
    <w:rsid w:val="000F4841"/>
    <w:rsid w:val="000F513B"/>
    <w:rsid w:val="000F6371"/>
    <w:rsid w:val="000F71B0"/>
    <w:rsid w:val="00100534"/>
    <w:rsid w:val="00100BB4"/>
    <w:rsid w:val="001014CC"/>
    <w:rsid w:val="0010158F"/>
    <w:rsid w:val="00101F51"/>
    <w:rsid w:val="00102552"/>
    <w:rsid w:val="001026CA"/>
    <w:rsid w:val="001028ED"/>
    <w:rsid w:val="00102C30"/>
    <w:rsid w:val="00104D9B"/>
    <w:rsid w:val="001057E7"/>
    <w:rsid w:val="001116E6"/>
    <w:rsid w:val="00112A4D"/>
    <w:rsid w:val="001141FA"/>
    <w:rsid w:val="001146B4"/>
    <w:rsid w:val="00114B95"/>
    <w:rsid w:val="001151A7"/>
    <w:rsid w:val="00117CB2"/>
    <w:rsid w:val="001207D1"/>
    <w:rsid w:val="00120B39"/>
    <w:rsid w:val="00120EFD"/>
    <w:rsid w:val="001219AE"/>
    <w:rsid w:val="0012301E"/>
    <w:rsid w:val="001236B1"/>
    <w:rsid w:val="001238E5"/>
    <w:rsid w:val="00123A2E"/>
    <w:rsid w:val="00124071"/>
    <w:rsid w:val="0012437C"/>
    <w:rsid w:val="00126089"/>
    <w:rsid w:val="001267D4"/>
    <w:rsid w:val="00126DD7"/>
    <w:rsid w:val="001274B4"/>
    <w:rsid w:val="0013000C"/>
    <w:rsid w:val="00130344"/>
    <w:rsid w:val="00133713"/>
    <w:rsid w:val="001346A2"/>
    <w:rsid w:val="00134C55"/>
    <w:rsid w:val="00135972"/>
    <w:rsid w:val="00135FFA"/>
    <w:rsid w:val="001360FC"/>
    <w:rsid w:val="00136DF0"/>
    <w:rsid w:val="0014125F"/>
    <w:rsid w:val="0014130C"/>
    <w:rsid w:val="00141431"/>
    <w:rsid w:val="00141E67"/>
    <w:rsid w:val="001427FB"/>
    <w:rsid w:val="0014284F"/>
    <w:rsid w:val="0014378F"/>
    <w:rsid w:val="001447A0"/>
    <w:rsid w:val="0014497F"/>
    <w:rsid w:val="001459A7"/>
    <w:rsid w:val="00146557"/>
    <w:rsid w:val="00146AAB"/>
    <w:rsid w:val="00146D32"/>
    <w:rsid w:val="00146DDD"/>
    <w:rsid w:val="00146E58"/>
    <w:rsid w:val="00147145"/>
    <w:rsid w:val="00147185"/>
    <w:rsid w:val="001476AC"/>
    <w:rsid w:val="00147C58"/>
    <w:rsid w:val="00150096"/>
    <w:rsid w:val="001508E4"/>
    <w:rsid w:val="00150FF3"/>
    <w:rsid w:val="00151F8C"/>
    <w:rsid w:val="00152E2E"/>
    <w:rsid w:val="0015311F"/>
    <w:rsid w:val="0015380A"/>
    <w:rsid w:val="00154CB6"/>
    <w:rsid w:val="00155FEF"/>
    <w:rsid w:val="00156425"/>
    <w:rsid w:val="00157530"/>
    <w:rsid w:val="0015763D"/>
    <w:rsid w:val="0015777C"/>
    <w:rsid w:val="001579BE"/>
    <w:rsid w:val="001600F8"/>
    <w:rsid w:val="00164DA4"/>
    <w:rsid w:val="0016534C"/>
    <w:rsid w:val="00166298"/>
    <w:rsid w:val="001662EE"/>
    <w:rsid w:val="001663C8"/>
    <w:rsid w:val="00166A6A"/>
    <w:rsid w:val="00166AD3"/>
    <w:rsid w:val="00171DBB"/>
    <w:rsid w:val="00172F23"/>
    <w:rsid w:val="00172FAE"/>
    <w:rsid w:val="00174B86"/>
    <w:rsid w:val="00174D3D"/>
    <w:rsid w:val="00176953"/>
    <w:rsid w:val="00176E1F"/>
    <w:rsid w:val="00177833"/>
    <w:rsid w:val="001804D2"/>
    <w:rsid w:val="00180733"/>
    <w:rsid w:val="00180D55"/>
    <w:rsid w:val="00180E82"/>
    <w:rsid w:val="00182478"/>
    <w:rsid w:val="001828A9"/>
    <w:rsid w:val="00182B38"/>
    <w:rsid w:val="00184F1A"/>
    <w:rsid w:val="00185A6A"/>
    <w:rsid w:val="00186A97"/>
    <w:rsid w:val="00186F9C"/>
    <w:rsid w:val="00187AB7"/>
    <w:rsid w:val="00187D46"/>
    <w:rsid w:val="001918BC"/>
    <w:rsid w:val="00191AB5"/>
    <w:rsid w:val="00192567"/>
    <w:rsid w:val="001933AF"/>
    <w:rsid w:val="0019530E"/>
    <w:rsid w:val="00195F2E"/>
    <w:rsid w:val="00196840"/>
    <w:rsid w:val="00197F08"/>
    <w:rsid w:val="001A0B70"/>
    <w:rsid w:val="001A1132"/>
    <w:rsid w:val="001A1719"/>
    <w:rsid w:val="001A1928"/>
    <w:rsid w:val="001A281C"/>
    <w:rsid w:val="001A2E49"/>
    <w:rsid w:val="001A5115"/>
    <w:rsid w:val="001A793C"/>
    <w:rsid w:val="001A7B0A"/>
    <w:rsid w:val="001B0A61"/>
    <w:rsid w:val="001B0CBF"/>
    <w:rsid w:val="001B1DB4"/>
    <w:rsid w:val="001B285F"/>
    <w:rsid w:val="001B2A61"/>
    <w:rsid w:val="001B318A"/>
    <w:rsid w:val="001B41FF"/>
    <w:rsid w:val="001B5950"/>
    <w:rsid w:val="001B5F7F"/>
    <w:rsid w:val="001B7A20"/>
    <w:rsid w:val="001C0BFB"/>
    <w:rsid w:val="001C158D"/>
    <w:rsid w:val="001C1D8E"/>
    <w:rsid w:val="001C2196"/>
    <w:rsid w:val="001C41DE"/>
    <w:rsid w:val="001C4978"/>
    <w:rsid w:val="001C52CE"/>
    <w:rsid w:val="001C5AF6"/>
    <w:rsid w:val="001C5FB1"/>
    <w:rsid w:val="001C6358"/>
    <w:rsid w:val="001C7204"/>
    <w:rsid w:val="001D07A2"/>
    <w:rsid w:val="001D0ED2"/>
    <w:rsid w:val="001D0F85"/>
    <w:rsid w:val="001D1436"/>
    <w:rsid w:val="001D2A04"/>
    <w:rsid w:val="001D2AF7"/>
    <w:rsid w:val="001D2E1F"/>
    <w:rsid w:val="001D32D4"/>
    <w:rsid w:val="001D5A74"/>
    <w:rsid w:val="001D5AF2"/>
    <w:rsid w:val="001D6F9C"/>
    <w:rsid w:val="001D7210"/>
    <w:rsid w:val="001E0B61"/>
    <w:rsid w:val="001E1276"/>
    <w:rsid w:val="001E224A"/>
    <w:rsid w:val="001E2700"/>
    <w:rsid w:val="001E2FE9"/>
    <w:rsid w:val="001E328A"/>
    <w:rsid w:val="001E33FA"/>
    <w:rsid w:val="001E42DB"/>
    <w:rsid w:val="001E4679"/>
    <w:rsid w:val="001E5084"/>
    <w:rsid w:val="001E5699"/>
    <w:rsid w:val="001E6DEE"/>
    <w:rsid w:val="001E6FE1"/>
    <w:rsid w:val="001F0520"/>
    <w:rsid w:val="001F0C64"/>
    <w:rsid w:val="001F20CD"/>
    <w:rsid w:val="001F285E"/>
    <w:rsid w:val="001F2D00"/>
    <w:rsid w:val="001F3AD1"/>
    <w:rsid w:val="001F4E99"/>
    <w:rsid w:val="001F69F8"/>
    <w:rsid w:val="00201048"/>
    <w:rsid w:val="00201358"/>
    <w:rsid w:val="0020150C"/>
    <w:rsid w:val="00201602"/>
    <w:rsid w:val="00202524"/>
    <w:rsid w:val="002039DB"/>
    <w:rsid w:val="0020572B"/>
    <w:rsid w:val="0020693E"/>
    <w:rsid w:val="00210507"/>
    <w:rsid w:val="00210736"/>
    <w:rsid w:val="00210F63"/>
    <w:rsid w:val="00210F81"/>
    <w:rsid w:val="00211622"/>
    <w:rsid w:val="00214B3E"/>
    <w:rsid w:val="002151E5"/>
    <w:rsid w:val="00217D6C"/>
    <w:rsid w:val="0022113F"/>
    <w:rsid w:val="00221AAB"/>
    <w:rsid w:val="00221E97"/>
    <w:rsid w:val="00222981"/>
    <w:rsid w:val="002234CA"/>
    <w:rsid w:val="00223654"/>
    <w:rsid w:val="00223F84"/>
    <w:rsid w:val="002248E0"/>
    <w:rsid w:val="00224B07"/>
    <w:rsid w:val="002258DD"/>
    <w:rsid w:val="00226595"/>
    <w:rsid w:val="0022661F"/>
    <w:rsid w:val="0022698E"/>
    <w:rsid w:val="00226E7A"/>
    <w:rsid w:val="0022708B"/>
    <w:rsid w:val="00227912"/>
    <w:rsid w:val="002311EE"/>
    <w:rsid w:val="00231588"/>
    <w:rsid w:val="0023174E"/>
    <w:rsid w:val="0023198D"/>
    <w:rsid w:val="0023286F"/>
    <w:rsid w:val="00232B2D"/>
    <w:rsid w:val="00232D67"/>
    <w:rsid w:val="00233BD8"/>
    <w:rsid w:val="00233D11"/>
    <w:rsid w:val="00233E84"/>
    <w:rsid w:val="002341F8"/>
    <w:rsid w:val="00235623"/>
    <w:rsid w:val="00235A82"/>
    <w:rsid w:val="00235B5B"/>
    <w:rsid w:val="00236481"/>
    <w:rsid w:val="00236810"/>
    <w:rsid w:val="002370F5"/>
    <w:rsid w:val="00237558"/>
    <w:rsid w:val="00237D22"/>
    <w:rsid w:val="00240463"/>
    <w:rsid w:val="00240ACA"/>
    <w:rsid w:val="00240D7B"/>
    <w:rsid w:val="00241299"/>
    <w:rsid w:val="0024255B"/>
    <w:rsid w:val="002431F3"/>
    <w:rsid w:val="0024498D"/>
    <w:rsid w:val="002454D6"/>
    <w:rsid w:val="00245E27"/>
    <w:rsid w:val="00246F53"/>
    <w:rsid w:val="0024700E"/>
    <w:rsid w:val="0025189D"/>
    <w:rsid w:val="00251AE4"/>
    <w:rsid w:val="00251DD0"/>
    <w:rsid w:val="00252C8C"/>
    <w:rsid w:val="00254037"/>
    <w:rsid w:val="00255462"/>
    <w:rsid w:val="002559CC"/>
    <w:rsid w:val="00256637"/>
    <w:rsid w:val="00256AE9"/>
    <w:rsid w:val="00256B14"/>
    <w:rsid w:val="00260957"/>
    <w:rsid w:val="00262CA8"/>
    <w:rsid w:val="00263028"/>
    <w:rsid w:val="002630CB"/>
    <w:rsid w:val="00263D05"/>
    <w:rsid w:val="00264646"/>
    <w:rsid w:val="002657D5"/>
    <w:rsid w:val="00266D7F"/>
    <w:rsid w:val="002678CE"/>
    <w:rsid w:val="00267EDD"/>
    <w:rsid w:val="00270EF6"/>
    <w:rsid w:val="002714BB"/>
    <w:rsid w:val="00271927"/>
    <w:rsid w:val="0027232D"/>
    <w:rsid w:val="00272535"/>
    <w:rsid w:val="002726A8"/>
    <w:rsid w:val="00274D0F"/>
    <w:rsid w:val="00276BBD"/>
    <w:rsid w:val="00277500"/>
    <w:rsid w:val="00281A5F"/>
    <w:rsid w:val="00281DAE"/>
    <w:rsid w:val="00283F08"/>
    <w:rsid w:val="002843B5"/>
    <w:rsid w:val="002861AD"/>
    <w:rsid w:val="002864BD"/>
    <w:rsid w:val="00286749"/>
    <w:rsid w:val="002873D7"/>
    <w:rsid w:val="00291EC6"/>
    <w:rsid w:val="00291F68"/>
    <w:rsid w:val="00293311"/>
    <w:rsid w:val="00293A6E"/>
    <w:rsid w:val="00294486"/>
    <w:rsid w:val="00295A84"/>
    <w:rsid w:val="00295F5F"/>
    <w:rsid w:val="0029704E"/>
    <w:rsid w:val="002972E4"/>
    <w:rsid w:val="002A060A"/>
    <w:rsid w:val="002A0A9E"/>
    <w:rsid w:val="002A28F5"/>
    <w:rsid w:val="002A32E2"/>
    <w:rsid w:val="002A4450"/>
    <w:rsid w:val="002A492B"/>
    <w:rsid w:val="002A53E9"/>
    <w:rsid w:val="002A563D"/>
    <w:rsid w:val="002A5F33"/>
    <w:rsid w:val="002A628B"/>
    <w:rsid w:val="002A6750"/>
    <w:rsid w:val="002A6A15"/>
    <w:rsid w:val="002B20A9"/>
    <w:rsid w:val="002B2296"/>
    <w:rsid w:val="002B2FEE"/>
    <w:rsid w:val="002B373E"/>
    <w:rsid w:val="002B41ED"/>
    <w:rsid w:val="002B4407"/>
    <w:rsid w:val="002B47EA"/>
    <w:rsid w:val="002B4A44"/>
    <w:rsid w:val="002B5783"/>
    <w:rsid w:val="002B67B7"/>
    <w:rsid w:val="002B6BD2"/>
    <w:rsid w:val="002B7009"/>
    <w:rsid w:val="002B7388"/>
    <w:rsid w:val="002C0429"/>
    <w:rsid w:val="002C0E36"/>
    <w:rsid w:val="002C102A"/>
    <w:rsid w:val="002C19E4"/>
    <w:rsid w:val="002C1D84"/>
    <w:rsid w:val="002C2F2E"/>
    <w:rsid w:val="002C39E1"/>
    <w:rsid w:val="002C3C6E"/>
    <w:rsid w:val="002C4BED"/>
    <w:rsid w:val="002C4EE7"/>
    <w:rsid w:val="002C6225"/>
    <w:rsid w:val="002C6CC4"/>
    <w:rsid w:val="002D0F86"/>
    <w:rsid w:val="002D13C4"/>
    <w:rsid w:val="002D275E"/>
    <w:rsid w:val="002D2965"/>
    <w:rsid w:val="002D2D93"/>
    <w:rsid w:val="002D4E07"/>
    <w:rsid w:val="002D5330"/>
    <w:rsid w:val="002D53DC"/>
    <w:rsid w:val="002D59DA"/>
    <w:rsid w:val="002D6357"/>
    <w:rsid w:val="002D7584"/>
    <w:rsid w:val="002D7B58"/>
    <w:rsid w:val="002D7C9B"/>
    <w:rsid w:val="002D7D9F"/>
    <w:rsid w:val="002E2379"/>
    <w:rsid w:val="002E3026"/>
    <w:rsid w:val="002E35C0"/>
    <w:rsid w:val="002E3F06"/>
    <w:rsid w:val="002E5E1B"/>
    <w:rsid w:val="002E61F7"/>
    <w:rsid w:val="002E6FFA"/>
    <w:rsid w:val="002E7504"/>
    <w:rsid w:val="002E7F8F"/>
    <w:rsid w:val="002F0015"/>
    <w:rsid w:val="002F1616"/>
    <w:rsid w:val="002F2332"/>
    <w:rsid w:val="002F3F04"/>
    <w:rsid w:val="002F41BA"/>
    <w:rsid w:val="002F46F4"/>
    <w:rsid w:val="002F481E"/>
    <w:rsid w:val="002F5BF9"/>
    <w:rsid w:val="002F711F"/>
    <w:rsid w:val="002F73C8"/>
    <w:rsid w:val="002F7D3A"/>
    <w:rsid w:val="00300044"/>
    <w:rsid w:val="00300346"/>
    <w:rsid w:val="0030169C"/>
    <w:rsid w:val="003018AA"/>
    <w:rsid w:val="00303B99"/>
    <w:rsid w:val="0030404F"/>
    <w:rsid w:val="00305535"/>
    <w:rsid w:val="003066A9"/>
    <w:rsid w:val="00306EC8"/>
    <w:rsid w:val="0030714F"/>
    <w:rsid w:val="003073E2"/>
    <w:rsid w:val="00307DDF"/>
    <w:rsid w:val="00307E76"/>
    <w:rsid w:val="003106FB"/>
    <w:rsid w:val="003109A6"/>
    <w:rsid w:val="00310B67"/>
    <w:rsid w:val="00310CD8"/>
    <w:rsid w:val="00312102"/>
    <w:rsid w:val="00312DB9"/>
    <w:rsid w:val="00314146"/>
    <w:rsid w:val="00314A43"/>
    <w:rsid w:val="0031560C"/>
    <w:rsid w:val="00316487"/>
    <w:rsid w:val="00316A01"/>
    <w:rsid w:val="00316D21"/>
    <w:rsid w:val="0031748D"/>
    <w:rsid w:val="003174CC"/>
    <w:rsid w:val="00320C31"/>
    <w:rsid w:val="00320DC6"/>
    <w:rsid w:val="00320E84"/>
    <w:rsid w:val="00320EDE"/>
    <w:rsid w:val="00321DD7"/>
    <w:rsid w:val="00322040"/>
    <w:rsid w:val="00322F41"/>
    <w:rsid w:val="00323117"/>
    <w:rsid w:val="00323E23"/>
    <w:rsid w:val="003240B8"/>
    <w:rsid w:val="00325422"/>
    <w:rsid w:val="00326146"/>
    <w:rsid w:val="00327531"/>
    <w:rsid w:val="00327653"/>
    <w:rsid w:val="003276C1"/>
    <w:rsid w:val="003277E4"/>
    <w:rsid w:val="003301B1"/>
    <w:rsid w:val="00333FDA"/>
    <w:rsid w:val="00333FEF"/>
    <w:rsid w:val="003340DE"/>
    <w:rsid w:val="00334232"/>
    <w:rsid w:val="00334861"/>
    <w:rsid w:val="0033696C"/>
    <w:rsid w:val="00337A2A"/>
    <w:rsid w:val="00340D19"/>
    <w:rsid w:val="00344804"/>
    <w:rsid w:val="00345590"/>
    <w:rsid w:val="00345E7D"/>
    <w:rsid w:val="00346321"/>
    <w:rsid w:val="003476CD"/>
    <w:rsid w:val="003502C2"/>
    <w:rsid w:val="003518C8"/>
    <w:rsid w:val="00351C16"/>
    <w:rsid w:val="0035260C"/>
    <w:rsid w:val="003533B5"/>
    <w:rsid w:val="00355A23"/>
    <w:rsid w:val="0035737F"/>
    <w:rsid w:val="00360B04"/>
    <w:rsid w:val="003617E2"/>
    <w:rsid w:val="003622CA"/>
    <w:rsid w:val="00363030"/>
    <w:rsid w:val="0036333F"/>
    <w:rsid w:val="00363676"/>
    <w:rsid w:val="0036462C"/>
    <w:rsid w:val="00364A42"/>
    <w:rsid w:val="00365963"/>
    <w:rsid w:val="00365C31"/>
    <w:rsid w:val="00366216"/>
    <w:rsid w:val="00371051"/>
    <w:rsid w:val="00373633"/>
    <w:rsid w:val="00373787"/>
    <w:rsid w:val="00373D8B"/>
    <w:rsid w:val="00373DFB"/>
    <w:rsid w:val="00374472"/>
    <w:rsid w:val="003755FB"/>
    <w:rsid w:val="0037577C"/>
    <w:rsid w:val="00376408"/>
    <w:rsid w:val="003778B7"/>
    <w:rsid w:val="0038020F"/>
    <w:rsid w:val="0038167C"/>
    <w:rsid w:val="00381AA3"/>
    <w:rsid w:val="003820FE"/>
    <w:rsid w:val="00382F0D"/>
    <w:rsid w:val="0038324B"/>
    <w:rsid w:val="0038421C"/>
    <w:rsid w:val="00385502"/>
    <w:rsid w:val="0038609F"/>
    <w:rsid w:val="00391A43"/>
    <w:rsid w:val="00392704"/>
    <w:rsid w:val="003928AA"/>
    <w:rsid w:val="00393E29"/>
    <w:rsid w:val="003940E6"/>
    <w:rsid w:val="00394BD1"/>
    <w:rsid w:val="003957C6"/>
    <w:rsid w:val="00396620"/>
    <w:rsid w:val="00396A65"/>
    <w:rsid w:val="00396C0D"/>
    <w:rsid w:val="003A160D"/>
    <w:rsid w:val="003A21E5"/>
    <w:rsid w:val="003A21ED"/>
    <w:rsid w:val="003A3BFC"/>
    <w:rsid w:val="003A44BB"/>
    <w:rsid w:val="003A5887"/>
    <w:rsid w:val="003A5D27"/>
    <w:rsid w:val="003A6892"/>
    <w:rsid w:val="003A78C9"/>
    <w:rsid w:val="003A7949"/>
    <w:rsid w:val="003B0028"/>
    <w:rsid w:val="003B0611"/>
    <w:rsid w:val="003B1B71"/>
    <w:rsid w:val="003B269E"/>
    <w:rsid w:val="003B394E"/>
    <w:rsid w:val="003B42D9"/>
    <w:rsid w:val="003C0145"/>
    <w:rsid w:val="003C03C4"/>
    <w:rsid w:val="003C1CAD"/>
    <w:rsid w:val="003C25BD"/>
    <w:rsid w:val="003C3140"/>
    <w:rsid w:val="003C3E02"/>
    <w:rsid w:val="003C3FE8"/>
    <w:rsid w:val="003C45AF"/>
    <w:rsid w:val="003C533F"/>
    <w:rsid w:val="003C5619"/>
    <w:rsid w:val="003C6F61"/>
    <w:rsid w:val="003C73F9"/>
    <w:rsid w:val="003D018B"/>
    <w:rsid w:val="003D0482"/>
    <w:rsid w:val="003D049F"/>
    <w:rsid w:val="003D16BC"/>
    <w:rsid w:val="003D206A"/>
    <w:rsid w:val="003D5E66"/>
    <w:rsid w:val="003D5F07"/>
    <w:rsid w:val="003D65B9"/>
    <w:rsid w:val="003D6AB5"/>
    <w:rsid w:val="003D7469"/>
    <w:rsid w:val="003D7F96"/>
    <w:rsid w:val="003E0F4E"/>
    <w:rsid w:val="003E1DB3"/>
    <w:rsid w:val="003E3713"/>
    <w:rsid w:val="003E3FF5"/>
    <w:rsid w:val="003E4183"/>
    <w:rsid w:val="003E4914"/>
    <w:rsid w:val="003E5354"/>
    <w:rsid w:val="003E5442"/>
    <w:rsid w:val="003F51F4"/>
    <w:rsid w:val="003F52C6"/>
    <w:rsid w:val="003F558E"/>
    <w:rsid w:val="003F6E60"/>
    <w:rsid w:val="003F794C"/>
    <w:rsid w:val="00400D7F"/>
    <w:rsid w:val="004016C9"/>
    <w:rsid w:val="00402A61"/>
    <w:rsid w:val="00402AA0"/>
    <w:rsid w:val="00403D6E"/>
    <w:rsid w:val="0040429A"/>
    <w:rsid w:val="00404942"/>
    <w:rsid w:val="00405D9C"/>
    <w:rsid w:val="00405DAB"/>
    <w:rsid w:val="00407356"/>
    <w:rsid w:val="00407903"/>
    <w:rsid w:val="00407936"/>
    <w:rsid w:val="00407AC0"/>
    <w:rsid w:val="00407BDC"/>
    <w:rsid w:val="004101DA"/>
    <w:rsid w:val="004106C1"/>
    <w:rsid w:val="00410CAA"/>
    <w:rsid w:val="00412E30"/>
    <w:rsid w:val="004130FD"/>
    <w:rsid w:val="00413BE3"/>
    <w:rsid w:val="00414BC7"/>
    <w:rsid w:val="004170AF"/>
    <w:rsid w:val="00417292"/>
    <w:rsid w:val="0041771A"/>
    <w:rsid w:val="00420C39"/>
    <w:rsid w:val="00421A02"/>
    <w:rsid w:val="00421AC3"/>
    <w:rsid w:val="00423572"/>
    <w:rsid w:val="00426891"/>
    <w:rsid w:val="00427A7C"/>
    <w:rsid w:val="00430441"/>
    <w:rsid w:val="00430816"/>
    <w:rsid w:val="00432BB7"/>
    <w:rsid w:val="004331E9"/>
    <w:rsid w:val="004338D0"/>
    <w:rsid w:val="00433E8D"/>
    <w:rsid w:val="004340E2"/>
    <w:rsid w:val="004342EE"/>
    <w:rsid w:val="00434D6F"/>
    <w:rsid w:val="0043592C"/>
    <w:rsid w:val="004378FD"/>
    <w:rsid w:val="004401AE"/>
    <w:rsid w:val="004411B9"/>
    <w:rsid w:val="00441207"/>
    <w:rsid w:val="004422CA"/>
    <w:rsid w:val="0044260F"/>
    <w:rsid w:val="00442819"/>
    <w:rsid w:val="00443807"/>
    <w:rsid w:val="00444D44"/>
    <w:rsid w:val="00444DEB"/>
    <w:rsid w:val="004462F7"/>
    <w:rsid w:val="00446C45"/>
    <w:rsid w:val="0044799A"/>
    <w:rsid w:val="00447B2A"/>
    <w:rsid w:val="00451C53"/>
    <w:rsid w:val="00454D65"/>
    <w:rsid w:val="00455AAD"/>
    <w:rsid w:val="004564D0"/>
    <w:rsid w:val="00456813"/>
    <w:rsid w:val="0046019D"/>
    <w:rsid w:val="00464536"/>
    <w:rsid w:val="00464589"/>
    <w:rsid w:val="0046514E"/>
    <w:rsid w:val="004654BC"/>
    <w:rsid w:val="0046623C"/>
    <w:rsid w:val="0046663F"/>
    <w:rsid w:val="00467739"/>
    <w:rsid w:val="00470D0C"/>
    <w:rsid w:val="004710F1"/>
    <w:rsid w:val="00471460"/>
    <w:rsid w:val="0047186F"/>
    <w:rsid w:val="004733CB"/>
    <w:rsid w:val="00473AF7"/>
    <w:rsid w:val="00474D7E"/>
    <w:rsid w:val="00474E22"/>
    <w:rsid w:val="00475654"/>
    <w:rsid w:val="0047608F"/>
    <w:rsid w:val="00476554"/>
    <w:rsid w:val="0047751E"/>
    <w:rsid w:val="004813D4"/>
    <w:rsid w:val="00482170"/>
    <w:rsid w:val="004840FE"/>
    <w:rsid w:val="004847FF"/>
    <w:rsid w:val="00484EB0"/>
    <w:rsid w:val="00485DB7"/>
    <w:rsid w:val="004901CF"/>
    <w:rsid w:val="004902A1"/>
    <w:rsid w:val="00490725"/>
    <w:rsid w:val="00491D91"/>
    <w:rsid w:val="004928E5"/>
    <w:rsid w:val="00492EB2"/>
    <w:rsid w:val="00494CB0"/>
    <w:rsid w:val="0049580C"/>
    <w:rsid w:val="004958A5"/>
    <w:rsid w:val="00496263"/>
    <w:rsid w:val="0049768F"/>
    <w:rsid w:val="004A04E5"/>
    <w:rsid w:val="004A13C0"/>
    <w:rsid w:val="004A1495"/>
    <w:rsid w:val="004A1757"/>
    <w:rsid w:val="004A1803"/>
    <w:rsid w:val="004A2165"/>
    <w:rsid w:val="004A52E2"/>
    <w:rsid w:val="004A5F74"/>
    <w:rsid w:val="004B1052"/>
    <w:rsid w:val="004B1C80"/>
    <w:rsid w:val="004B25B6"/>
    <w:rsid w:val="004B2AAD"/>
    <w:rsid w:val="004B36E4"/>
    <w:rsid w:val="004B3AE0"/>
    <w:rsid w:val="004B5C5A"/>
    <w:rsid w:val="004B67AF"/>
    <w:rsid w:val="004B6B14"/>
    <w:rsid w:val="004B6B9E"/>
    <w:rsid w:val="004C240C"/>
    <w:rsid w:val="004C2937"/>
    <w:rsid w:val="004C3FDA"/>
    <w:rsid w:val="004C493B"/>
    <w:rsid w:val="004C7A62"/>
    <w:rsid w:val="004C7EA2"/>
    <w:rsid w:val="004D0C81"/>
    <w:rsid w:val="004D1200"/>
    <w:rsid w:val="004D1C65"/>
    <w:rsid w:val="004D32DF"/>
    <w:rsid w:val="004D3681"/>
    <w:rsid w:val="004D4F53"/>
    <w:rsid w:val="004D6929"/>
    <w:rsid w:val="004D6A0B"/>
    <w:rsid w:val="004D6F38"/>
    <w:rsid w:val="004D7986"/>
    <w:rsid w:val="004D7A6A"/>
    <w:rsid w:val="004E0149"/>
    <w:rsid w:val="004E1B9B"/>
    <w:rsid w:val="004E2538"/>
    <w:rsid w:val="004E3399"/>
    <w:rsid w:val="004E47EC"/>
    <w:rsid w:val="004E514F"/>
    <w:rsid w:val="004E58FF"/>
    <w:rsid w:val="004E6926"/>
    <w:rsid w:val="004E69B0"/>
    <w:rsid w:val="004E6AC4"/>
    <w:rsid w:val="004E6DC6"/>
    <w:rsid w:val="004E737F"/>
    <w:rsid w:val="004F03DE"/>
    <w:rsid w:val="004F0FBC"/>
    <w:rsid w:val="004F19FE"/>
    <w:rsid w:val="004F22DA"/>
    <w:rsid w:val="004F37E9"/>
    <w:rsid w:val="004F44C9"/>
    <w:rsid w:val="004F4933"/>
    <w:rsid w:val="004F512F"/>
    <w:rsid w:val="004F5E5C"/>
    <w:rsid w:val="004F600C"/>
    <w:rsid w:val="004F70EC"/>
    <w:rsid w:val="00500CD3"/>
    <w:rsid w:val="00501199"/>
    <w:rsid w:val="00502165"/>
    <w:rsid w:val="0050295F"/>
    <w:rsid w:val="005029E1"/>
    <w:rsid w:val="00502C47"/>
    <w:rsid w:val="005031CE"/>
    <w:rsid w:val="00503A89"/>
    <w:rsid w:val="0050421A"/>
    <w:rsid w:val="00504834"/>
    <w:rsid w:val="00504C7A"/>
    <w:rsid w:val="00505AEE"/>
    <w:rsid w:val="0050632E"/>
    <w:rsid w:val="00506572"/>
    <w:rsid w:val="005067FF"/>
    <w:rsid w:val="005071B8"/>
    <w:rsid w:val="0050752D"/>
    <w:rsid w:val="0051161D"/>
    <w:rsid w:val="00511EF3"/>
    <w:rsid w:val="00511F0F"/>
    <w:rsid w:val="00512FBA"/>
    <w:rsid w:val="005137BF"/>
    <w:rsid w:val="00514507"/>
    <w:rsid w:val="00514A12"/>
    <w:rsid w:val="00514EFC"/>
    <w:rsid w:val="005166D1"/>
    <w:rsid w:val="00516D32"/>
    <w:rsid w:val="00521350"/>
    <w:rsid w:val="0052435C"/>
    <w:rsid w:val="00525405"/>
    <w:rsid w:val="005264AA"/>
    <w:rsid w:val="00527A46"/>
    <w:rsid w:val="00530E4D"/>
    <w:rsid w:val="0053203B"/>
    <w:rsid w:val="00532C57"/>
    <w:rsid w:val="00532E53"/>
    <w:rsid w:val="00533590"/>
    <w:rsid w:val="00534231"/>
    <w:rsid w:val="005351B9"/>
    <w:rsid w:val="00536011"/>
    <w:rsid w:val="00540C3F"/>
    <w:rsid w:val="00542C03"/>
    <w:rsid w:val="005473AB"/>
    <w:rsid w:val="005503BD"/>
    <w:rsid w:val="0055075A"/>
    <w:rsid w:val="00550B79"/>
    <w:rsid w:val="00550CE3"/>
    <w:rsid w:val="00550F11"/>
    <w:rsid w:val="0055150B"/>
    <w:rsid w:val="00552AEE"/>
    <w:rsid w:val="00552E40"/>
    <w:rsid w:val="005532F9"/>
    <w:rsid w:val="0055440B"/>
    <w:rsid w:val="0055549C"/>
    <w:rsid w:val="00555F26"/>
    <w:rsid w:val="0055708D"/>
    <w:rsid w:val="0055779D"/>
    <w:rsid w:val="005606BF"/>
    <w:rsid w:val="00560EFC"/>
    <w:rsid w:val="00561CA6"/>
    <w:rsid w:val="00561D77"/>
    <w:rsid w:val="00563002"/>
    <w:rsid w:val="00563505"/>
    <w:rsid w:val="00564565"/>
    <w:rsid w:val="005647BE"/>
    <w:rsid w:val="00564BCC"/>
    <w:rsid w:val="005651B5"/>
    <w:rsid w:val="00565BCC"/>
    <w:rsid w:val="00566299"/>
    <w:rsid w:val="00570EDD"/>
    <w:rsid w:val="005725F6"/>
    <w:rsid w:val="00572BE8"/>
    <w:rsid w:val="0057342C"/>
    <w:rsid w:val="00573862"/>
    <w:rsid w:val="00573C54"/>
    <w:rsid w:val="00573EFB"/>
    <w:rsid w:val="0057526D"/>
    <w:rsid w:val="00575A93"/>
    <w:rsid w:val="005762DD"/>
    <w:rsid w:val="00577880"/>
    <w:rsid w:val="00581817"/>
    <w:rsid w:val="005818CC"/>
    <w:rsid w:val="00583EB4"/>
    <w:rsid w:val="005851AE"/>
    <w:rsid w:val="00585AEF"/>
    <w:rsid w:val="00586817"/>
    <w:rsid w:val="00586D92"/>
    <w:rsid w:val="00587507"/>
    <w:rsid w:val="005876E4"/>
    <w:rsid w:val="00590C5F"/>
    <w:rsid w:val="00590D44"/>
    <w:rsid w:val="00592C06"/>
    <w:rsid w:val="00593E19"/>
    <w:rsid w:val="0059511D"/>
    <w:rsid w:val="005958C2"/>
    <w:rsid w:val="0059639C"/>
    <w:rsid w:val="005964FA"/>
    <w:rsid w:val="00596A0B"/>
    <w:rsid w:val="00596E05"/>
    <w:rsid w:val="00596F85"/>
    <w:rsid w:val="005970FA"/>
    <w:rsid w:val="0059746D"/>
    <w:rsid w:val="005A0176"/>
    <w:rsid w:val="005A088E"/>
    <w:rsid w:val="005A11E7"/>
    <w:rsid w:val="005A2298"/>
    <w:rsid w:val="005A27DE"/>
    <w:rsid w:val="005A28C1"/>
    <w:rsid w:val="005A3C04"/>
    <w:rsid w:val="005A4FC6"/>
    <w:rsid w:val="005A5539"/>
    <w:rsid w:val="005A6D44"/>
    <w:rsid w:val="005A72FC"/>
    <w:rsid w:val="005A786A"/>
    <w:rsid w:val="005B0388"/>
    <w:rsid w:val="005B109A"/>
    <w:rsid w:val="005B1C59"/>
    <w:rsid w:val="005B418D"/>
    <w:rsid w:val="005B433C"/>
    <w:rsid w:val="005B442F"/>
    <w:rsid w:val="005B4A2E"/>
    <w:rsid w:val="005B70C5"/>
    <w:rsid w:val="005B75D7"/>
    <w:rsid w:val="005C05C3"/>
    <w:rsid w:val="005C19E0"/>
    <w:rsid w:val="005C2FD5"/>
    <w:rsid w:val="005C5053"/>
    <w:rsid w:val="005C5378"/>
    <w:rsid w:val="005C53CE"/>
    <w:rsid w:val="005C5948"/>
    <w:rsid w:val="005D18BF"/>
    <w:rsid w:val="005D241E"/>
    <w:rsid w:val="005D2AB9"/>
    <w:rsid w:val="005D2EA3"/>
    <w:rsid w:val="005D34E2"/>
    <w:rsid w:val="005D38E0"/>
    <w:rsid w:val="005D496E"/>
    <w:rsid w:val="005D7C20"/>
    <w:rsid w:val="005E02F3"/>
    <w:rsid w:val="005E1636"/>
    <w:rsid w:val="005E1A89"/>
    <w:rsid w:val="005E20C1"/>
    <w:rsid w:val="005E2802"/>
    <w:rsid w:val="005E3910"/>
    <w:rsid w:val="005E6960"/>
    <w:rsid w:val="005E7892"/>
    <w:rsid w:val="005E7EB8"/>
    <w:rsid w:val="005F18C2"/>
    <w:rsid w:val="005F18D6"/>
    <w:rsid w:val="005F27D6"/>
    <w:rsid w:val="005F4563"/>
    <w:rsid w:val="005F581C"/>
    <w:rsid w:val="005F6FFC"/>
    <w:rsid w:val="005F7428"/>
    <w:rsid w:val="005F7ECC"/>
    <w:rsid w:val="006014B0"/>
    <w:rsid w:val="006019C4"/>
    <w:rsid w:val="0060260F"/>
    <w:rsid w:val="00603024"/>
    <w:rsid w:val="006032BE"/>
    <w:rsid w:val="00603490"/>
    <w:rsid w:val="00603BB2"/>
    <w:rsid w:val="0060508B"/>
    <w:rsid w:val="00606929"/>
    <w:rsid w:val="00610FF8"/>
    <w:rsid w:val="006116E3"/>
    <w:rsid w:val="0061244C"/>
    <w:rsid w:val="00612745"/>
    <w:rsid w:val="00612F8D"/>
    <w:rsid w:val="00616518"/>
    <w:rsid w:val="00616711"/>
    <w:rsid w:val="006177C5"/>
    <w:rsid w:val="00621CC3"/>
    <w:rsid w:val="0062262B"/>
    <w:rsid w:val="00623527"/>
    <w:rsid w:val="00624400"/>
    <w:rsid w:val="00624E51"/>
    <w:rsid w:val="00626162"/>
    <w:rsid w:val="00630A28"/>
    <w:rsid w:val="0063116A"/>
    <w:rsid w:val="00633152"/>
    <w:rsid w:val="00633345"/>
    <w:rsid w:val="00633872"/>
    <w:rsid w:val="0063442C"/>
    <w:rsid w:val="00634714"/>
    <w:rsid w:val="00634719"/>
    <w:rsid w:val="00634E42"/>
    <w:rsid w:val="0063595E"/>
    <w:rsid w:val="006368E6"/>
    <w:rsid w:val="006370F5"/>
    <w:rsid w:val="00640EC9"/>
    <w:rsid w:val="00641176"/>
    <w:rsid w:val="006419D3"/>
    <w:rsid w:val="006429C8"/>
    <w:rsid w:val="00642C44"/>
    <w:rsid w:val="00643F36"/>
    <w:rsid w:val="00644643"/>
    <w:rsid w:val="0064557E"/>
    <w:rsid w:val="00645A64"/>
    <w:rsid w:val="00645C79"/>
    <w:rsid w:val="006503E8"/>
    <w:rsid w:val="00651974"/>
    <w:rsid w:val="006523CC"/>
    <w:rsid w:val="00653DF3"/>
    <w:rsid w:val="00654A4A"/>
    <w:rsid w:val="0065545A"/>
    <w:rsid w:val="006554B8"/>
    <w:rsid w:val="00657C2B"/>
    <w:rsid w:val="006628B2"/>
    <w:rsid w:val="00662D82"/>
    <w:rsid w:val="0066416B"/>
    <w:rsid w:val="006646A1"/>
    <w:rsid w:val="0066510A"/>
    <w:rsid w:val="006659A7"/>
    <w:rsid w:val="006661CF"/>
    <w:rsid w:val="00667578"/>
    <w:rsid w:val="0067023C"/>
    <w:rsid w:val="00670BFD"/>
    <w:rsid w:val="00670DCE"/>
    <w:rsid w:val="00671364"/>
    <w:rsid w:val="00671E4C"/>
    <w:rsid w:val="00671F0A"/>
    <w:rsid w:val="00674295"/>
    <w:rsid w:val="00676044"/>
    <w:rsid w:val="00676462"/>
    <w:rsid w:val="0067680A"/>
    <w:rsid w:val="00676C9A"/>
    <w:rsid w:val="006771A9"/>
    <w:rsid w:val="006814A0"/>
    <w:rsid w:val="006818A8"/>
    <w:rsid w:val="00681A51"/>
    <w:rsid w:val="00682219"/>
    <w:rsid w:val="00682469"/>
    <w:rsid w:val="00682608"/>
    <w:rsid w:val="00683067"/>
    <w:rsid w:val="0068306A"/>
    <w:rsid w:val="006833A0"/>
    <w:rsid w:val="00683D97"/>
    <w:rsid w:val="0068436C"/>
    <w:rsid w:val="00684FCA"/>
    <w:rsid w:val="006869A0"/>
    <w:rsid w:val="00686B5C"/>
    <w:rsid w:val="00687E5E"/>
    <w:rsid w:val="00692489"/>
    <w:rsid w:val="00693198"/>
    <w:rsid w:val="00694444"/>
    <w:rsid w:val="00694E9C"/>
    <w:rsid w:val="0069663D"/>
    <w:rsid w:val="00696997"/>
    <w:rsid w:val="00696F03"/>
    <w:rsid w:val="006A247D"/>
    <w:rsid w:val="006A2959"/>
    <w:rsid w:val="006A3D64"/>
    <w:rsid w:val="006A45CC"/>
    <w:rsid w:val="006A5F9A"/>
    <w:rsid w:val="006A6842"/>
    <w:rsid w:val="006A758C"/>
    <w:rsid w:val="006A7B06"/>
    <w:rsid w:val="006B01CE"/>
    <w:rsid w:val="006B055E"/>
    <w:rsid w:val="006B118C"/>
    <w:rsid w:val="006B1594"/>
    <w:rsid w:val="006B21B7"/>
    <w:rsid w:val="006B2C36"/>
    <w:rsid w:val="006B2DC2"/>
    <w:rsid w:val="006B49B5"/>
    <w:rsid w:val="006B67B7"/>
    <w:rsid w:val="006B79E3"/>
    <w:rsid w:val="006B7F74"/>
    <w:rsid w:val="006C12C1"/>
    <w:rsid w:val="006C12EB"/>
    <w:rsid w:val="006C1EEC"/>
    <w:rsid w:val="006C258C"/>
    <w:rsid w:val="006C327F"/>
    <w:rsid w:val="006C3558"/>
    <w:rsid w:val="006C3FEA"/>
    <w:rsid w:val="006C4D08"/>
    <w:rsid w:val="006C69E7"/>
    <w:rsid w:val="006C6C47"/>
    <w:rsid w:val="006D10AE"/>
    <w:rsid w:val="006D26A8"/>
    <w:rsid w:val="006D29F2"/>
    <w:rsid w:val="006D3E38"/>
    <w:rsid w:val="006D4FBB"/>
    <w:rsid w:val="006D5821"/>
    <w:rsid w:val="006D6245"/>
    <w:rsid w:val="006D7CA2"/>
    <w:rsid w:val="006E065B"/>
    <w:rsid w:val="006E09D3"/>
    <w:rsid w:val="006E1E6C"/>
    <w:rsid w:val="006E2FF9"/>
    <w:rsid w:val="006E5505"/>
    <w:rsid w:val="006E568E"/>
    <w:rsid w:val="006E590D"/>
    <w:rsid w:val="006E6DD6"/>
    <w:rsid w:val="006E7E57"/>
    <w:rsid w:val="006F067A"/>
    <w:rsid w:val="006F0AC3"/>
    <w:rsid w:val="006F12EA"/>
    <w:rsid w:val="006F1C61"/>
    <w:rsid w:val="006F240A"/>
    <w:rsid w:val="006F2433"/>
    <w:rsid w:val="006F2FB3"/>
    <w:rsid w:val="006F411D"/>
    <w:rsid w:val="006F4278"/>
    <w:rsid w:val="006F4CF4"/>
    <w:rsid w:val="006F531B"/>
    <w:rsid w:val="006F62BC"/>
    <w:rsid w:val="00700215"/>
    <w:rsid w:val="00702493"/>
    <w:rsid w:val="00702D7B"/>
    <w:rsid w:val="00703033"/>
    <w:rsid w:val="0070329E"/>
    <w:rsid w:val="00703343"/>
    <w:rsid w:val="0070596F"/>
    <w:rsid w:val="00706D17"/>
    <w:rsid w:val="00706E08"/>
    <w:rsid w:val="007073D6"/>
    <w:rsid w:val="007100FD"/>
    <w:rsid w:val="00712010"/>
    <w:rsid w:val="00712416"/>
    <w:rsid w:val="00713000"/>
    <w:rsid w:val="00713769"/>
    <w:rsid w:val="00713938"/>
    <w:rsid w:val="007140BD"/>
    <w:rsid w:val="007146C4"/>
    <w:rsid w:val="0071492B"/>
    <w:rsid w:val="00714F3B"/>
    <w:rsid w:val="007163DA"/>
    <w:rsid w:val="007166F7"/>
    <w:rsid w:val="00716AEF"/>
    <w:rsid w:val="00717076"/>
    <w:rsid w:val="00717296"/>
    <w:rsid w:val="007203E9"/>
    <w:rsid w:val="00721384"/>
    <w:rsid w:val="00721A09"/>
    <w:rsid w:val="00721C1E"/>
    <w:rsid w:val="00722514"/>
    <w:rsid w:val="007238CA"/>
    <w:rsid w:val="00724383"/>
    <w:rsid w:val="00724F62"/>
    <w:rsid w:val="00726D71"/>
    <w:rsid w:val="00727370"/>
    <w:rsid w:val="0073263E"/>
    <w:rsid w:val="00732916"/>
    <w:rsid w:val="007352F6"/>
    <w:rsid w:val="00735D9E"/>
    <w:rsid w:val="00736A77"/>
    <w:rsid w:val="0073722A"/>
    <w:rsid w:val="00737BF4"/>
    <w:rsid w:val="00740178"/>
    <w:rsid w:val="00740717"/>
    <w:rsid w:val="0074109C"/>
    <w:rsid w:val="0074228C"/>
    <w:rsid w:val="00742335"/>
    <w:rsid w:val="00742842"/>
    <w:rsid w:val="007436A0"/>
    <w:rsid w:val="007439A2"/>
    <w:rsid w:val="007454BD"/>
    <w:rsid w:val="00747860"/>
    <w:rsid w:val="00751AAB"/>
    <w:rsid w:val="00753376"/>
    <w:rsid w:val="00753FCF"/>
    <w:rsid w:val="00754338"/>
    <w:rsid w:val="007543B0"/>
    <w:rsid w:val="00754402"/>
    <w:rsid w:val="0075601C"/>
    <w:rsid w:val="007568A9"/>
    <w:rsid w:val="00756E72"/>
    <w:rsid w:val="007572C2"/>
    <w:rsid w:val="007577C5"/>
    <w:rsid w:val="007578B8"/>
    <w:rsid w:val="00760437"/>
    <w:rsid w:val="00761160"/>
    <w:rsid w:val="00761514"/>
    <w:rsid w:val="00761EE0"/>
    <w:rsid w:val="00762433"/>
    <w:rsid w:val="00763CE7"/>
    <w:rsid w:val="00763E20"/>
    <w:rsid w:val="00763F27"/>
    <w:rsid w:val="0076460D"/>
    <w:rsid w:val="00764AAC"/>
    <w:rsid w:val="00767CB4"/>
    <w:rsid w:val="00771A00"/>
    <w:rsid w:val="00772177"/>
    <w:rsid w:val="00773213"/>
    <w:rsid w:val="007750FB"/>
    <w:rsid w:val="007756CB"/>
    <w:rsid w:val="00775C65"/>
    <w:rsid w:val="0077639A"/>
    <w:rsid w:val="007771CD"/>
    <w:rsid w:val="00777EE2"/>
    <w:rsid w:val="0078100C"/>
    <w:rsid w:val="0078124B"/>
    <w:rsid w:val="0078157F"/>
    <w:rsid w:val="007848F9"/>
    <w:rsid w:val="00786F48"/>
    <w:rsid w:val="0078772C"/>
    <w:rsid w:val="007878E4"/>
    <w:rsid w:val="00787B65"/>
    <w:rsid w:val="00790D3D"/>
    <w:rsid w:val="00792D32"/>
    <w:rsid w:val="0079379F"/>
    <w:rsid w:val="0079396E"/>
    <w:rsid w:val="00794CD2"/>
    <w:rsid w:val="007951EB"/>
    <w:rsid w:val="00795C9B"/>
    <w:rsid w:val="007960B1"/>
    <w:rsid w:val="007963BD"/>
    <w:rsid w:val="007A0535"/>
    <w:rsid w:val="007A3001"/>
    <w:rsid w:val="007A302B"/>
    <w:rsid w:val="007A4240"/>
    <w:rsid w:val="007A4299"/>
    <w:rsid w:val="007A4783"/>
    <w:rsid w:val="007A5191"/>
    <w:rsid w:val="007A6693"/>
    <w:rsid w:val="007A7CE3"/>
    <w:rsid w:val="007B0500"/>
    <w:rsid w:val="007B111B"/>
    <w:rsid w:val="007B1FD3"/>
    <w:rsid w:val="007B3AE8"/>
    <w:rsid w:val="007B4418"/>
    <w:rsid w:val="007B44E7"/>
    <w:rsid w:val="007B464F"/>
    <w:rsid w:val="007B5F62"/>
    <w:rsid w:val="007B66B3"/>
    <w:rsid w:val="007B6FFD"/>
    <w:rsid w:val="007B7077"/>
    <w:rsid w:val="007B770F"/>
    <w:rsid w:val="007C2A8B"/>
    <w:rsid w:val="007C3003"/>
    <w:rsid w:val="007C3D6C"/>
    <w:rsid w:val="007C6721"/>
    <w:rsid w:val="007C6B60"/>
    <w:rsid w:val="007C6DE0"/>
    <w:rsid w:val="007C6E13"/>
    <w:rsid w:val="007C6F85"/>
    <w:rsid w:val="007C7E30"/>
    <w:rsid w:val="007D02FB"/>
    <w:rsid w:val="007D0A8B"/>
    <w:rsid w:val="007D12F1"/>
    <w:rsid w:val="007D17E9"/>
    <w:rsid w:val="007D2BDF"/>
    <w:rsid w:val="007D3AA0"/>
    <w:rsid w:val="007D3FE2"/>
    <w:rsid w:val="007D449D"/>
    <w:rsid w:val="007D5690"/>
    <w:rsid w:val="007D69FA"/>
    <w:rsid w:val="007D7210"/>
    <w:rsid w:val="007E1600"/>
    <w:rsid w:val="007E1E0F"/>
    <w:rsid w:val="007E679D"/>
    <w:rsid w:val="007F0041"/>
    <w:rsid w:val="007F0746"/>
    <w:rsid w:val="007F301A"/>
    <w:rsid w:val="007F3D94"/>
    <w:rsid w:val="007F4A0D"/>
    <w:rsid w:val="007F5035"/>
    <w:rsid w:val="007F7D7D"/>
    <w:rsid w:val="00800DC5"/>
    <w:rsid w:val="00800FB0"/>
    <w:rsid w:val="008019F0"/>
    <w:rsid w:val="008019FC"/>
    <w:rsid w:val="00802F27"/>
    <w:rsid w:val="0080423D"/>
    <w:rsid w:val="008043A5"/>
    <w:rsid w:val="00804F0A"/>
    <w:rsid w:val="00805119"/>
    <w:rsid w:val="00805C3B"/>
    <w:rsid w:val="00806FB3"/>
    <w:rsid w:val="008073BA"/>
    <w:rsid w:val="008074E7"/>
    <w:rsid w:val="00810603"/>
    <w:rsid w:val="00810A6D"/>
    <w:rsid w:val="0081146F"/>
    <w:rsid w:val="0081183F"/>
    <w:rsid w:val="0081380F"/>
    <w:rsid w:val="00814191"/>
    <w:rsid w:val="00814261"/>
    <w:rsid w:val="00814283"/>
    <w:rsid w:val="00816A61"/>
    <w:rsid w:val="00817178"/>
    <w:rsid w:val="008171C9"/>
    <w:rsid w:val="00820209"/>
    <w:rsid w:val="00820F35"/>
    <w:rsid w:val="00820FEC"/>
    <w:rsid w:val="008218C1"/>
    <w:rsid w:val="00821A46"/>
    <w:rsid w:val="00823698"/>
    <w:rsid w:val="0082393D"/>
    <w:rsid w:val="00823D16"/>
    <w:rsid w:val="00824238"/>
    <w:rsid w:val="0082495E"/>
    <w:rsid w:val="0082664C"/>
    <w:rsid w:val="0082779E"/>
    <w:rsid w:val="00830289"/>
    <w:rsid w:val="0083324D"/>
    <w:rsid w:val="00837083"/>
    <w:rsid w:val="00837EB9"/>
    <w:rsid w:val="008402FB"/>
    <w:rsid w:val="008408C5"/>
    <w:rsid w:val="00841395"/>
    <w:rsid w:val="00841733"/>
    <w:rsid w:val="00842068"/>
    <w:rsid w:val="00844D38"/>
    <w:rsid w:val="00844D85"/>
    <w:rsid w:val="00845C09"/>
    <w:rsid w:val="00845CF3"/>
    <w:rsid w:val="00845FD9"/>
    <w:rsid w:val="0084612A"/>
    <w:rsid w:val="00846C40"/>
    <w:rsid w:val="00851E81"/>
    <w:rsid w:val="008521DE"/>
    <w:rsid w:val="008524BE"/>
    <w:rsid w:val="0085306F"/>
    <w:rsid w:val="00853BC2"/>
    <w:rsid w:val="00854278"/>
    <w:rsid w:val="008547EC"/>
    <w:rsid w:val="00855302"/>
    <w:rsid w:val="00855A36"/>
    <w:rsid w:val="00855C8F"/>
    <w:rsid w:val="00856063"/>
    <w:rsid w:val="00857172"/>
    <w:rsid w:val="008578B0"/>
    <w:rsid w:val="00861768"/>
    <w:rsid w:val="008619E1"/>
    <w:rsid w:val="0086214E"/>
    <w:rsid w:val="0086236A"/>
    <w:rsid w:val="00862D81"/>
    <w:rsid w:val="0086335E"/>
    <w:rsid w:val="008639F3"/>
    <w:rsid w:val="00864CE4"/>
    <w:rsid w:val="00864FFF"/>
    <w:rsid w:val="00866265"/>
    <w:rsid w:val="0087035A"/>
    <w:rsid w:val="00871DA8"/>
    <w:rsid w:val="00872DEB"/>
    <w:rsid w:val="0087347D"/>
    <w:rsid w:val="00873C9D"/>
    <w:rsid w:val="00874BFD"/>
    <w:rsid w:val="00875873"/>
    <w:rsid w:val="00881078"/>
    <w:rsid w:val="00881F0C"/>
    <w:rsid w:val="00882DAD"/>
    <w:rsid w:val="0088356D"/>
    <w:rsid w:val="00885263"/>
    <w:rsid w:val="008873F1"/>
    <w:rsid w:val="0088783A"/>
    <w:rsid w:val="00887C31"/>
    <w:rsid w:val="0089001D"/>
    <w:rsid w:val="00890AC3"/>
    <w:rsid w:val="00890EA5"/>
    <w:rsid w:val="00892130"/>
    <w:rsid w:val="00892BEC"/>
    <w:rsid w:val="00892DA5"/>
    <w:rsid w:val="00893433"/>
    <w:rsid w:val="00893CE2"/>
    <w:rsid w:val="008949B1"/>
    <w:rsid w:val="00895A6C"/>
    <w:rsid w:val="0089713E"/>
    <w:rsid w:val="008A0E54"/>
    <w:rsid w:val="008A10F3"/>
    <w:rsid w:val="008A199F"/>
    <w:rsid w:val="008A4C14"/>
    <w:rsid w:val="008A585C"/>
    <w:rsid w:val="008A5B1F"/>
    <w:rsid w:val="008A5C0F"/>
    <w:rsid w:val="008A6FAC"/>
    <w:rsid w:val="008B0955"/>
    <w:rsid w:val="008B119E"/>
    <w:rsid w:val="008B11D3"/>
    <w:rsid w:val="008B1596"/>
    <w:rsid w:val="008B2237"/>
    <w:rsid w:val="008B25D4"/>
    <w:rsid w:val="008B311B"/>
    <w:rsid w:val="008B334C"/>
    <w:rsid w:val="008B41F3"/>
    <w:rsid w:val="008B4B63"/>
    <w:rsid w:val="008B6D9D"/>
    <w:rsid w:val="008B732A"/>
    <w:rsid w:val="008C046F"/>
    <w:rsid w:val="008C09C4"/>
    <w:rsid w:val="008C1064"/>
    <w:rsid w:val="008C1F44"/>
    <w:rsid w:val="008C32E1"/>
    <w:rsid w:val="008C646F"/>
    <w:rsid w:val="008C6746"/>
    <w:rsid w:val="008D0175"/>
    <w:rsid w:val="008D2025"/>
    <w:rsid w:val="008D315C"/>
    <w:rsid w:val="008D4913"/>
    <w:rsid w:val="008D4CB8"/>
    <w:rsid w:val="008D58F4"/>
    <w:rsid w:val="008D6C83"/>
    <w:rsid w:val="008D77A6"/>
    <w:rsid w:val="008D7BDB"/>
    <w:rsid w:val="008E2CE3"/>
    <w:rsid w:val="008E3803"/>
    <w:rsid w:val="008E3E4B"/>
    <w:rsid w:val="008E421D"/>
    <w:rsid w:val="008E49E0"/>
    <w:rsid w:val="008E4EF9"/>
    <w:rsid w:val="008E5312"/>
    <w:rsid w:val="008E5D7F"/>
    <w:rsid w:val="008E62EE"/>
    <w:rsid w:val="008E695F"/>
    <w:rsid w:val="008E6D7B"/>
    <w:rsid w:val="008E6DFC"/>
    <w:rsid w:val="008E7710"/>
    <w:rsid w:val="008F0C1E"/>
    <w:rsid w:val="008F4992"/>
    <w:rsid w:val="008F6D75"/>
    <w:rsid w:val="008F7ADE"/>
    <w:rsid w:val="008F7BF2"/>
    <w:rsid w:val="00900D4D"/>
    <w:rsid w:val="009013F1"/>
    <w:rsid w:val="009036A8"/>
    <w:rsid w:val="00903F34"/>
    <w:rsid w:val="00905C0A"/>
    <w:rsid w:val="00907D34"/>
    <w:rsid w:val="00911608"/>
    <w:rsid w:val="009122F8"/>
    <w:rsid w:val="00912C0A"/>
    <w:rsid w:val="00912F96"/>
    <w:rsid w:val="0091480A"/>
    <w:rsid w:val="00915520"/>
    <w:rsid w:val="009155F7"/>
    <w:rsid w:val="0092057E"/>
    <w:rsid w:val="00920FE3"/>
    <w:rsid w:val="00921131"/>
    <w:rsid w:val="0092196E"/>
    <w:rsid w:val="00921AEC"/>
    <w:rsid w:val="00922637"/>
    <w:rsid w:val="00923532"/>
    <w:rsid w:val="009247F5"/>
    <w:rsid w:val="00925754"/>
    <w:rsid w:val="00926A70"/>
    <w:rsid w:val="00926AB2"/>
    <w:rsid w:val="00927262"/>
    <w:rsid w:val="00927829"/>
    <w:rsid w:val="009314D7"/>
    <w:rsid w:val="0093213C"/>
    <w:rsid w:val="00933C1A"/>
    <w:rsid w:val="00934058"/>
    <w:rsid w:val="00935485"/>
    <w:rsid w:val="009407FE"/>
    <w:rsid w:val="00940BD4"/>
    <w:rsid w:val="00942436"/>
    <w:rsid w:val="00942564"/>
    <w:rsid w:val="00943783"/>
    <w:rsid w:val="00944BC6"/>
    <w:rsid w:val="00947AD0"/>
    <w:rsid w:val="00950C7A"/>
    <w:rsid w:val="0095146F"/>
    <w:rsid w:val="00952269"/>
    <w:rsid w:val="0095353C"/>
    <w:rsid w:val="009540BD"/>
    <w:rsid w:val="009542ED"/>
    <w:rsid w:val="0095561A"/>
    <w:rsid w:val="00955824"/>
    <w:rsid w:val="00956049"/>
    <w:rsid w:val="009560D7"/>
    <w:rsid w:val="00956385"/>
    <w:rsid w:val="00956BB0"/>
    <w:rsid w:val="009574BE"/>
    <w:rsid w:val="00957603"/>
    <w:rsid w:val="00957A1D"/>
    <w:rsid w:val="00957BC0"/>
    <w:rsid w:val="00957BDC"/>
    <w:rsid w:val="00961EB8"/>
    <w:rsid w:val="009625CC"/>
    <w:rsid w:val="00962E71"/>
    <w:rsid w:val="009633D8"/>
    <w:rsid w:val="009637C5"/>
    <w:rsid w:val="009638C5"/>
    <w:rsid w:val="009646B3"/>
    <w:rsid w:val="0096487B"/>
    <w:rsid w:val="0096529A"/>
    <w:rsid w:val="00965A4C"/>
    <w:rsid w:val="00967285"/>
    <w:rsid w:val="0096747D"/>
    <w:rsid w:val="009678C3"/>
    <w:rsid w:val="00972CAD"/>
    <w:rsid w:val="00973D6F"/>
    <w:rsid w:val="009742D5"/>
    <w:rsid w:val="00974B9E"/>
    <w:rsid w:val="0097578F"/>
    <w:rsid w:val="009757D1"/>
    <w:rsid w:val="00975F87"/>
    <w:rsid w:val="00976425"/>
    <w:rsid w:val="00977A57"/>
    <w:rsid w:val="00980274"/>
    <w:rsid w:val="00980754"/>
    <w:rsid w:val="00980AE4"/>
    <w:rsid w:val="00980FB3"/>
    <w:rsid w:val="00981535"/>
    <w:rsid w:val="00981A74"/>
    <w:rsid w:val="009825C8"/>
    <w:rsid w:val="009831B6"/>
    <w:rsid w:val="00983A12"/>
    <w:rsid w:val="0098409F"/>
    <w:rsid w:val="00985537"/>
    <w:rsid w:val="00985A3F"/>
    <w:rsid w:val="009862A2"/>
    <w:rsid w:val="009867B2"/>
    <w:rsid w:val="00987ADC"/>
    <w:rsid w:val="0099096A"/>
    <w:rsid w:val="00991280"/>
    <w:rsid w:val="00991698"/>
    <w:rsid w:val="00991C17"/>
    <w:rsid w:val="009920B4"/>
    <w:rsid w:val="009925EC"/>
    <w:rsid w:val="00992D1E"/>
    <w:rsid w:val="0099379E"/>
    <w:rsid w:val="009943AC"/>
    <w:rsid w:val="0099518A"/>
    <w:rsid w:val="0099537E"/>
    <w:rsid w:val="00997EB2"/>
    <w:rsid w:val="009A06F5"/>
    <w:rsid w:val="009A0788"/>
    <w:rsid w:val="009A0E92"/>
    <w:rsid w:val="009A15F6"/>
    <w:rsid w:val="009A17EC"/>
    <w:rsid w:val="009A422E"/>
    <w:rsid w:val="009A4C80"/>
    <w:rsid w:val="009A64AD"/>
    <w:rsid w:val="009A7939"/>
    <w:rsid w:val="009A7AE9"/>
    <w:rsid w:val="009B0074"/>
    <w:rsid w:val="009B03DF"/>
    <w:rsid w:val="009B2DB0"/>
    <w:rsid w:val="009B359D"/>
    <w:rsid w:val="009B3D8F"/>
    <w:rsid w:val="009B6AF0"/>
    <w:rsid w:val="009B6D28"/>
    <w:rsid w:val="009B7013"/>
    <w:rsid w:val="009C01E8"/>
    <w:rsid w:val="009C13E2"/>
    <w:rsid w:val="009C292D"/>
    <w:rsid w:val="009C3BDF"/>
    <w:rsid w:val="009C3FC2"/>
    <w:rsid w:val="009C5F0C"/>
    <w:rsid w:val="009C6126"/>
    <w:rsid w:val="009C67C0"/>
    <w:rsid w:val="009C697C"/>
    <w:rsid w:val="009C6FC5"/>
    <w:rsid w:val="009C7A26"/>
    <w:rsid w:val="009D1035"/>
    <w:rsid w:val="009D13D0"/>
    <w:rsid w:val="009D2068"/>
    <w:rsid w:val="009D2ECD"/>
    <w:rsid w:val="009D38D5"/>
    <w:rsid w:val="009D5891"/>
    <w:rsid w:val="009D6D7A"/>
    <w:rsid w:val="009D7D33"/>
    <w:rsid w:val="009E0A03"/>
    <w:rsid w:val="009E1D7B"/>
    <w:rsid w:val="009E254B"/>
    <w:rsid w:val="009E2651"/>
    <w:rsid w:val="009E33EB"/>
    <w:rsid w:val="009E4DD4"/>
    <w:rsid w:val="009E4E3F"/>
    <w:rsid w:val="009E5E11"/>
    <w:rsid w:val="009E60C2"/>
    <w:rsid w:val="009E698B"/>
    <w:rsid w:val="009E7DD4"/>
    <w:rsid w:val="009E7E25"/>
    <w:rsid w:val="009F0FE2"/>
    <w:rsid w:val="009F12F4"/>
    <w:rsid w:val="009F1547"/>
    <w:rsid w:val="009F1815"/>
    <w:rsid w:val="009F2D65"/>
    <w:rsid w:val="009F433D"/>
    <w:rsid w:val="009F47E6"/>
    <w:rsid w:val="009F4ABA"/>
    <w:rsid w:val="009F6347"/>
    <w:rsid w:val="009F7231"/>
    <w:rsid w:val="009F7F6D"/>
    <w:rsid w:val="00A00FC7"/>
    <w:rsid w:val="00A01B7C"/>
    <w:rsid w:val="00A01D8D"/>
    <w:rsid w:val="00A04453"/>
    <w:rsid w:val="00A045E6"/>
    <w:rsid w:val="00A05761"/>
    <w:rsid w:val="00A05FD4"/>
    <w:rsid w:val="00A06680"/>
    <w:rsid w:val="00A066AE"/>
    <w:rsid w:val="00A07270"/>
    <w:rsid w:val="00A10DD9"/>
    <w:rsid w:val="00A12C6B"/>
    <w:rsid w:val="00A14117"/>
    <w:rsid w:val="00A14382"/>
    <w:rsid w:val="00A1475A"/>
    <w:rsid w:val="00A149FA"/>
    <w:rsid w:val="00A1554B"/>
    <w:rsid w:val="00A17B42"/>
    <w:rsid w:val="00A17DF0"/>
    <w:rsid w:val="00A202EE"/>
    <w:rsid w:val="00A20F78"/>
    <w:rsid w:val="00A218F1"/>
    <w:rsid w:val="00A21F49"/>
    <w:rsid w:val="00A22B75"/>
    <w:rsid w:val="00A22D7C"/>
    <w:rsid w:val="00A22F50"/>
    <w:rsid w:val="00A23B80"/>
    <w:rsid w:val="00A25558"/>
    <w:rsid w:val="00A25835"/>
    <w:rsid w:val="00A25BF2"/>
    <w:rsid w:val="00A2650B"/>
    <w:rsid w:val="00A27629"/>
    <w:rsid w:val="00A27DEE"/>
    <w:rsid w:val="00A31638"/>
    <w:rsid w:val="00A31B93"/>
    <w:rsid w:val="00A326F3"/>
    <w:rsid w:val="00A326F6"/>
    <w:rsid w:val="00A329A5"/>
    <w:rsid w:val="00A3532D"/>
    <w:rsid w:val="00A35AEB"/>
    <w:rsid w:val="00A3601E"/>
    <w:rsid w:val="00A36238"/>
    <w:rsid w:val="00A3629A"/>
    <w:rsid w:val="00A372CD"/>
    <w:rsid w:val="00A375EF"/>
    <w:rsid w:val="00A37E4E"/>
    <w:rsid w:val="00A416CA"/>
    <w:rsid w:val="00A41BF7"/>
    <w:rsid w:val="00A42A50"/>
    <w:rsid w:val="00A432F0"/>
    <w:rsid w:val="00A44606"/>
    <w:rsid w:val="00A44A2F"/>
    <w:rsid w:val="00A45B7C"/>
    <w:rsid w:val="00A46095"/>
    <w:rsid w:val="00A464AB"/>
    <w:rsid w:val="00A528C2"/>
    <w:rsid w:val="00A542CF"/>
    <w:rsid w:val="00A54338"/>
    <w:rsid w:val="00A54AFD"/>
    <w:rsid w:val="00A54B75"/>
    <w:rsid w:val="00A54E69"/>
    <w:rsid w:val="00A5544F"/>
    <w:rsid w:val="00A55B3D"/>
    <w:rsid w:val="00A55F35"/>
    <w:rsid w:val="00A56BB9"/>
    <w:rsid w:val="00A57811"/>
    <w:rsid w:val="00A57AD0"/>
    <w:rsid w:val="00A60B16"/>
    <w:rsid w:val="00A61559"/>
    <w:rsid w:val="00A61B06"/>
    <w:rsid w:val="00A62113"/>
    <w:rsid w:val="00A63435"/>
    <w:rsid w:val="00A63914"/>
    <w:rsid w:val="00A63F00"/>
    <w:rsid w:val="00A6443E"/>
    <w:rsid w:val="00A646AF"/>
    <w:rsid w:val="00A64E5B"/>
    <w:rsid w:val="00A6537F"/>
    <w:rsid w:val="00A65381"/>
    <w:rsid w:val="00A6759C"/>
    <w:rsid w:val="00A67923"/>
    <w:rsid w:val="00A7055B"/>
    <w:rsid w:val="00A713ED"/>
    <w:rsid w:val="00A714B8"/>
    <w:rsid w:val="00A71EA9"/>
    <w:rsid w:val="00A74901"/>
    <w:rsid w:val="00A74C72"/>
    <w:rsid w:val="00A75733"/>
    <w:rsid w:val="00A762F3"/>
    <w:rsid w:val="00A76308"/>
    <w:rsid w:val="00A766D9"/>
    <w:rsid w:val="00A772BC"/>
    <w:rsid w:val="00A77C08"/>
    <w:rsid w:val="00A80FEE"/>
    <w:rsid w:val="00A81527"/>
    <w:rsid w:val="00A82058"/>
    <w:rsid w:val="00A84AE7"/>
    <w:rsid w:val="00A8515E"/>
    <w:rsid w:val="00A869B0"/>
    <w:rsid w:val="00A903A3"/>
    <w:rsid w:val="00A91D47"/>
    <w:rsid w:val="00A926E0"/>
    <w:rsid w:val="00A9289F"/>
    <w:rsid w:val="00A92C1D"/>
    <w:rsid w:val="00A93276"/>
    <w:rsid w:val="00A93965"/>
    <w:rsid w:val="00A942FE"/>
    <w:rsid w:val="00A94541"/>
    <w:rsid w:val="00A963E7"/>
    <w:rsid w:val="00A97A91"/>
    <w:rsid w:val="00A97C7B"/>
    <w:rsid w:val="00AA0C77"/>
    <w:rsid w:val="00AA1D27"/>
    <w:rsid w:val="00AA1F8B"/>
    <w:rsid w:val="00AA204C"/>
    <w:rsid w:val="00AA2D0D"/>
    <w:rsid w:val="00AA2D57"/>
    <w:rsid w:val="00AA3941"/>
    <w:rsid w:val="00AA3A6B"/>
    <w:rsid w:val="00AA4CCB"/>
    <w:rsid w:val="00AA56D0"/>
    <w:rsid w:val="00AA60AB"/>
    <w:rsid w:val="00AA6D35"/>
    <w:rsid w:val="00AA7B94"/>
    <w:rsid w:val="00AB0C9F"/>
    <w:rsid w:val="00AB1382"/>
    <w:rsid w:val="00AB143A"/>
    <w:rsid w:val="00AB1456"/>
    <w:rsid w:val="00AB15E3"/>
    <w:rsid w:val="00AB1637"/>
    <w:rsid w:val="00AB2CF3"/>
    <w:rsid w:val="00AB3504"/>
    <w:rsid w:val="00AB3C66"/>
    <w:rsid w:val="00AB46C3"/>
    <w:rsid w:val="00AB4C03"/>
    <w:rsid w:val="00AB4F32"/>
    <w:rsid w:val="00AB595F"/>
    <w:rsid w:val="00AB5A79"/>
    <w:rsid w:val="00AB5C59"/>
    <w:rsid w:val="00AC003C"/>
    <w:rsid w:val="00AC0079"/>
    <w:rsid w:val="00AC0103"/>
    <w:rsid w:val="00AC06D7"/>
    <w:rsid w:val="00AC1404"/>
    <w:rsid w:val="00AC38A4"/>
    <w:rsid w:val="00AC3F89"/>
    <w:rsid w:val="00AC74B5"/>
    <w:rsid w:val="00AD039F"/>
    <w:rsid w:val="00AD0B84"/>
    <w:rsid w:val="00AD1B20"/>
    <w:rsid w:val="00AD21E8"/>
    <w:rsid w:val="00AD2A63"/>
    <w:rsid w:val="00AD3902"/>
    <w:rsid w:val="00AD41A1"/>
    <w:rsid w:val="00AD537A"/>
    <w:rsid w:val="00AD6010"/>
    <w:rsid w:val="00AD7CEE"/>
    <w:rsid w:val="00AE05A8"/>
    <w:rsid w:val="00AE180D"/>
    <w:rsid w:val="00AE246A"/>
    <w:rsid w:val="00AE31D6"/>
    <w:rsid w:val="00AE33FF"/>
    <w:rsid w:val="00AE4480"/>
    <w:rsid w:val="00AE518E"/>
    <w:rsid w:val="00AE6833"/>
    <w:rsid w:val="00AE74C7"/>
    <w:rsid w:val="00AF06D5"/>
    <w:rsid w:val="00AF09DD"/>
    <w:rsid w:val="00AF16F4"/>
    <w:rsid w:val="00AF25B4"/>
    <w:rsid w:val="00AF273B"/>
    <w:rsid w:val="00AF34DB"/>
    <w:rsid w:val="00AF3BA9"/>
    <w:rsid w:val="00AF5318"/>
    <w:rsid w:val="00AF55C5"/>
    <w:rsid w:val="00AF5BC2"/>
    <w:rsid w:val="00AF69B4"/>
    <w:rsid w:val="00AF7038"/>
    <w:rsid w:val="00AF7222"/>
    <w:rsid w:val="00B00FB5"/>
    <w:rsid w:val="00B02655"/>
    <w:rsid w:val="00B02870"/>
    <w:rsid w:val="00B02D5E"/>
    <w:rsid w:val="00B03854"/>
    <w:rsid w:val="00B04C5D"/>
    <w:rsid w:val="00B05102"/>
    <w:rsid w:val="00B067EE"/>
    <w:rsid w:val="00B07E93"/>
    <w:rsid w:val="00B109F5"/>
    <w:rsid w:val="00B11613"/>
    <w:rsid w:val="00B13C89"/>
    <w:rsid w:val="00B14B8C"/>
    <w:rsid w:val="00B15361"/>
    <w:rsid w:val="00B15CA8"/>
    <w:rsid w:val="00B16545"/>
    <w:rsid w:val="00B16A34"/>
    <w:rsid w:val="00B246E2"/>
    <w:rsid w:val="00B25453"/>
    <w:rsid w:val="00B276F8"/>
    <w:rsid w:val="00B2791C"/>
    <w:rsid w:val="00B31B9C"/>
    <w:rsid w:val="00B31D43"/>
    <w:rsid w:val="00B32597"/>
    <w:rsid w:val="00B32CFC"/>
    <w:rsid w:val="00B333AF"/>
    <w:rsid w:val="00B33C5D"/>
    <w:rsid w:val="00B33DDA"/>
    <w:rsid w:val="00B34D6C"/>
    <w:rsid w:val="00B35C76"/>
    <w:rsid w:val="00B37015"/>
    <w:rsid w:val="00B408E2"/>
    <w:rsid w:val="00B41817"/>
    <w:rsid w:val="00B41E7E"/>
    <w:rsid w:val="00B422E8"/>
    <w:rsid w:val="00B42C5A"/>
    <w:rsid w:val="00B448F9"/>
    <w:rsid w:val="00B46196"/>
    <w:rsid w:val="00B4621C"/>
    <w:rsid w:val="00B47A9A"/>
    <w:rsid w:val="00B47E19"/>
    <w:rsid w:val="00B50D25"/>
    <w:rsid w:val="00B54F5C"/>
    <w:rsid w:val="00B5544F"/>
    <w:rsid w:val="00B55DC6"/>
    <w:rsid w:val="00B55E5D"/>
    <w:rsid w:val="00B56A0D"/>
    <w:rsid w:val="00B57195"/>
    <w:rsid w:val="00B60A36"/>
    <w:rsid w:val="00B618CD"/>
    <w:rsid w:val="00B630F2"/>
    <w:rsid w:val="00B63292"/>
    <w:rsid w:val="00B64CA4"/>
    <w:rsid w:val="00B65978"/>
    <w:rsid w:val="00B664EC"/>
    <w:rsid w:val="00B66867"/>
    <w:rsid w:val="00B66994"/>
    <w:rsid w:val="00B67328"/>
    <w:rsid w:val="00B677C6"/>
    <w:rsid w:val="00B701F0"/>
    <w:rsid w:val="00B70C1C"/>
    <w:rsid w:val="00B71AFB"/>
    <w:rsid w:val="00B71F3A"/>
    <w:rsid w:val="00B7254A"/>
    <w:rsid w:val="00B72F09"/>
    <w:rsid w:val="00B73562"/>
    <w:rsid w:val="00B73C97"/>
    <w:rsid w:val="00B74AD5"/>
    <w:rsid w:val="00B7518B"/>
    <w:rsid w:val="00B76340"/>
    <w:rsid w:val="00B7669D"/>
    <w:rsid w:val="00B7711B"/>
    <w:rsid w:val="00B77200"/>
    <w:rsid w:val="00B77335"/>
    <w:rsid w:val="00B80C43"/>
    <w:rsid w:val="00B81B8D"/>
    <w:rsid w:val="00B81C7C"/>
    <w:rsid w:val="00B82851"/>
    <w:rsid w:val="00B8369D"/>
    <w:rsid w:val="00B84563"/>
    <w:rsid w:val="00B87574"/>
    <w:rsid w:val="00B9364E"/>
    <w:rsid w:val="00B93C42"/>
    <w:rsid w:val="00B93EB9"/>
    <w:rsid w:val="00B94041"/>
    <w:rsid w:val="00B94382"/>
    <w:rsid w:val="00B94614"/>
    <w:rsid w:val="00B94786"/>
    <w:rsid w:val="00B95FD5"/>
    <w:rsid w:val="00B96F25"/>
    <w:rsid w:val="00BA193A"/>
    <w:rsid w:val="00BA1BCD"/>
    <w:rsid w:val="00BA264F"/>
    <w:rsid w:val="00BA3AFE"/>
    <w:rsid w:val="00BA4E1B"/>
    <w:rsid w:val="00BA57B5"/>
    <w:rsid w:val="00BA58B9"/>
    <w:rsid w:val="00BA7063"/>
    <w:rsid w:val="00BA78B6"/>
    <w:rsid w:val="00BB0D7C"/>
    <w:rsid w:val="00BB1D14"/>
    <w:rsid w:val="00BB1EFA"/>
    <w:rsid w:val="00BB26AD"/>
    <w:rsid w:val="00BB2D46"/>
    <w:rsid w:val="00BB6C50"/>
    <w:rsid w:val="00BB7358"/>
    <w:rsid w:val="00BB744C"/>
    <w:rsid w:val="00BB74FE"/>
    <w:rsid w:val="00BB753C"/>
    <w:rsid w:val="00BB79BD"/>
    <w:rsid w:val="00BB7BEE"/>
    <w:rsid w:val="00BC0734"/>
    <w:rsid w:val="00BC0988"/>
    <w:rsid w:val="00BC09C7"/>
    <w:rsid w:val="00BC0ABE"/>
    <w:rsid w:val="00BC1A73"/>
    <w:rsid w:val="00BC3381"/>
    <w:rsid w:val="00BC33CE"/>
    <w:rsid w:val="00BC3603"/>
    <w:rsid w:val="00BC5B2A"/>
    <w:rsid w:val="00BC5D76"/>
    <w:rsid w:val="00BC6261"/>
    <w:rsid w:val="00BC6717"/>
    <w:rsid w:val="00BC6BE4"/>
    <w:rsid w:val="00BC7208"/>
    <w:rsid w:val="00BD0395"/>
    <w:rsid w:val="00BD06CC"/>
    <w:rsid w:val="00BD0B48"/>
    <w:rsid w:val="00BD1997"/>
    <w:rsid w:val="00BD2A0A"/>
    <w:rsid w:val="00BD2C81"/>
    <w:rsid w:val="00BD4909"/>
    <w:rsid w:val="00BD5D0F"/>
    <w:rsid w:val="00BD616F"/>
    <w:rsid w:val="00BD7C68"/>
    <w:rsid w:val="00BE0535"/>
    <w:rsid w:val="00BE1CBC"/>
    <w:rsid w:val="00BE1CFA"/>
    <w:rsid w:val="00BE29DC"/>
    <w:rsid w:val="00BE3198"/>
    <w:rsid w:val="00BE404D"/>
    <w:rsid w:val="00BE409A"/>
    <w:rsid w:val="00BE47B4"/>
    <w:rsid w:val="00BE4B07"/>
    <w:rsid w:val="00BE58EC"/>
    <w:rsid w:val="00BE5D42"/>
    <w:rsid w:val="00BE72CA"/>
    <w:rsid w:val="00BE7BB3"/>
    <w:rsid w:val="00BF0B23"/>
    <w:rsid w:val="00BF4533"/>
    <w:rsid w:val="00BF55B6"/>
    <w:rsid w:val="00BF5C2C"/>
    <w:rsid w:val="00BF697A"/>
    <w:rsid w:val="00BF6ADB"/>
    <w:rsid w:val="00BF7AEC"/>
    <w:rsid w:val="00BF7F05"/>
    <w:rsid w:val="00C000E9"/>
    <w:rsid w:val="00C02E90"/>
    <w:rsid w:val="00C03776"/>
    <w:rsid w:val="00C05114"/>
    <w:rsid w:val="00C0577F"/>
    <w:rsid w:val="00C05D32"/>
    <w:rsid w:val="00C05FA1"/>
    <w:rsid w:val="00C063D3"/>
    <w:rsid w:val="00C075FA"/>
    <w:rsid w:val="00C07855"/>
    <w:rsid w:val="00C10A8D"/>
    <w:rsid w:val="00C11943"/>
    <w:rsid w:val="00C13821"/>
    <w:rsid w:val="00C14051"/>
    <w:rsid w:val="00C14359"/>
    <w:rsid w:val="00C1469A"/>
    <w:rsid w:val="00C14C95"/>
    <w:rsid w:val="00C150F3"/>
    <w:rsid w:val="00C1560D"/>
    <w:rsid w:val="00C15D3A"/>
    <w:rsid w:val="00C15F73"/>
    <w:rsid w:val="00C2037B"/>
    <w:rsid w:val="00C20D33"/>
    <w:rsid w:val="00C21541"/>
    <w:rsid w:val="00C219F7"/>
    <w:rsid w:val="00C22FF7"/>
    <w:rsid w:val="00C24A04"/>
    <w:rsid w:val="00C26305"/>
    <w:rsid w:val="00C26ADC"/>
    <w:rsid w:val="00C26BB4"/>
    <w:rsid w:val="00C2735B"/>
    <w:rsid w:val="00C27F76"/>
    <w:rsid w:val="00C304C4"/>
    <w:rsid w:val="00C30DA4"/>
    <w:rsid w:val="00C3115D"/>
    <w:rsid w:val="00C31484"/>
    <w:rsid w:val="00C31526"/>
    <w:rsid w:val="00C315FC"/>
    <w:rsid w:val="00C3164E"/>
    <w:rsid w:val="00C31AB6"/>
    <w:rsid w:val="00C31EE3"/>
    <w:rsid w:val="00C32093"/>
    <w:rsid w:val="00C34924"/>
    <w:rsid w:val="00C364F3"/>
    <w:rsid w:val="00C37F0E"/>
    <w:rsid w:val="00C40025"/>
    <w:rsid w:val="00C4018F"/>
    <w:rsid w:val="00C413C6"/>
    <w:rsid w:val="00C4167E"/>
    <w:rsid w:val="00C43234"/>
    <w:rsid w:val="00C43AEB"/>
    <w:rsid w:val="00C43F7D"/>
    <w:rsid w:val="00C44719"/>
    <w:rsid w:val="00C450BB"/>
    <w:rsid w:val="00C45ECC"/>
    <w:rsid w:val="00C47CD2"/>
    <w:rsid w:val="00C50108"/>
    <w:rsid w:val="00C5153C"/>
    <w:rsid w:val="00C5203A"/>
    <w:rsid w:val="00C526A6"/>
    <w:rsid w:val="00C5275D"/>
    <w:rsid w:val="00C5760B"/>
    <w:rsid w:val="00C6050E"/>
    <w:rsid w:val="00C6058C"/>
    <w:rsid w:val="00C61E55"/>
    <w:rsid w:val="00C63171"/>
    <w:rsid w:val="00C645CD"/>
    <w:rsid w:val="00C64BC0"/>
    <w:rsid w:val="00C6572C"/>
    <w:rsid w:val="00C669F4"/>
    <w:rsid w:val="00C66C7A"/>
    <w:rsid w:val="00C70CFF"/>
    <w:rsid w:val="00C71502"/>
    <w:rsid w:val="00C71D75"/>
    <w:rsid w:val="00C71EA2"/>
    <w:rsid w:val="00C735C0"/>
    <w:rsid w:val="00C7449D"/>
    <w:rsid w:val="00C750DD"/>
    <w:rsid w:val="00C75655"/>
    <w:rsid w:val="00C7611D"/>
    <w:rsid w:val="00C80DD1"/>
    <w:rsid w:val="00C8104A"/>
    <w:rsid w:val="00C81397"/>
    <w:rsid w:val="00C81967"/>
    <w:rsid w:val="00C82603"/>
    <w:rsid w:val="00C826E3"/>
    <w:rsid w:val="00C837C3"/>
    <w:rsid w:val="00C84497"/>
    <w:rsid w:val="00C85F64"/>
    <w:rsid w:val="00C868F6"/>
    <w:rsid w:val="00C86B5A"/>
    <w:rsid w:val="00C9137C"/>
    <w:rsid w:val="00C91644"/>
    <w:rsid w:val="00C936D2"/>
    <w:rsid w:val="00C94F5A"/>
    <w:rsid w:val="00C9507D"/>
    <w:rsid w:val="00C959EE"/>
    <w:rsid w:val="00C9658E"/>
    <w:rsid w:val="00C9663B"/>
    <w:rsid w:val="00C977B2"/>
    <w:rsid w:val="00C97C6B"/>
    <w:rsid w:val="00CA0FB8"/>
    <w:rsid w:val="00CA11C3"/>
    <w:rsid w:val="00CA2DBD"/>
    <w:rsid w:val="00CA316E"/>
    <w:rsid w:val="00CA3AEF"/>
    <w:rsid w:val="00CA43A5"/>
    <w:rsid w:val="00CA498E"/>
    <w:rsid w:val="00CA5368"/>
    <w:rsid w:val="00CA5995"/>
    <w:rsid w:val="00CA65CB"/>
    <w:rsid w:val="00CA78AF"/>
    <w:rsid w:val="00CA7C0B"/>
    <w:rsid w:val="00CB0995"/>
    <w:rsid w:val="00CB0D9A"/>
    <w:rsid w:val="00CB0E7B"/>
    <w:rsid w:val="00CB14B2"/>
    <w:rsid w:val="00CB16F6"/>
    <w:rsid w:val="00CB191F"/>
    <w:rsid w:val="00CB22C2"/>
    <w:rsid w:val="00CB6841"/>
    <w:rsid w:val="00CB6E2B"/>
    <w:rsid w:val="00CB6FF7"/>
    <w:rsid w:val="00CB7156"/>
    <w:rsid w:val="00CB7302"/>
    <w:rsid w:val="00CC1686"/>
    <w:rsid w:val="00CC16F9"/>
    <w:rsid w:val="00CC1C8A"/>
    <w:rsid w:val="00CC1E9F"/>
    <w:rsid w:val="00CC37DE"/>
    <w:rsid w:val="00CC393F"/>
    <w:rsid w:val="00CC4C06"/>
    <w:rsid w:val="00CC4FDA"/>
    <w:rsid w:val="00CC5896"/>
    <w:rsid w:val="00CD129C"/>
    <w:rsid w:val="00CD1C03"/>
    <w:rsid w:val="00CD3286"/>
    <w:rsid w:val="00CD44F9"/>
    <w:rsid w:val="00CD505B"/>
    <w:rsid w:val="00CD5AE3"/>
    <w:rsid w:val="00CD5D2F"/>
    <w:rsid w:val="00CD60EA"/>
    <w:rsid w:val="00CD7006"/>
    <w:rsid w:val="00CD74B6"/>
    <w:rsid w:val="00CD7972"/>
    <w:rsid w:val="00CD7F9F"/>
    <w:rsid w:val="00CE0C35"/>
    <w:rsid w:val="00CE18F2"/>
    <w:rsid w:val="00CE2391"/>
    <w:rsid w:val="00CE30B9"/>
    <w:rsid w:val="00CE36AC"/>
    <w:rsid w:val="00CE37C8"/>
    <w:rsid w:val="00CE3810"/>
    <w:rsid w:val="00CE3969"/>
    <w:rsid w:val="00CE41CC"/>
    <w:rsid w:val="00CE4B02"/>
    <w:rsid w:val="00CE52B4"/>
    <w:rsid w:val="00CE59B1"/>
    <w:rsid w:val="00CE5A9E"/>
    <w:rsid w:val="00CE5DCD"/>
    <w:rsid w:val="00CE65B7"/>
    <w:rsid w:val="00CE701C"/>
    <w:rsid w:val="00CE7599"/>
    <w:rsid w:val="00CF01B9"/>
    <w:rsid w:val="00CF0BCC"/>
    <w:rsid w:val="00CF1308"/>
    <w:rsid w:val="00CF18C3"/>
    <w:rsid w:val="00CF2FCB"/>
    <w:rsid w:val="00CF3157"/>
    <w:rsid w:val="00CF414A"/>
    <w:rsid w:val="00CF45CD"/>
    <w:rsid w:val="00CF4FF0"/>
    <w:rsid w:val="00CF5B47"/>
    <w:rsid w:val="00CF61B7"/>
    <w:rsid w:val="00D00007"/>
    <w:rsid w:val="00D000DC"/>
    <w:rsid w:val="00D0074B"/>
    <w:rsid w:val="00D01132"/>
    <w:rsid w:val="00D01548"/>
    <w:rsid w:val="00D01561"/>
    <w:rsid w:val="00D01849"/>
    <w:rsid w:val="00D032E4"/>
    <w:rsid w:val="00D03582"/>
    <w:rsid w:val="00D03719"/>
    <w:rsid w:val="00D04318"/>
    <w:rsid w:val="00D0494F"/>
    <w:rsid w:val="00D05AB9"/>
    <w:rsid w:val="00D05FF5"/>
    <w:rsid w:val="00D07F3A"/>
    <w:rsid w:val="00D104F9"/>
    <w:rsid w:val="00D115D1"/>
    <w:rsid w:val="00D1310F"/>
    <w:rsid w:val="00D14323"/>
    <w:rsid w:val="00D1497C"/>
    <w:rsid w:val="00D14D74"/>
    <w:rsid w:val="00D151F6"/>
    <w:rsid w:val="00D156A4"/>
    <w:rsid w:val="00D15804"/>
    <w:rsid w:val="00D158EA"/>
    <w:rsid w:val="00D16008"/>
    <w:rsid w:val="00D166D4"/>
    <w:rsid w:val="00D16D38"/>
    <w:rsid w:val="00D177CD"/>
    <w:rsid w:val="00D17EB3"/>
    <w:rsid w:val="00D2052F"/>
    <w:rsid w:val="00D20F5F"/>
    <w:rsid w:val="00D21E50"/>
    <w:rsid w:val="00D2386C"/>
    <w:rsid w:val="00D23A16"/>
    <w:rsid w:val="00D23CB4"/>
    <w:rsid w:val="00D2564A"/>
    <w:rsid w:val="00D30254"/>
    <w:rsid w:val="00D31DC1"/>
    <w:rsid w:val="00D33768"/>
    <w:rsid w:val="00D339A0"/>
    <w:rsid w:val="00D33D87"/>
    <w:rsid w:val="00D33F05"/>
    <w:rsid w:val="00D3426C"/>
    <w:rsid w:val="00D35077"/>
    <w:rsid w:val="00D35775"/>
    <w:rsid w:val="00D35A6E"/>
    <w:rsid w:val="00D36437"/>
    <w:rsid w:val="00D37472"/>
    <w:rsid w:val="00D406CC"/>
    <w:rsid w:val="00D408A8"/>
    <w:rsid w:val="00D408B5"/>
    <w:rsid w:val="00D40F21"/>
    <w:rsid w:val="00D41585"/>
    <w:rsid w:val="00D4166B"/>
    <w:rsid w:val="00D41752"/>
    <w:rsid w:val="00D435BB"/>
    <w:rsid w:val="00D4513D"/>
    <w:rsid w:val="00D462F0"/>
    <w:rsid w:val="00D46460"/>
    <w:rsid w:val="00D46DAE"/>
    <w:rsid w:val="00D471C1"/>
    <w:rsid w:val="00D50DA0"/>
    <w:rsid w:val="00D51C8F"/>
    <w:rsid w:val="00D5204B"/>
    <w:rsid w:val="00D52450"/>
    <w:rsid w:val="00D527B9"/>
    <w:rsid w:val="00D54367"/>
    <w:rsid w:val="00D54C10"/>
    <w:rsid w:val="00D55191"/>
    <w:rsid w:val="00D552D4"/>
    <w:rsid w:val="00D55CD0"/>
    <w:rsid w:val="00D56822"/>
    <w:rsid w:val="00D57544"/>
    <w:rsid w:val="00D57973"/>
    <w:rsid w:val="00D57B7D"/>
    <w:rsid w:val="00D57FA0"/>
    <w:rsid w:val="00D60CE2"/>
    <w:rsid w:val="00D60F70"/>
    <w:rsid w:val="00D612EC"/>
    <w:rsid w:val="00D6153E"/>
    <w:rsid w:val="00D61549"/>
    <w:rsid w:val="00D62144"/>
    <w:rsid w:val="00D6215D"/>
    <w:rsid w:val="00D623C4"/>
    <w:rsid w:val="00D63416"/>
    <w:rsid w:val="00D63524"/>
    <w:rsid w:val="00D66462"/>
    <w:rsid w:val="00D667CA"/>
    <w:rsid w:val="00D67415"/>
    <w:rsid w:val="00D722DF"/>
    <w:rsid w:val="00D75961"/>
    <w:rsid w:val="00D768CB"/>
    <w:rsid w:val="00D77433"/>
    <w:rsid w:val="00D81676"/>
    <w:rsid w:val="00D81C05"/>
    <w:rsid w:val="00D838F0"/>
    <w:rsid w:val="00D83C0A"/>
    <w:rsid w:val="00D83CF1"/>
    <w:rsid w:val="00D843FD"/>
    <w:rsid w:val="00D844E1"/>
    <w:rsid w:val="00D84675"/>
    <w:rsid w:val="00D84991"/>
    <w:rsid w:val="00D8526A"/>
    <w:rsid w:val="00D85714"/>
    <w:rsid w:val="00D85BDF"/>
    <w:rsid w:val="00D85CA9"/>
    <w:rsid w:val="00D86252"/>
    <w:rsid w:val="00D862B1"/>
    <w:rsid w:val="00D8731A"/>
    <w:rsid w:val="00D9084C"/>
    <w:rsid w:val="00D917F3"/>
    <w:rsid w:val="00D92EE9"/>
    <w:rsid w:val="00D93141"/>
    <w:rsid w:val="00D94000"/>
    <w:rsid w:val="00D944A1"/>
    <w:rsid w:val="00D95845"/>
    <w:rsid w:val="00D9792B"/>
    <w:rsid w:val="00D97BAA"/>
    <w:rsid w:val="00DA12BA"/>
    <w:rsid w:val="00DA14FB"/>
    <w:rsid w:val="00DA15D0"/>
    <w:rsid w:val="00DA232E"/>
    <w:rsid w:val="00DA2431"/>
    <w:rsid w:val="00DA2F15"/>
    <w:rsid w:val="00DA3AF3"/>
    <w:rsid w:val="00DA5455"/>
    <w:rsid w:val="00DA5817"/>
    <w:rsid w:val="00DA5C2B"/>
    <w:rsid w:val="00DA6A6F"/>
    <w:rsid w:val="00DB14CB"/>
    <w:rsid w:val="00DB1F98"/>
    <w:rsid w:val="00DB20FB"/>
    <w:rsid w:val="00DB46D8"/>
    <w:rsid w:val="00DB55C3"/>
    <w:rsid w:val="00DB5628"/>
    <w:rsid w:val="00DB5EFB"/>
    <w:rsid w:val="00DB60F4"/>
    <w:rsid w:val="00DB6EF1"/>
    <w:rsid w:val="00DB7509"/>
    <w:rsid w:val="00DB7E82"/>
    <w:rsid w:val="00DB7FFC"/>
    <w:rsid w:val="00DC106C"/>
    <w:rsid w:val="00DC19BB"/>
    <w:rsid w:val="00DC2D87"/>
    <w:rsid w:val="00DC3270"/>
    <w:rsid w:val="00DC397B"/>
    <w:rsid w:val="00DC4F5D"/>
    <w:rsid w:val="00DC53E8"/>
    <w:rsid w:val="00DC6404"/>
    <w:rsid w:val="00DC751D"/>
    <w:rsid w:val="00DD1379"/>
    <w:rsid w:val="00DD16E6"/>
    <w:rsid w:val="00DD196B"/>
    <w:rsid w:val="00DD23A1"/>
    <w:rsid w:val="00DD3CEA"/>
    <w:rsid w:val="00DD7799"/>
    <w:rsid w:val="00DD7FDF"/>
    <w:rsid w:val="00DE0D84"/>
    <w:rsid w:val="00DE1090"/>
    <w:rsid w:val="00DE1703"/>
    <w:rsid w:val="00DE25AC"/>
    <w:rsid w:val="00DE4660"/>
    <w:rsid w:val="00DE5781"/>
    <w:rsid w:val="00DE5C51"/>
    <w:rsid w:val="00DE6DB4"/>
    <w:rsid w:val="00DF32D6"/>
    <w:rsid w:val="00DF3DE9"/>
    <w:rsid w:val="00DF568D"/>
    <w:rsid w:val="00DF5BF6"/>
    <w:rsid w:val="00DF6E25"/>
    <w:rsid w:val="00DF7295"/>
    <w:rsid w:val="00DF78D1"/>
    <w:rsid w:val="00DF7B71"/>
    <w:rsid w:val="00E002CE"/>
    <w:rsid w:val="00E00904"/>
    <w:rsid w:val="00E00CCB"/>
    <w:rsid w:val="00E01704"/>
    <w:rsid w:val="00E01967"/>
    <w:rsid w:val="00E01D65"/>
    <w:rsid w:val="00E02203"/>
    <w:rsid w:val="00E02F9F"/>
    <w:rsid w:val="00E03D95"/>
    <w:rsid w:val="00E040B6"/>
    <w:rsid w:val="00E042C7"/>
    <w:rsid w:val="00E058B8"/>
    <w:rsid w:val="00E06085"/>
    <w:rsid w:val="00E0781A"/>
    <w:rsid w:val="00E07D3E"/>
    <w:rsid w:val="00E11475"/>
    <w:rsid w:val="00E11F0C"/>
    <w:rsid w:val="00E12055"/>
    <w:rsid w:val="00E1238D"/>
    <w:rsid w:val="00E12908"/>
    <w:rsid w:val="00E1497D"/>
    <w:rsid w:val="00E14C34"/>
    <w:rsid w:val="00E154EF"/>
    <w:rsid w:val="00E15536"/>
    <w:rsid w:val="00E15ACE"/>
    <w:rsid w:val="00E1618F"/>
    <w:rsid w:val="00E16A41"/>
    <w:rsid w:val="00E175A7"/>
    <w:rsid w:val="00E17D5A"/>
    <w:rsid w:val="00E20168"/>
    <w:rsid w:val="00E20300"/>
    <w:rsid w:val="00E20740"/>
    <w:rsid w:val="00E20E92"/>
    <w:rsid w:val="00E21957"/>
    <w:rsid w:val="00E245DA"/>
    <w:rsid w:val="00E24645"/>
    <w:rsid w:val="00E266E1"/>
    <w:rsid w:val="00E26E5B"/>
    <w:rsid w:val="00E30A8D"/>
    <w:rsid w:val="00E31BCB"/>
    <w:rsid w:val="00E31BE7"/>
    <w:rsid w:val="00E32963"/>
    <w:rsid w:val="00E334A0"/>
    <w:rsid w:val="00E337BC"/>
    <w:rsid w:val="00E34908"/>
    <w:rsid w:val="00E34A3B"/>
    <w:rsid w:val="00E350CD"/>
    <w:rsid w:val="00E35EC3"/>
    <w:rsid w:val="00E372A9"/>
    <w:rsid w:val="00E4001B"/>
    <w:rsid w:val="00E4220A"/>
    <w:rsid w:val="00E42547"/>
    <w:rsid w:val="00E441A1"/>
    <w:rsid w:val="00E44AF8"/>
    <w:rsid w:val="00E453FE"/>
    <w:rsid w:val="00E46037"/>
    <w:rsid w:val="00E46C4D"/>
    <w:rsid w:val="00E477A5"/>
    <w:rsid w:val="00E478D7"/>
    <w:rsid w:val="00E5166C"/>
    <w:rsid w:val="00E51827"/>
    <w:rsid w:val="00E519A9"/>
    <w:rsid w:val="00E51FDE"/>
    <w:rsid w:val="00E52DAF"/>
    <w:rsid w:val="00E534B2"/>
    <w:rsid w:val="00E53AD1"/>
    <w:rsid w:val="00E54C9B"/>
    <w:rsid w:val="00E56B66"/>
    <w:rsid w:val="00E56F59"/>
    <w:rsid w:val="00E579AF"/>
    <w:rsid w:val="00E606FE"/>
    <w:rsid w:val="00E60C28"/>
    <w:rsid w:val="00E652C7"/>
    <w:rsid w:val="00E667CF"/>
    <w:rsid w:val="00E669C2"/>
    <w:rsid w:val="00E67FEC"/>
    <w:rsid w:val="00E705B7"/>
    <w:rsid w:val="00E7086E"/>
    <w:rsid w:val="00E70ECC"/>
    <w:rsid w:val="00E70F3F"/>
    <w:rsid w:val="00E717A8"/>
    <w:rsid w:val="00E71A89"/>
    <w:rsid w:val="00E71F04"/>
    <w:rsid w:val="00E726B6"/>
    <w:rsid w:val="00E726DC"/>
    <w:rsid w:val="00E73742"/>
    <w:rsid w:val="00E7391F"/>
    <w:rsid w:val="00E73B4C"/>
    <w:rsid w:val="00E73E9A"/>
    <w:rsid w:val="00E77197"/>
    <w:rsid w:val="00E77247"/>
    <w:rsid w:val="00E800CC"/>
    <w:rsid w:val="00E81AA7"/>
    <w:rsid w:val="00E81B1A"/>
    <w:rsid w:val="00E81D8F"/>
    <w:rsid w:val="00E82765"/>
    <w:rsid w:val="00E84FB3"/>
    <w:rsid w:val="00E851B0"/>
    <w:rsid w:val="00E87037"/>
    <w:rsid w:val="00E8718B"/>
    <w:rsid w:val="00E9159E"/>
    <w:rsid w:val="00E94908"/>
    <w:rsid w:val="00E94E0B"/>
    <w:rsid w:val="00E969E3"/>
    <w:rsid w:val="00E9764E"/>
    <w:rsid w:val="00E97DCA"/>
    <w:rsid w:val="00EA0735"/>
    <w:rsid w:val="00EA0F03"/>
    <w:rsid w:val="00EA1EF9"/>
    <w:rsid w:val="00EA2333"/>
    <w:rsid w:val="00EA2CA0"/>
    <w:rsid w:val="00EA492D"/>
    <w:rsid w:val="00EA572B"/>
    <w:rsid w:val="00EA6B22"/>
    <w:rsid w:val="00EA7237"/>
    <w:rsid w:val="00EA7B93"/>
    <w:rsid w:val="00EB055B"/>
    <w:rsid w:val="00EB112A"/>
    <w:rsid w:val="00EB171D"/>
    <w:rsid w:val="00EB1786"/>
    <w:rsid w:val="00EB1F2E"/>
    <w:rsid w:val="00EB24ED"/>
    <w:rsid w:val="00EB3692"/>
    <w:rsid w:val="00EB3ACD"/>
    <w:rsid w:val="00EB4627"/>
    <w:rsid w:val="00EB5002"/>
    <w:rsid w:val="00EB5D1C"/>
    <w:rsid w:val="00EB783C"/>
    <w:rsid w:val="00EC1212"/>
    <w:rsid w:val="00EC1D3D"/>
    <w:rsid w:val="00EC3331"/>
    <w:rsid w:val="00EC36BE"/>
    <w:rsid w:val="00EC4940"/>
    <w:rsid w:val="00EC49F2"/>
    <w:rsid w:val="00EC5BE0"/>
    <w:rsid w:val="00EC677E"/>
    <w:rsid w:val="00EC7E67"/>
    <w:rsid w:val="00ED0EC4"/>
    <w:rsid w:val="00ED1588"/>
    <w:rsid w:val="00ED29AE"/>
    <w:rsid w:val="00ED2EA0"/>
    <w:rsid w:val="00ED3542"/>
    <w:rsid w:val="00ED5072"/>
    <w:rsid w:val="00ED5B5C"/>
    <w:rsid w:val="00ED70BD"/>
    <w:rsid w:val="00ED7E34"/>
    <w:rsid w:val="00EE0B3E"/>
    <w:rsid w:val="00EE13E8"/>
    <w:rsid w:val="00EE1B74"/>
    <w:rsid w:val="00EE233F"/>
    <w:rsid w:val="00EE2A84"/>
    <w:rsid w:val="00EE323B"/>
    <w:rsid w:val="00EE37BB"/>
    <w:rsid w:val="00EE3AB2"/>
    <w:rsid w:val="00EF0844"/>
    <w:rsid w:val="00EF0A00"/>
    <w:rsid w:val="00EF0BF1"/>
    <w:rsid w:val="00EF1599"/>
    <w:rsid w:val="00EF1DEF"/>
    <w:rsid w:val="00EF2D30"/>
    <w:rsid w:val="00EF3433"/>
    <w:rsid w:val="00EF3D36"/>
    <w:rsid w:val="00EF4099"/>
    <w:rsid w:val="00EF525F"/>
    <w:rsid w:val="00EF5463"/>
    <w:rsid w:val="00EF61EE"/>
    <w:rsid w:val="00EF627D"/>
    <w:rsid w:val="00EF6B71"/>
    <w:rsid w:val="00EF6BDC"/>
    <w:rsid w:val="00EF79AE"/>
    <w:rsid w:val="00F00C49"/>
    <w:rsid w:val="00F01858"/>
    <w:rsid w:val="00F01B4F"/>
    <w:rsid w:val="00F01C4C"/>
    <w:rsid w:val="00F02786"/>
    <w:rsid w:val="00F03604"/>
    <w:rsid w:val="00F037FF"/>
    <w:rsid w:val="00F03853"/>
    <w:rsid w:val="00F0434F"/>
    <w:rsid w:val="00F043B7"/>
    <w:rsid w:val="00F0670F"/>
    <w:rsid w:val="00F06BEC"/>
    <w:rsid w:val="00F07FA6"/>
    <w:rsid w:val="00F101BF"/>
    <w:rsid w:val="00F10AB3"/>
    <w:rsid w:val="00F11BB3"/>
    <w:rsid w:val="00F13036"/>
    <w:rsid w:val="00F13CC2"/>
    <w:rsid w:val="00F14236"/>
    <w:rsid w:val="00F14E1B"/>
    <w:rsid w:val="00F15D06"/>
    <w:rsid w:val="00F21D1A"/>
    <w:rsid w:val="00F22865"/>
    <w:rsid w:val="00F22AEB"/>
    <w:rsid w:val="00F23517"/>
    <w:rsid w:val="00F239CD"/>
    <w:rsid w:val="00F24D75"/>
    <w:rsid w:val="00F261E3"/>
    <w:rsid w:val="00F26AE1"/>
    <w:rsid w:val="00F27344"/>
    <w:rsid w:val="00F27653"/>
    <w:rsid w:val="00F27B64"/>
    <w:rsid w:val="00F27CA1"/>
    <w:rsid w:val="00F30E28"/>
    <w:rsid w:val="00F31022"/>
    <w:rsid w:val="00F31653"/>
    <w:rsid w:val="00F32774"/>
    <w:rsid w:val="00F330CC"/>
    <w:rsid w:val="00F335A2"/>
    <w:rsid w:val="00F340F9"/>
    <w:rsid w:val="00F34B2F"/>
    <w:rsid w:val="00F34B72"/>
    <w:rsid w:val="00F34F33"/>
    <w:rsid w:val="00F357E6"/>
    <w:rsid w:val="00F369D3"/>
    <w:rsid w:val="00F36D1F"/>
    <w:rsid w:val="00F374B5"/>
    <w:rsid w:val="00F3769E"/>
    <w:rsid w:val="00F376D4"/>
    <w:rsid w:val="00F37CD5"/>
    <w:rsid w:val="00F40F06"/>
    <w:rsid w:val="00F41E88"/>
    <w:rsid w:val="00F42669"/>
    <w:rsid w:val="00F44F66"/>
    <w:rsid w:val="00F4537E"/>
    <w:rsid w:val="00F456F9"/>
    <w:rsid w:val="00F4673C"/>
    <w:rsid w:val="00F4749B"/>
    <w:rsid w:val="00F51491"/>
    <w:rsid w:val="00F5149C"/>
    <w:rsid w:val="00F514FB"/>
    <w:rsid w:val="00F51E4E"/>
    <w:rsid w:val="00F533EC"/>
    <w:rsid w:val="00F5424F"/>
    <w:rsid w:val="00F54F39"/>
    <w:rsid w:val="00F558EA"/>
    <w:rsid w:val="00F56CE9"/>
    <w:rsid w:val="00F57BFE"/>
    <w:rsid w:val="00F606F5"/>
    <w:rsid w:val="00F60D9F"/>
    <w:rsid w:val="00F61151"/>
    <w:rsid w:val="00F616FE"/>
    <w:rsid w:val="00F623A0"/>
    <w:rsid w:val="00F6274F"/>
    <w:rsid w:val="00F631BF"/>
    <w:rsid w:val="00F637BA"/>
    <w:rsid w:val="00F63AED"/>
    <w:rsid w:val="00F64ECE"/>
    <w:rsid w:val="00F6516C"/>
    <w:rsid w:val="00F673D2"/>
    <w:rsid w:val="00F676DF"/>
    <w:rsid w:val="00F67B6E"/>
    <w:rsid w:val="00F74765"/>
    <w:rsid w:val="00F76768"/>
    <w:rsid w:val="00F76970"/>
    <w:rsid w:val="00F76BF7"/>
    <w:rsid w:val="00F77765"/>
    <w:rsid w:val="00F77EC3"/>
    <w:rsid w:val="00F80147"/>
    <w:rsid w:val="00F80C30"/>
    <w:rsid w:val="00F8194A"/>
    <w:rsid w:val="00F81C3B"/>
    <w:rsid w:val="00F828FD"/>
    <w:rsid w:val="00F837BB"/>
    <w:rsid w:val="00F85E98"/>
    <w:rsid w:val="00F860D7"/>
    <w:rsid w:val="00F86336"/>
    <w:rsid w:val="00F877DB"/>
    <w:rsid w:val="00F90679"/>
    <w:rsid w:val="00F9123A"/>
    <w:rsid w:val="00F91BCC"/>
    <w:rsid w:val="00F92069"/>
    <w:rsid w:val="00F93379"/>
    <w:rsid w:val="00F94401"/>
    <w:rsid w:val="00F95D8F"/>
    <w:rsid w:val="00F977DF"/>
    <w:rsid w:val="00F97C7B"/>
    <w:rsid w:val="00FA043E"/>
    <w:rsid w:val="00FA0E0E"/>
    <w:rsid w:val="00FA26D5"/>
    <w:rsid w:val="00FA4F11"/>
    <w:rsid w:val="00FA50B8"/>
    <w:rsid w:val="00FA6751"/>
    <w:rsid w:val="00FA6B27"/>
    <w:rsid w:val="00FA757A"/>
    <w:rsid w:val="00FA7C8B"/>
    <w:rsid w:val="00FA7CF4"/>
    <w:rsid w:val="00FB0249"/>
    <w:rsid w:val="00FB05CD"/>
    <w:rsid w:val="00FB1749"/>
    <w:rsid w:val="00FB315E"/>
    <w:rsid w:val="00FB41B5"/>
    <w:rsid w:val="00FB4403"/>
    <w:rsid w:val="00FB4DBA"/>
    <w:rsid w:val="00FB6586"/>
    <w:rsid w:val="00FB7430"/>
    <w:rsid w:val="00FB7717"/>
    <w:rsid w:val="00FB793A"/>
    <w:rsid w:val="00FC3234"/>
    <w:rsid w:val="00FC46B9"/>
    <w:rsid w:val="00FC4A03"/>
    <w:rsid w:val="00FC5915"/>
    <w:rsid w:val="00FC5B39"/>
    <w:rsid w:val="00FC5D6D"/>
    <w:rsid w:val="00FC7443"/>
    <w:rsid w:val="00FC773D"/>
    <w:rsid w:val="00FC7F1B"/>
    <w:rsid w:val="00FD07C4"/>
    <w:rsid w:val="00FD07D9"/>
    <w:rsid w:val="00FD2179"/>
    <w:rsid w:val="00FD43E2"/>
    <w:rsid w:val="00FD4D62"/>
    <w:rsid w:val="00FD6390"/>
    <w:rsid w:val="00FD6657"/>
    <w:rsid w:val="00FE0E1E"/>
    <w:rsid w:val="00FE35BD"/>
    <w:rsid w:val="00FF0D68"/>
    <w:rsid w:val="00FF1321"/>
    <w:rsid w:val="00FF148D"/>
    <w:rsid w:val="00FF1A54"/>
    <w:rsid w:val="00FF2B28"/>
    <w:rsid w:val="00FF3AF2"/>
    <w:rsid w:val="00FF522F"/>
    <w:rsid w:val="00FF66C1"/>
    <w:rsid w:val="00FF7A3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5E4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nhideWhenUsed/>
    <w:qFormat/>
    <w:rsid w:val="00293A6E"/>
  </w:style>
  <w:style w:type="character" w:customStyle="1" w:styleId="FootnoteTextChar">
    <w:name w:val="Footnote Text Char"/>
    <w:basedOn w:val="DefaultParagraphFont"/>
    <w:link w:val="FootnoteText"/>
    <w:rsid w:val="00293A6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67179"/>
    <w:pPr>
      <w:tabs>
        <w:tab w:val="center" w:pos="4680"/>
        <w:tab w:val="right" w:pos="9360"/>
      </w:tabs>
    </w:pPr>
  </w:style>
  <w:style w:type="character" w:customStyle="1" w:styleId="HeaderChar">
    <w:name w:val="Header Char"/>
    <w:basedOn w:val="DefaultParagraphFont"/>
    <w:link w:val="Header"/>
    <w:uiPriority w:val="99"/>
    <w:rsid w:val="000671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67179"/>
    <w:pPr>
      <w:tabs>
        <w:tab w:val="center" w:pos="4680"/>
        <w:tab w:val="right" w:pos="9360"/>
      </w:tabs>
    </w:pPr>
  </w:style>
  <w:style w:type="character" w:customStyle="1" w:styleId="FooterChar">
    <w:name w:val="Footer Char"/>
    <w:basedOn w:val="DefaultParagraphFont"/>
    <w:link w:val="Footer"/>
    <w:uiPriority w:val="99"/>
    <w:rsid w:val="00067179"/>
    <w:rPr>
      <w:rFonts w:ascii="Times New Roman" w:eastAsia="Times New Roman" w:hAnsi="Times New Roman" w:cs="Times New Roman"/>
      <w:sz w:val="20"/>
      <w:szCs w:val="20"/>
    </w:rPr>
  </w:style>
  <w:style w:type="paragraph" w:styleId="ListParagraph">
    <w:name w:val="List Paragraph"/>
    <w:basedOn w:val="Normal"/>
    <w:uiPriority w:val="34"/>
    <w:qFormat/>
    <w:rsid w:val="00E667CF"/>
    <w:pPr>
      <w:ind w:left="720"/>
      <w:contextualSpacing/>
    </w:pPr>
  </w:style>
  <w:style w:type="character" w:styleId="CommentReference">
    <w:name w:val="annotation reference"/>
    <w:basedOn w:val="DefaultParagraphFont"/>
    <w:uiPriority w:val="99"/>
    <w:semiHidden/>
    <w:unhideWhenUsed/>
    <w:rsid w:val="00485DB7"/>
    <w:rPr>
      <w:sz w:val="16"/>
      <w:szCs w:val="16"/>
    </w:rPr>
  </w:style>
  <w:style w:type="paragraph" w:styleId="CommentText">
    <w:name w:val="annotation text"/>
    <w:basedOn w:val="Normal"/>
    <w:link w:val="CommentTextChar"/>
    <w:uiPriority w:val="99"/>
    <w:semiHidden/>
    <w:unhideWhenUsed/>
    <w:rsid w:val="00485DB7"/>
  </w:style>
  <w:style w:type="character" w:customStyle="1" w:styleId="CommentTextChar">
    <w:name w:val="Comment Text Char"/>
    <w:basedOn w:val="DefaultParagraphFont"/>
    <w:link w:val="CommentText"/>
    <w:uiPriority w:val="99"/>
    <w:semiHidden/>
    <w:rsid w:val="00485D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5DB7"/>
    <w:rPr>
      <w:b/>
      <w:bCs/>
    </w:rPr>
  </w:style>
  <w:style w:type="character" w:customStyle="1" w:styleId="CommentSubjectChar">
    <w:name w:val="Comment Subject Char"/>
    <w:basedOn w:val="CommentTextChar"/>
    <w:link w:val="CommentSubject"/>
    <w:uiPriority w:val="99"/>
    <w:semiHidden/>
    <w:rsid w:val="00485D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03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0" ma:contentTypeDescription="Create a new document." ma:contentTypeScope="" ma:versionID="7069f49dfadbb7f329d6bc27605cc085">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8060d84f582d27c8c9371e0ba28be164"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5FC8F-CACD-40C9-912F-58D24380F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286F7-99A1-4E30-A6D0-2A1985F090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E37EE-E911-4218-8600-E10227C6C8B0}">
  <ds:schemaRefs>
    <ds:schemaRef ds:uri="http://schemas.microsoft.com/sharepoint/v3/contenttype/forms"/>
  </ds:schemaRefs>
</ds:datastoreItem>
</file>

<file path=customXml/itemProps4.xml><?xml version="1.0" encoding="utf-8"?>
<ds:datastoreItem xmlns:ds="http://schemas.openxmlformats.org/officeDocument/2006/customXml" ds:itemID="{18237655-5245-429B-9FEB-4AE37B7F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6463</Words>
  <Characters>36842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2020-03-30T14:21:00Z</dcterms:created>
  <dcterms:modified xsi:type="dcterms:W3CDTF">2020-03-31T12:39:00Z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