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7F86" w14:paraId="4FBAF48B" w14:textId="77777777">
        <w:trPr>
          <w:trHeight w:val="990"/>
        </w:trPr>
        <w:tc>
          <w:tcPr>
            <w:tcW w:w="1363" w:type="dxa"/>
          </w:tcPr>
          <w:p w14:paraId="672A6659" w14:textId="77777777" w:rsidR="002A7F86" w:rsidRDefault="00FB41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D11CEB" wp14:editId="07777777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501D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C48E1E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9EFCDF4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0B51A35" w14:textId="77777777" w:rsidR="007E22FC" w:rsidRDefault="007E22FC" w:rsidP="007E22FC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5DAB6C7B" w14:textId="77777777" w:rsidR="002A7F86" w:rsidRDefault="002A7F8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2EB378F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6A05A809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5A39BBE3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41C8F396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72A3D3EC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0D0B940D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5D15FA07" w14:textId="77777777" w:rsidR="002A7F86" w:rsidRDefault="002A7F8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27B00A" w14:textId="77777777" w:rsidR="000C12FB" w:rsidRDefault="000C12FB" w:rsidP="00D14B56">
      <w:pPr>
        <w:jc w:val="right"/>
        <w:rPr>
          <w:sz w:val="24"/>
          <w:szCs w:val="24"/>
        </w:rPr>
        <w:sectPr w:rsidR="000C12FB" w:rsidSect="00D14B56">
          <w:footerReference w:type="even" r:id="rId8"/>
          <w:footerReference w:type="default" r:id="rId9"/>
          <w:pgSz w:w="12240" w:h="15840"/>
          <w:pgMar w:top="432" w:right="1440" w:bottom="720" w:left="1440" w:header="720" w:footer="720" w:gutter="0"/>
          <w:cols w:space="720"/>
          <w:titlePg/>
        </w:sectPr>
      </w:pPr>
    </w:p>
    <w:p w14:paraId="60061E4C" w14:textId="554D68CC" w:rsidR="003D705D" w:rsidRPr="00312D7A" w:rsidRDefault="00312D7A" w:rsidP="00312D7A">
      <w:pPr>
        <w:jc w:val="center"/>
        <w:rPr>
          <w:sz w:val="24"/>
          <w:szCs w:val="24"/>
        </w:rPr>
      </w:pPr>
      <w:r w:rsidRPr="00312D7A">
        <w:rPr>
          <w:sz w:val="24"/>
          <w:szCs w:val="24"/>
        </w:rPr>
        <w:t>March 31, 2020</w:t>
      </w:r>
    </w:p>
    <w:p w14:paraId="44EAFD9C" w14:textId="77777777" w:rsidR="000D1EF0" w:rsidRPr="00962190" w:rsidRDefault="000D1EF0" w:rsidP="00D14B56">
      <w:pPr>
        <w:jc w:val="right"/>
        <w:rPr>
          <w:sz w:val="24"/>
          <w:szCs w:val="24"/>
          <w:highlight w:val="red"/>
        </w:rPr>
      </w:pPr>
    </w:p>
    <w:p w14:paraId="5325616F" w14:textId="3709F8ED" w:rsidR="00962190" w:rsidRPr="008079B6" w:rsidRDefault="005169B0" w:rsidP="00962190">
      <w:pPr>
        <w:ind w:left="720" w:hanging="720"/>
        <w:jc w:val="right"/>
        <w:rPr>
          <w:sz w:val="24"/>
          <w:szCs w:val="24"/>
        </w:rPr>
      </w:pPr>
      <w:r w:rsidRPr="3781CBA2">
        <w:rPr>
          <w:sz w:val="24"/>
          <w:szCs w:val="24"/>
        </w:rPr>
        <w:t>C</w:t>
      </w:r>
      <w:r w:rsidR="00962190" w:rsidRPr="3781CBA2">
        <w:rPr>
          <w:sz w:val="24"/>
          <w:szCs w:val="24"/>
        </w:rPr>
        <w:t>-201</w:t>
      </w:r>
      <w:r w:rsidR="63330AEB" w:rsidRPr="3781CBA2">
        <w:rPr>
          <w:sz w:val="24"/>
          <w:szCs w:val="24"/>
        </w:rPr>
        <w:t>6</w:t>
      </w:r>
      <w:r w:rsidR="00962190" w:rsidRPr="3781CBA2">
        <w:rPr>
          <w:sz w:val="24"/>
          <w:szCs w:val="24"/>
        </w:rPr>
        <w:t>-</w:t>
      </w:r>
      <w:r w:rsidR="0FE5D5E9" w:rsidRPr="3781CBA2">
        <w:rPr>
          <w:sz w:val="24"/>
          <w:szCs w:val="24"/>
        </w:rPr>
        <w:t>2576037</w:t>
      </w:r>
    </w:p>
    <w:p w14:paraId="4B94D5A5" w14:textId="77777777" w:rsidR="00FA4F31" w:rsidRPr="008079B6" w:rsidRDefault="00FA4F31" w:rsidP="00D14B56">
      <w:pPr>
        <w:jc w:val="right"/>
        <w:rPr>
          <w:sz w:val="24"/>
          <w:szCs w:val="24"/>
          <w:highlight w:val="red"/>
        </w:rPr>
      </w:pPr>
    </w:p>
    <w:p w14:paraId="2D1E9939" w14:textId="77777777" w:rsidR="00FA4F31" w:rsidRPr="008079B6" w:rsidRDefault="00FA4F31" w:rsidP="00FA4F31">
      <w:pPr>
        <w:rPr>
          <w:sz w:val="24"/>
          <w:szCs w:val="24"/>
        </w:rPr>
      </w:pPr>
      <w:r w:rsidRPr="3781CBA2">
        <w:rPr>
          <w:sz w:val="24"/>
          <w:szCs w:val="24"/>
        </w:rPr>
        <w:t>TO ALL PARTIES</w:t>
      </w:r>
    </w:p>
    <w:p w14:paraId="33BE5307" w14:textId="16BBF900" w:rsidR="3781CBA2" w:rsidRDefault="3781CBA2" w:rsidP="3781CBA2">
      <w:pPr>
        <w:rPr>
          <w:sz w:val="24"/>
          <w:szCs w:val="24"/>
        </w:rPr>
      </w:pPr>
    </w:p>
    <w:p w14:paraId="64020B97" w14:textId="3B62EEB2" w:rsidR="008079B6" w:rsidRPr="008079B6" w:rsidRDefault="007E22FC" w:rsidP="3781CBA2">
      <w:pPr>
        <w:tabs>
          <w:tab w:val="left" w:pos="-720"/>
        </w:tabs>
        <w:suppressAutoHyphens/>
        <w:ind w:left="1440" w:right="1440"/>
        <w:rPr>
          <w:spacing w:val="-3"/>
          <w:sz w:val="24"/>
          <w:szCs w:val="24"/>
        </w:rPr>
      </w:pPr>
      <w:r w:rsidRPr="008079B6">
        <w:rPr>
          <w:spacing w:val="-3"/>
          <w:sz w:val="24"/>
          <w:szCs w:val="24"/>
        </w:rPr>
        <w:t xml:space="preserve">Complaint filed </w:t>
      </w:r>
      <w:r w:rsidR="042E2F59" w:rsidRPr="008079B6">
        <w:rPr>
          <w:spacing w:val="-3"/>
          <w:sz w:val="24"/>
          <w:szCs w:val="24"/>
        </w:rPr>
        <w:t>on behalf of</w:t>
      </w:r>
      <w:r w:rsidRPr="008079B6">
        <w:rPr>
          <w:spacing w:val="-3"/>
          <w:sz w:val="24"/>
          <w:szCs w:val="24"/>
        </w:rPr>
        <w:t xml:space="preserve"> </w:t>
      </w:r>
      <w:r w:rsidR="4C2A266D" w:rsidRPr="008079B6">
        <w:rPr>
          <w:spacing w:val="-3"/>
          <w:sz w:val="24"/>
          <w:szCs w:val="24"/>
        </w:rPr>
        <w:t>Brooklyn Township</w:t>
      </w:r>
      <w:r w:rsidR="5B9A515D" w:rsidRPr="008079B6">
        <w:rPr>
          <w:spacing w:val="-3"/>
          <w:sz w:val="24"/>
          <w:szCs w:val="24"/>
        </w:rPr>
        <w:t xml:space="preserve"> </w:t>
      </w:r>
      <w:bookmarkStart w:id="0" w:name="_Hlk5951559"/>
      <w:bookmarkEnd w:id="0"/>
      <w:r w:rsidR="5B9A515D" w:rsidRPr="008079B6">
        <w:rPr>
          <w:spacing w:val="-3"/>
          <w:sz w:val="24"/>
          <w:szCs w:val="24"/>
        </w:rPr>
        <w:t>v</w:t>
      </w:r>
      <w:r w:rsidRPr="008079B6">
        <w:rPr>
          <w:spacing w:val="-3"/>
          <w:sz w:val="24"/>
          <w:szCs w:val="24"/>
        </w:rPr>
        <w:t>erses</w:t>
      </w:r>
      <w:r w:rsidR="1F5C60E6" w:rsidRPr="008079B6">
        <w:rPr>
          <w:spacing w:val="-3"/>
          <w:sz w:val="24"/>
          <w:szCs w:val="24"/>
        </w:rPr>
        <w:t xml:space="preserve"> Norfolk Southern Railway Company</w:t>
      </w:r>
      <w:r w:rsidR="008079B6" w:rsidRPr="008079B6">
        <w:rPr>
          <w:sz w:val="24"/>
          <w:szCs w:val="24"/>
        </w:rPr>
        <w:t xml:space="preserve"> </w:t>
      </w:r>
      <w:r w:rsidRPr="008079B6">
        <w:rPr>
          <w:spacing w:val="-3"/>
          <w:sz w:val="24"/>
          <w:szCs w:val="24"/>
        </w:rPr>
        <w:t xml:space="preserve">involving </w:t>
      </w:r>
      <w:r w:rsidR="008079B6" w:rsidRPr="008079B6">
        <w:rPr>
          <w:spacing w:val="-3"/>
          <w:sz w:val="24"/>
          <w:szCs w:val="24"/>
        </w:rPr>
        <w:t>the</w:t>
      </w:r>
      <w:r w:rsidR="00A46EF3">
        <w:rPr>
          <w:spacing w:val="-3"/>
          <w:sz w:val="24"/>
          <w:szCs w:val="24"/>
        </w:rPr>
        <w:t xml:space="preserve"> </w:t>
      </w:r>
      <w:r w:rsidR="00A46EF3" w:rsidRPr="008079B6">
        <w:rPr>
          <w:sz w:val="24"/>
          <w:szCs w:val="24"/>
        </w:rPr>
        <w:t xml:space="preserve">public </w:t>
      </w:r>
      <w:r w:rsidR="008079B6" w:rsidRPr="008079B6">
        <w:rPr>
          <w:sz w:val="24"/>
          <w:szCs w:val="24"/>
        </w:rPr>
        <w:t>crossing (DOT 26</w:t>
      </w:r>
      <w:r w:rsidR="6944E778" w:rsidRPr="008079B6">
        <w:rPr>
          <w:sz w:val="24"/>
          <w:szCs w:val="24"/>
        </w:rPr>
        <w:t>6</w:t>
      </w:r>
      <w:r w:rsidR="008079B6" w:rsidRPr="008079B6">
        <w:rPr>
          <w:sz w:val="24"/>
          <w:szCs w:val="24"/>
        </w:rPr>
        <w:t xml:space="preserve"> </w:t>
      </w:r>
      <w:r w:rsidR="462CCD11" w:rsidRPr="008079B6">
        <w:rPr>
          <w:sz w:val="24"/>
          <w:szCs w:val="24"/>
        </w:rPr>
        <w:t>103</w:t>
      </w:r>
      <w:r w:rsidR="008079B6" w:rsidRPr="008079B6">
        <w:rPr>
          <w:sz w:val="24"/>
          <w:szCs w:val="24"/>
        </w:rPr>
        <w:t xml:space="preserve"> </w:t>
      </w:r>
      <w:r w:rsidR="5DBC592D" w:rsidRPr="008079B6">
        <w:rPr>
          <w:sz w:val="24"/>
          <w:szCs w:val="24"/>
        </w:rPr>
        <w:t>L)</w:t>
      </w:r>
      <w:r w:rsidR="008079B6" w:rsidRPr="008079B6">
        <w:rPr>
          <w:sz w:val="24"/>
          <w:szCs w:val="24"/>
        </w:rPr>
        <w:t xml:space="preserve"> </w:t>
      </w:r>
      <w:r w:rsidRPr="008079B6">
        <w:rPr>
          <w:spacing w:val="-3"/>
          <w:sz w:val="24"/>
          <w:szCs w:val="24"/>
        </w:rPr>
        <w:t xml:space="preserve">where </w:t>
      </w:r>
      <w:r w:rsidR="68724CE7" w:rsidRPr="008079B6">
        <w:rPr>
          <w:spacing w:val="-3"/>
          <w:sz w:val="24"/>
          <w:szCs w:val="24"/>
        </w:rPr>
        <w:t>Creek Road</w:t>
      </w:r>
      <w:r w:rsidR="0FA5C7E1" w:rsidRPr="008079B6">
        <w:rPr>
          <w:spacing w:val="-3"/>
          <w:sz w:val="24"/>
          <w:szCs w:val="24"/>
        </w:rPr>
        <w:t xml:space="preserve"> (T-408)</w:t>
      </w:r>
      <w:r w:rsidR="008079B6" w:rsidRPr="008079B6">
        <w:rPr>
          <w:sz w:val="24"/>
          <w:szCs w:val="24"/>
        </w:rPr>
        <w:t>, crosses, below grade, the track</w:t>
      </w:r>
      <w:r w:rsidR="133B7369" w:rsidRPr="008079B6">
        <w:rPr>
          <w:sz w:val="24"/>
          <w:szCs w:val="24"/>
        </w:rPr>
        <w:t>s</w:t>
      </w:r>
      <w:r w:rsidR="008079B6" w:rsidRPr="008079B6">
        <w:rPr>
          <w:sz w:val="24"/>
          <w:szCs w:val="24"/>
        </w:rPr>
        <w:t xml:space="preserve"> of</w:t>
      </w:r>
      <w:r w:rsidR="071B29F4" w:rsidRPr="008079B6">
        <w:rPr>
          <w:sz w:val="24"/>
          <w:szCs w:val="24"/>
        </w:rPr>
        <w:t xml:space="preserve"> </w:t>
      </w:r>
      <w:bookmarkStart w:id="1" w:name="_Hlk12965356"/>
      <w:r w:rsidR="008079B6" w:rsidRPr="008079B6">
        <w:rPr>
          <w:sz w:val="24"/>
          <w:szCs w:val="24"/>
        </w:rPr>
        <w:t>Nor</w:t>
      </w:r>
      <w:r w:rsidR="79D5F719" w:rsidRPr="008079B6">
        <w:rPr>
          <w:sz w:val="24"/>
          <w:szCs w:val="24"/>
        </w:rPr>
        <w:t>folk Southern</w:t>
      </w:r>
      <w:r w:rsidR="008079B6" w:rsidRPr="008079B6">
        <w:rPr>
          <w:sz w:val="24"/>
          <w:szCs w:val="24"/>
        </w:rPr>
        <w:t xml:space="preserve"> Rail</w:t>
      </w:r>
      <w:r w:rsidR="369A6242" w:rsidRPr="008079B6">
        <w:rPr>
          <w:sz w:val="24"/>
          <w:szCs w:val="24"/>
        </w:rPr>
        <w:t>way</w:t>
      </w:r>
      <w:r w:rsidR="008079B6" w:rsidRPr="008079B6">
        <w:rPr>
          <w:sz w:val="24"/>
          <w:szCs w:val="24"/>
        </w:rPr>
        <w:t xml:space="preserve"> Company</w:t>
      </w:r>
      <w:bookmarkEnd w:id="1"/>
      <w:r w:rsidR="008079B6" w:rsidRPr="008079B6">
        <w:rPr>
          <w:sz w:val="24"/>
          <w:szCs w:val="24"/>
        </w:rPr>
        <w:t xml:space="preserve"> </w:t>
      </w:r>
      <w:r w:rsidRPr="008079B6">
        <w:rPr>
          <w:spacing w:val="-3"/>
          <w:sz w:val="24"/>
          <w:szCs w:val="24"/>
        </w:rPr>
        <w:t xml:space="preserve">located in </w:t>
      </w:r>
      <w:r w:rsidR="4F38D2F3" w:rsidRPr="008079B6">
        <w:rPr>
          <w:spacing w:val="-3"/>
          <w:sz w:val="24"/>
          <w:szCs w:val="24"/>
        </w:rPr>
        <w:t>Brooklyn Township</w:t>
      </w:r>
      <w:r w:rsidR="008079B6" w:rsidRPr="008079B6">
        <w:rPr>
          <w:sz w:val="24"/>
          <w:szCs w:val="24"/>
        </w:rPr>
        <w:t xml:space="preserve">, </w:t>
      </w:r>
      <w:r w:rsidR="2BC8A024" w:rsidRPr="008079B6">
        <w:rPr>
          <w:sz w:val="24"/>
          <w:szCs w:val="24"/>
        </w:rPr>
        <w:t>Susquehanna</w:t>
      </w:r>
      <w:r w:rsidR="008079B6" w:rsidRPr="008079B6">
        <w:rPr>
          <w:sz w:val="24"/>
          <w:szCs w:val="24"/>
        </w:rPr>
        <w:t xml:space="preserve"> County</w:t>
      </w:r>
      <w:r w:rsidRPr="008079B6">
        <w:rPr>
          <w:spacing w:val="-3"/>
          <w:sz w:val="24"/>
          <w:szCs w:val="24"/>
        </w:rPr>
        <w:t>.</w:t>
      </w:r>
    </w:p>
    <w:p w14:paraId="3656B9AB" w14:textId="77777777" w:rsidR="009B356D" w:rsidRPr="008079B6" w:rsidRDefault="009B356D" w:rsidP="00DA3A6E">
      <w:pPr>
        <w:ind w:right="2160"/>
        <w:rPr>
          <w:sz w:val="24"/>
          <w:szCs w:val="24"/>
          <w:highlight w:val="red"/>
        </w:rPr>
      </w:pPr>
    </w:p>
    <w:p w14:paraId="3F2534FD" w14:textId="77777777" w:rsidR="00FA1523" w:rsidRPr="008079B6" w:rsidRDefault="00FA1523" w:rsidP="00FA1523">
      <w:pPr>
        <w:rPr>
          <w:sz w:val="24"/>
          <w:szCs w:val="24"/>
        </w:rPr>
      </w:pPr>
      <w:r w:rsidRPr="008079B6">
        <w:rPr>
          <w:sz w:val="24"/>
          <w:szCs w:val="24"/>
        </w:rPr>
        <w:t>To Whom It May Concern:</w:t>
      </w:r>
    </w:p>
    <w:p w14:paraId="45FB0818" w14:textId="77777777" w:rsidR="00FA1523" w:rsidRPr="008079B6" w:rsidRDefault="00FA1523" w:rsidP="00FA1523">
      <w:pPr>
        <w:ind w:firstLine="1400"/>
        <w:rPr>
          <w:sz w:val="24"/>
          <w:szCs w:val="24"/>
          <w:highlight w:val="red"/>
        </w:rPr>
      </w:pPr>
    </w:p>
    <w:p w14:paraId="34187F34" w14:textId="2489BA56" w:rsidR="0030093B" w:rsidRPr="00480645" w:rsidRDefault="0030093B" w:rsidP="3781CBA2">
      <w:pPr>
        <w:ind w:firstLine="1440"/>
        <w:rPr>
          <w:sz w:val="24"/>
          <w:szCs w:val="24"/>
        </w:rPr>
      </w:pPr>
      <w:r w:rsidRPr="00480645">
        <w:rPr>
          <w:sz w:val="24"/>
          <w:szCs w:val="24"/>
        </w:rPr>
        <w:t>This matter is before us by reason of a complaint filed</w:t>
      </w:r>
      <w:r w:rsidR="35C79C90" w:rsidRPr="00480645">
        <w:rPr>
          <w:sz w:val="24"/>
          <w:szCs w:val="24"/>
        </w:rPr>
        <w:t xml:space="preserve"> on behalf of</w:t>
      </w:r>
      <w:r w:rsidR="1845921E" w:rsidRPr="3781CBA2">
        <w:rPr>
          <w:sz w:val="24"/>
          <w:szCs w:val="24"/>
        </w:rPr>
        <w:t xml:space="preserve"> Brooklyn Township</w:t>
      </w:r>
      <w:r w:rsidR="008079B6" w:rsidRPr="00480645">
        <w:rPr>
          <w:spacing w:val="-3"/>
          <w:sz w:val="24"/>
          <w:szCs w:val="24"/>
        </w:rPr>
        <w:t xml:space="preserve"> </w:t>
      </w:r>
      <w:r w:rsidR="6FB175C6" w:rsidRPr="00480645">
        <w:rPr>
          <w:spacing w:val="-3"/>
          <w:sz w:val="24"/>
          <w:szCs w:val="24"/>
        </w:rPr>
        <w:t xml:space="preserve">(Township) </w:t>
      </w:r>
      <w:r w:rsidRPr="00480645">
        <w:rPr>
          <w:spacing w:val="-3"/>
          <w:sz w:val="24"/>
          <w:szCs w:val="24"/>
        </w:rPr>
        <w:t xml:space="preserve">involving </w:t>
      </w:r>
      <w:r w:rsidR="00480645" w:rsidRPr="00480645">
        <w:rPr>
          <w:sz w:val="24"/>
          <w:szCs w:val="24"/>
        </w:rPr>
        <w:t xml:space="preserve">issues with </w:t>
      </w:r>
      <w:r w:rsidR="487C66CA" w:rsidRPr="00480645">
        <w:rPr>
          <w:sz w:val="24"/>
          <w:szCs w:val="24"/>
        </w:rPr>
        <w:t>the railroad maintenance of a bridge structure over</w:t>
      </w:r>
      <w:r w:rsidR="00480645" w:rsidRPr="00480645">
        <w:rPr>
          <w:sz w:val="24"/>
          <w:szCs w:val="24"/>
        </w:rPr>
        <w:t xml:space="preserve"> </w:t>
      </w:r>
      <w:r w:rsidR="4B6ABC93" w:rsidRPr="00480645">
        <w:rPr>
          <w:sz w:val="24"/>
          <w:szCs w:val="24"/>
        </w:rPr>
        <w:t xml:space="preserve">and </w:t>
      </w:r>
      <w:r w:rsidRPr="00480645">
        <w:rPr>
          <w:spacing w:val="-3"/>
          <w:sz w:val="24"/>
          <w:szCs w:val="24"/>
        </w:rPr>
        <w:t xml:space="preserve">within the public crossing </w:t>
      </w:r>
      <w:r w:rsidR="00480645" w:rsidRPr="00480645">
        <w:rPr>
          <w:sz w:val="24"/>
          <w:szCs w:val="24"/>
        </w:rPr>
        <w:t xml:space="preserve">(DOT </w:t>
      </w:r>
      <w:r w:rsidR="78F3A73B" w:rsidRPr="3781CBA2">
        <w:rPr>
          <w:sz w:val="24"/>
          <w:szCs w:val="24"/>
        </w:rPr>
        <w:t>266 103 L</w:t>
      </w:r>
      <w:r w:rsidR="00480645" w:rsidRPr="00480645">
        <w:rPr>
          <w:sz w:val="24"/>
          <w:szCs w:val="24"/>
        </w:rPr>
        <w:t xml:space="preserve">) </w:t>
      </w:r>
      <w:r w:rsidR="64379885" w:rsidRPr="3781CBA2">
        <w:rPr>
          <w:sz w:val="24"/>
          <w:szCs w:val="24"/>
        </w:rPr>
        <w:t>where Creek Road (T-408), crosses, below grade, the tracks of Norfolk Southern Railway Company located in Brooklyn Township, Susquehanna County.</w:t>
      </w:r>
    </w:p>
    <w:p w14:paraId="049F31CB" w14:textId="77777777" w:rsidR="009B410B" w:rsidRPr="008079B6" w:rsidRDefault="009B410B" w:rsidP="0030093B">
      <w:pPr>
        <w:rPr>
          <w:sz w:val="24"/>
          <w:szCs w:val="24"/>
          <w:highlight w:val="red"/>
        </w:rPr>
      </w:pPr>
    </w:p>
    <w:p w14:paraId="2C0219F5" w14:textId="51DCC67B" w:rsidR="004F47E4" w:rsidRPr="008079B6" w:rsidRDefault="009B410B" w:rsidP="3781CBA2">
      <w:pPr>
        <w:ind w:firstLine="1440"/>
        <w:rPr>
          <w:sz w:val="24"/>
          <w:szCs w:val="24"/>
        </w:rPr>
      </w:pPr>
      <w:r w:rsidRPr="3781CBA2">
        <w:rPr>
          <w:sz w:val="24"/>
          <w:szCs w:val="24"/>
        </w:rPr>
        <w:t xml:space="preserve">The parties agreed amicably to satisfy the complaint </w:t>
      </w:r>
      <w:r w:rsidR="00A0092E" w:rsidRPr="3781CBA2">
        <w:rPr>
          <w:sz w:val="24"/>
          <w:szCs w:val="24"/>
        </w:rPr>
        <w:t xml:space="preserve">as a result of </w:t>
      </w:r>
      <w:r w:rsidR="2F52AC43" w:rsidRPr="3781CBA2">
        <w:rPr>
          <w:sz w:val="24"/>
          <w:szCs w:val="24"/>
        </w:rPr>
        <w:t xml:space="preserve">informal mediation discussions at </w:t>
      </w:r>
      <w:r w:rsidR="7021AF4D" w:rsidRPr="3781CBA2">
        <w:rPr>
          <w:sz w:val="24"/>
          <w:szCs w:val="24"/>
        </w:rPr>
        <w:t xml:space="preserve">multiple </w:t>
      </w:r>
      <w:r w:rsidR="00A0092E" w:rsidRPr="3781CBA2">
        <w:rPr>
          <w:sz w:val="24"/>
          <w:szCs w:val="24"/>
        </w:rPr>
        <w:t>field conferences held</w:t>
      </w:r>
      <w:r w:rsidR="38F07C1F" w:rsidRPr="3781CBA2">
        <w:rPr>
          <w:sz w:val="24"/>
          <w:szCs w:val="24"/>
        </w:rPr>
        <w:t xml:space="preserve"> </w:t>
      </w:r>
      <w:r w:rsidR="1788C459" w:rsidRPr="3781CBA2">
        <w:rPr>
          <w:sz w:val="24"/>
          <w:szCs w:val="24"/>
        </w:rPr>
        <w:t xml:space="preserve">by a Commission staff engineer </w:t>
      </w:r>
      <w:r w:rsidR="00A0092E" w:rsidRPr="3781CBA2">
        <w:rPr>
          <w:sz w:val="24"/>
          <w:szCs w:val="24"/>
        </w:rPr>
        <w:t xml:space="preserve">on October </w:t>
      </w:r>
      <w:r w:rsidR="36A7D81D" w:rsidRPr="3781CBA2">
        <w:rPr>
          <w:sz w:val="24"/>
          <w:szCs w:val="24"/>
        </w:rPr>
        <w:t>4</w:t>
      </w:r>
      <w:r w:rsidR="00A0092E" w:rsidRPr="3781CBA2">
        <w:rPr>
          <w:sz w:val="24"/>
          <w:szCs w:val="24"/>
        </w:rPr>
        <w:t>, 2018</w:t>
      </w:r>
      <w:r w:rsidR="1A9ED617" w:rsidRPr="3781CBA2">
        <w:rPr>
          <w:sz w:val="24"/>
          <w:szCs w:val="24"/>
        </w:rPr>
        <w:t>, August 8, 2019</w:t>
      </w:r>
      <w:r w:rsidR="00A0092E" w:rsidRPr="3781CBA2">
        <w:rPr>
          <w:sz w:val="24"/>
          <w:szCs w:val="24"/>
        </w:rPr>
        <w:t xml:space="preserve"> and </w:t>
      </w:r>
      <w:r w:rsidR="0A9AAB54" w:rsidRPr="3781CBA2">
        <w:rPr>
          <w:sz w:val="24"/>
          <w:szCs w:val="24"/>
        </w:rPr>
        <w:t>November 31,</w:t>
      </w:r>
      <w:r w:rsidR="256CE782" w:rsidRPr="3781CBA2">
        <w:rPr>
          <w:sz w:val="24"/>
          <w:szCs w:val="24"/>
        </w:rPr>
        <w:t xml:space="preserve"> </w:t>
      </w:r>
      <w:r w:rsidR="0A9AAB54" w:rsidRPr="3781CBA2">
        <w:rPr>
          <w:sz w:val="24"/>
          <w:szCs w:val="24"/>
        </w:rPr>
        <w:t>2019</w:t>
      </w:r>
      <w:r w:rsidR="504C77AB" w:rsidRPr="3781CBA2">
        <w:rPr>
          <w:sz w:val="24"/>
          <w:szCs w:val="24"/>
        </w:rPr>
        <w:t xml:space="preserve">. </w:t>
      </w:r>
    </w:p>
    <w:p w14:paraId="35CBD758" w14:textId="3EC0E255" w:rsidR="004F47E4" w:rsidRPr="008079B6" w:rsidRDefault="004F47E4" w:rsidP="3781CBA2">
      <w:pPr>
        <w:ind w:firstLine="1440"/>
        <w:rPr>
          <w:sz w:val="24"/>
          <w:szCs w:val="24"/>
        </w:rPr>
      </w:pPr>
    </w:p>
    <w:p w14:paraId="3C7DEEEE" w14:textId="2EE02824" w:rsidR="004F47E4" w:rsidRPr="008079B6" w:rsidRDefault="504C77AB" w:rsidP="3781CBA2">
      <w:pPr>
        <w:ind w:firstLine="1440"/>
        <w:rPr>
          <w:sz w:val="24"/>
          <w:szCs w:val="24"/>
        </w:rPr>
      </w:pPr>
      <w:r w:rsidRPr="3781CBA2">
        <w:rPr>
          <w:sz w:val="24"/>
          <w:szCs w:val="24"/>
        </w:rPr>
        <w:t xml:space="preserve">On February 11, 2020 </w:t>
      </w:r>
      <w:r w:rsidR="71D92F0B" w:rsidRPr="3781CBA2">
        <w:rPr>
          <w:sz w:val="24"/>
          <w:szCs w:val="24"/>
        </w:rPr>
        <w:t xml:space="preserve">the parties </w:t>
      </w:r>
      <w:r w:rsidR="0235CFA6" w:rsidRPr="3781CBA2">
        <w:rPr>
          <w:sz w:val="24"/>
          <w:szCs w:val="24"/>
        </w:rPr>
        <w:t xml:space="preserve">along with a Commission staff engineer </w:t>
      </w:r>
      <w:r w:rsidR="71D92F0B" w:rsidRPr="3781CBA2">
        <w:rPr>
          <w:sz w:val="24"/>
          <w:szCs w:val="24"/>
        </w:rPr>
        <w:t xml:space="preserve">met </w:t>
      </w:r>
      <w:r w:rsidR="5ED9E41E" w:rsidRPr="3781CBA2">
        <w:rPr>
          <w:sz w:val="24"/>
          <w:szCs w:val="24"/>
        </w:rPr>
        <w:t xml:space="preserve">on-site </w:t>
      </w:r>
      <w:r w:rsidR="278C42CE" w:rsidRPr="3781CBA2">
        <w:rPr>
          <w:sz w:val="24"/>
          <w:szCs w:val="24"/>
        </w:rPr>
        <w:t xml:space="preserve">of the subject captioned proceeding </w:t>
      </w:r>
      <w:r w:rsidR="5ED9E41E" w:rsidRPr="3781CBA2">
        <w:rPr>
          <w:sz w:val="24"/>
          <w:szCs w:val="24"/>
        </w:rPr>
        <w:t xml:space="preserve">to discuss </w:t>
      </w:r>
      <w:r w:rsidR="0DF310C3" w:rsidRPr="3781CBA2">
        <w:rPr>
          <w:sz w:val="24"/>
          <w:szCs w:val="24"/>
        </w:rPr>
        <w:t xml:space="preserve">the maintenance actions </w:t>
      </w:r>
      <w:r w:rsidR="5630461D" w:rsidRPr="3781CBA2">
        <w:rPr>
          <w:sz w:val="24"/>
          <w:szCs w:val="24"/>
        </w:rPr>
        <w:t xml:space="preserve">taken </w:t>
      </w:r>
      <w:r w:rsidR="743C75AB" w:rsidRPr="3781CBA2">
        <w:rPr>
          <w:sz w:val="24"/>
          <w:szCs w:val="24"/>
        </w:rPr>
        <w:t xml:space="preserve">by Norfolk Southern Railway Company </w:t>
      </w:r>
      <w:r w:rsidR="7F05BB31" w:rsidRPr="3781CBA2">
        <w:rPr>
          <w:sz w:val="24"/>
          <w:szCs w:val="24"/>
        </w:rPr>
        <w:t xml:space="preserve">in an effort </w:t>
      </w:r>
      <w:r w:rsidR="47A1D5BC" w:rsidRPr="3781CBA2">
        <w:rPr>
          <w:sz w:val="24"/>
          <w:szCs w:val="24"/>
        </w:rPr>
        <w:t>to</w:t>
      </w:r>
      <w:r w:rsidR="6165852A" w:rsidRPr="3781CBA2">
        <w:rPr>
          <w:sz w:val="24"/>
          <w:szCs w:val="24"/>
        </w:rPr>
        <w:t xml:space="preserve"> </w:t>
      </w:r>
      <w:r w:rsidR="00480645" w:rsidRPr="3781CBA2">
        <w:rPr>
          <w:sz w:val="24"/>
          <w:szCs w:val="24"/>
        </w:rPr>
        <w:t>resolv</w:t>
      </w:r>
      <w:r w:rsidR="40EFF812" w:rsidRPr="3781CBA2">
        <w:rPr>
          <w:sz w:val="24"/>
          <w:szCs w:val="24"/>
        </w:rPr>
        <w:t>e</w:t>
      </w:r>
      <w:r w:rsidR="00480645" w:rsidRPr="3781CBA2">
        <w:rPr>
          <w:sz w:val="24"/>
          <w:szCs w:val="24"/>
        </w:rPr>
        <w:t xml:space="preserve"> the complaint issues</w:t>
      </w:r>
      <w:r w:rsidR="51AFCCF3" w:rsidRPr="3781CBA2">
        <w:rPr>
          <w:sz w:val="24"/>
          <w:szCs w:val="24"/>
        </w:rPr>
        <w:t xml:space="preserve"> as previously agreed upon</w:t>
      </w:r>
      <w:r w:rsidR="35A86627" w:rsidRPr="3781CBA2">
        <w:rPr>
          <w:sz w:val="24"/>
          <w:szCs w:val="24"/>
        </w:rPr>
        <w:t xml:space="preserve"> at the earlier meetings</w:t>
      </w:r>
      <w:r w:rsidR="1FA081FF" w:rsidRPr="3781CBA2">
        <w:rPr>
          <w:sz w:val="24"/>
          <w:szCs w:val="24"/>
        </w:rPr>
        <w:t xml:space="preserve">. </w:t>
      </w:r>
    </w:p>
    <w:p w14:paraId="63AC6094" w14:textId="4C798D2D" w:rsidR="004F47E4" w:rsidRPr="008079B6" w:rsidRDefault="004F47E4" w:rsidP="3781CBA2">
      <w:pPr>
        <w:ind w:firstLine="1440"/>
        <w:rPr>
          <w:sz w:val="24"/>
          <w:szCs w:val="24"/>
        </w:rPr>
      </w:pPr>
    </w:p>
    <w:p w14:paraId="66AD77B8" w14:textId="1B385D93" w:rsidR="004F47E4" w:rsidRPr="008079B6" w:rsidRDefault="1CB8563C" w:rsidP="3781CBA2">
      <w:pPr>
        <w:ind w:firstLine="1440"/>
        <w:rPr>
          <w:sz w:val="24"/>
          <w:szCs w:val="24"/>
        </w:rPr>
      </w:pPr>
      <w:r w:rsidRPr="3781CBA2">
        <w:rPr>
          <w:sz w:val="24"/>
          <w:szCs w:val="24"/>
        </w:rPr>
        <w:t>B</w:t>
      </w:r>
      <w:r w:rsidR="049D41C3" w:rsidRPr="3781CBA2">
        <w:rPr>
          <w:sz w:val="24"/>
          <w:szCs w:val="24"/>
        </w:rPr>
        <w:t xml:space="preserve">y letter received by the Commission on </w:t>
      </w:r>
      <w:r w:rsidR="43A01DB8" w:rsidRPr="3781CBA2">
        <w:rPr>
          <w:sz w:val="24"/>
          <w:szCs w:val="24"/>
        </w:rPr>
        <w:t>March 10, 2020</w:t>
      </w:r>
      <w:r w:rsidR="30851626" w:rsidRPr="3781CBA2">
        <w:rPr>
          <w:sz w:val="24"/>
          <w:szCs w:val="24"/>
        </w:rPr>
        <w:t xml:space="preserve">, Brooklyn Township has requested that the complaint be withdrawn and have informed the Commission </w:t>
      </w:r>
      <w:r w:rsidR="0248550C" w:rsidRPr="3781CBA2">
        <w:rPr>
          <w:sz w:val="24"/>
          <w:szCs w:val="24"/>
        </w:rPr>
        <w:t xml:space="preserve">in writing that the complaint </w:t>
      </w:r>
      <w:r w:rsidR="1F001273" w:rsidRPr="3781CBA2">
        <w:rPr>
          <w:sz w:val="24"/>
          <w:szCs w:val="24"/>
        </w:rPr>
        <w:t>has been</w:t>
      </w:r>
      <w:r w:rsidR="0248550C" w:rsidRPr="3781CBA2">
        <w:rPr>
          <w:sz w:val="24"/>
          <w:szCs w:val="24"/>
        </w:rPr>
        <w:t xml:space="preserve"> resolved to</w:t>
      </w:r>
      <w:r w:rsidR="56CD5FCA" w:rsidRPr="3781CBA2">
        <w:rPr>
          <w:sz w:val="24"/>
          <w:szCs w:val="24"/>
        </w:rPr>
        <w:t xml:space="preserve"> the</w:t>
      </w:r>
      <w:r w:rsidR="1E6A36D4" w:rsidRPr="3781CBA2">
        <w:rPr>
          <w:sz w:val="24"/>
          <w:szCs w:val="24"/>
        </w:rPr>
        <w:t xml:space="preserve"> </w:t>
      </w:r>
      <w:r w:rsidR="56CD5FCA" w:rsidRPr="3781CBA2">
        <w:rPr>
          <w:sz w:val="24"/>
          <w:szCs w:val="24"/>
        </w:rPr>
        <w:t>Township</w:t>
      </w:r>
      <w:r w:rsidR="001C3BFE">
        <w:rPr>
          <w:sz w:val="24"/>
          <w:szCs w:val="24"/>
        </w:rPr>
        <w:t>’</w:t>
      </w:r>
      <w:r w:rsidR="56CD5FCA" w:rsidRPr="3781CBA2">
        <w:rPr>
          <w:sz w:val="24"/>
          <w:szCs w:val="24"/>
        </w:rPr>
        <w:t>s satisfaction.</w:t>
      </w:r>
    </w:p>
    <w:p w14:paraId="53128261" w14:textId="1235C0C6" w:rsidR="004F47E4" w:rsidRPr="008079B6" w:rsidRDefault="004F47E4" w:rsidP="3781CBA2">
      <w:pPr>
        <w:ind w:firstLine="1440"/>
        <w:rPr>
          <w:sz w:val="24"/>
          <w:szCs w:val="24"/>
        </w:rPr>
      </w:pPr>
    </w:p>
    <w:p w14:paraId="49453DA3" w14:textId="77777777" w:rsidR="00D03583" w:rsidRPr="00A0092E" w:rsidRDefault="00D03583" w:rsidP="00D03583">
      <w:pPr>
        <w:ind w:firstLine="1440"/>
        <w:rPr>
          <w:sz w:val="24"/>
          <w:szCs w:val="24"/>
        </w:rPr>
      </w:pPr>
      <w:r w:rsidRPr="00A0092E">
        <w:rPr>
          <w:sz w:val="24"/>
          <w:szCs w:val="24"/>
        </w:rPr>
        <w:t xml:space="preserve">The Commission </w:t>
      </w:r>
      <w:r w:rsidR="00DA3A6E" w:rsidRPr="00A0092E">
        <w:rPr>
          <w:sz w:val="24"/>
          <w:szCs w:val="24"/>
        </w:rPr>
        <w:t xml:space="preserve">now </w:t>
      </w:r>
      <w:r w:rsidR="00373BE3" w:rsidRPr="00A0092E">
        <w:rPr>
          <w:sz w:val="24"/>
          <w:szCs w:val="24"/>
        </w:rPr>
        <w:t xml:space="preserve">issues this Secretarial Letter in accordance with Section 2702 of the Public Utility Code and finds that since all </w:t>
      </w:r>
      <w:r w:rsidR="0064765D" w:rsidRPr="00A0092E">
        <w:rPr>
          <w:sz w:val="24"/>
          <w:szCs w:val="24"/>
        </w:rPr>
        <w:t xml:space="preserve">issues pertaining to this </w:t>
      </w:r>
      <w:r w:rsidR="000F33D4" w:rsidRPr="00A0092E">
        <w:rPr>
          <w:sz w:val="24"/>
          <w:szCs w:val="24"/>
        </w:rPr>
        <w:t>c</w:t>
      </w:r>
      <w:r w:rsidR="009B356D" w:rsidRPr="00A0092E">
        <w:rPr>
          <w:sz w:val="24"/>
          <w:szCs w:val="24"/>
        </w:rPr>
        <w:t>omplaint</w:t>
      </w:r>
      <w:r w:rsidR="0064765D" w:rsidRPr="00A0092E">
        <w:rPr>
          <w:sz w:val="24"/>
          <w:szCs w:val="24"/>
        </w:rPr>
        <w:t xml:space="preserve"> </w:t>
      </w:r>
      <w:r w:rsidR="000F33D4" w:rsidRPr="00A0092E">
        <w:rPr>
          <w:sz w:val="24"/>
          <w:szCs w:val="24"/>
        </w:rPr>
        <w:t xml:space="preserve">proceeding </w:t>
      </w:r>
      <w:r w:rsidR="0064765D" w:rsidRPr="00A0092E">
        <w:rPr>
          <w:sz w:val="24"/>
          <w:szCs w:val="24"/>
        </w:rPr>
        <w:t xml:space="preserve">have been </w:t>
      </w:r>
      <w:r w:rsidR="009B356D" w:rsidRPr="00A0092E">
        <w:rPr>
          <w:sz w:val="24"/>
          <w:szCs w:val="24"/>
        </w:rPr>
        <w:t>satisfied</w:t>
      </w:r>
      <w:r w:rsidR="00373BE3" w:rsidRPr="00A0092E">
        <w:rPr>
          <w:sz w:val="24"/>
          <w:szCs w:val="24"/>
        </w:rPr>
        <w:t>, the case be “CLOSED.”</w:t>
      </w:r>
    </w:p>
    <w:p w14:paraId="62486C05" w14:textId="77777777" w:rsidR="009B356D" w:rsidRPr="008079B6" w:rsidRDefault="009B356D" w:rsidP="005446E6">
      <w:pPr>
        <w:rPr>
          <w:sz w:val="24"/>
          <w:szCs w:val="24"/>
          <w:highlight w:val="red"/>
        </w:rPr>
      </w:pPr>
    </w:p>
    <w:p w14:paraId="44BAC9E0" w14:textId="77777777" w:rsidR="00413CE1" w:rsidRPr="00A0092E" w:rsidRDefault="00413CE1" w:rsidP="00413CE1">
      <w:pPr>
        <w:ind w:firstLine="1440"/>
        <w:rPr>
          <w:iCs/>
          <w:sz w:val="24"/>
          <w:szCs w:val="24"/>
        </w:rPr>
      </w:pPr>
      <w:r w:rsidRPr="00A0092E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</w:t>
      </w:r>
      <w:r w:rsidR="007E22FC" w:rsidRPr="00A0092E">
        <w:rPr>
          <w:iCs/>
          <w:sz w:val="24"/>
          <w:szCs w:val="24"/>
        </w:rPr>
        <w:t>400 North Street, Harrisburg, PA 17120</w:t>
      </w:r>
      <w:r w:rsidRPr="00A0092E">
        <w:rPr>
          <w:iCs/>
          <w:sz w:val="24"/>
          <w:szCs w:val="24"/>
        </w:rPr>
        <w:t xml:space="preserve">, and must be filed within twenty (20) days, or if no timely request is made, the action will be deemed to be a final action of the Commission. </w:t>
      </w:r>
    </w:p>
    <w:p w14:paraId="4101652C" w14:textId="77777777" w:rsidR="002F32DA" w:rsidRPr="008079B6" w:rsidRDefault="002F32DA" w:rsidP="00205237">
      <w:pPr>
        <w:rPr>
          <w:iCs/>
          <w:sz w:val="24"/>
          <w:szCs w:val="24"/>
          <w:highlight w:val="red"/>
        </w:rPr>
      </w:pPr>
    </w:p>
    <w:p w14:paraId="4B99056E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1299C43A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4DDBEF00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3461D779" w14:textId="77777777" w:rsidR="000821B6" w:rsidRDefault="000821B6" w:rsidP="00205237">
      <w:pPr>
        <w:rPr>
          <w:iCs/>
          <w:sz w:val="24"/>
          <w:szCs w:val="24"/>
          <w:highlight w:val="red"/>
        </w:rPr>
      </w:pPr>
    </w:p>
    <w:p w14:paraId="3CF2D8B6" w14:textId="77777777" w:rsidR="00A0092E" w:rsidRDefault="00A0092E" w:rsidP="00205237">
      <w:pPr>
        <w:rPr>
          <w:iCs/>
          <w:sz w:val="24"/>
          <w:szCs w:val="24"/>
          <w:highlight w:val="red"/>
        </w:rPr>
      </w:pPr>
    </w:p>
    <w:p w14:paraId="0FB78278" w14:textId="77777777" w:rsidR="00A0092E" w:rsidRDefault="00A0092E" w:rsidP="00205237">
      <w:pPr>
        <w:rPr>
          <w:iCs/>
          <w:sz w:val="24"/>
          <w:szCs w:val="24"/>
          <w:highlight w:val="red"/>
        </w:rPr>
      </w:pPr>
    </w:p>
    <w:p w14:paraId="1FC39945" w14:textId="77777777" w:rsidR="00A0092E" w:rsidRPr="008079B6" w:rsidRDefault="00A0092E" w:rsidP="00205237">
      <w:pPr>
        <w:rPr>
          <w:iCs/>
          <w:sz w:val="24"/>
          <w:szCs w:val="24"/>
          <w:highlight w:val="red"/>
        </w:rPr>
      </w:pPr>
    </w:p>
    <w:p w14:paraId="0562CB0E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34CE0A41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62EBF3C5" w14:textId="77777777" w:rsidR="000821B6" w:rsidRPr="008079B6" w:rsidRDefault="000821B6" w:rsidP="00205237">
      <w:pPr>
        <w:rPr>
          <w:iCs/>
          <w:sz w:val="24"/>
          <w:szCs w:val="24"/>
          <w:highlight w:val="red"/>
        </w:rPr>
      </w:pPr>
    </w:p>
    <w:p w14:paraId="290DA457" w14:textId="77777777" w:rsidR="00413CE1" w:rsidRPr="00A0092E" w:rsidRDefault="00413CE1" w:rsidP="00413CE1">
      <w:pPr>
        <w:ind w:firstLine="1440"/>
        <w:rPr>
          <w:iCs/>
          <w:sz w:val="24"/>
          <w:szCs w:val="24"/>
        </w:rPr>
      </w:pPr>
      <w:r w:rsidRPr="00A0092E"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6D98A12B" w14:textId="77777777" w:rsidR="00413CE1" w:rsidRPr="00A0092E" w:rsidRDefault="00413CE1" w:rsidP="005446E6">
      <w:pPr>
        <w:ind w:firstLine="1440"/>
        <w:rPr>
          <w:sz w:val="24"/>
          <w:szCs w:val="24"/>
        </w:rPr>
      </w:pPr>
    </w:p>
    <w:p w14:paraId="2946DB82" w14:textId="77777777" w:rsidR="004B4D34" w:rsidRPr="00A0092E" w:rsidRDefault="00BA25BA" w:rsidP="004B4D34">
      <w:pPr>
        <w:rPr>
          <w:sz w:val="24"/>
          <w:szCs w:val="24"/>
        </w:rPr>
      </w:pP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="004B4D34" w:rsidRPr="00A0092E">
        <w:rPr>
          <w:sz w:val="24"/>
          <w:szCs w:val="24"/>
        </w:rPr>
        <w:tab/>
      </w:r>
      <w:r w:rsidR="004B4D34" w:rsidRPr="00A0092E">
        <w:rPr>
          <w:sz w:val="24"/>
          <w:szCs w:val="24"/>
        </w:rPr>
        <w:tab/>
      </w:r>
    </w:p>
    <w:p w14:paraId="27BFE32A" w14:textId="1F216FBE" w:rsidR="005F0D44" w:rsidRPr="00A0092E" w:rsidRDefault="00312D7A" w:rsidP="00985F05">
      <w:pPr>
        <w:ind w:firstLine="1440"/>
        <w:rPr>
          <w:sz w:val="24"/>
          <w:szCs w:val="24"/>
        </w:rPr>
      </w:pPr>
      <w:bookmarkStart w:id="2" w:name="_GoBack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2C2E30" wp14:editId="01309553">
            <wp:simplePos x="0" y="0"/>
            <wp:positionH relativeFrom="column">
              <wp:posOffset>2597150</wp:posOffset>
            </wp:positionH>
            <wp:positionV relativeFrom="paragraph">
              <wp:posOffset>66675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BA25BA" w:rsidRPr="00A0092E">
        <w:rPr>
          <w:sz w:val="24"/>
          <w:szCs w:val="24"/>
        </w:rPr>
        <w:tab/>
      </w:r>
      <w:r w:rsidR="00BA25BA" w:rsidRPr="00A0092E">
        <w:rPr>
          <w:sz w:val="24"/>
          <w:szCs w:val="24"/>
        </w:rPr>
        <w:tab/>
      </w:r>
      <w:r w:rsidR="00BA25BA" w:rsidRPr="00A0092E">
        <w:rPr>
          <w:sz w:val="24"/>
          <w:szCs w:val="24"/>
        </w:rPr>
        <w:tab/>
      </w:r>
      <w:r w:rsidR="00985F05" w:rsidRPr="00A0092E">
        <w:rPr>
          <w:sz w:val="24"/>
          <w:szCs w:val="24"/>
        </w:rPr>
        <w:tab/>
      </w:r>
      <w:r w:rsidR="005F0D44" w:rsidRPr="00A0092E">
        <w:rPr>
          <w:sz w:val="24"/>
          <w:szCs w:val="24"/>
        </w:rPr>
        <w:t>Very truly yours,</w:t>
      </w:r>
    </w:p>
    <w:p w14:paraId="5997CC1D" w14:textId="1B8A2E5D" w:rsidR="005F0D44" w:rsidRPr="00A0092E" w:rsidRDefault="00312D7A" w:rsidP="00312D7A">
      <w:pPr>
        <w:tabs>
          <w:tab w:val="left" w:pos="5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0FFD37" w14:textId="77777777" w:rsidR="005F0D44" w:rsidRPr="00A0092E" w:rsidRDefault="005F0D44" w:rsidP="005F0D44">
      <w:pPr>
        <w:rPr>
          <w:sz w:val="24"/>
          <w:szCs w:val="24"/>
        </w:rPr>
      </w:pPr>
    </w:p>
    <w:p w14:paraId="6B699379" w14:textId="77777777" w:rsidR="005F0D44" w:rsidRPr="00A0092E" w:rsidRDefault="005F0D44" w:rsidP="005F0D44">
      <w:pPr>
        <w:rPr>
          <w:sz w:val="24"/>
          <w:szCs w:val="24"/>
        </w:rPr>
      </w:pPr>
    </w:p>
    <w:p w14:paraId="2238BD70" w14:textId="77777777" w:rsidR="005F0D44" w:rsidRPr="00A0092E" w:rsidRDefault="005F0D44" w:rsidP="005F0D44">
      <w:pPr>
        <w:rPr>
          <w:sz w:val="24"/>
          <w:szCs w:val="24"/>
        </w:rPr>
      </w:pP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  <w:t>Rosemary Chiavetta</w:t>
      </w:r>
    </w:p>
    <w:p w14:paraId="1E60742D" w14:textId="77777777" w:rsidR="00BA25BA" w:rsidRDefault="005F0D44" w:rsidP="00B11A06">
      <w:pPr>
        <w:rPr>
          <w:sz w:val="24"/>
          <w:szCs w:val="24"/>
        </w:rPr>
      </w:pP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</w:r>
      <w:r w:rsidRPr="00A0092E">
        <w:rPr>
          <w:sz w:val="24"/>
          <w:szCs w:val="24"/>
        </w:rPr>
        <w:tab/>
        <w:t>Secretary</w:t>
      </w:r>
    </w:p>
    <w:sectPr w:rsidR="00BA25BA" w:rsidSect="00D14B5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D8F9" w14:textId="77777777" w:rsidR="001A1DFF" w:rsidRDefault="001A1DFF">
      <w:r>
        <w:separator/>
      </w:r>
    </w:p>
  </w:endnote>
  <w:endnote w:type="continuationSeparator" w:id="0">
    <w:p w14:paraId="0074188A" w14:textId="77777777" w:rsidR="001A1DFF" w:rsidRDefault="001A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E9F23F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4BD48618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D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DE523C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CE36" w14:textId="77777777" w:rsidR="001A1DFF" w:rsidRDefault="001A1DFF">
      <w:r>
        <w:separator/>
      </w:r>
    </w:p>
  </w:footnote>
  <w:footnote w:type="continuationSeparator" w:id="0">
    <w:p w14:paraId="17146413" w14:textId="77777777" w:rsidR="001A1DFF" w:rsidRDefault="001A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961B7"/>
    <w:multiLevelType w:val="hybridMultilevel"/>
    <w:tmpl w:val="0C36D118"/>
    <w:lvl w:ilvl="0" w:tplc="C76AD20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86"/>
    <w:rsid w:val="000049C6"/>
    <w:rsid w:val="000120BB"/>
    <w:rsid w:val="0001345E"/>
    <w:rsid w:val="00014E72"/>
    <w:rsid w:val="00021F99"/>
    <w:rsid w:val="00022859"/>
    <w:rsid w:val="00022B11"/>
    <w:rsid w:val="0003083C"/>
    <w:rsid w:val="00037A79"/>
    <w:rsid w:val="0005667F"/>
    <w:rsid w:val="00066569"/>
    <w:rsid w:val="00073F99"/>
    <w:rsid w:val="000821B6"/>
    <w:rsid w:val="000847FA"/>
    <w:rsid w:val="00086F04"/>
    <w:rsid w:val="00090AA7"/>
    <w:rsid w:val="00091A0A"/>
    <w:rsid w:val="00092D49"/>
    <w:rsid w:val="00095CB5"/>
    <w:rsid w:val="0009630C"/>
    <w:rsid w:val="000C12FB"/>
    <w:rsid w:val="000C330E"/>
    <w:rsid w:val="000C37D1"/>
    <w:rsid w:val="000C3D5F"/>
    <w:rsid w:val="000C704E"/>
    <w:rsid w:val="000D0A4B"/>
    <w:rsid w:val="000D19AB"/>
    <w:rsid w:val="000D1EF0"/>
    <w:rsid w:val="000D207A"/>
    <w:rsid w:val="000E2060"/>
    <w:rsid w:val="000E6CAB"/>
    <w:rsid w:val="000F00A5"/>
    <w:rsid w:val="000F33D4"/>
    <w:rsid w:val="000F34B3"/>
    <w:rsid w:val="000F717D"/>
    <w:rsid w:val="001003EA"/>
    <w:rsid w:val="00106B6F"/>
    <w:rsid w:val="001076D0"/>
    <w:rsid w:val="00110615"/>
    <w:rsid w:val="00111BE4"/>
    <w:rsid w:val="00116082"/>
    <w:rsid w:val="001218D4"/>
    <w:rsid w:val="00126710"/>
    <w:rsid w:val="00141420"/>
    <w:rsid w:val="0014243E"/>
    <w:rsid w:val="0014642A"/>
    <w:rsid w:val="00147A8F"/>
    <w:rsid w:val="00154C14"/>
    <w:rsid w:val="0015691C"/>
    <w:rsid w:val="00166119"/>
    <w:rsid w:val="00170F4E"/>
    <w:rsid w:val="001719D5"/>
    <w:rsid w:val="001721D8"/>
    <w:rsid w:val="0017278F"/>
    <w:rsid w:val="00175A2C"/>
    <w:rsid w:val="00191396"/>
    <w:rsid w:val="001A1DFF"/>
    <w:rsid w:val="001A494D"/>
    <w:rsid w:val="001A5E08"/>
    <w:rsid w:val="001A75E0"/>
    <w:rsid w:val="001B093C"/>
    <w:rsid w:val="001B2536"/>
    <w:rsid w:val="001B51AA"/>
    <w:rsid w:val="001C2AA7"/>
    <w:rsid w:val="001C3BFE"/>
    <w:rsid w:val="001E0816"/>
    <w:rsid w:val="001E4BB3"/>
    <w:rsid w:val="001F095A"/>
    <w:rsid w:val="00205237"/>
    <w:rsid w:val="00206D88"/>
    <w:rsid w:val="00210E83"/>
    <w:rsid w:val="002135CD"/>
    <w:rsid w:val="00214333"/>
    <w:rsid w:val="00221D62"/>
    <w:rsid w:val="002224E5"/>
    <w:rsid w:val="00231E50"/>
    <w:rsid w:val="00243A77"/>
    <w:rsid w:val="00246A97"/>
    <w:rsid w:val="00252F78"/>
    <w:rsid w:val="002547A2"/>
    <w:rsid w:val="00254863"/>
    <w:rsid w:val="00256FF4"/>
    <w:rsid w:val="002579CF"/>
    <w:rsid w:val="00261AE0"/>
    <w:rsid w:val="00267430"/>
    <w:rsid w:val="00271E73"/>
    <w:rsid w:val="00283BDD"/>
    <w:rsid w:val="00296B37"/>
    <w:rsid w:val="002A3046"/>
    <w:rsid w:val="002A3B4E"/>
    <w:rsid w:val="002A7F86"/>
    <w:rsid w:val="002C3633"/>
    <w:rsid w:val="002C61E8"/>
    <w:rsid w:val="002D3C8B"/>
    <w:rsid w:val="002E2D41"/>
    <w:rsid w:val="002F2BF2"/>
    <w:rsid w:val="002F32DA"/>
    <w:rsid w:val="0030093B"/>
    <w:rsid w:val="00300D6D"/>
    <w:rsid w:val="00303752"/>
    <w:rsid w:val="00305152"/>
    <w:rsid w:val="003065C2"/>
    <w:rsid w:val="00312D7A"/>
    <w:rsid w:val="00315E5A"/>
    <w:rsid w:val="0032252A"/>
    <w:rsid w:val="003361F7"/>
    <w:rsid w:val="003469B4"/>
    <w:rsid w:val="0035582B"/>
    <w:rsid w:val="003602BD"/>
    <w:rsid w:val="003604B4"/>
    <w:rsid w:val="00371C97"/>
    <w:rsid w:val="00373BE3"/>
    <w:rsid w:val="0037736C"/>
    <w:rsid w:val="00380696"/>
    <w:rsid w:val="00381071"/>
    <w:rsid w:val="0038195B"/>
    <w:rsid w:val="00385680"/>
    <w:rsid w:val="00391323"/>
    <w:rsid w:val="003950A8"/>
    <w:rsid w:val="003A2293"/>
    <w:rsid w:val="003A5ECC"/>
    <w:rsid w:val="003B203F"/>
    <w:rsid w:val="003B2C8F"/>
    <w:rsid w:val="003C654E"/>
    <w:rsid w:val="003D2DF7"/>
    <w:rsid w:val="003D705D"/>
    <w:rsid w:val="003E78DF"/>
    <w:rsid w:val="003E7B9E"/>
    <w:rsid w:val="003F5E05"/>
    <w:rsid w:val="003F64ED"/>
    <w:rsid w:val="00400605"/>
    <w:rsid w:val="004046EC"/>
    <w:rsid w:val="00412E7A"/>
    <w:rsid w:val="00413CE1"/>
    <w:rsid w:val="00414B2B"/>
    <w:rsid w:val="00421C61"/>
    <w:rsid w:val="00430C0F"/>
    <w:rsid w:val="00435DE4"/>
    <w:rsid w:val="004423BC"/>
    <w:rsid w:val="00442470"/>
    <w:rsid w:val="00445B95"/>
    <w:rsid w:val="00446BF6"/>
    <w:rsid w:val="00454A62"/>
    <w:rsid w:val="0045667F"/>
    <w:rsid w:val="004661E4"/>
    <w:rsid w:val="00466A92"/>
    <w:rsid w:val="00480645"/>
    <w:rsid w:val="00482DB5"/>
    <w:rsid w:val="004831C8"/>
    <w:rsid w:val="00490004"/>
    <w:rsid w:val="00497D45"/>
    <w:rsid w:val="004A2724"/>
    <w:rsid w:val="004B4D34"/>
    <w:rsid w:val="004B4F21"/>
    <w:rsid w:val="004C1DCD"/>
    <w:rsid w:val="004C2322"/>
    <w:rsid w:val="004D2E76"/>
    <w:rsid w:val="004E0A4E"/>
    <w:rsid w:val="004E32BE"/>
    <w:rsid w:val="004E625B"/>
    <w:rsid w:val="004E7DBC"/>
    <w:rsid w:val="004F2FFE"/>
    <w:rsid w:val="004F47E4"/>
    <w:rsid w:val="00507CB0"/>
    <w:rsid w:val="00510201"/>
    <w:rsid w:val="005169B0"/>
    <w:rsid w:val="0052243B"/>
    <w:rsid w:val="00534A87"/>
    <w:rsid w:val="005352E6"/>
    <w:rsid w:val="005446E6"/>
    <w:rsid w:val="00544A94"/>
    <w:rsid w:val="0055219A"/>
    <w:rsid w:val="00555ACB"/>
    <w:rsid w:val="00557DDD"/>
    <w:rsid w:val="00564E02"/>
    <w:rsid w:val="00582F6E"/>
    <w:rsid w:val="005838EE"/>
    <w:rsid w:val="00586231"/>
    <w:rsid w:val="005B0C7B"/>
    <w:rsid w:val="005B1CD7"/>
    <w:rsid w:val="005B3F1D"/>
    <w:rsid w:val="005B5C41"/>
    <w:rsid w:val="005E2C6E"/>
    <w:rsid w:val="005F0D44"/>
    <w:rsid w:val="005F2752"/>
    <w:rsid w:val="005F2BC7"/>
    <w:rsid w:val="00601EDB"/>
    <w:rsid w:val="006150B6"/>
    <w:rsid w:val="0062380E"/>
    <w:rsid w:val="0063210F"/>
    <w:rsid w:val="00636B4B"/>
    <w:rsid w:val="00640AED"/>
    <w:rsid w:val="006425A7"/>
    <w:rsid w:val="0064765D"/>
    <w:rsid w:val="00652C7B"/>
    <w:rsid w:val="00653B6C"/>
    <w:rsid w:val="00667AEC"/>
    <w:rsid w:val="00674E54"/>
    <w:rsid w:val="00684650"/>
    <w:rsid w:val="00687F36"/>
    <w:rsid w:val="006919B5"/>
    <w:rsid w:val="0069643D"/>
    <w:rsid w:val="006B05E0"/>
    <w:rsid w:val="006B6FC7"/>
    <w:rsid w:val="006C16D0"/>
    <w:rsid w:val="006C1D67"/>
    <w:rsid w:val="006C25E7"/>
    <w:rsid w:val="006C5624"/>
    <w:rsid w:val="006E09B6"/>
    <w:rsid w:val="006E2FE8"/>
    <w:rsid w:val="006F4009"/>
    <w:rsid w:val="007004E4"/>
    <w:rsid w:val="00710F46"/>
    <w:rsid w:val="00713953"/>
    <w:rsid w:val="007167B4"/>
    <w:rsid w:val="00721C0C"/>
    <w:rsid w:val="0072437B"/>
    <w:rsid w:val="0073208A"/>
    <w:rsid w:val="0073765C"/>
    <w:rsid w:val="00741ACB"/>
    <w:rsid w:val="00751509"/>
    <w:rsid w:val="00754EFD"/>
    <w:rsid w:val="00755E3F"/>
    <w:rsid w:val="00757A7C"/>
    <w:rsid w:val="00767B0D"/>
    <w:rsid w:val="00767BC2"/>
    <w:rsid w:val="00780A11"/>
    <w:rsid w:val="00793471"/>
    <w:rsid w:val="007A2522"/>
    <w:rsid w:val="007A2D56"/>
    <w:rsid w:val="007A3584"/>
    <w:rsid w:val="007B621B"/>
    <w:rsid w:val="007E22FC"/>
    <w:rsid w:val="007E3CCC"/>
    <w:rsid w:val="007E3E95"/>
    <w:rsid w:val="007E4DC0"/>
    <w:rsid w:val="007F0E52"/>
    <w:rsid w:val="007F444E"/>
    <w:rsid w:val="008079B6"/>
    <w:rsid w:val="00810786"/>
    <w:rsid w:val="0081579D"/>
    <w:rsid w:val="00815899"/>
    <w:rsid w:val="00841355"/>
    <w:rsid w:val="008419C5"/>
    <w:rsid w:val="00852725"/>
    <w:rsid w:val="00852771"/>
    <w:rsid w:val="008529C1"/>
    <w:rsid w:val="008576DE"/>
    <w:rsid w:val="00867996"/>
    <w:rsid w:val="008708A5"/>
    <w:rsid w:val="008723E5"/>
    <w:rsid w:val="00873D28"/>
    <w:rsid w:val="00880F47"/>
    <w:rsid w:val="00884F34"/>
    <w:rsid w:val="00893332"/>
    <w:rsid w:val="008A1D61"/>
    <w:rsid w:val="008B53C1"/>
    <w:rsid w:val="008C0662"/>
    <w:rsid w:val="008C2909"/>
    <w:rsid w:val="008C4631"/>
    <w:rsid w:val="008D0B7D"/>
    <w:rsid w:val="008D29FE"/>
    <w:rsid w:val="008E0594"/>
    <w:rsid w:val="008E0836"/>
    <w:rsid w:val="008F1A1E"/>
    <w:rsid w:val="00905035"/>
    <w:rsid w:val="00911A16"/>
    <w:rsid w:val="00915C68"/>
    <w:rsid w:val="00917024"/>
    <w:rsid w:val="00923EB3"/>
    <w:rsid w:val="00940D5A"/>
    <w:rsid w:val="00941A8B"/>
    <w:rsid w:val="00947E3A"/>
    <w:rsid w:val="00951CEE"/>
    <w:rsid w:val="009526B5"/>
    <w:rsid w:val="00954997"/>
    <w:rsid w:val="00962190"/>
    <w:rsid w:val="00985939"/>
    <w:rsid w:val="00985F05"/>
    <w:rsid w:val="00986065"/>
    <w:rsid w:val="0099059F"/>
    <w:rsid w:val="009920B2"/>
    <w:rsid w:val="009A39FB"/>
    <w:rsid w:val="009B0276"/>
    <w:rsid w:val="009B02C8"/>
    <w:rsid w:val="009B356D"/>
    <w:rsid w:val="009B410B"/>
    <w:rsid w:val="009C2ECA"/>
    <w:rsid w:val="009C3C41"/>
    <w:rsid w:val="009C73A3"/>
    <w:rsid w:val="009D1635"/>
    <w:rsid w:val="009D3715"/>
    <w:rsid w:val="009D5E60"/>
    <w:rsid w:val="009D6CBE"/>
    <w:rsid w:val="009D7ACF"/>
    <w:rsid w:val="009F01CA"/>
    <w:rsid w:val="009F6DE6"/>
    <w:rsid w:val="009F6F0D"/>
    <w:rsid w:val="00A0092E"/>
    <w:rsid w:val="00A01B3D"/>
    <w:rsid w:val="00A059A1"/>
    <w:rsid w:val="00A074A0"/>
    <w:rsid w:val="00A07F20"/>
    <w:rsid w:val="00A1345C"/>
    <w:rsid w:val="00A3305C"/>
    <w:rsid w:val="00A3442E"/>
    <w:rsid w:val="00A347DD"/>
    <w:rsid w:val="00A46EF3"/>
    <w:rsid w:val="00A61570"/>
    <w:rsid w:val="00A63D1A"/>
    <w:rsid w:val="00A675A1"/>
    <w:rsid w:val="00A74EA3"/>
    <w:rsid w:val="00A76A07"/>
    <w:rsid w:val="00A76FB5"/>
    <w:rsid w:val="00A859E4"/>
    <w:rsid w:val="00A92F0D"/>
    <w:rsid w:val="00A9514A"/>
    <w:rsid w:val="00A978EE"/>
    <w:rsid w:val="00AB3A4F"/>
    <w:rsid w:val="00AB3CCE"/>
    <w:rsid w:val="00AB6410"/>
    <w:rsid w:val="00AC5552"/>
    <w:rsid w:val="00AD2215"/>
    <w:rsid w:val="00AD4642"/>
    <w:rsid w:val="00AE01F1"/>
    <w:rsid w:val="00AE06E2"/>
    <w:rsid w:val="00AE1017"/>
    <w:rsid w:val="00AE1520"/>
    <w:rsid w:val="00AF5E3E"/>
    <w:rsid w:val="00B11A06"/>
    <w:rsid w:val="00B139A5"/>
    <w:rsid w:val="00B15108"/>
    <w:rsid w:val="00B16D2B"/>
    <w:rsid w:val="00B206DF"/>
    <w:rsid w:val="00B22C41"/>
    <w:rsid w:val="00B23301"/>
    <w:rsid w:val="00B30D02"/>
    <w:rsid w:val="00B42F61"/>
    <w:rsid w:val="00B43973"/>
    <w:rsid w:val="00B5313D"/>
    <w:rsid w:val="00B648D9"/>
    <w:rsid w:val="00B67AF5"/>
    <w:rsid w:val="00B71FC8"/>
    <w:rsid w:val="00B7698F"/>
    <w:rsid w:val="00B84BA1"/>
    <w:rsid w:val="00B9566A"/>
    <w:rsid w:val="00BA0357"/>
    <w:rsid w:val="00BA25BA"/>
    <w:rsid w:val="00BA53EB"/>
    <w:rsid w:val="00BB1CAE"/>
    <w:rsid w:val="00BC58B4"/>
    <w:rsid w:val="00BD2F9F"/>
    <w:rsid w:val="00BE3008"/>
    <w:rsid w:val="00C00D7B"/>
    <w:rsid w:val="00C026DB"/>
    <w:rsid w:val="00C07C0C"/>
    <w:rsid w:val="00C12849"/>
    <w:rsid w:val="00C156B0"/>
    <w:rsid w:val="00C16C51"/>
    <w:rsid w:val="00C206AF"/>
    <w:rsid w:val="00C20A4B"/>
    <w:rsid w:val="00C2341A"/>
    <w:rsid w:val="00C41D56"/>
    <w:rsid w:val="00C44902"/>
    <w:rsid w:val="00C44AE2"/>
    <w:rsid w:val="00C51C10"/>
    <w:rsid w:val="00C7024C"/>
    <w:rsid w:val="00C7079F"/>
    <w:rsid w:val="00C93B28"/>
    <w:rsid w:val="00C968C7"/>
    <w:rsid w:val="00CA58BD"/>
    <w:rsid w:val="00CB0A64"/>
    <w:rsid w:val="00CB1FD5"/>
    <w:rsid w:val="00CC2990"/>
    <w:rsid w:val="00CC56CA"/>
    <w:rsid w:val="00CC6598"/>
    <w:rsid w:val="00CD1C7E"/>
    <w:rsid w:val="00CF5CA8"/>
    <w:rsid w:val="00D01FDB"/>
    <w:rsid w:val="00D02FE2"/>
    <w:rsid w:val="00D03583"/>
    <w:rsid w:val="00D04504"/>
    <w:rsid w:val="00D076A0"/>
    <w:rsid w:val="00D07775"/>
    <w:rsid w:val="00D14B56"/>
    <w:rsid w:val="00D24A31"/>
    <w:rsid w:val="00D256B7"/>
    <w:rsid w:val="00D44137"/>
    <w:rsid w:val="00D54070"/>
    <w:rsid w:val="00D55B68"/>
    <w:rsid w:val="00D56F05"/>
    <w:rsid w:val="00D57D0A"/>
    <w:rsid w:val="00D70487"/>
    <w:rsid w:val="00D7539D"/>
    <w:rsid w:val="00D8326D"/>
    <w:rsid w:val="00D83F8E"/>
    <w:rsid w:val="00D92E1D"/>
    <w:rsid w:val="00D94EA2"/>
    <w:rsid w:val="00DA3A6E"/>
    <w:rsid w:val="00DA4B87"/>
    <w:rsid w:val="00DA6460"/>
    <w:rsid w:val="00DB0DEB"/>
    <w:rsid w:val="00DB313B"/>
    <w:rsid w:val="00DB40C8"/>
    <w:rsid w:val="00DB7090"/>
    <w:rsid w:val="00DB70A4"/>
    <w:rsid w:val="00DD0577"/>
    <w:rsid w:val="00DD671C"/>
    <w:rsid w:val="00DD7C08"/>
    <w:rsid w:val="00DE41D6"/>
    <w:rsid w:val="00DF0FE3"/>
    <w:rsid w:val="00DF1E8A"/>
    <w:rsid w:val="00DF73FF"/>
    <w:rsid w:val="00E01124"/>
    <w:rsid w:val="00E06E66"/>
    <w:rsid w:val="00E127AC"/>
    <w:rsid w:val="00E1370B"/>
    <w:rsid w:val="00E13DA8"/>
    <w:rsid w:val="00E1635D"/>
    <w:rsid w:val="00E167A1"/>
    <w:rsid w:val="00E22607"/>
    <w:rsid w:val="00E37344"/>
    <w:rsid w:val="00E4517A"/>
    <w:rsid w:val="00E4753E"/>
    <w:rsid w:val="00E62176"/>
    <w:rsid w:val="00E65BE1"/>
    <w:rsid w:val="00E67964"/>
    <w:rsid w:val="00E70968"/>
    <w:rsid w:val="00E716E6"/>
    <w:rsid w:val="00E73159"/>
    <w:rsid w:val="00E7322E"/>
    <w:rsid w:val="00E73E60"/>
    <w:rsid w:val="00E74502"/>
    <w:rsid w:val="00E74CCA"/>
    <w:rsid w:val="00E8466F"/>
    <w:rsid w:val="00E92B29"/>
    <w:rsid w:val="00E94D42"/>
    <w:rsid w:val="00EA0E7D"/>
    <w:rsid w:val="00EC3233"/>
    <w:rsid w:val="00ED3067"/>
    <w:rsid w:val="00EE3803"/>
    <w:rsid w:val="00EE5825"/>
    <w:rsid w:val="00F06268"/>
    <w:rsid w:val="00F110BC"/>
    <w:rsid w:val="00F133D9"/>
    <w:rsid w:val="00F154F0"/>
    <w:rsid w:val="00F25AA5"/>
    <w:rsid w:val="00F2690A"/>
    <w:rsid w:val="00F31B24"/>
    <w:rsid w:val="00F414DB"/>
    <w:rsid w:val="00F45E92"/>
    <w:rsid w:val="00F50C9D"/>
    <w:rsid w:val="00F5630D"/>
    <w:rsid w:val="00F575EB"/>
    <w:rsid w:val="00F61B86"/>
    <w:rsid w:val="00F671AC"/>
    <w:rsid w:val="00F67BE6"/>
    <w:rsid w:val="00F8015A"/>
    <w:rsid w:val="00F97E63"/>
    <w:rsid w:val="00FA1523"/>
    <w:rsid w:val="00FA1CF5"/>
    <w:rsid w:val="00FA4F31"/>
    <w:rsid w:val="00FB3482"/>
    <w:rsid w:val="00FB41FC"/>
    <w:rsid w:val="00FC0854"/>
    <w:rsid w:val="00FD1210"/>
    <w:rsid w:val="00FD1428"/>
    <w:rsid w:val="00FE560B"/>
    <w:rsid w:val="00FF0E32"/>
    <w:rsid w:val="00FF57C7"/>
    <w:rsid w:val="01A404EB"/>
    <w:rsid w:val="0235CFA6"/>
    <w:rsid w:val="0248550C"/>
    <w:rsid w:val="042E2F59"/>
    <w:rsid w:val="049D41C3"/>
    <w:rsid w:val="065B8D4A"/>
    <w:rsid w:val="071B29F4"/>
    <w:rsid w:val="0A9AAB54"/>
    <w:rsid w:val="0BDC69ED"/>
    <w:rsid w:val="0C84F0AD"/>
    <w:rsid w:val="0C873EF6"/>
    <w:rsid w:val="0D01807C"/>
    <w:rsid w:val="0DF310C3"/>
    <w:rsid w:val="0FA5C7E1"/>
    <w:rsid w:val="0FE5D5E9"/>
    <w:rsid w:val="11934826"/>
    <w:rsid w:val="11DC5A22"/>
    <w:rsid w:val="124D00A5"/>
    <w:rsid w:val="133B7369"/>
    <w:rsid w:val="134E99D8"/>
    <w:rsid w:val="1471EA03"/>
    <w:rsid w:val="1788C459"/>
    <w:rsid w:val="1845921E"/>
    <w:rsid w:val="18965C51"/>
    <w:rsid w:val="1939EBF6"/>
    <w:rsid w:val="1A9ED617"/>
    <w:rsid w:val="1CB8563C"/>
    <w:rsid w:val="1E6A36D4"/>
    <w:rsid w:val="1F001273"/>
    <w:rsid w:val="1F567E59"/>
    <w:rsid w:val="1F5C60E6"/>
    <w:rsid w:val="1FA081FF"/>
    <w:rsid w:val="256CE782"/>
    <w:rsid w:val="25C84F93"/>
    <w:rsid w:val="275A075F"/>
    <w:rsid w:val="278C42CE"/>
    <w:rsid w:val="2BC8A024"/>
    <w:rsid w:val="2D68AB82"/>
    <w:rsid w:val="2D85AD3A"/>
    <w:rsid w:val="2E8FB445"/>
    <w:rsid w:val="2F52AC43"/>
    <w:rsid w:val="2FC45B80"/>
    <w:rsid w:val="30851626"/>
    <w:rsid w:val="308E367E"/>
    <w:rsid w:val="3112F95D"/>
    <w:rsid w:val="32A0516E"/>
    <w:rsid w:val="32E31DFE"/>
    <w:rsid w:val="33F59749"/>
    <w:rsid w:val="3510E8DB"/>
    <w:rsid w:val="35A86627"/>
    <w:rsid w:val="35C79C90"/>
    <w:rsid w:val="369A6242"/>
    <w:rsid w:val="36A7D81D"/>
    <w:rsid w:val="377F4684"/>
    <w:rsid w:val="3781CBA2"/>
    <w:rsid w:val="38F07C1F"/>
    <w:rsid w:val="3A509E06"/>
    <w:rsid w:val="3BF4D67C"/>
    <w:rsid w:val="3D2B1C96"/>
    <w:rsid w:val="3DD458F4"/>
    <w:rsid w:val="3DF83AFB"/>
    <w:rsid w:val="3E4B5543"/>
    <w:rsid w:val="40EFF812"/>
    <w:rsid w:val="42C97677"/>
    <w:rsid w:val="43A01DB8"/>
    <w:rsid w:val="462CCD11"/>
    <w:rsid w:val="474C0196"/>
    <w:rsid w:val="47A1D5BC"/>
    <w:rsid w:val="487C66CA"/>
    <w:rsid w:val="49EEAC4F"/>
    <w:rsid w:val="4B646A87"/>
    <w:rsid w:val="4B6ABC93"/>
    <w:rsid w:val="4C2A266D"/>
    <w:rsid w:val="4C709937"/>
    <w:rsid w:val="4DF300C1"/>
    <w:rsid w:val="4F38D2F3"/>
    <w:rsid w:val="504C77AB"/>
    <w:rsid w:val="5088C7BC"/>
    <w:rsid w:val="51316019"/>
    <w:rsid w:val="51AFCCF3"/>
    <w:rsid w:val="548DE50F"/>
    <w:rsid w:val="54DD8F9A"/>
    <w:rsid w:val="55114FCF"/>
    <w:rsid w:val="5551B13E"/>
    <w:rsid w:val="5630461D"/>
    <w:rsid w:val="5649C82B"/>
    <w:rsid w:val="56CD5FCA"/>
    <w:rsid w:val="573B3CEE"/>
    <w:rsid w:val="58643FE0"/>
    <w:rsid w:val="5A26161D"/>
    <w:rsid w:val="5AA7F669"/>
    <w:rsid w:val="5B09A097"/>
    <w:rsid w:val="5B9A515D"/>
    <w:rsid w:val="5C4EA7BA"/>
    <w:rsid w:val="5CE307FC"/>
    <w:rsid w:val="5D2080E4"/>
    <w:rsid w:val="5DA9D74A"/>
    <w:rsid w:val="5DBC592D"/>
    <w:rsid w:val="5E31D878"/>
    <w:rsid w:val="5ED9E41E"/>
    <w:rsid w:val="5F19E3B1"/>
    <w:rsid w:val="604E0A0C"/>
    <w:rsid w:val="6165852A"/>
    <w:rsid w:val="63330AEB"/>
    <w:rsid w:val="64379885"/>
    <w:rsid w:val="65E72BCE"/>
    <w:rsid w:val="68724CE7"/>
    <w:rsid w:val="68F840B5"/>
    <w:rsid w:val="6944E778"/>
    <w:rsid w:val="6E139D24"/>
    <w:rsid w:val="6E21FA5C"/>
    <w:rsid w:val="6FB175C6"/>
    <w:rsid w:val="7021AF4D"/>
    <w:rsid w:val="70228B61"/>
    <w:rsid w:val="71D92F0B"/>
    <w:rsid w:val="743C75AB"/>
    <w:rsid w:val="747D81D3"/>
    <w:rsid w:val="78F3A73B"/>
    <w:rsid w:val="79098799"/>
    <w:rsid w:val="79B2A8AF"/>
    <w:rsid w:val="79D5F719"/>
    <w:rsid w:val="7AA57DF5"/>
    <w:rsid w:val="7C26880D"/>
    <w:rsid w:val="7C67E377"/>
    <w:rsid w:val="7CD94070"/>
    <w:rsid w:val="7E4BDC8D"/>
    <w:rsid w:val="7F05B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6FA3"/>
  <w15:chartTrackingRefBased/>
  <w15:docId w15:val="{A77175FB-989A-44D7-97E5-365AD724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Company>Pa Public Utility Commission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Sheffer, Ryan</cp:lastModifiedBy>
  <cp:revision>3</cp:revision>
  <cp:lastPrinted>2018-07-17T18:29:00Z</cp:lastPrinted>
  <dcterms:created xsi:type="dcterms:W3CDTF">2020-03-31T12:21:00Z</dcterms:created>
  <dcterms:modified xsi:type="dcterms:W3CDTF">2020-03-31T12:48:00Z</dcterms:modified>
</cp:coreProperties>
</file>