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7F86" w:rsidRPr="00205103" w14:paraId="4FBAF48B" w14:textId="77777777">
        <w:trPr>
          <w:trHeight w:val="990"/>
        </w:trPr>
        <w:tc>
          <w:tcPr>
            <w:tcW w:w="1363" w:type="dxa"/>
          </w:tcPr>
          <w:p w14:paraId="672A6659" w14:textId="77777777" w:rsidR="002A7F86" w:rsidRPr="00205103" w:rsidRDefault="00D83E4E">
            <w:pPr>
              <w:rPr>
                <w:sz w:val="24"/>
              </w:rPr>
            </w:pPr>
            <w:r w:rsidRPr="00205103">
              <w:rPr>
                <w:noProof/>
                <w:spacing w:val="-2"/>
              </w:rPr>
              <w:drawing>
                <wp:inline distT="0" distB="0" distL="0" distR="0" wp14:anchorId="539213E9" wp14:editId="07777777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37501D" w14:textId="77777777" w:rsidR="002A7F86" w:rsidRPr="00205103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3C48E1E" w14:textId="77777777" w:rsidR="002A7F86" w:rsidRPr="00205103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05103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9EFCDF4" w14:textId="77777777" w:rsidR="002A7F86" w:rsidRPr="00205103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05103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0B51A35" w14:textId="77777777" w:rsidR="00205103" w:rsidRPr="00205103" w:rsidRDefault="00205103" w:rsidP="0020510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05103"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5DAB6C7B" w14:textId="77777777" w:rsidR="002A7F86" w:rsidRPr="00205103" w:rsidRDefault="002A7F8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2EB378F" w14:textId="77777777" w:rsidR="002A7F86" w:rsidRPr="00205103" w:rsidRDefault="002A7F86">
            <w:pPr>
              <w:rPr>
                <w:rFonts w:ascii="Arial" w:hAnsi="Arial"/>
                <w:sz w:val="12"/>
              </w:rPr>
            </w:pPr>
          </w:p>
          <w:p w14:paraId="6A05A809" w14:textId="77777777" w:rsidR="002A7F86" w:rsidRPr="00205103" w:rsidRDefault="002A7F86">
            <w:pPr>
              <w:rPr>
                <w:rFonts w:ascii="Arial" w:hAnsi="Arial"/>
                <w:sz w:val="12"/>
              </w:rPr>
            </w:pPr>
          </w:p>
          <w:p w14:paraId="5A39BBE3" w14:textId="77777777" w:rsidR="002A7F86" w:rsidRPr="00205103" w:rsidRDefault="002A7F86">
            <w:pPr>
              <w:rPr>
                <w:rFonts w:ascii="Arial" w:hAnsi="Arial"/>
                <w:sz w:val="12"/>
              </w:rPr>
            </w:pPr>
          </w:p>
          <w:p w14:paraId="41C8F396" w14:textId="77777777" w:rsidR="002A7F86" w:rsidRPr="00205103" w:rsidRDefault="002A7F86">
            <w:pPr>
              <w:rPr>
                <w:rFonts w:ascii="Arial" w:hAnsi="Arial"/>
                <w:sz w:val="12"/>
              </w:rPr>
            </w:pPr>
          </w:p>
          <w:p w14:paraId="72A3D3EC" w14:textId="77777777" w:rsidR="002A7F86" w:rsidRPr="00205103" w:rsidRDefault="002A7F86">
            <w:pPr>
              <w:rPr>
                <w:rFonts w:ascii="Arial" w:hAnsi="Arial"/>
                <w:sz w:val="12"/>
              </w:rPr>
            </w:pPr>
          </w:p>
          <w:p w14:paraId="0D0B940D" w14:textId="77777777" w:rsidR="002A7F86" w:rsidRPr="00205103" w:rsidRDefault="002A7F86">
            <w:pPr>
              <w:rPr>
                <w:rFonts w:ascii="Arial" w:hAnsi="Arial"/>
                <w:sz w:val="12"/>
              </w:rPr>
            </w:pPr>
          </w:p>
          <w:p w14:paraId="5D15FA07" w14:textId="77777777" w:rsidR="002A7F86" w:rsidRPr="00205103" w:rsidRDefault="002A7F86">
            <w:pPr>
              <w:jc w:val="right"/>
              <w:rPr>
                <w:rFonts w:ascii="Arial" w:hAnsi="Arial"/>
                <w:sz w:val="12"/>
              </w:rPr>
            </w:pPr>
            <w:r w:rsidRPr="00205103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27B00A" w14:textId="77777777" w:rsidR="000C12FB" w:rsidRPr="00205103" w:rsidRDefault="000C12FB" w:rsidP="00D14B56">
      <w:pPr>
        <w:jc w:val="right"/>
        <w:rPr>
          <w:sz w:val="24"/>
          <w:szCs w:val="24"/>
        </w:rPr>
        <w:sectPr w:rsidR="000C12FB" w:rsidRPr="00205103" w:rsidSect="00D14B56">
          <w:footerReference w:type="even" r:id="rId8"/>
          <w:footerReference w:type="default" r:id="rId9"/>
          <w:pgSz w:w="12240" w:h="15840"/>
          <w:pgMar w:top="432" w:right="1440" w:bottom="720" w:left="1440" w:header="720" w:footer="720" w:gutter="0"/>
          <w:cols w:space="720"/>
          <w:titlePg/>
        </w:sectPr>
      </w:pPr>
    </w:p>
    <w:p w14:paraId="60061E4C" w14:textId="328486BC" w:rsidR="000D1EF0" w:rsidRPr="00205103" w:rsidRDefault="00D94FFC" w:rsidP="00D94FFC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2, 2020</w:t>
      </w:r>
    </w:p>
    <w:p w14:paraId="37B33324" w14:textId="3513A413" w:rsidR="00205103" w:rsidRPr="00E65528" w:rsidRDefault="00205103" w:rsidP="00205103">
      <w:pPr>
        <w:jc w:val="right"/>
        <w:rPr>
          <w:sz w:val="24"/>
          <w:szCs w:val="24"/>
        </w:rPr>
      </w:pPr>
      <w:r w:rsidRPr="7F1B8CAF">
        <w:rPr>
          <w:sz w:val="24"/>
          <w:szCs w:val="24"/>
        </w:rPr>
        <w:t>A-</w:t>
      </w:r>
      <w:r w:rsidR="00E65528" w:rsidRPr="7F1B8CAF">
        <w:rPr>
          <w:sz w:val="24"/>
          <w:szCs w:val="24"/>
        </w:rPr>
        <w:t>201</w:t>
      </w:r>
      <w:r w:rsidR="28398F02" w:rsidRPr="7F1B8CAF">
        <w:rPr>
          <w:sz w:val="24"/>
          <w:szCs w:val="24"/>
        </w:rPr>
        <w:t>9</w:t>
      </w:r>
      <w:r w:rsidR="00E65528" w:rsidRPr="7F1B8CAF">
        <w:rPr>
          <w:sz w:val="24"/>
          <w:szCs w:val="24"/>
        </w:rPr>
        <w:t>-</w:t>
      </w:r>
      <w:r w:rsidR="17736873" w:rsidRPr="7F1B8CAF">
        <w:rPr>
          <w:sz w:val="24"/>
          <w:szCs w:val="24"/>
        </w:rPr>
        <w:t>3013638</w:t>
      </w:r>
    </w:p>
    <w:p w14:paraId="44EAFD9C" w14:textId="77777777" w:rsidR="00FA4F31" w:rsidRPr="00E65528" w:rsidRDefault="00FA4F31" w:rsidP="00D14B56">
      <w:pPr>
        <w:jc w:val="right"/>
        <w:rPr>
          <w:sz w:val="24"/>
          <w:szCs w:val="24"/>
          <w:highlight w:val="red"/>
        </w:rPr>
      </w:pPr>
    </w:p>
    <w:p w14:paraId="2D1E9939" w14:textId="77777777" w:rsidR="00FA4F31" w:rsidRPr="00E65528" w:rsidRDefault="00FA4F31" w:rsidP="00FA4F31">
      <w:pPr>
        <w:rPr>
          <w:sz w:val="24"/>
          <w:szCs w:val="24"/>
        </w:rPr>
      </w:pPr>
      <w:r w:rsidRPr="00E65528">
        <w:rPr>
          <w:sz w:val="24"/>
          <w:szCs w:val="24"/>
        </w:rPr>
        <w:t>TO ALL PARTIES</w:t>
      </w:r>
    </w:p>
    <w:p w14:paraId="4B94D5A5" w14:textId="77777777" w:rsidR="00FA4F31" w:rsidRPr="00E65528" w:rsidRDefault="00FA4F31" w:rsidP="00FA4F31">
      <w:pPr>
        <w:rPr>
          <w:sz w:val="24"/>
          <w:szCs w:val="24"/>
          <w:highlight w:val="red"/>
        </w:rPr>
      </w:pPr>
    </w:p>
    <w:p w14:paraId="3DEEC669" w14:textId="77777777" w:rsidR="00FA4F31" w:rsidRPr="00E65528" w:rsidRDefault="00FA4F31" w:rsidP="00FA4F31">
      <w:pPr>
        <w:rPr>
          <w:sz w:val="24"/>
          <w:szCs w:val="24"/>
          <w:highlight w:val="red"/>
        </w:rPr>
      </w:pPr>
    </w:p>
    <w:p w14:paraId="52A95533" w14:textId="693571A3" w:rsidR="7F1B8CAF" w:rsidRDefault="7F1B8CAF" w:rsidP="7F1B8CAF">
      <w:pPr>
        <w:ind w:right="1440"/>
        <w:jc w:val="both"/>
        <w:rPr>
          <w:sz w:val="24"/>
          <w:szCs w:val="24"/>
        </w:rPr>
      </w:pPr>
    </w:p>
    <w:p w14:paraId="7978684C" w14:textId="614B6173" w:rsidR="1250DCC7" w:rsidRDefault="1250DCC7" w:rsidP="7F1B8CAF">
      <w:pPr>
        <w:ind w:left="1440" w:right="1440"/>
        <w:rPr>
          <w:sz w:val="24"/>
          <w:szCs w:val="24"/>
        </w:rPr>
      </w:pPr>
      <w:r w:rsidRPr="7F1B8CAF">
        <w:rPr>
          <w:sz w:val="24"/>
          <w:szCs w:val="24"/>
        </w:rPr>
        <w:t>Application of Chevron Appalachia, LLC for approval to alter the public crossing (DOT 367 800 C) by installation of underground armored three metal clad multi-conductor electric cable where East Riverside Road (T-305) crosses, below grade, the track of Norfolk Southern Railway Company located in Luzerne Township, Fayette County.</w:t>
      </w:r>
    </w:p>
    <w:p w14:paraId="05B893D2" w14:textId="4EA1F2C6" w:rsidR="7F1B8CAF" w:rsidRDefault="7F1B8CAF" w:rsidP="7F1B8CAF">
      <w:pPr>
        <w:pStyle w:val="BlockText"/>
        <w:ind w:left="1872" w:right="1872"/>
      </w:pPr>
    </w:p>
    <w:p w14:paraId="3656B9AB" w14:textId="77777777" w:rsidR="00D07775" w:rsidRPr="00E65528" w:rsidRDefault="00D07775" w:rsidP="006F4360">
      <w:pPr>
        <w:ind w:right="2160"/>
        <w:rPr>
          <w:sz w:val="24"/>
          <w:szCs w:val="24"/>
          <w:highlight w:val="red"/>
        </w:rPr>
      </w:pPr>
    </w:p>
    <w:p w14:paraId="45FB0818" w14:textId="77777777" w:rsidR="00E94D42" w:rsidRPr="00E65528" w:rsidRDefault="00E94D42" w:rsidP="00B11A06">
      <w:pPr>
        <w:ind w:left="1440" w:right="1454"/>
        <w:rPr>
          <w:sz w:val="24"/>
          <w:szCs w:val="24"/>
          <w:highlight w:val="red"/>
        </w:rPr>
      </w:pPr>
    </w:p>
    <w:p w14:paraId="3F2534FD" w14:textId="77777777" w:rsidR="00FA1523" w:rsidRPr="00E65528" w:rsidRDefault="00FA1523" w:rsidP="00FA1523">
      <w:pPr>
        <w:rPr>
          <w:sz w:val="24"/>
          <w:szCs w:val="24"/>
        </w:rPr>
      </w:pPr>
      <w:r w:rsidRPr="00E65528">
        <w:rPr>
          <w:sz w:val="24"/>
          <w:szCs w:val="24"/>
        </w:rPr>
        <w:t>To Whom It May Concern:</w:t>
      </w:r>
    </w:p>
    <w:p w14:paraId="049F31CB" w14:textId="77777777" w:rsidR="00FA1523" w:rsidRPr="00E65528" w:rsidRDefault="00FA1523" w:rsidP="00FA1523">
      <w:pPr>
        <w:ind w:firstLine="1400"/>
        <w:rPr>
          <w:sz w:val="24"/>
          <w:szCs w:val="24"/>
          <w:highlight w:val="red"/>
        </w:rPr>
      </w:pPr>
    </w:p>
    <w:p w14:paraId="2D00B76A" w14:textId="4E0A7466" w:rsidR="004B4D34" w:rsidRPr="00E65528" w:rsidRDefault="004B4D34" w:rsidP="7F1B8CAF">
      <w:pPr>
        <w:ind w:firstLine="1440"/>
        <w:rPr>
          <w:sz w:val="24"/>
          <w:szCs w:val="24"/>
        </w:rPr>
      </w:pPr>
      <w:r w:rsidRPr="7F1B8CAF">
        <w:rPr>
          <w:sz w:val="24"/>
          <w:szCs w:val="24"/>
        </w:rPr>
        <w:t xml:space="preserve">The subject application was filed with the Commission </w:t>
      </w:r>
      <w:r w:rsidR="000D1EF0" w:rsidRPr="7F1B8CAF">
        <w:rPr>
          <w:sz w:val="24"/>
          <w:szCs w:val="24"/>
        </w:rPr>
        <w:t xml:space="preserve">on </w:t>
      </w:r>
      <w:r w:rsidR="4A1F0C63" w:rsidRPr="7F1B8CAF">
        <w:rPr>
          <w:sz w:val="24"/>
          <w:szCs w:val="24"/>
        </w:rPr>
        <w:t>October 18, 2019</w:t>
      </w:r>
      <w:r w:rsidR="2474F4F8" w:rsidRPr="7F1B8CAF">
        <w:rPr>
          <w:sz w:val="24"/>
          <w:szCs w:val="24"/>
        </w:rPr>
        <w:t xml:space="preserve"> and installation plans were subsequently filed on Nov</w:t>
      </w:r>
      <w:r w:rsidR="27A40480" w:rsidRPr="7F1B8CAF">
        <w:rPr>
          <w:sz w:val="24"/>
          <w:szCs w:val="24"/>
        </w:rPr>
        <w:t>ember 26, 2019</w:t>
      </w:r>
      <w:r w:rsidRPr="7F1B8CAF">
        <w:rPr>
          <w:sz w:val="24"/>
          <w:szCs w:val="24"/>
        </w:rPr>
        <w:t>.</w:t>
      </w:r>
    </w:p>
    <w:p w14:paraId="53128261" w14:textId="77777777" w:rsidR="004B4D34" w:rsidRPr="00E65528" w:rsidRDefault="004B4D34" w:rsidP="00E94D42">
      <w:pPr>
        <w:ind w:firstLine="1440"/>
        <w:rPr>
          <w:sz w:val="24"/>
          <w:szCs w:val="24"/>
          <w:highlight w:val="red"/>
        </w:rPr>
      </w:pPr>
    </w:p>
    <w:p w14:paraId="25D17C7C" w14:textId="5F400AF9" w:rsidR="00E65528" w:rsidRPr="00E65528" w:rsidRDefault="00E65528" w:rsidP="00E65528">
      <w:pPr>
        <w:overflowPunct w:val="0"/>
        <w:autoSpaceDE w:val="0"/>
        <w:autoSpaceDN w:val="0"/>
        <w:adjustRightInd w:val="0"/>
        <w:ind w:firstLine="1440"/>
        <w:textAlignment w:val="baseline"/>
        <w:rPr>
          <w:sz w:val="24"/>
          <w:szCs w:val="24"/>
        </w:rPr>
      </w:pPr>
      <w:r w:rsidRPr="06532306">
        <w:rPr>
          <w:sz w:val="24"/>
          <w:szCs w:val="24"/>
        </w:rPr>
        <w:t>By Commission letter dated J</w:t>
      </w:r>
      <w:r w:rsidR="169A1A56" w:rsidRPr="06532306">
        <w:rPr>
          <w:sz w:val="24"/>
          <w:szCs w:val="24"/>
        </w:rPr>
        <w:t>anuary</w:t>
      </w:r>
      <w:r w:rsidRPr="06532306">
        <w:rPr>
          <w:sz w:val="24"/>
          <w:szCs w:val="24"/>
        </w:rPr>
        <w:t xml:space="preserve"> 1</w:t>
      </w:r>
      <w:r w:rsidR="0A84410D" w:rsidRPr="06532306">
        <w:rPr>
          <w:sz w:val="24"/>
          <w:szCs w:val="24"/>
        </w:rPr>
        <w:t>3</w:t>
      </w:r>
      <w:r w:rsidRPr="06532306">
        <w:rPr>
          <w:sz w:val="24"/>
          <w:szCs w:val="24"/>
        </w:rPr>
        <w:t>, 20</w:t>
      </w:r>
      <w:r w:rsidR="11221D9E" w:rsidRPr="06532306">
        <w:rPr>
          <w:sz w:val="24"/>
          <w:szCs w:val="24"/>
        </w:rPr>
        <w:t>20</w:t>
      </w:r>
      <w:r w:rsidRPr="06532306">
        <w:rPr>
          <w:sz w:val="24"/>
          <w:szCs w:val="24"/>
        </w:rPr>
        <w:t xml:space="preserve"> each party in interest was queried to review the </w:t>
      </w:r>
      <w:proofErr w:type="gramStart"/>
      <w:r w:rsidRPr="06532306">
        <w:rPr>
          <w:sz w:val="24"/>
          <w:szCs w:val="24"/>
        </w:rPr>
        <w:t>applica</w:t>
      </w:r>
      <w:r w:rsidR="574CD5C4" w:rsidRPr="06532306">
        <w:rPr>
          <w:sz w:val="24"/>
          <w:szCs w:val="24"/>
        </w:rPr>
        <w:t>nts</w:t>
      </w:r>
      <w:proofErr w:type="gramEnd"/>
      <w:r w:rsidR="574CD5C4" w:rsidRPr="06532306">
        <w:rPr>
          <w:sz w:val="24"/>
          <w:szCs w:val="24"/>
        </w:rPr>
        <w:t xml:space="preserve"> submittals</w:t>
      </w:r>
      <w:r w:rsidR="740F250E" w:rsidRPr="06532306">
        <w:rPr>
          <w:sz w:val="24"/>
          <w:szCs w:val="24"/>
        </w:rPr>
        <w:t xml:space="preserve"> </w:t>
      </w:r>
      <w:r w:rsidRPr="06532306">
        <w:rPr>
          <w:sz w:val="24"/>
          <w:szCs w:val="24"/>
        </w:rPr>
        <w:t xml:space="preserve">and notify the Commission of any objection to the application by </w:t>
      </w:r>
      <w:r w:rsidR="39C45E8A" w:rsidRPr="06532306">
        <w:rPr>
          <w:sz w:val="24"/>
          <w:szCs w:val="24"/>
        </w:rPr>
        <w:t xml:space="preserve">February </w:t>
      </w:r>
      <w:r w:rsidRPr="06532306">
        <w:rPr>
          <w:sz w:val="24"/>
          <w:szCs w:val="24"/>
        </w:rPr>
        <w:t>3, 20</w:t>
      </w:r>
      <w:r w:rsidR="1644978D" w:rsidRPr="06532306">
        <w:rPr>
          <w:sz w:val="24"/>
          <w:szCs w:val="24"/>
        </w:rPr>
        <w:t>20</w:t>
      </w:r>
      <w:r w:rsidRPr="06532306">
        <w:rPr>
          <w:sz w:val="24"/>
          <w:szCs w:val="24"/>
        </w:rPr>
        <w:t>.</w:t>
      </w:r>
    </w:p>
    <w:p w14:paraId="62486C05" w14:textId="77777777" w:rsidR="00E65528" w:rsidRPr="00E65528" w:rsidRDefault="00E65528" w:rsidP="00E65528">
      <w:pPr>
        <w:overflowPunct w:val="0"/>
        <w:autoSpaceDE w:val="0"/>
        <w:autoSpaceDN w:val="0"/>
        <w:adjustRightInd w:val="0"/>
        <w:textAlignment w:val="baseline"/>
        <w:rPr>
          <w:spacing w:val="-3"/>
          <w:sz w:val="24"/>
          <w:szCs w:val="24"/>
        </w:rPr>
      </w:pPr>
    </w:p>
    <w:p w14:paraId="6B3D99F7" w14:textId="18AA2D20" w:rsidR="00E65528" w:rsidRPr="00E65528" w:rsidRDefault="00E65528" w:rsidP="7F1B8CA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  <w:t xml:space="preserve">By letter </w:t>
      </w:r>
      <w:r w:rsidR="56C5B88E" w:rsidRPr="00E65528">
        <w:rPr>
          <w:sz w:val="24"/>
          <w:szCs w:val="24"/>
        </w:rPr>
        <w:t>received by the Commission on</w:t>
      </w:r>
      <w:r w:rsidRPr="00E65528">
        <w:rPr>
          <w:sz w:val="24"/>
          <w:szCs w:val="24"/>
        </w:rPr>
        <w:t xml:space="preserve"> </w:t>
      </w:r>
      <w:r w:rsidR="349ACC91" w:rsidRPr="00E65528">
        <w:rPr>
          <w:sz w:val="24"/>
          <w:szCs w:val="24"/>
        </w:rPr>
        <w:t>March</w:t>
      </w:r>
      <w:r w:rsidRPr="00E65528">
        <w:rPr>
          <w:sz w:val="24"/>
          <w:szCs w:val="24"/>
        </w:rPr>
        <w:t xml:space="preserve"> </w:t>
      </w:r>
      <w:r w:rsidR="61A5AC79" w:rsidRPr="00E65528">
        <w:rPr>
          <w:sz w:val="24"/>
          <w:szCs w:val="24"/>
        </w:rPr>
        <w:t>4</w:t>
      </w:r>
      <w:r w:rsidRPr="00E65528">
        <w:rPr>
          <w:sz w:val="24"/>
          <w:szCs w:val="24"/>
        </w:rPr>
        <w:t>, 20</w:t>
      </w:r>
      <w:r w:rsidR="2EB307BA" w:rsidRPr="00E65528">
        <w:rPr>
          <w:sz w:val="24"/>
          <w:szCs w:val="24"/>
        </w:rPr>
        <w:t>20</w:t>
      </w:r>
      <w:r w:rsidRPr="00E65528">
        <w:rPr>
          <w:sz w:val="24"/>
          <w:szCs w:val="24"/>
        </w:rPr>
        <w:t xml:space="preserve">, </w:t>
      </w:r>
      <w:r w:rsidR="1AFEE07C" w:rsidRPr="00E65528">
        <w:rPr>
          <w:sz w:val="24"/>
          <w:szCs w:val="24"/>
        </w:rPr>
        <w:t xml:space="preserve">the </w:t>
      </w:r>
      <w:r w:rsidR="02B11556" w:rsidRPr="00E65528">
        <w:rPr>
          <w:sz w:val="24"/>
          <w:szCs w:val="24"/>
        </w:rPr>
        <w:t>applicant</w:t>
      </w:r>
      <w:r w:rsidR="1AFEE07C" w:rsidRPr="00E65528">
        <w:rPr>
          <w:sz w:val="24"/>
          <w:szCs w:val="24"/>
        </w:rPr>
        <w:t xml:space="preserve"> </w:t>
      </w:r>
      <w:r w:rsidR="7BD32F94" w:rsidRPr="7F1B8CAF">
        <w:rPr>
          <w:sz w:val="24"/>
          <w:szCs w:val="24"/>
        </w:rPr>
        <w:t>Chevron Appalachia, LLC</w:t>
      </w:r>
      <w:r w:rsidR="7BD32F94" w:rsidRPr="00E65528">
        <w:rPr>
          <w:sz w:val="24"/>
          <w:szCs w:val="24"/>
        </w:rPr>
        <w:t xml:space="preserve"> </w:t>
      </w:r>
      <w:r w:rsidR="740BEBC8" w:rsidRPr="00E65528">
        <w:rPr>
          <w:sz w:val="24"/>
          <w:szCs w:val="24"/>
        </w:rPr>
        <w:t xml:space="preserve">formally </w:t>
      </w:r>
      <w:r w:rsidR="7CE06693" w:rsidRPr="00E65528">
        <w:rPr>
          <w:sz w:val="24"/>
          <w:szCs w:val="24"/>
        </w:rPr>
        <w:t>request</w:t>
      </w:r>
      <w:r w:rsidRPr="7F1B8CAF">
        <w:rPr>
          <w:sz w:val="24"/>
          <w:szCs w:val="24"/>
        </w:rPr>
        <w:t>ed to</w:t>
      </w:r>
      <w:r w:rsidR="326B1744" w:rsidRPr="7F1B8CAF">
        <w:rPr>
          <w:sz w:val="24"/>
          <w:szCs w:val="24"/>
        </w:rPr>
        <w:t xml:space="preserve"> </w:t>
      </w:r>
      <w:r w:rsidR="74BCF7E5" w:rsidRPr="7F1B8CAF">
        <w:rPr>
          <w:sz w:val="24"/>
          <w:szCs w:val="24"/>
        </w:rPr>
        <w:t>withdraw their application</w:t>
      </w:r>
      <w:r w:rsidRPr="7F1B8CAF">
        <w:rPr>
          <w:sz w:val="24"/>
          <w:szCs w:val="24"/>
        </w:rPr>
        <w:t xml:space="preserve"> due to the </w:t>
      </w:r>
      <w:r w:rsidR="505D7CBF" w:rsidRPr="7F1B8CAF">
        <w:rPr>
          <w:sz w:val="24"/>
          <w:szCs w:val="24"/>
        </w:rPr>
        <w:t xml:space="preserve">suspension </w:t>
      </w:r>
      <w:r w:rsidR="17DC4FF5" w:rsidRPr="7F1B8CAF">
        <w:rPr>
          <w:sz w:val="24"/>
          <w:szCs w:val="24"/>
        </w:rPr>
        <w:t xml:space="preserve">indefinitely </w:t>
      </w:r>
      <w:r w:rsidR="505D7CBF" w:rsidRPr="7F1B8CAF">
        <w:rPr>
          <w:sz w:val="24"/>
          <w:szCs w:val="24"/>
        </w:rPr>
        <w:t xml:space="preserve">of </w:t>
      </w:r>
      <w:proofErr w:type="gramStart"/>
      <w:r w:rsidR="505D7CBF" w:rsidRPr="7F1B8CAF">
        <w:rPr>
          <w:sz w:val="24"/>
          <w:szCs w:val="24"/>
        </w:rPr>
        <w:t xml:space="preserve">all </w:t>
      </w:r>
      <w:r w:rsidR="562288D3" w:rsidRPr="7F1B8CAF">
        <w:rPr>
          <w:sz w:val="24"/>
          <w:szCs w:val="24"/>
        </w:rPr>
        <w:t>of</w:t>
      </w:r>
      <w:proofErr w:type="gramEnd"/>
      <w:r w:rsidR="562288D3" w:rsidRPr="7F1B8CAF">
        <w:rPr>
          <w:sz w:val="24"/>
          <w:szCs w:val="24"/>
        </w:rPr>
        <w:t xml:space="preserve"> their </w:t>
      </w:r>
      <w:r w:rsidR="505D7CBF" w:rsidRPr="7F1B8CAF">
        <w:rPr>
          <w:sz w:val="24"/>
          <w:szCs w:val="24"/>
        </w:rPr>
        <w:t xml:space="preserve">oil and gas </w:t>
      </w:r>
      <w:r w:rsidR="5F0BA8A3" w:rsidRPr="7F1B8CAF">
        <w:rPr>
          <w:sz w:val="24"/>
          <w:szCs w:val="24"/>
        </w:rPr>
        <w:t xml:space="preserve">development </w:t>
      </w:r>
      <w:r w:rsidR="505D7CBF" w:rsidRPr="7F1B8CAF">
        <w:rPr>
          <w:sz w:val="24"/>
          <w:szCs w:val="24"/>
        </w:rPr>
        <w:t>operations in th</w:t>
      </w:r>
      <w:r w:rsidR="06CC2EFB" w:rsidRPr="7F1B8CAF">
        <w:rPr>
          <w:sz w:val="24"/>
          <w:szCs w:val="24"/>
        </w:rPr>
        <w:t>e</w:t>
      </w:r>
      <w:r w:rsidR="505D7CBF" w:rsidRPr="7F1B8CAF">
        <w:rPr>
          <w:sz w:val="24"/>
          <w:szCs w:val="24"/>
        </w:rPr>
        <w:t xml:space="preserve"> area</w:t>
      </w:r>
      <w:r w:rsidR="433CFB86" w:rsidRPr="7F1B8CAF">
        <w:rPr>
          <w:sz w:val="24"/>
          <w:szCs w:val="24"/>
        </w:rPr>
        <w:t xml:space="preserve">. </w:t>
      </w:r>
    </w:p>
    <w:p w14:paraId="4101652C" w14:textId="77777777" w:rsidR="00E94D42" w:rsidRPr="00E65528" w:rsidRDefault="00E94D42" w:rsidP="005446E6">
      <w:pPr>
        <w:rPr>
          <w:sz w:val="24"/>
          <w:szCs w:val="24"/>
          <w:highlight w:val="red"/>
        </w:rPr>
      </w:pPr>
    </w:p>
    <w:p w14:paraId="6F88CDB5" w14:textId="6CC03476" w:rsidR="2A749CF2" w:rsidRDefault="2A749CF2" w:rsidP="7F1B8CAF">
      <w:pPr>
        <w:ind w:firstLine="1440"/>
        <w:rPr>
          <w:sz w:val="24"/>
          <w:szCs w:val="24"/>
        </w:rPr>
      </w:pPr>
      <w:r w:rsidRPr="06532306">
        <w:rPr>
          <w:sz w:val="24"/>
          <w:szCs w:val="24"/>
        </w:rPr>
        <w:t xml:space="preserve">Chevron Appalachia, LLC avers </w:t>
      </w:r>
      <w:r w:rsidR="51693122" w:rsidRPr="06532306">
        <w:rPr>
          <w:sz w:val="24"/>
          <w:szCs w:val="24"/>
        </w:rPr>
        <w:t>that all parties in this proceeding were served with a copy of the</w:t>
      </w:r>
      <w:r w:rsidR="2B2A3386" w:rsidRPr="06532306">
        <w:rPr>
          <w:sz w:val="24"/>
          <w:szCs w:val="24"/>
        </w:rPr>
        <w:t xml:space="preserve"> </w:t>
      </w:r>
      <w:r w:rsidR="26F36068" w:rsidRPr="06532306">
        <w:rPr>
          <w:sz w:val="24"/>
          <w:szCs w:val="24"/>
        </w:rPr>
        <w:t>withdrawal</w:t>
      </w:r>
      <w:r w:rsidR="2B2A3386" w:rsidRPr="06532306">
        <w:rPr>
          <w:sz w:val="24"/>
          <w:szCs w:val="24"/>
        </w:rPr>
        <w:t xml:space="preserve"> letter and provided confirmation of these</w:t>
      </w:r>
      <w:r w:rsidR="4C5B58B3" w:rsidRPr="06532306">
        <w:rPr>
          <w:sz w:val="24"/>
          <w:szCs w:val="24"/>
        </w:rPr>
        <w:t xml:space="preserve"> submittals </w:t>
      </w:r>
      <w:r w:rsidR="36042AA7" w:rsidRPr="06532306">
        <w:rPr>
          <w:sz w:val="24"/>
          <w:szCs w:val="24"/>
        </w:rPr>
        <w:t xml:space="preserve">to the Commission </w:t>
      </w:r>
      <w:r w:rsidR="4C5B58B3" w:rsidRPr="06532306">
        <w:rPr>
          <w:sz w:val="24"/>
          <w:szCs w:val="24"/>
        </w:rPr>
        <w:t xml:space="preserve">on March 4, 2020. </w:t>
      </w:r>
      <w:r w:rsidR="51693122" w:rsidRPr="06532306">
        <w:rPr>
          <w:sz w:val="24"/>
          <w:szCs w:val="24"/>
        </w:rPr>
        <w:t xml:space="preserve">None of the parties have responded with any objection to the </w:t>
      </w:r>
      <w:r w:rsidR="261A39FB" w:rsidRPr="06532306">
        <w:rPr>
          <w:sz w:val="24"/>
          <w:szCs w:val="24"/>
        </w:rPr>
        <w:t>withdraw of this application.</w:t>
      </w:r>
    </w:p>
    <w:p w14:paraId="1299C43A" w14:textId="77777777" w:rsidR="002B6DA8" w:rsidRPr="00E65528" w:rsidRDefault="002B6DA8" w:rsidP="002B6DA8">
      <w:pPr>
        <w:rPr>
          <w:sz w:val="24"/>
          <w:szCs w:val="24"/>
          <w:highlight w:val="red"/>
        </w:rPr>
      </w:pPr>
    </w:p>
    <w:p w14:paraId="3ABA9924" w14:textId="0232CA2F" w:rsidR="002B6DA8" w:rsidRPr="00647C26" w:rsidRDefault="002B6DA8" w:rsidP="7F1B8CAF">
      <w:pPr>
        <w:ind w:firstLine="1440"/>
        <w:rPr>
          <w:sz w:val="24"/>
          <w:szCs w:val="24"/>
        </w:rPr>
      </w:pPr>
      <w:r w:rsidRPr="00647C26">
        <w:rPr>
          <w:sz w:val="24"/>
          <w:szCs w:val="24"/>
        </w:rPr>
        <w:t xml:space="preserve">Since </w:t>
      </w:r>
      <w:r w:rsidR="0C675DF7" w:rsidRPr="7F1B8CAF">
        <w:rPr>
          <w:sz w:val="24"/>
          <w:szCs w:val="24"/>
        </w:rPr>
        <w:t>Chevron Appalachia, LLC</w:t>
      </w:r>
      <w:r w:rsidR="00647C26" w:rsidRPr="00647C26">
        <w:rPr>
          <w:spacing w:val="-3"/>
          <w:sz w:val="24"/>
          <w:szCs w:val="24"/>
        </w:rPr>
        <w:t xml:space="preserve"> </w:t>
      </w:r>
      <w:r w:rsidRPr="00647C26">
        <w:rPr>
          <w:sz w:val="24"/>
          <w:szCs w:val="24"/>
        </w:rPr>
        <w:t xml:space="preserve">has </w:t>
      </w:r>
      <w:r w:rsidR="002D69BF" w:rsidRPr="00647C26">
        <w:rPr>
          <w:sz w:val="24"/>
          <w:szCs w:val="24"/>
        </w:rPr>
        <w:t>requested</w:t>
      </w:r>
      <w:r w:rsidRPr="00647C26">
        <w:rPr>
          <w:sz w:val="24"/>
          <w:szCs w:val="24"/>
        </w:rPr>
        <w:t xml:space="preserve"> </w:t>
      </w:r>
      <w:r w:rsidR="002D69BF" w:rsidRPr="00647C26">
        <w:rPr>
          <w:sz w:val="24"/>
          <w:szCs w:val="24"/>
        </w:rPr>
        <w:t xml:space="preserve">to withdraw the </w:t>
      </w:r>
      <w:r w:rsidR="003263D2" w:rsidRPr="00647C26">
        <w:rPr>
          <w:sz w:val="24"/>
          <w:szCs w:val="24"/>
        </w:rPr>
        <w:t>application</w:t>
      </w:r>
      <w:r w:rsidRPr="00647C26">
        <w:rPr>
          <w:sz w:val="24"/>
          <w:szCs w:val="24"/>
        </w:rPr>
        <w:t xml:space="preserve"> and inasmuch as no objection has been filed with the Commission, we will </w:t>
      </w:r>
      <w:r w:rsidR="00647C26" w:rsidRPr="00647C26">
        <w:rPr>
          <w:sz w:val="24"/>
          <w:szCs w:val="24"/>
        </w:rPr>
        <w:t xml:space="preserve">withdraw </w:t>
      </w:r>
      <w:r w:rsidRPr="00647C26">
        <w:rPr>
          <w:sz w:val="24"/>
          <w:szCs w:val="24"/>
        </w:rPr>
        <w:t xml:space="preserve">and dismiss the </w:t>
      </w:r>
      <w:r w:rsidR="00647C26" w:rsidRPr="00647C26">
        <w:rPr>
          <w:sz w:val="24"/>
          <w:szCs w:val="24"/>
        </w:rPr>
        <w:t>subject application</w:t>
      </w:r>
      <w:r w:rsidRPr="00647C26">
        <w:rPr>
          <w:sz w:val="24"/>
          <w:szCs w:val="24"/>
        </w:rPr>
        <w:t xml:space="preserve">. </w:t>
      </w:r>
    </w:p>
    <w:p w14:paraId="4DDBEF00" w14:textId="77777777" w:rsidR="005446E6" w:rsidRPr="00E65528" w:rsidRDefault="005446E6" w:rsidP="005446E6">
      <w:pPr>
        <w:rPr>
          <w:sz w:val="24"/>
          <w:szCs w:val="24"/>
          <w:highlight w:val="red"/>
        </w:rPr>
      </w:pPr>
    </w:p>
    <w:p w14:paraId="5DDF0CA8" w14:textId="77777777" w:rsidR="00D03583" w:rsidRPr="00647C26" w:rsidRDefault="00D03583" w:rsidP="00D03583">
      <w:pPr>
        <w:ind w:firstLine="1440"/>
        <w:rPr>
          <w:sz w:val="24"/>
          <w:szCs w:val="24"/>
        </w:rPr>
      </w:pPr>
      <w:r w:rsidRPr="00647C26">
        <w:rPr>
          <w:sz w:val="24"/>
          <w:szCs w:val="24"/>
        </w:rPr>
        <w:t>The Commission issues this Secretarial Letter in accordance with Section 2702 of the Public Utility Code and finds that:</w:t>
      </w:r>
    </w:p>
    <w:p w14:paraId="3461D779" w14:textId="77777777" w:rsidR="00D03583" w:rsidRPr="00E65528" w:rsidRDefault="00D03583" w:rsidP="00D03583">
      <w:pPr>
        <w:rPr>
          <w:sz w:val="24"/>
          <w:szCs w:val="24"/>
          <w:highlight w:val="red"/>
        </w:rPr>
      </w:pPr>
    </w:p>
    <w:p w14:paraId="1DEF89FB" w14:textId="306E561A" w:rsidR="00D03583" w:rsidRPr="00647C26" w:rsidRDefault="00D03583" w:rsidP="7F1B8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F1B8CAF">
        <w:rPr>
          <w:sz w:val="24"/>
          <w:szCs w:val="24"/>
        </w:rPr>
        <w:t xml:space="preserve">The </w:t>
      </w:r>
      <w:r w:rsidR="00647C26" w:rsidRPr="7F1B8CAF">
        <w:rPr>
          <w:sz w:val="24"/>
          <w:szCs w:val="24"/>
        </w:rPr>
        <w:t xml:space="preserve">application filed </w:t>
      </w:r>
      <w:r w:rsidR="640C6F6A" w:rsidRPr="7F1B8CAF">
        <w:rPr>
          <w:sz w:val="24"/>
          <w:szCs w:val="24"/>
        </w:rPr>
        <w:t>October 18, 2019</w:t>
      </w:r>
      <w:r w:rsidR="00647C26" w:rsidRPr="7F1B8CAF">
        <w:rPr>
          <w:sz w:val="24"/>
          <w:szCs w:val="24"/>
        </w:rPr>
        <w:t xml:space="preserve"> </w:t>
      </w:r>
      <w:r w:rsidRPr="7F1B8CAF">
        <w:rPr>
          <w:sz w:val="24"/>
          <w:szCs w:val="24"/>
        </w:rPr>
        <w:t xml:space="preserve">be </w:t>
      </w:r>
      <w:r w:rsidR="00647C26" w:rsidRPr="7F1B8CAF">
        <w:rPr>
          <w:sz w:val="24"/>
          <w:szCs w:val="24"/>
        </w:rPr>
        <w:t>dismissed</w:t>
      </w:r>
      <w:r w:rsidRPr="7F1B8CAF">
        <w:rPr>
          <w:sz w:val="24"/>
          <w:szCs w:val="24"/>
        </w:rPr>
        <w:t>.</w:t>
      </w:r>
    </w:p>
    <w:p w14:paraId="3CF2D8B6" w14:textId="77777777" w:rsidR="00D03583" w:rsidRPr="00647C26" w:rsidRDefault="00D03583" w:rsidP="00D03583">
      <w:pPr>
        <w:rPr>
          <w:sz w:val="24"/>
          <w:szCs w:val="24"/>
        </w:rPr>
      </w:pPr>
    </w:p>
    <w:p w14:paraId="5D18B985" w14:textId="77777777" w:rsidR="00D03583" w:rsidRPr="00647C26" w:rsidRDefault="00D03583" w:rsidP="00D03583">
      <w:pPr>
        <w:numPr>
          <w:ilvl w:val="0"/>
          <w:numId w:val="1"/>
        </w:numPr>
        <w:rPr>
          <w:sz w:val="24"/>
          <w:szCs w:val="24"/>
        </w:rPr>
      </w:pPr>
      <w:r w:rsidRPr="7F1B8CAF">
        <w:rPr>
          <w:sz w:val="24"/>
          <w:szCs w:val="24"/>
        </w:rPr>
        <w:t>The case be “CLOSED.”</w:t>
      </w:r>
    </w:p>
    <w:p w14:paraId="1FC39945" w14:textId="632462AE" w:rsidR="002B6DA8" w:rsidRPr="00E65528" w:rsidRDefault="002B6DA8" w:rsidP="7F1B8CAF">
      <w:pPr>
        <w:rPr>
          <w:sz w:val="24"/>
          <w:szCs w:val="24"/>
          <w:highlight w:val="red"/>
        </w:rPr>
      </w:pPr>
    </w:p>
    <w:p w14:paraId="3EB0779F" w14:textId="52457410" w:rsidR="7F1B8CAF" w:rsidRDefault="7F1B8CAF" w:rsidP="7F1B8CAF">
      <w:pPr>
        <w:rPr>
          <w:sz w:val="24"/>
          <w:szCs w:val="24"/>
          <w:highlight w:val="red"/>
        </w:rPr>
      </w:pPr>
    </w:p>
    <w:p w14:paraId="72D29AD4" w14:textId="5035F47E" w:rsidR="7F1B8CAF" w:rsidRDefault="7F1B8CAF" w:rsidP="7F1B8CAF">
      <w:pPr>
        <w:rPr>
          <w:sz w:val="24"/>
          <w:szCs w:val="24"/>
          <w:highlight w:val="red"/>
        </w:rPr>
      </w:pPr>
    </w:p>
    <w:p w14:paraId="2B0820C6" w14:textId="2198484F" w:rsidR="7F1B8CAF" w:rsidRDefault="7F1B8CAF" w:rsidP="7F1B8CAF">
      <w:pPr>
        <w:rPr>
          <w:sz w:val="24"/>
          <w:szCs w:val="24"/>
          <w:highlight w:val="red"/>
        </w:rPr>
      </w:pPr>
    </w:p>
    <w:p w14:paraId="6F6CCBEF" w14:textId="77EE951B" w:rsidR="7F1B8CAF" w:rsidRDefault="7F1B8CAF" w:rsidP="7F1B8CAF">
      <w:pPr>
        <w:rPr>
          <w:sz w:val="24"/>
          <w:szCs w:val="24"/>
          <w:highlight w:val="red"/>
        </w:rPr>
      </w:pPr>
    </w:p>
    <w:p w14:paraId="44BAC9E0" w14:textId="77777777" w:rsidR="00413CE1" w:rsidRPr="00E65528" w:rsidRDefault="00413CE1" w:rsidP="00413CE1">
      <w:pPr>
        <w:ind w:firstLine="1440"/>
        <w:rPr>
          <w:iCs/>
          <w:sz w:val="24"/>
          <w:szCs w:val="24"/>
        </w:rPr>
      </w:pPr>
      <w:r w:rsidRPr="00E65528"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sent to: Secretary, PA Public Utility Commission, </w:t>
      </w:r>
      <w:r w:rsidR="008E20AF" w:rsidRPr="00E65528">
        <w:rPr>
          <w:sz w:val="24"/>
          <w:szCs w:val="24"/>
        </w:rPr>
        <w:t>400 North Street, Harrisburg, PA 17120</w:t>
      </w:r>
      <w:r w:rsidRPr="00E65528">
        <w:rPr>
          <w:iCs/>
          <w:sz w:val="24"/>
          <w:szCs w:val="24"/>
        </w:rPr>
        <w:t xml:space="preserve">, and must be filed within twenty (20) days, or if no timely request is made, the action will be deemed to be a final action of the Commission. </w:t>
      </w:r>
    </w:p>
    <w:p w14:paraId="0562CB0E" w14:textId="77777777" w:rsidR="00413CE1" w:rsidRPr="00E65528" w:rsidRDefault="00413CE1" w:rsidP="00205237">
      <w:pPr>
        <w:rPr>
          <w:iCs/>
          <w:sz w:val="24"/>
          <w:szCs w:val="24"/>
          <w:highlight w:val="red"/>
        </w:rPr>
      </w:pPr>
    </w:p>
    <w:p w14:paraId="290DA457" w14:textId="77777777" w:rsidR="00413CE1" w:rsidRPr="00E65528" w:rsidRDefault="00413CE1" w:rsidP="00413CE1">
      <w:pPr>
        <w:ind w:firstLine="1440"/>
        <w:rPr>
          <w:iCs/>
          <w:sz w:val="24"/>
          <w:szCs w:val="24"/>
        </w:rPr>
      </w:pPr>
      <w:r w:rsidRPr="00E65528">
        <w:rPr>
          <w:iCs/>
          <w:sz w:val="24"/>
          <w:szCs w:val="24"/>
        </w:rPr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14:paraId="34CE0A41" w14:textId="77777777" w:rsidR="00413CE1" w:rsidRPr="00E65528" w:rsidRDefault="00413CE1" w:rsidP="005446E6">
      <w:pPr>
        <w:ind w:firstLine="1440"/>
        <w:rPr>
          <w:sz w:val="24"/>
          <w:szCs w:val="24"/>
        </w:rPr>
      </w:pPr>
    </w:p>
    <w:p w14:paraId="62EBF3C5" w14:textId="77777777" w:rsidR="004B4D34" w:rsidRPr="00E65528" w:rsidRDefault="00BA25BA" w:rsidP="004B4D34">
      <w:pPr>
        <w:rPr>
          <w:sz w:val="24"/>
          <w:szCs w:val="24"/>
        </w:rPr>
      </w:pP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="004B4D34" w:rsidRPr="00E65528">
        <w:rPr>
          <w:sz w:val="24"/>
          <w:szCs w:val="24"/>
        </w:rPr>
        <w:tab/>
      </w:r>
      <w:r w:rsidR="004B4D34" w:rsidRPr="00E65528">
        <w:rPr>
          <w:sz w:val="24"/>
          <w:szCs w:val="24"/>
        </w:rPr>
        <w:tab/>
      </w:r>
    </w:p>
    <w:p w14:paraId="6D98A12B" w14:textId="77777777" w:rsidR="008E20AF" w:rsidRPr="00E65528" w:rsidRDefault="008E20AF" w:rsidP="004B4D34">
      <w:pPr>
        <w:rPr>
          <w:sz w:val="24"/>
          <w:szCs w:val="24"/>
        </w:rPr>
      </w:pPr>
    </w:p>
    <w:p w14:paraId="27BFE32A" w14:textId="148DEFEB" w:rsidR="005F0D44" w:rsidRPr="00E65528" w:rsidRDefault="00D94FFC" w:rsidP="00985F05">
      <w:pPr>
        <w:ind w:firstLine="144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8435223" wp14:editId="4CA08D3F">
            <wp:simplePos x="0" y="0"/>
            <wp:positionH relativeFrom="column">
              <wp:posOffset>3441700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A25BA" w:rsidRPr="00E65528">
        <w:rPr>
          <w:sz w:val="24"/>
          <w:szCs w:val="24"/>
        </w:rPr>
        <w:tab/>
      </w:r>
      <w:r w:rsidR="00BA25BA" w:rsidRPr="00E65528">
        <w:rPr>
          <w:sz w:val="24"/>
          <w:szCs w:val="24"/>
        </w:rPr>
        <w:tab/>
      </w:r>
      <w:r w:rsidR="00BA25BA" w:rsidRPr="00E65528">
        <w:rPr>
          <w:sz w:val="24"/>
          <w:szCs w:val="24"/>
        </w:rPr>
        <w:tab/>
      </w:r>
      <w:r w:rsidR="00985F05" w:rsidRPr="00E65528">
        <w:rPr>
          <w:sz w:val="24"/>
          <w:szCs w:val="24"/>
        </w:rPr>
        <w:tab/>
      </w:r>
      <w:r w:rsidR="006F4360" w:rsidRPr="00E65528">
        <w:rPr>
          <w:sz w:val="24"/>
          <w:szCs w:val="24"/>
        </w:rPr>
        <w:tab/>
      </w:r>
      <w:r w:rsidR="006F4360" w:rsidRPr="00E65528">
        <w:rPr>
          <w:sz w:val="24"/>
          <w:szCs w:val="24"/>
        </w:rPr>
        <w:tab/>
      </w:r>
      <w:r w:rsidR="005F0D44" w:rsidRPr="00E65528">
        <w:rPr>
          <w:sz w:val="24"/>
          <w:szCs w:val="24"/>
        </w:rPr>
        <w:t>Very truly yours,</w:t>
      </w:r>
    </w:p>
    <w:p w14:paraId="2946DB82" w14:textId="6F45FB5A" w:rsidR="005F0D44" w:rsidRPr="00E65528" w:rsidRDefault="005F0D44" w:rsidP="005F0D44">
      <w:pPr>
        <w:rPr>
          <w:sz w:val="24"/>
          <w:szCs w:val="24"/>
        </w:rPr>
      </w:pPr>
    </w:p>
    <w:p w14:paraId="5997CC1D" w14:textId="75388687" w:rsidR="005F0D44" w:rsidRPr="00E65528" w:rsidRDefault="005F0D44" w:rsidP="005F0D44">
      <w:pPr>
        <w:rPr>
          <w:sz w:val="24"/>
          <w:szCs w:val="24"/>
        </w:rPr>
      </w:pPr>
    </w:p>
    <w:p w14:paraId="110FFD37" w14:textId="77777777" w:rsidR="005F0D44" w:rsidRPr="00E65528" w:rsidRDefault="005F0D44" w:rsidP="005F0D44">
      <w:pPr>
        <w:rPr>
          <w:sz w:val="24"/>
          <w:szCs w:val="24"/>
        </w:rPr>
      </w:pPr>
    </w:p>
    <w:p w14:paraId="2238BD70" w14:textId="77777777" w:rsidR="005F0D44" w:rsidRPr="00E65528" w:rsidRDefault="005F0D44" w:rsidP="005F0D44">
      <w:pPr>
        <w:rPr>
          <w:sz w:val="24"/>
          <w:szCs w:val="24"/>
        </w:rPr>
      </w:pP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="006F4360" w:rsidRPr="00E65528">
        <w:rPr>
          <w:sz w:val="24"/>
          <w:szCs w:val="24"/>
        </w:rPr>
        <w:tab/>
      </w:r>
      <w:r w:rsidR="006F4360"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>Rosemary Chiavetta</w:t>
      </w:r>
    </w:p>
    <w:p w14:paraId="1E60742D" w14:textId="77777777" w:rsidR="00BA25BA" w:rsidRDefault="005F0D44" w:rsidP="00B11A06">
      <w:pPr>
        <w:rPr>
          <w:sz w:val="24"/>
          <w:szCs w:val="24"/>
        </w:rPr>
      </w:pP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ab/>
      </w:r>
      <w:r w:rsidR="006F4360" w:rsidRPr="00E65528">
        <w:rPr>
          <w:sz w:val="24"/>
          <w:szCs w:val="24"/>
        </w:rPr>
        <w:tab/>
      </w:r>
      <w:r w:rsidR="006F4360" w:rsidRPr="00E65528">
        <w:rPr>
          <w:sz w:val="24"/>
          <w:szCs w:val="24"/>
        </w:rPr>
        <w:tab/>
      </w:r>
      <w:r w:rsidRPr="00E65528">
        <w:rPr>
          <w:sz w:val="24"/>
          <w:szCs w:val="24"/>
        </w:rPr>
        <w:t>Secretary</w:t>
      </w:r>
    </w:p>
    <w:sectPr w:rsidR="00BA25BA" w:rsidSect="00D14B56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2A1E" w14:textId="77777777" w:rsidR="00912D21" w:rsidRDefault="00912D21">
      <w:r>
        <w:separator/>
      </w:r>
    </w:p>
  </w:endnote>
  <w:endnote w:type="continuationSeparator" w:id="0">
    <w:p w14:paraId="760DE49D" w14:textId="77777777" w:rsidR="00912D21" w:rsidRDefault="0091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699379" w14:textId="77777777" w:rsidR="003A5ECC" w:rsidRDefault="003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E52F3F8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F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B9E253" w14:textId="77777777" w:rsidR="003A5ECC" w:rsidRDefault="003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50EAC" w14:textId="77777777" w:rsidR="00912D21" w:rsidRDefault="00912D21">
      <w:r>
        <w:separator/>
      </w:r>
    </w:p>
  </w:footnote>
  <w:footnote w:type="continuationSeparator" w:id="0">
    <w:p w14:paraId="1F56D52B" w14:textId="77777777" w:rsidR="00912D21" w:rsidRDefault="0091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961B7"/>
    <w:multiLevelType w:val="hybridMultilevel"/>
    <w:tmpl w:val="0C36D1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86"/>
    <w:rsid w:val="000049C6"/>
    <w:rsid w:val="000070D8"/>
    <w:rsid w:val="0001345E"/>
    <w:rsid w:val="00014E72"/>
    <w:rsid w:val="00021F99"/>
    <w:rsid w:val="00022859"/>
    <w:rsid w:val="00022B11"/>
    <w:rsid w:val="0003083C"/>
    <w:rsid w:val="0005667F"/>
    <w:rsid w:val="00062C03"/>
    <w:rsid w:val="00066569"/>
    <w:rsid w:val="00073F99"/>
    <w:rsid w:val="000847FA"/>
    <w:rsid w:val="00086F04"/>
    <w:rsid w:val="00090AA7"/>
    <w:rsid w:val="00091A0A"/>
    <w:rsid w:val="00092D49"/>
    <w:rsid w:val="00095CB5"/>
    <w:rsid w:val="0009630C"/>
    <w:rsid w:val="000C12FB"/>
    <w:rsid w:val="000C330E"/>
    <w:rsid w:val="000C37D1"/>
    <w:rsid w:val="000C704E"/>
    <w:rsid w:val="000D19AB"/>
    <w:rsid w:val="000D1EF0"/>
    <w:rsid w:val="000D207A"/>
    <w:rsid w:val="000E2060"/>
    <w:rsid w:val="000E6CAB"/>
    <w:rsid w:val="000F00A5"/>
    <w:rsid w:val="000F34B3"/>
    <w:rsid w:val="000F717D"/>
    <w:rsid w:val="001003EA"/>
    <w:rsid w:val="00106B6F"/>
    <w:rsid w:val="001076D0"/>
    <w:rsid w:val="00110615"/>
    <w:rsid w:val="00111BE4"/>
    <w:rsid w:val="00111FAF"/>
    <w:rsid w:val="00116082"/>
    <w:rsid w:val="001218D4"/>
    <w:rsid w:val="00126710"/>
    <w:rsid w:val="00141420"/>
    <w:rsid w:val="0014243E"/>
    <w:rsid w:val="0014642A"/>
    <w:rsid w:val="00147A8F"/>
    <w:rsid w:val="00154C14"/>
    <w:rsid w:val="0015691C"/>
    <w:rsid w:val="00166119"/>
    <w:rsid w:val="00170F4E"/>
    <w:rsid w:val="001719D5"/>
    <w:rsid w:val="001721D8"/>
    <w:rsid w:val="0017278F"/>
    <w:rsid w:val="00175A2C"/>
    <w:rsid w:val="00191396"/>
    <w:rsid w:val="001A494D"/>
    <w:rsid w:val="001A75E0"/>
    <w:rsid w:val="001B093C"/>
    <w:rsid w:val="001B2536"/>
    <w:rsid w:val="001B51AA"/>
    <w:rsid w:val="001C2AA7"/>
    <w:rsid w:val="001C335D"/>
    <w:rsid w:val="001E0816"/>
    <w:rsid w:val="001E4BB3"/>
    <w:rsid w:val="001F095A"/>
    <w:rsid w:val="00205103"/>
    <w:rsid w:val="00205237"/>
    <w:rsid w:val="00210E83"/>
    <w:rsid w:val="002135CD"/>
    <w:rsid w:val="00214333"/>
    <w:rsid w:val="00221D62"/>
    <w:rsid w:val="002224E5"/>
    <w:rsid w:val="00231E50"/>
    <w:rsid w:val="00243A77"/>
    <w:rsid w:val="00246A97"/>
    <w:rsid w:val="00252F78"/>
    <w:rsid w:val="002547A2"/>
    <w:rsid w:val="00256FF4"/>
    <w:rsid w:val="002579CF"/>
    <w:rsid w:val="00261AE0"/>
    <w:rsid w:val="00267430"/>
    <w:rsid w:val="00271E73"/>
    <w:rsid w:val="00283BDD"/>
    <w:rsid w:val="00296B37"/>
    <w:rsid w:val="002A3046"/>
    <w:rsid w:val="002A3B4E"/>
    <w:rsid w:val="002A7F86"/>
    <w:rsid w:val="002B6269"/>
    <w:rsid w:val="002B6DA8"/>
    <w:rsid w:val="002C61E8"/>
    <w:rsid w:val="002C78AA"/>
    <w:rsid w:val="002D3C8B"/>
    <w:rsid w:val="002D69BF"/>
    <w:rsid w:val="002E2D41"/>
    <w:rsid w:val="002F2BF2"/>
    <w:rsid w:val="00300D6D"/>
    <w:rsid w:val="00303752"/>
    <w:rsid w:val="00305152"/>
    <w:rsid w:val="003065C2"/>
    <w:rsid w:val="00315E5A"/>
    <w:rsid w:val="0032252A"/>
    <w:rsid w:val="003236B8"/>
    <w:rsid w:val="003263D2"/>
    <w:rsid w:val="003361F7"/>
    <w:rsid w:val="003469B4"/>
    <w:rsid w:val="0035582B"/>
    <w:rsid w:val="003602BD"/>
    <w:rsid w:val="003604B4"/>
    <w:rsid w:val="0037736C"/>
    <w:rsid w:val="00380696"/>
    <w:rsid w:val="00381071"/>
    <w:rsid w:val="0038195B"/>
    <w:rsid w:val="00385680"/>
    <w:rsid w:val="00386948"/>
    <w:rsid w:val="00391323"/>
    <w:rsid w:val="003950A8"/>
    <w:rsid w:val="003A2293"/>
    <w:rsid w:val="003A5ECC"/>
    <w:rsid w:val="003B203F"/>
    <w:rsid w:val="003B2C8F"/>
    <w:rsid w:val="003D705D"/>
    <w:rsid w:val="003E78DF"/>
    <w:rsid w:val="003E7B9E"/>
    <w:rsid w:val="003F5E05"/>
    <w:rsid w:val="003F64ED"/>
    <w:rsid w:val="00400605"/>
    <w:rsid w:val="004046EC"/>
    <w:rsid w:val="00412E7A"/>
    <w:rsid w:val="00413CE1"/>
    <w:rsid w:val="00414B2B"/>
    <w:rsid w:val="00421C61"/>
    <w:rsid w:val="00430C0F"/>
    <w:rsid w:val="00435DE4"/>
    <w:rsid w:val="004423BC"/>
    <w:rsid w:val="00442470"/>
    <w:rsid w:val="00446BF6"/>
    <w:rsid w:val="0045667F"/>
    <w:rsid w:val="004661E4"/>
    <w:rsid w:val="00482DB5"/>
    <w:rsid w:val="004831C8"/>
    <w:rsid w:val="00497D45"/>
    <w:rsid w:val="004A2724"/>
    <w:rsid w:val="004B4D34"/>
    <w:rsid w:val="004B4F21"/>
    <w:rsid w:val="004C1DCD"/>
    <w:rsid w:val="004C2322"/>
    <w:rsid w:val="004D2E76"/>
    <w:rsid w:val="004D7EEE"/>
    <w:rsid w:val="004E0A4E"/>
    <w:rsid w:val="004E32BE"/>
    <w:rsid w:val="004E7DBC"/>
    <w:rsid w:val="00507CB0"/>
    <w:rsid w:val="00510201"/>
    <w:rsid w:val="0052243B"/>
    <w:rsid w:val="00534A87"/>
    <w:rsid w:val="005352E6"/>
    <w:rsid w:val="005446E6"/>
    <w:rsid w:val="00544A94"/>
    <w:rsid w:val="0055219A"/>
    <w:rsid w:val="00555ACB"/>
    <w:rsid w:val="00564E02"/>
    <w:rsid w:val="00582F6E"/>
    <w:rsid w:val="005838EE"/>
    <w:rsid w:val="00586231"/>
    <w:rsid w:val="005B0C7B"/>
    <w:rsid w:val="005B1CD7"/>
    <w:rsid w:val="005B3F1D"/>
    <w:rsid w:val="005B5C41"/>
    <w:rsid w:val="005E2C6E"/>
    <w:rsid w:val="005F0D44"/>
    <w:rsid w:val="005F2BC7"/>
    <w:rsid w:val="006150B6"/>
    <w:rsid w:val="0062380E"/>
    <w:rsid w:val="0063210F"/>
    <w:rsid w:val="00636B4B"/>
    <w:rsid w:val="00640AED"/>
    <w:rsid w:val="006425A7"/>
    <w:rsid w:val="00647C26"/>
    <w:rsid w:val="00652C7B"/>
    <w:rsid w:val="00667AEC"/>
    <w:rsid w:val="00674E54"/>
    <w:rsid w:val="00684650"/>
    <w:rsid w:val="00687F36"/>
    <w:rsid w:val="006919B5"/>
    <w:rsid w:val="0069643D"/>
    <w:rsid w:val="006B05E0"/>
    <w:rsid w:val="006B6FC7"/>
    <w:rsid w:val="006C16D0"/>
    <w:rsid w:val="006C1D67"/>
    <w:rsid w:val="006C25E7"/>
    <w:rsid w:val="006C5624"/>
    <w:rsid w:val="006E09B6"/>
    <w:rsid w:val="006E2FE8"/>
    <w:rsid w:val="006F0FC0"/>
    <w:rsid w:val="006F4009"/>
    <w:rsid w:val="006F4360"/>
    <w:rsid w:val="007004E4"/>
    <w:rsid w:val="00710F46"/>
    <w:rsid w:val="00713953"/>
    <w:rsid w:val="007167B4"/>
    <w:rsid w:val="007169F5"/>
    <w:rsid w:val="00721C0C"/>
    <w:rsid w:val="0072437B"/>
    <w:rsid w:val="0073208A"/>
    <w:rsid w:val="0073765C"/>
    <w:rsid w:val="00741ACB"/>
    <w:rsid w:val="00754EFD"/>
    <w:rsid w:val="00755E3F"/>
    <w:rsid w:val="00757A7C"/>
    <w:rsid w:val="00767B0D"/>
    <w:rsid w:val="00767BC2"/>
    <w:rsid w:val="007714A5"/>
    <w:rsid w:val="00780A11"/>
    <w:rsid w:val="00793471"/>
    <w:rsid w:val="007A2522"/>
    <w:rsid w:val="007A2D56"/>
    <w:rsid w:val="007B169A"/>
    <w:rsid w:val="007B621B"/>
    <w:rsid w:val="007E1410"/>
    <w:rsid w:val="007E3CCC"/>
    <w:rsid w:val="007E3E95"/>
    <w:rsid w:val="007E4DC0"/>
    <w:rsid w:val="007F0E52"/>
    <w:rsid w:val="007F444E"/>
    <w:rsid w:val="00810786"/>
    <w:rsid w:val="0081579D"/>
    <w:rsid w:val="00815899"/>
    <w:rsid w:val="00841355"/>
    <w:rsid w:val="008419C5"/>
    <w:rsid w:val="00852725"/>
    <w:rsid w:val="00852771"/>
    <w:rsid w:val="008529C1"/>
    <w:rsid w:val="008576DE"/>
    <w:rsid w:val="00867996"/>
    <w:rsid w:val="008708A5"/>
    <w:rsid w:val="008723E5"/>
    <w:rsid w:val="00873D28"/>
    <w:rsid w:val="00880F47"/>
    <w:rsid w:val="00884F34"/>
    <w:rsid w:val="008B53C1"/>
    <w:rsid w:val="008C0662"/>
    <w:rsid w:val="008C2909"/>
    <w:rsid w:val="008C4631"/>
    <w:rsid w:val="008D0B7D"/>
    <w:rsid w:val="008D7CA5"/>
    <w:rsid w:val="008E0594"/>
    <w:rsid w:val="008E20AF"/>
    <w:rsid w:val="008F1A1E"/>
    <w:rsid w:val="00905035"/>
    <w:rsid w:val="00911A16"/>
    <w:rsid w:val="00912D21"/>
    <w:rsid w:val="00915C68"/>
    <w:rsid w:val="00917024"/>
    <w:rsid w:val="00923EB3"/>
    <w:rsid w:val="00941A8B"/>
    <w:rsid w:val="00947E3A"/>
    <w:rsid w:val="00951CEE"/>
    <w:rsid w:val="009526B5"/>
    <w:rsid w:val="00954997"/>
    <w:rsid w:val="00985939"/>
    <w:rsid w:val="00985F05"/>
    <w:rsid w:val="00986065"/>
    <w:rsid w:val="0099059F"/>
    <w:rsid w:val="009920B2"/>
    <w:rsid w:val="009A39FB"/>
    <w:rsid w:val="009B02C8"/>
    <w:rsid w:val="009C2ECA"/>
    <w:rsid w:val="009C3C41"/>
    <w:rsid w:val="009C73A3"/>
    <w:rsid w:val="009D1635"/>
    <w:rsid w:val="009D3715"/>
    <w:rsid w:val="009D5E60"/>
    <w:rsid w:val="009D6CBE"/>
    <w:rsid w:val="009D7ACF"/>
    <w:rsid w:val="009F01CA"/>
    <w:rsid w:val="009F6DE6"/>
    <w:rsid w:val="009F6F0D"/>
    <w:rsid w:val="00A01B3D"/>
    <w:rsid w:val="00A059A1"/>
    <w:rsid w:val="00A074A0"/>
    <w:rsid w:val="00A07F20"/>
    <w:rsid w:val="00A1345C"/>
    <w:rsid w:val="00A3305C"/>
    <w:rsid w:val="00A3442E"/>
    <w:rsid w:val="00A347DD"/>
    <w:rsid w:val="00A61570"/>
    <w:rsid w:val="00A63D1A"/>
    <w:rsid w:val="00A675A1"/>
    <w:rsid w:val="00A74EA3"/>
    <w:rsid w:val="00A76A07"/>
    <w:rsid w:val="00A76FB5"/>
    <w:rsid w:val="00A859E4"/>
    <w:rsid w:val="00A90889"/>
    <w:rsid w:val="00A92F0D"/>
    <w:rsid w:val="00A9514A"/>
    <w:rsid w:val="00A95EF9"/>
    <w:rsid w:val="00A978EE"/>
    <w:rsid w:val="00AB3A4F"/>
    <w:rsid w:val="00AB3CCE"/>
    <w:rsid w:val="00AB6410"/>
    <w:rsid w:val="00AC5552"/>
    <w:rsid w:val="00AD2215"/>
    <w:rsid w:val="00AD4642"/>
    <w:rsid w:val="00AE01F1"/>
    <w:rsid w:val="00AE1017"/>
    <w:rsid w:val="00AE1520"/>
    <w:rsid w:val="00B11A06"/>
    <w:rsid w:val="00B139A5"/>
    <w:rsid w:val="00B16D2B"/>
    <w:rsid w:val="00B206DF"/>
    <w:rsid w:val="00B22C41"/>
    <w:rsid w:val="00B30D02"/>
    <w:rsid w:val="00B5313D"/>
    <w:rsid w:val="00B648D9"/>
    <w:rsid w:val="00B67AF5"/>
    <w:rsid w:val="00B71FC8"/>
    <w:rsid w:val="00B7698F"/>
    <w:rsid w:val="00B84BA1"/>
    <w:rsid w:val="00B9566A"/>
    <w:rsid w:val="00BA0357"/>
    <w:rsid w:val="00BA25BA"/>
    <w:rsid w:val="00BC58B4"/>
    <w:rsid w:val="00BD2F9F"/>
    <w:rsid w:val="00C00D7B"/>
    <w:rsid w:val="00C07C0C"/>
    <w:rsid w:val="00C12849"/>
    <w:rsid w:val="00C156B0"/>
    <w:rsid w:val="00C16C51"/>
    <w:rsid w:val="00C2341A"/>
    <w:rsid w:val="00C246AF"/>
    <w:rsid w:val="00C41D56"/>
    <w:rsid w:val="00C44902"/>
    <w:rsid w:val="00C44AE2"/>
    <w:rsid w:val="00C51C10"/>
    <w:rsid w:val="00C7024C"/>
    <w:rsid w:val="00C7079F"/>
    <w:rsid w:val="00C93B28"/>
    <w:rsid w:val="00C968C7"/>
    <w:rsid w:val="00CA58BD"/>
    <w:rsid w:val="00CB0A64"/>
    <w:rsid w:val="00CB1FD5"/>
    <w:rsid w:val="00CC56CA"/>
    <w:rsid w:val="00CC6598"/>
    <w:rsid w:val="00CD1C7E"/>
    <w:rsid w:val="00CF5CA8"/>
    <w:rsid w:val="00D01FDB"/>
    <w:rsid w:val="00D02FE2"/>
    <w:rsid w:val="00D03583"/>
    <w:rsid w:val="00D04504"/>
    <w:rsid w:val="00D076A0"/>
    <w:rsid w:val="00D07775"/>
    <w:rsid w:val="00D14B56"/>
    <w:rsid w:val="00D24A31"/>
    <w:rsid w:val="00D256B7"/>
    <w:rsid w:val="00D44137"/>
    <w:rsid w:val="00D54070"/>
    <w:rsid w:val="00D55B68"/>
    <w:rsid w:val="00D56F05"/>
    <w:rsid w:val="00D70487"/>
    <w:rsid w:val="00D7539D"/>
    <w:rsid w:val="00D8326D"/>
    <w:rsid w:val="00D83E4E"/>
    <w:rsid w:val="00D83F8E"/>
    <w:rsid w:val="00D92E1D"/>
    <w:rsid w:val="00D94EA2"/>
    <w:rsid w:val="00D94FFC"/>
    <w:rsid w:val="00DA4B87"/>
    <w:rsid w:val="00DA6460"/>
    <w:rsid w:val="00DB0DEB"/>
    <w:rsid w:val="00DB313B"/>
    <w:rsid w:val="00DB40C8"/>
    <w:rsid w:val="00DB7090"/>
    <w:rsid w:val="00DB70A4"/>
    <w:rsid w:val="00DD0577"/>
    <w:rsid w:val="00DD671C"/>
    <w:rsid w:val="00DD74C3"/>
    <w:rsid w:val="00DE41D6"/>
    <w:rsid w:val="00DF0FE3"/>
    <w:rsid w:val="00DF1E8A"/>
    <w:rsid w:val="00DF73FF"/>
    <w:rsid w:val="00E01124"/>
    <w:rsid w:val="00E06E66"/>
    <w:rsid w:val="00E127AC"/>
    <w:rsid w:val="00E13DA8"/>
    <w:rsid w:val="00E1635D"/>
    <w:rsid w:val="00E167A1"/>
    <w:rsid w:val="00E22607"/>
    <w:rsid w:val="00E350BD"/>
    <w:rsid w:val="00E37344"/>
    <w:rsid w:val="00E4517A"/>
    <w:rsid w:val="00E4753E"/>
    <w:rsid w:val="00E65528"/>
    <w:rsid w:val="00E65BE1"/>
    <w:rsid w:val="00E67964"/>
    <w:rsid w:val="00E716E6"/>
    <w:rsid w:val="00E73159"/>
    <w:rsid w:val="00E7322E"/>
    <w:rsid w:val="00E73E60"/>
    <w:rsid w:val="00E74502"/>
    <w:rsid w:val="00E92B29"/>
    <w:rsid w:val="00E94D42"/>
    <w:rsid w:val="00EB2DC4"/>
    <w:rsid w:val="00EC3233"/>
    <w:rsid w:val="00ED3067"/>
    <w:rsid w:val="00EE3803"/>
    <w:rsid w:val="00F06268"/>
    <w:rsid w:val="00F110BC"/>
    <w:rsid w:val="00F133D9"/>
    <w:rsid w:val="00F154F0"/>
    <w:rsid w:val="00F201C9"/>
    <w:rsid w:val="00F414DB"/>
    <w:rsid w:val="00F50C9D"/>
    <w:rsid w:val="00F5630D"/>
    <w:rsid w:val="00F61B86"/>
    <w:rsid w:val="00F67BE6"/>
    <w:rsid w:val="00F8015A"/>
    <w:rsid w:val="00F97E63"/>
    <w:rsid w:val="00FA1523"/>
    <w:rsid w:val="00FA1CF5"/>
    <w:rsid w:val="00FA4F31"/>
    <w:rsid w:val="00FB3482"/>
    <w:rsid w:val="00FC0854"/>
    <w:rsid w:val="00FD1210"/>
    <w:rsid w:val="00FD1428"/>
    <w:rsid w:val="00FE560B"/>
    <w:rsid w:val="00FF0E32"/>
    <w:rsid w:val="00FF57C7"/>
    <w:rsid w:val="02B11556"/>
    <w:rsid w:val="06532306"/>
    <w:rsid w:val="06CC2EFB"/>
    <w:rsid w:val="07205039"/>
    <w:rsid w:val="073BD77D"/>
    <w:rsid w:val="08869669"/>
    <w:rsid w:val="097D1844"/>
    <w:rsid w:val="0A84410D"/>
    <w:rsid w:val="0BF25F9B"/>
    <w:rsid w:val="0C675DF7"/>
    <w:rsid w:val="102BF627"/>
    <w:rsid w:val="10A135F3"/>
    <w:rsid w:val="11221D9E"/>
    <w:rsid w:val="11831512"/>
    <w:rsid w:val="1250DCC7"/>
    <w:rsid w:val="14B0C578"/>
    <w:rsid w:val="1644978D"/>
    <w:rsid w:val="169A1A56"/>
    <w:rsid w:val="17736873"/>
    <w:rsid w:val="17DC4FF5"/>
    <w:rsid w:val="19484462"/>
    <w:rsid w:val="1982F503"/>
    <w:rsid w:val="1A020BF5"/>
    <w:rsid w:val="1AFEE07C"/>
    <w:rsid w:val="1D310C0E"/>
    <w:rsid w:val="2474F4F8"/>
    <w:rsid w:val="261A39FB"/>
    <w:rsid w:val="26F36068"/>
    <w:rsid w:val="27A40480"/>
    <w:rsid w:val="28398F02"/>
    <w:rsid w:val="2A749CF2"/>
    <w:rsid w:val="2A9AD03B"/>
    <w:rsid w:val="2B2A3386"/>
    <w:rsid w:val="2EB307BA"/>
    <w:rsid w:val="2F624073"/>
    <w:rsid w:val="325CBFD4"/>
    <w:rsid w:val="326B1744"/>
    <w:rsid w:val="349ACC91"/>
    <w:rsid w:val="36042AA7"/>
    <w:rsid w:val="39C45E8A"/>
    <w:rsid w:val="3B7EE74B"/>
    <w:rsid w:val="3C8245EB"/>
    <w:rsid w:val="433CFB86"/>
    <w:rsid w:val="43AD6AFD"/>
    <w:rsid w:val="44FB4F98"/>
    <w:rsid w:val="45BFD3CF"/>
    <w:rsid w:val="45FC13EA"/>
    <w:rsid w:val="47D04AAF"/>
    <w:rsid w:val="4A0DF143"/>
    <w:rsid w:val="4A1F0C63"/>
    <w:rsid w:val="4A9F81BA"/>
    <w:rsid w:val="4C5B58B3"/>
    <w:rsid w:val="505D7CBF"/>
    <w:rsid w:val="51693122"/>
    <w:rsid w:val="562288D3"/>
    <w:rsid w:val="56C5B88E"/>
    <w:rsid w:val="574CD5C4"/>
    <w:rsid w:val="58666DE7"/>
    <w:rsid w:val="5A015A53"/>
    <w:rsid w:val="5B4412EF"/>
    <w:rsid w:val="5F0BA8A3"/>
    <w:rsid w:val="61A5AC79"/>
    <w:rsid w:val="640C6F6A"/>
    <w:rsid w:val="6757CD8F"/>
    <w:rsid w:val="6A687A4C"/>
    <w:rsid w:val="6DAC15B6"/>
    <w:rsid w:val="6F1CA2A1"/>
    <w:rsid w:val="70E1A746"/>
    <w:rsid w:val="70FE59E3"/>
    <w:rsid w:val="73461D96"/>
    <w:rsid w:val="740BEBC8"/>
    <w:rsid w:val="740F250E"/>
    <w:rsid w:val="742915EC"/>
    <w:rsid w:val="74BCF7E5"/>
    <w:rsid w:val="75EE95FD"/>
    <w:rsid w:val="78FFA925"/>
    <w:rsid w:val="7A22C77A"/>
    <w:rsid w:val="7BD32F94"/>
    <w:rsid w:val="7CE06693"/>
    <w:rsid w:val="7DB7F332"/>
    <w:rsid w:val="7F1B8CAF"/>
    <w:rsid w:val="7F5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DE42E"/>
  <w15:chartTrackingRefBased/>
  <w15:docId w15:val="{A74B6AA3-2AE2-420B-843A-64153596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0070D8"/>
    <w:pPr>
      <w:tabs>
        <w:tab w:val="left" w:pos="9360"/>
      </w:tabs>
      <w:ind w:left="1440" w:right="1440"/>
    </w:pPr>
    <w:rPr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>Pa Public Utility Commission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cp:lastModifiedBy>Sheffer, Ryan</cp:lastModifiedBy>
  <cp:revision>3</cp:revision>
  <cp:lastPrinted>2017-08-17T21:16:00Z</cp:lastPrinted>
  <dcterms:created xsi:type="dcterms:W3CDTF">2020-04-02T11:07:00Z</dcterms:created>
  <dcterms:modified xsi:type="dcterms:W3CDTF">2020-04-02T13:56:00Z</dcterms:modified>
</cp:coreProperties>
</file>