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E8E9B" w14:textId="76E48498" w:rsidR="006D33B5" w:rsidRPr="00550B34" w:rsidRDefault="006D33B5" w:rsidP="00E22703">
      <w:pPr>
        <w:jc w:val="center"/>
        <w:rPr>
          <w:b/>
          <w:bCs/>
        </w:rPr>
      </w:pPr>
      <w:bookmarkStart w:id="0" w:name="_GoBack"/>
      <w:bookmarkEnd w:id="0"/>
      <w:r w:rsidRPr="00550B34">
        <w:rPr>
          <w:b/>
          <w:bCs/>
        </w:rPr>
        <w:t>BEFORE THE</w:t>
      </w:r>
    </w:p>
    <w:p w14:paraId="0D81959F" w14:textId="77777777" w:rsidR="006D33B5" w:rsidRPr="00550B34" w:rsidRDefault="006D33B5" w:rsidP="00E22703">
      <w:pPr>
        <w:jc w:val="center"/>
        <w:rPr>
          <w:b/>
          <w:bCs/>
        </w:rPr>
      </w:pPr>
      <w:r w:rsidRPr="00550B34">
        <w:rPr>
          <w:b/>
          <w:bCs/>
        </w:rPr>
        <w:t>PENNSYLVANIA PUBLIC UTILITY COMMISSION</w:t>
      </w:r>
    </w:p>
    <w:p w14:paraId="3F55A8EA" w14:textId="77777777" w:rsidR="00E22703" w:rsidRPr="00550B34" w:rsidRDefault="00E22703" w:rsidP="00555AB2">
      <w:pPr>
        <w:rPr>
          <w:bCs/>
        </w:rPr>
      </w:pPr>
    </w:p>
    <w:p w14:paraId="03445D12" w14:textId="16AD4897" w:rsidR="008A1239" w:rsidRDefault="008A1239" w:rsidP="008A1239">
      <w:bookmarkStart w:id="1" w:name="_Hlk3107933"/>
    </w:p>
    <w:p w14:paraId="10C69942" w14:textId="77777777" w:rsidR="00626864" w:rsidRDefault="00626864" w:rsidP="008A1239"/>
    <w:p w14:paraId="70B334B5" w14:textId="22645A0D" w:rsidR="008A1239" w:rsidRDefault="008A1239" w:rsidP="008A1239">
      <w:r>
        <w:t>Meghan Flynn</w:t>
      </w:r>
      <w:r>
        <w:tab/>
      </w:r>
      <w:r>
        <w:tab/>
      </w:r>
      <w:r>
        <w:tab/>
      </w:r>
      <w:r>
        <w:tab/>
      </w:r>
      <w:r>
        <w:tab/>
      </w:r>
      <w:r>
        <w:tab/>
        <w:t>:</w:t>
      </w:r>
    </w:p>
    <w:p w14:paraId="25F9F44D" w14:textId="77777777" w:rsidR="008A1239" w:rsidRDefault="008A1239" w:rsidP="008A1239">
      <w:r>
        <w:t>Rosemary Fuller</w:t>
      </w:r>
      <w:r>
        <w:tab/>
      </w:r>
      <w:r>
        <w:tab/>
      </w:r>
      <w:r>
        <w:tab/>
      </w:r>
      <w:r>
        <w:tab/>
      </w:r>
      <w:r>
        <w:tab/>
        <w:t>:</w:t>
      </w:r>
    </w:p>
    <w:p w14:paraId="011DF1C9" w14:textId="77777777" w:rsidR="008A1239" w:rsidRDefault="008A1239" w:rsidP="008A1239">
      <w:r>
        <w:t>Michael Walsh</w:t>
      </w:r>
      <w:r>
        <w:tab/>
      </w:r>
      <w:r>
        <w:tab/>
      </w:r>
      <w:r>
        <w:tab/>
      </w:r>
      <w:r>
        <w:tab/>
      </w:r>
      <w:r>
        <w:tab/>
        <w:t>:</w:t>
      </w:r>
    </w:p>
    <w:p w14:paraId="74D16E41" w14:textId="2DF228A2" w:rsidR="008A1239" w:rsidRDefault="008A1239" w:rsidP="008A1239">
      <w:r>
        <w:t>Nancy Harkins</w:t>
      </w:r>
      <w:r>
        <w:tab/>
      </w:r>
      <w:r>
        <w:tab/>
      </w:r>
      <w:r>
        <w:tab/>
      </w:r>
      <w:r>
        <w:tab/>
      </w:r>
      <w:r>
        <w:tab/>
        <w:t>:</w:t>
      </w:r>
      <w:r>
        <w:tab/>
      </w:r>
      <w:r w:rsidR="00626864">
        <w:tab/>
      </w:r>
      <w:r>
        <w:t>C-2018-3006116</w:t>
      </w:r>
    </w:p>
    <w:p w14:paraId="217FA356" w14:textId="5A0ABF86" w:rsidR="008A1239" w:rsidRDefault="008A1239" w:rsidP="008A1239">
      <w:r>
        <w:t>Gerald McMullen</w:t>
      </w:r>
      <w:r>
        <w:tab/>
      </w:r>
      <w:r>
        <w:tab/>
      </w:r>
      <w:r>
        <w:tab/>
      </w:r>
      <w:r>
        <w:tab/>
      </w:r>
      <w:r>
        <w:tab/>
        <w:t>:</w:t>
      </w:r>
      <w:r>
        <w:tab/>
      </w:r>
      <w:r w:rsidR="00626864">
        <w:tab/>
      </w:r>
      <w:r>
        <w:t>P-2018-3006117</w:t>
      </w:r>
    </w:p>
    <w:p w14:paraId="38A9D2AA" w14:textId="77777777" w:rsidR="008A1239" w:rsidRDefault="008A1239" w:rsidP="008A1239">
      <w:r>
        <w:t>Caroline Hughes and</w:t>
      </w:r>
      <w:r>
        <w:tab/>
      </w:r>
      <w:r>
        <w:tab/>
      </w:r>
      <w:r>
        <w:tab/>
      </w:r>
      <w:r>
        <w:tab/>
      </w:r>
      <w:r>
        <w:tab/>
        <w:t>:</w:t>
      </w:r>
    </w:p>
    <w:p w14:paraId="660394FA" w14:textId="77777777" w:rsidR="008A1239" w:rsidRPr="00AD62CA" w:rsidRDefault="008A1239" w:rsidP="008A1239">
      <w:r>
        <w:t>Melissa Haines</w:t>
      </w:r>
      <w:r>
        <w:tab/>
      </w:r>
      <w:r>
        <w:tab/>
      </w:r>
      <w:r>
        <w:tab/>
      </w:r>
      <w:r>
        <w:tab/>
      </w:r>
      <w:r>
        <w:tab/>
      </w:r>
      <w:r w:rsidRPr="00AD62CA">
        <w:t>:</w:t>
      </w:r>
      <w:r w:rsidRPr="00AD62CA">
        <w:tab/>
      </w:r>
    </w:p>
    <w:p w14:paraId="32773721" w14:textId="79E41844" w:rsidR="008A1239" w:rsidRDefault="008A1239" w:rsidP="008A1239">
      <w:r>
        <w:tab/>
      </w:r>
      <w:r>
        <w:tab/>
      </w:r>
      <w:r>
        <w:tab/>
      </w:r>
      <w:r>
        <w:tab/>
      </w:r>
      <w:r>
        <w:tab/>
      </w:r>
      <w:r w:rsidRPr="00AD62CA">
        <w:tab/>
      </w:r>
      <w:r w:rsidRPr="00AD62CA">
        <w:tab/>
        <w:t>:</w:t>
      </w:r>
    </w:p>
    <w:p w14:paraId="621E258C" w14:textId="69625D94" w:rsidR="00953A3F" w:rsidRDefault="00953A3F" w:rsidP="00953A3F">
      <w:r>
        <w:t>Andover Homeowners Association</w:t>
      </w:r>
      <w:r>
        <w:tab/>
      </w:r>
      <w:r>
        <w:tab/>
      </w:r>
      <w:r>
        <w:tab/>
        <w:t>:</w:t>
      </w:r>
      <w:r>
        <w:tab/>
      </w:r>
      <w:r w:rsidR="00626864">
        <w:tab/>
      </w:r>
      <w:r>
        <w:t>C-2018-3003605</w:t>
      </w:r>
    </w:p>
    <w:p w14:paraId="39934A1F" w14:textId="77777777" w:rsidR="00953A3F" w:rsidRDefault="00953A3F" w:rsidP="00953A3F">
      <w:r>
        <w:tab/>
      </w:r>
      <w:r>
        <w:tab/>
      </w:r>
      <w:r>
        <w:tab/>
      </w:r>
      <w:r>
        <w:tab/>
      </w:r>
      <w:r>
        <w:tab/>
      </w:r>
      <w:r>
        <w:tab/>
      </w:r>
      <w:r>
        <w:tab/>
        <w:t>:</w:t>
      </w:r>
    </w:p>
    <w:p w14:paraId="3E83D20D" w14:textId="6C1C9811" w:rsidR="00953A3F" w:rsidRDefault="00953A3F" w:rsidP="008A1239">
      <w:r>
        <w:tab/>
      </w:r>
      <w:r>
        <w:tab/>
      </w:r>
      <w:r>
        <w:tab/>
      </w:r>
      <w:r>
        <w:tab/>
      </w:r>
      <w:r>
        <w:tab/>
      </w:r>
      <w:r>
        <w:tab/>
      </w:r>
      <w:r>
        <w:tab/>
        <w:t>:</w:t>
      </w:r>
    </w:p>
    <w:p w14:paraId="2895F28D" w14:textId="34662BFE" w:rsidR="00C01E68" w:rsidRDefault="00C01E68" w:rsidP="008A1239">
      <w:r>
        <w:rPr>
          <w:bCs/>
        </w:rPr>
        <w:t xml:space="preserve">Melissa </w:t>
      </w:r>
      <w:proofErr w:type="spellStart"/>
      <w:r>
        <w:rPr>
          <w:bCs/>
        </w:rPr>
        <w:t>DiBernardino</w:t>
      </w:r>
      <w:proofErr w:type="spellEnd"/>
      <w:r>
        <w:t xml:space="preserve"> </w:t>
      </w:r>
      <w:r>
        <w:tab/>
      </w:r>
      <w:r>
        <w:tab/>
      </w:r>
      <w:r>
        <w:tab/>
      </w:r>
      <w:r>
        <w:tab/>
        <w:t>:</w:t>
      </w:r>
      <w:r>
        <w:tab/>
      </w:r>
      <w:bookmarkStart w:id="2" w:name="_Hlk514416807"/>
      <w:r w:rsidR="00626864">
        <w:tab/>
      </w:r>
      <w:r w:rsidRPr="005028DD">
        <w:rPr>
          <w:bCs/>
        </w:rPr>
        <w:t>C-2018-30</w:t>
      </w:r>
      <w:r>
        <w:rPr>
          <w:bCs/>
        </w:rPr>
        <w:t>05025</w:t>
      </w:r>
      <w:bookmarkEnd w:id="2"/>
    </w:p>
    <w:p w14:paraId="707727B1" w14:textId="43D9A962" w:rsidR="00C01E68" w:rsidRPr="00565012" w:rsidRDefault="00565012" w:rsidP="00C01E68">
      <w:r>
        <w:rPr>
          <w:b/>
          <w:bCs/>
        </w:rPr>
        <w:tab/>
      </w:r>
      <w:r>
        <w:rPr>
          <w:b/>
          <w:bCs/>
        </w:rPr>
        <w:tab/>
      </w:r>
      <w:r>
        <w:rPr>
          <w:b/>
          <w:bCs/>
        </w:rPr>
        <w:tab/>
      </w:r>
      <w:r>
        <w:rPr>
          <w:b/>
          <w:bCs/>
        </w:rPr>
        <w:tab/>
      </w:r>
      <w:r>
        <w:rPr>
          <w:b/>
          <w:bCs/>
        </w:rPr>
        <w:tab/>
      </w:r>
      <w:r>
        <w:rPr>
          <w:b/>
          <w:bCs/>
        </w:rPr>
        <w:tab/>
      </w:r>
      <w:r>
        <w:rPr>
          <w:b/>
          <w:bCs/>
        </w:rPr>
        <w:tab/>
      </w:r>
      <w:r w:rsidRPr="00565012">
        <w:t>:</w:t>
      </w:r>
    </w:p>
    <w:p w14:paraId="158D5423" w14:textId="0BADF167" w:rsidR="00C01E68" w:rsidRPr="005028DD" w:rsidRDefault="00C01E68" w:rsidP="00C01E68">
      <w:pPr>
        <w:rPr>
          <w:bCs/>
        </w:rPr>
      </w:pPr>
      <w:r>
        <w:rPr>
          <w:bCs/>
        </w:rPr>
        <w:t>Rebecca Britton</w:t>
      </w:r>
      <w:r>
        <w:rPr>
          <w:bCs/>
        </w:rPr>
        <w:tab/>
      </w:r>
      <w:r>
        <w:rPr>
          <w:bCs/>
        </w:rPr>
        <w:tab/>
      </w:r>
      <w:r w:rsidRPr="005028DD">
        <w:rPr>
          <w:bCs/>
        </w:rPr>
        <w:tab/>
      </w:r>
      <w:r w:rsidRPr="005028DD">
        <w:rPr>
          <w:bCs/>
        </w:rPr>
        <w:tab/>
      </w:r>
      <w:r w:rsidRPr="005028DD">
        <w:rPr>
          <w:bCs/>
        </w:rPr>
        <w:tab/>
        <w:t xml:space="preserve">: </w:t>
      </w:r>
      <w:r w:rsidRPr="005028DD">
        <w:rPr>
          <w:bCs/>
        </w:rPr>
        <w:tab/>
      </w:r>
      <w:r w:rsidR="00626864">
        <w:rPr>
          <w:bCs/>
        </w:rPr>
        <w:tab/>
      </w:r>
      <w:r w:rsidRPr="005028DD">
        <w:rPr>
          <w:bCs/>
        </w:rPr>
        <w:t>C-201</w:t>
      </w:r>
      <w:r>
        <w:rPr>
          <w:bCs/>
        </w:rPr>
        <w:t>9</w:t>
      </w:r>
      <w:r w:rsidRPr="005028DD">
        <w:rPr>
          <w:bCs/>
        </w:rPr>
        <w:t>-30</w:t>
      </w:r>
      <w:r>
        <w:rPr>
          <w:bCs/>
        </w:rPr>
        <w:t>06898</w:t>
      </w:r>
      <w:r w:rsidRPr="005028DD">
        <w:rPr>
          <w:bCs/>
        </w:rPr>
        <w:t xml:space="preserve"> </w:t>
      </w:r>
    </w:p>
    <w:p w14:paraId="1F621BC2" w14:textId="37C3BEB7" w:rsidR="00C01E68" w:rsidRDefault="00565012" w:rsidP="008A1239">
      <w:r>
        <w:tab/>
      </w:r>
      <w:r>
        <w:tab/>
      </w:r>
      <w:r>
        <w:tab/>
      </w:r>
      <w:r>
        <w:tab/>
      </w:r>
      <w:r>
        <w:tab/>
      </w:r>
      <w:r>
        <w:tab/>
      </w:r>
      <w:r>
        <w:tab/>
        <w:t>:</w:t>
      </w:r>
    </w:p>
    <w:p w14:paraId="28EB7F5C" w14:textId="2B12A7E1" w:rsidR="00C01E68" w:rsidRPr="005028DD" w:rsidRDefault="00C01E68" w:rsidP="00C01E68">
      <w:pPr>
        <w:rPr>
          <w:bCs/>
        </w:rPr>
      </w:pPr>
      <w:r>
        <w:rPr>
          <w:bCs/>
        </w:rPr>
        <w:t xml:space="preserve">Laura </w:t>
      </w:r>
      <w:proofErr w:type="spellStart"/>
      <w:r>
        <w:rPr>
          <w:bCs/>
        </w:rPr>
        <w:t>Obenski</w:t>
      </w:r>
      <w:proofErr w:type="spellEnd"/>
      <w:r>
        <w:rPr>
          <w:bCs/>
        </w:rPr>
        <w:tab/>
      </w:r>
      <w:r>
        <w:rPr>
          <w:bCs/>
        </w:rPr>
        <w:tab/>
      </w:r>
      <w:r>
        <w:rPr>
          <w:bCs/>
        </w:rPr>
        <w:tab/>
      </w:r>
      <w:r>
        <w:rPr>
          <w:bCs/>
        </w:rPr>
        <w:tab/>
      </w:r>
      <w:r>
        <w:rPr>
          <w:bCs/>
        </w:rPr>
        <w:tab/>
      </w:r>
      <w:r w:rsidRPr="005028DD">
        <w:rPr>
          <w:bCs/>
        </w:rPr>
        <w:tab/>
        <w:t xml:space="preserve">: </w:t>
      </w:r>
      <w:r w:rsidRPr="005028DD">
        <w:rPr>
          <w:bCs/>
        </w:rPr>
        <w:tab/>
      </w:r>
      <w:r w:rsidR="00626864">
        <w:rPr>
          <w:bCs/>
        </w:rPr>
        <w:tab/>
      </w:r>
      <w:r w:rsidRPr="005028DD">
        <w:rPr>
          <w:bCs/>
        </w:rPr>
        <w:t>C-201</w:t>
      </w:r>
      <w:r>
        <w:rPr>
          <w:bCs/>
        </w:rPr>
        <w:t>9</w:t>
      </w:r>
      <w:r w:rsidRPr="005028DD">
        <w:rPr>
          <w:bCs/>
        </w:rPr>
        <w:t>-30</w:t>
      </w:r>
      <w:r>
        <w:rPr>
          <w:bCs/>
        </w:rPr>
        <w:t>06905</w:t>
      </w:r>
      <w:r w:rsidRPr="005028DD">
        <w:rPr>
          <w:bCs/>
        </w:rPr>
        <w:t xml:space="preserve"> </w:t>
      </w:r>
    </w:p>
    <w:p w14:paraId="228AAD94" w14:textId="2795ABA7" w:rsidR="008A1239" w:rsidRPr="00AD62CA" w:rsidRDefault="008A1239" w:rsidP="008A1239">
      <w:r>
        <w:tab/>
      </w:r>
      <w:r>
        <w:tab/>
      </w:r>
      <w:r>
        <w:tab/>
      </w:r>
      <w:r>
        <w:tab/>
      </w:r>
      <w:r>
        <w:tab/>
      </w:r>
      <w:r>
        <w:tab/>
      </w:r>
      <w:r>
        <w:tab/>
        <w:t>:</w:t>
      </w:r>
    </w:p>
    <w:p w14:paraId="3D31D045" w14:textId="77777777" w:rsidR="008A1239" w:rsidRDefault="008A1239" w:rsidP="008A1239">
      <w:r w:rsidRPr="00AD62CA">
        <w:tab/>
        <w:t>v.</w:t>
      </w:r>
      <w:r w:rsidRPr="00AD62CA">
        <w:tab/>
      </w:r>
      <w:r w:rsidRPr="00AD62CA">
        <w:tab/>
      </w:r>
      <w:r w:rsidRPr="00AD62CA">
        <w:tab/>
      </w:r>
      <w:r w:rsidRPr="00AD62CA">
        <w:tab/>
      </w:r>
      <w:r w:rsidRPr="00AD62CA">
        <w:tab/>
      </w:r>
      <w:r w:rsidRPr="00AD62CA">
        <w:tab/>
        <w:t>:</w:t>
      </w:r>
      <w:r w:rsidRPr="00AD62CA">
        <w:tab/>
      </w:r>
    </w:p>
    <w:p w14:paraId="3B0FC82D" w14:textId="77777777" w:rsidR="008A1239" w:rsidRDefault="008A1239" w:rsidP="008A1239">
      <w:r>
        <w:tab/>
      </w:r>
      <w:r>
        <w:tab/>
      </w:r>
      <w:r>
        <w:tab/>
      </w:r>
      <w:r>
        <w:tab/>
      </w:r>
      <w:r>
        <w:tab/>
      </w:r>
      <w:r>
        <w:tab/>
      </w:r>
      <w:r>
        <w:tab/>
        <w:t>:</w:t>
      </w:r>
    </w:p>
    <w:p w14:paraId="14646A6D" w14:textId="77777777" w:rsidR="008A1239" w:rsidRPr="00AD62CA" w:rsidRDefault="008A1239" w:rsidP="008A1239">
      <w:r>
        <w:t>Sunoco Pipeline, L.P.</w:t>
      </w:r>
      <w:r>
        <w:tab/>
      </w:r>
      <w:r>
        <w:tab/>
      </w:r>
      <w:r>
        <w:tab/>
      </w:r>
      <w:r>
        <w:tab/>
      </w:r>
      <w:r w:rsidRPr="00AD62CA">
        <w:tab/>
        <w:t>:</w:t>
      </w:r>
    </w:p>
    <w:p w14:paraId="6B53A3CC" w14:textId="77777777" w:rsidR="008A1239" w:rsidRPr="00AD62CA" w:rsidRDefault="008A1239" w:rsidP="008A1239"/>
    <w:bookmarkEnd w:id="1"/>
    <w:p w14:paraId="02BFBEE7" w14:textId="22C1449D" w:rsidR="008A1239" w:rsidRDefault="008A1239" w:rsidP="00626864">
      <w:pPr>
        <w:rPr>
          <w:b/>
        </w:rPr>
      </w:pPr>
    </w:p>
    <w:p w14:paraId="6B72104D" w14:textId="77777777" w:rsidR="00626864" w:rsidRDefault="00626864" w:rsidP="00626864">
      <w:pPr>
        <w:rPr>
          <w:b/>
        </w:rPr>
      </w:pPr>
    </w:p>
    <w:p w14:paraId="36EEE2BE" w14:textId="61F9FB53" w:rsidR="0093238A" w:rsidRPr="00A478F2" w:rsidRDefault="008A1239" w:rsidP="00626864">
      <w:pPr>
        <w:jc w:val="center"/>
        <w:rPr>
          <w:b/>
          <w:u w:val="single"/>
        </w:rPr>
      </w:pPr>
      <w:r w:rsidRPr="001123E6">
        <w:rPr>
          <w:b/>
        </w:rPr>
        <w:t>ORDER</w:t>
      </w:r>
      <w:r w:rsidR="00A52137">
        <w:rPr>
          <w:b/>
        </w:rPr>
        <w:t xml:space="preserve"> </w:t>
      </w:r>
      <w:r w:rsidR="00A2438B">
        <w:rPr>
          <w:b/>
        </w:rPr>
        <w:t xml:space="preserve">GRANTING SUNOCO PIPELINE, L.P.’S </w:t>
      </w:r>
      <w:bookmarkStart w:id="3" w:name="_Hlk35375936"/>
      <w:r w:rsidR="003758B5" w:rsidRPr="00D47DCC">
        <w:rPr>
          <w:b/>
        </w:rPr>
        <w:t>PARTIALLY</w:t>
      </w:r>
      <w:r w:rsidR="003758B5">
        <w:rPr>
          <w:b/>
        </w:rPr>
        <w:t xml:space="preserve"> UNOPPOSED MOTION TO STAY PROCEEDING</w:t>
      </w:r>
      <w:bookmarkEnd w:id="3"/>
    </w:p>
    <w:p w14:paraId="057D6AEB" w14:textId="77777777" w:rsidR="00B81993" w:rsidRDefault="00B81993" w:rsidP="00B81993">
      <w:pPr>
        <w:widowControl w:val="0"/>
        <w:adjustRightInd w:val="0"/>
        <w:spacing w:line="360" w:lineRule="auto"/>
        <w:ind w:firstLine="1440"/>
        <w:rPr>
          <w:bCs/>
          <w:color w:val="000000"/>
        </w:rPr>
      </w:pPr>
    </w:p>
    <w:p w14:paraId="14DE7DB2" w14:textId="63CDC5FA" w:rsidR="006B5640" w:rsidRDefault="006B5640" w:rsidP="006B5640">
      <w:pPr>
        <w:spacing w:line="360" w:lineRule="auto"/>
        <w:ind w:firstLine="1440"/>
        <w:rPr>
          <w:shd w:val="clear" w:color="auto" w:fill="FFFFFF"/>
        </w:rPr>
      </w:pPr>
      <w:r>
        <w:rPr>
          <w:shd w:val="clear" w:color="auto" w:fill="FFFFFF"/>
        </w:rPr>
        <w:t xml:space="preserve">Presently before the Pennsylvania Public Utility Commission for consideration is Sunoco Pipeline, L.P.’s </w:t>
      </w:r>
      <w:r w:rsidR="006053B6">
        <w:rPr>
          <w:shd w:val="clear" w:color="auto" w:fill="FFFFFF"/>
        </w:rPr>
        <w:t xml:space="preserve">(SPLP) </w:t>
      </w:r>
      <w:r>
        <w:rPr>
          <w:shd w:val="clear" w:color="auto" w:fill="FFFFFF"/>
        </w:rPr>
        <w:t xml:space="preserve">Partially Unopposed Motion to Stay Proceeding filed on March 18, 2020.  </w:t>
      </w:r>
      <w:r w:rsidR="009877C2">
        <w:rPr>
          <w:shd w:val="clear" w:color="auto" w:fill="FFFFFF"/>
        </w:rPr>
        <w:t>SPLP moves for a 60-day stay of all proceedings in this matter and suspension of the procedural schedule due to the unprecedented disruption that the COVID-19 Pandemic presents to litigation preparation and participation and the Commission’s operations.  SPLP also moves that the partie</w:t>
      </w:r>
      <w:r w:rsidR="00DB288B">
        <w:rPr>
          <w:shd w:val="clear" w:color="auto" w:fill="FFFFFF"/>
        </w:rPr>
        <w:t>s</w:t>
      </w:r>
      <w:r w:rsidR="009877C2">
        <w:rPr>
          <w:shd w:val="clear" w:color="auto" w:fill="FFFFFF"/>
        </w:rPr>
        <w:t xml:space="preserve"> confer and report a status to the Administrative Law Judge within 30-days of the grant of this Motion, with a procedural schedule to be developed at the appropriate time.  In the alternative, SPLP moves for a 30-day stay and suspension of the procedural schedule with a meet and confer between the parties within 25-days of the grant of this Motion, status report to the </w:t>
      </w:r>
      <w:r w:rsidR="009877C2">
        <w:rPr>
          <w:shd w:val="clear" w:color="auto" w:fill="FFFFFF"/>
        </w:rPr>
        <w:lastRenderedPageBreak/>
        <w:t xml:space="preserve">Administrative Law Judge, and a procedural schedule to be developed at the appropriate time.  </w:t>
      </w:r>
      <w:r>
        <w:rPr>
          <w:shd w:val="clear" w:color="auto" w:fill="FFFFFF"/>
        </w:rPr>
        <w:t xml:space="preserve">As the Motion requested a </w:t>
      </w:r>
      <w:r w:rsidR="005710E3">
        <w:rPr>
          <w:shd w:val="clear" w:color="auto" w:fill="FFFFFF"/>
        </w:rPr>
        <w:t>3-</w:t>
      </w:r>
      <w:r>
        <w:rPr>
          <w:shd w:val="clear" w:color="auto" w:fill="FFFFFF"/>
        </w:rPr>
        <w:t>day deadline for Answers, I e-mailed the parties requesting response</w:t>
      </w:r>
      <w:r w:rsidR="009877C2">
        <w:rPr>
          <w:shd w:val="clear" w:color="auto" w:fill="FFFFFF"/>
        </w:rPr>
        <w:t>s</w:t>
      </w:r>
      <w:r>
        <w:rPr>
          <w:shd w:val="clear" w:color="auto" w:fill="FFFFFF"/>
        </w:rPr>
        <w:t xml:space="preserve"> by March 23, 2020.  </w:t>
      </w:r>
    </w:p>
    <w:p w14:paraId="37F5631F" w14:textId="77777777" w:rsidR="006B5640" w:rsidRDefault="006B5640" w:rsidP="006B5640">
      <w:pPr>
        <w:spacing w:line="360" w:lineRule="auto"/>
        <w:ind w:firstLine="1440"/>
        <w:rPr>
          <w:shd w:val="clear" w:color="auto" w:fill="FFFFFF"/>
        </w:rPr>
      </w:pPr>
    </w:p>
    <w:p w14:paraId="3B865ACC" w14:textId="77777777" w:rsidR="009877C2" w:rsidRDefault="006053B6" w:rsidP="006B5640">
      <w:pPr>
        <w:spacing w:line="360" w:lineRule="auto"/>
        <w:ind w:firstLine="1440"/>
        <w:rPr>
          <w:shd w:val="clear" w:color="auto" w:fill="FFFFFF"/>
        </w:rPr>
      </w:pPr>
      <w:r>
        <w:rPr>
          <w:shd w:val="clear" w:color="auto" w:fill="FFFFFF"/>
        </w:rPr>
        <w:t>Two days prior to SPLP’s filing, o</w:t>
      </w:r>
      <w:r w:rsidR="00DB7977">
        <w:rPr>
          <w:shd w:val="clear" w:color="auto" w:fill="FFFFFF"/>
        </w:rPr>
        <w:t xml:space="preserve">n March 16, 2020, Flynn Complainants’ filed a </w:t>
      </w:r>
      <w:bookmarkStart w:id="4" w:name="_Hlk36066624"/>
      <w:r w:rsidR="00DB7977">
        <w:rPr>
          <w:shd w:val="clear" w:color="auto" w:fill="FFFFFF"/>
        </w:rPr>
        <w:t>Motion for Leave to Submit Additional Evidence</w:t>
      </w:r>
      <w:bookmarkEnd w:id="4"/>
      <w:r w:rsidR="00DB7977">
        <w:rPr>
          <w:shd w:val="clear" w:color="auto" w:fill="FFFFFF"/>
        </w:rPr>
        <w:t xml:space="preserve">, seeking the admission of three reports into evidence as supplemental exhibits A, B and C attached to the Motion in the above-referenced matter.  </w:t>
      </w:r>
      <w:r w:rsidR="009877C2">
        <w:rPr>
          <w:shd w:val="clear" w:color="auto" w:fill="FFFFFF"/>
        </w:rPr>
        <w:t>SPLP intends to file r</w:t>
      </w:r>
      <w:r w:rsidR="00DB7977">
        <w:rPr>
          <w:shd w:val="clear" w:color="auto" w:fill="FFFFFF"/>
        </w:rPr>
        <w:t xml:space="preserve">esponsive pleadings to this Motion on or before April </w:t>
      </w:r>
      <w:r w:rsidR="009877C2">
        <w:rPr>
          <w:shd w:val="clear" w:color="auto" w:fill="FFFFFF"/>
        </w:rPr>
        <w:t>1</w:t>
      </w:r>
      <w:r w:rsidR="00DB7977">
        <w:rPr>
          <w:shd w:val="clear" w:color="auto" w:fill="FFFFFF"/>
        </w:rPr>
        <w:t xml:space="preserve">6, 2020. </w:t>
      </w:r>
    </w:p>
    <w:p w14:paraId="1341A22B" w14:textId="1614EAF4" w:rsidR="00440297" w:rsidRDefault="00DB7977" w:rsidP="006B5640">
      <w:pPr>
        <w:spacing w:line="360" w:lineRule="auto"/>
        <w:ind w:firstLine="1440"/>
        <w:rPr>
          <w:shd w:val="clear" w:color="auto" w:fill="FFFFFF"/>
        </w:rPr>
      </w:pPr>
      <w:r>
        <w:rPr>
          <w:shd w:val="clear" w:color="auto" w:fill="FFFFFF"/>
        </w:rPr>
        <w:t xml:space="preserve"> </w:t>
      </w:r>
    </w:p>
    <w:p w14:paraId="5E70DBD4" w14:textId="77777777" w:rsidR="00440297" w:rsidRDefault="006B5640" w:rsidP="006B5640">
      <w:pPr>
        <w:spacing w:line="360" w:lineRule="auto"/>
        <w:ind w:firstLine="1440"/>
        <w:rPr>
          <w:shd w:val="clear" w:color="auto" w:fill="FFFFFF"/>
        </w:rPr>
      </w:pPr>
      <w:r>
        <w:rPr>
          <w:shd w:val="clear" w:color="auto" w:fill="FFFFFF"/>
        </w:rPr>
        <w:t>On March 19, 2020, the Flynn Complainants</w:t>
      </w:r>
      <w:r w:rsidR="005710E3">
        <w:rPr>
          <w:shd w:val="clear" w:color="auto" w:fill="FFFFFF"/>
        </w:rPr>
        <w:t>, Uwchlan Township, Laura Obenski, and Clean Air Council filed an Answer</w:t>
      </w:r>
      <w:r w:rsidR="006053B6">
        <w:rPr>
          <w:shd w:val="clear" w:color="auto" w:fill="FFFFFF"/>
        </w:rPr>
        <w:t xml:space="preserve"> to SPLP’s Motion</w:t>
      </w:r>
      <w:r w:rsidR="005710E3">
        <w:rPr>
          <w:shd w:val="clear" w:color="auto" w:fill="FFFFFF"/>
        </w:rPr>
        <w:t xml:space="preserve">.  Andover Homeowners’ Association, Inc. filed an Answer on March 23, 2020. The County of Chester filed an Answer on March 23, 2020.  </w:t>
      </w:r>
      <w:r w:rsidR="00526637">
        <w:rPr>
          <w:shd w:val="clear" w:color="auto" w:fill="FFFFFF"/>
        </w:rPr>
        <w:t xml:space="preserve">On March 23, 2020, Downingtown Area School District, Rose Tree Media School District and Thomas Killion e-mailed me a response stating they have no objection to the condition that construction of the pipeline cease during the period of the stay.  Rebecca Britton e-mailed me her Response on March 20, 2020 that she is open to a discussion in 30-60 days followed by motions to reschedule the proceedings given a stay of construction.  The Clean Air Council does not oppose a thirty day stay for aspects of the case the PUC cannot administrate during this time.  However, other aspects of the case such as Sunoco’s responsibility to respond to discovery requests should proceed as scheduled.  </w:t>
      </w:r>
      <w:r w:rsidR="00994BF3">
        <w:rPr>
          <w:shd w:val="clear" w:color="auto" w:fill="FFFFFF"/>
        </w:rPr>
        <w:t xml:space="preserve">Chester County argues SPLP has not presented reasonable grounds why there should be a 60-day stay as opposed to an extension, if needed, to file its direct testimony.    Any stay of the litigation schedule should be accompanied by a stay in all pipeline construction in Chester County.  </w:t>
      </w:r>
      <w:r w:rsidR="00883694">
        <w:rPr>
          <w:shd w:val="clear" w:color="auto" w:fill="FFFFFF"/>
        </w:rPr>
        <w:t xml:space="preserve">  Melissa DiBernardino on March 23, 2020 filed an Answer opposing a stay unless construction was stopped during the stay.  </w:t>
      </w:r>
    </w:p>
    <w:p w14:paraId="7838CFAF" w14:textId="77777777" w:rsidR="00440297" w:rsidRDefault="00440297" w:rsidP="006B5640">
      <w:pPr>
        <w:spacing w:line="360" w:lineRule="auto"/>
        <w:ind w:firstLine="1440"/>
        <w:rPr>
          <w:shd w:val="clear" w:color="auto" w:fill="FFFFFF"/>
        </w:rPr>
      </w:pPr>
    </w:p>
    <w:p w14:paraId="1417DE8B" w14:textId="4C2132A1" w:rsidR="00994BF3" w:rsidRDefault="005710E3" w:rsidP="006B5640">
      <w:pPr>
        <w:spacing w:line="360" w:lineRule="auto"/>
        <w:ind w:firstLine="1440"/>
        <w:rPr>
          <w:shd w:val="clear" w:color="auto" w:fill="FFFFFF"/>
        </w:rPr>
      </w:pPr>
      <w:r>
        <w:rPr>
          <w:shd w:val="clear" w:color="auto" w:fill="FFFFFF"/>
        </w:rPr>
        <w:t xml:space="preserve">Additionally, on March 23, 2020, SPLP sent me an email correspondence </w:t>
      </w:r>
      <w:r w:rsidR="003A6D19">
        <w:rPr>
          <w:shd w:val="clear" w:color="auto" w:fill="FFFFFF"/>
        </w:rPr>
        <w:t xml:space="preserve">stating that as of Monday, March 23, 2020, SPLP is complying with Governor Tom Wolf’s March 19, 2020 Order </w:t>
      </w:r>
      <w:r w:rsidR="00E8366A">
        <w:rPr>
          <w:shd w:val="clear" w:color="auto" w:fill="FFFFFF"/>
        </w:rPr>
        <w:t xml:space="preserve">restricting non-essential work in the Commonwealth.  </w:t>
      </w:r>
      <w:r w:rsidR="00E8366A">
        <w:rPr>
          <w:shd w:val="clear" w:color="auto" w:fill="FFFFFF"/>
        </w:rPr>
        <w:lastRenderedPageBreak/>
        <w:t>SPLP</w:t>
      </w:r>
      <w:r w:rsidR="003A6D19">
        <w:rPr>
          <w:shd w:val="clear" w:color="auto" w:fill="FFFFFF"/>
        </w:rPr>
        <w:t xml:space="preserve"> is suspending construction of the Mariner East 2 project pending decisions made </w:t>
      </w:r>
      <w:r w:rsidR="00E8366A">
        <w:rPr>
          <w:shd w:val="clear" w:color="auto" w:fill="FFFFFF"/>
        </w:rPr>
        <w:t>regarding</w:t>
      </w:r>
      <w:r w:rsidR="003A6D19">
        <w:rPr>
          <w:shd w:val="clear" w:color="auto" w:fill="FFFFFF"/>
        </w:rPr>
        <w:t xml:space="preserve"> requests for waivers SPLP has submitted</w:t>
      </w:r>
      <w:r w:rsidR="00E8366A">
        <w:rPr>
          <w:shd w:val="clear" w:color="auto" w:fill="FFFFFF"/>
        </w:rPr>
        <w:t xml:space="preserve"> for government approval</w:t>
      </w:r>
      <w:r w:rsidR="003A6D19">
        <w:rPr>
          <w:shd w:val="clear" w:color="auto" w:fill="FFFFFF"/>
        </w:rPr>
        <w:t xml:space="preserve">. </w:t>
      </w:r>
      <w:r w:rsidR="00E8366A">
        <w:rPr>
          <w:shd w:val="clear" w:color="auto" w:fill="FFFFFF"/>
        </w:rPr>
        <w:t xml:space="preserve"> </w:t>
      </w:r>
      <w:r w:rsidR="003A6D19">
        <w:rPr>
          <w:shd w:val="clear" w:color="auto" w:fill="FFFFFF"/>
        </w:rPr>
        <w:t>SPLP argues that since construction of Mariner East 2 has been suspended, the primary objection of Complainants/Intervenors no longer exists and therefore the procedural schedule in the instant case should be suspended.    SPLP contends that although its counsel can work remotely on certain tasks, their ability to mee</w:t>
      </w:r>
      <w:r w:rsidR="00E8366A">
        <w:rPr>
          <w:shd w:val="clear" w:color="auto" w:fill="FFFFFF"/>
        </w:rPr>
        <w:t>t</w:t>
      </w:r>
      <w:r w:rsidR="003A6D19">
        <w:rPr>
          <w:shd w:val="clear" w:color="auto" w:fill="FFFFFF"/>
        </w:rPr>
        <w:t xml:space="preserve"> the deadline for direct testimony is compromised.   Additionally, responding to discovery requests is also compromised by lack of access to witnesses and/or documents.   SPLP intends to respond to Flynn Complainants’ </w:t>
      </w:r>
      <w:r w:rsidR="009877C2" w:rsidRPr="009877C2">
        <w:rPr>
          <w:shd w:val="clear" w:color="auto" w:fill="FFFFFF"/>
        </w:rPr>
        <w:t xml:space="preserve">Motion for Leave to Submit Additional Evidence </w:t>
      </w:r>
      <w:r w:rsidR="00994BF3">
        <w:rPr>
          <w:shd w:val="clear" w:color="auto" w:fill="FFFFFF"/>
        </w:rPr>
        <w:t>and Sunoco will not know the full extent of direct testimony of Complainants that Sunoco must respond to.  By resolving this issue in the normal course, when the stay terminates, the parties will know the scope of Complainants</w:t>
      </w:r>
      <w:r w:rsidR="00E8366A">
        <w:rPr>
          <w:shd w:val="clear" w:color="auto" w:fill="FFFFFF"/>
        </w:rPr>
        <w:t>’ case.</w:t>
      </w:r>
    </w:p>
    <w:p w14:paraId="37D2815E" w14:textId="77777777" w:rsidR="009877C2" w:rsidRDefault="009877C2" w:rsidP="006B5640">
      <w:pPr>
        <w:spacing w:line="360" w:lineRule="auto"/>
        <w:ind w:firstLine="1440"/>
        <w:rPr>
          <w:shd w:val="clear" w:color="auto" w:fill="FFFFFF"/>
        </w:rPr>
      </w:pPr>
    </w:p>
    <w:p w14:paraId="44F426D1" w14:textId="428AA4B8" w:rsidR="00E8366A" w:rsidRDefault="009877C2" w:rsidP="006B5640">
      <w:pPr>
        <w:spacing w:line="360" w:lineRule="auto"/>
        <w:ind w:firstLine="1440"/>
        <w:rPr>
          <w:shd w:val="clear" w:color="auto" w:fill="FFFFFF"/>
        </w:rPr>
      </w:pPr>
      <w:r>
        <w:rPr>
          <w:shd w:val="clear" w:color="auto" w:fill="FFFFFF"/>
        </w:rPr>
        <w:t xml:space="preserve">On March 25, 2020, Flynn Complainants submitted an e-mailed response and provided an electronic copy of a letter from Energy Transfer to Chairman Brown Dutrieuille and Executive Deputy Secretary Ziadeh dated March 23, 2020 indicating Sunoco Pipeline, L.P. had suspended construction of pipeline and related infrastructure projects across the Commonwealth as required by Governor Wolf’s March 19, 2020 Emergency Order.  </w:t>
      </w:r>
      <w:bookmarkStart w:id="5" w:name="_Hlk36065252"/>
      <w:r>
        <w:rPr>
          <w:shd w:val="clear" w:color="auto" w:fill="FFFFFF"/>
        </w:rPr>
        <w:t>By March 21, 2020, all horizontal directional drilling on the Mariner East 2 and 2x project had ceased and all drill stems had been removed, but for a drill stem which was snapped, and therefore left in place.  On Friday March 20, 2020, Energy Transfer and Sunoco Pipeline LP submitted to Governor Wolf six requests for waiver of the provisions of the March 19 Executive Order.  No waivers have been obtained to date other than permission to conduct such activities to maintain safety.  Flynn Complainants argue SPLP’s request for delays are unnecessary as there is no reason SPLP’s experts cannot finish their work on time.  An off-the-record telephonic conference was held at 2:00 p.m. on March 25, 2020 to discuss SPLP’s motion and any objections thereto.  The Motion is ripe for a decision.</w:t>
      </w:r>
    </w:p>
    <w:bookmarkEnd w:id="5"/>
    <w:p w14:paraId="7B6F7D46" w14:textId="08F552C4" w:rsidR="00994BF3" w:rsidRDefault="00994BF3" w:rsidP="006B5640">
      <w:pPr>
        <w:spacing w:line="360" w:lineRule="auto"/>
        <w:ind w:firstLine="1440"/>
        <w:rPr>
          <w:shd w:val="clear" w:color="auto" w:fill="FFFFFF"/>
        </w:rPr>
      </w:pPr>
      <w:r>
        <w:rPr>
          <w:shd w:val="clear" w:color="auto" w:fill="FFFFFF"/>
        </w:rPr>
        <w:t xml:space="preserve"> </w:t>
      </w:r>
    </w:p>
    <w:p w14:paraId="2BF8EEB1" w14:textId="77777777" w:rsidR="00DB288B" w:rsidRDefault="00DB288B">
      <w:pPr>
        <w:autoSpaceDE/>
        <w:autoSpaceDN/>
        <w:rPr>
          <w:u w:val="single"/>
          <w:shd w:val="clear" w:color="auto" w:fill="FFFFFF"/>
        </w:rPr>
      </w:pPr>
      <w:r>
        <w:rPr>
          <w:u w:val="single"/>
          <w:shd w:val="clear" w:color="auto" w:fill="FFFFFF"/>
        </w:rPr>
        <w:br w:type="page"/>
      </w:r>
    </w:p>
    <w:p w14:paraId="6A477B08" w14:textId="11E84EF0" w:rsidR="00994BF3" w:rsidRDefault="00E8366A" w:rsidP="00F932BE">
      <w:pPr>
        <w:spacing w:line="360" w:lineRule="auto"/>
        <w:rPr>
          <w:u w:val="single"/>
          <w:shd w:val="clear" w:color="auto" w:fill="FFFFFF"/>
        </w:rPr>
      </w:pPr>
      <w:r w:rsidRPr="00F932BE">
        <w:rPr>
          <w:u w:val="single"/>
          <w:shd w:val="clear" w:color="auto" w:fill="FFFFFF"/>
        </w:rPr>
        <w:lastRenderedPageBreak/>
        <w:t>Disposition</w:t>
      </w:r>
    </w:p>
    <w:p w14:paraId="1829157F" w14:textId="77777777" w:rsidR="00626864" w:rsidRPr="00F932BE" w:rsidRDefault="00626864" w:rsidP="00F932BE">
      <w:pPr>
        <w:spacing w:line="360" w:lineRule="auto"/>
        <w:rPr>
          <w:u w:val="single"/>
          <w:shd w:val="clear" w:color="auto" w:fill="FFFFFF"/>
        </w:rPr>
      </w:pPr>
    </w:p>
    <w:p w14:paraId="212D2583" w14:textId="4F70E3F5" w:rsidR="007C6A43" w:rsidRPr="009877C2" w:rsidRDefault="00E8366A" w:rsidP="007C6A43">
      <w:pPr>
        <w:autoSpaceDE/>
        <w:autoSpaceDN/>
        <w:spacing w:line="360" w:lineRule="auto"/>
        <w:ind w:firstLine="1440"/>
        <w:rPr>
          <w:color w:val="000514"/>
          <w:lang w:eastAsia="zh-CN"/>
        </w:rPr>
      </w:pPr>
      <w:r>
        <w:rPr>
          <w:shd w:val="clear" w:color="auto" w:fill="FFFFFF"/>
        </w:rPr>
        <w:t xml:space="preserve">In response to the COVID-19 pandemic, </w:t>
      </w:r>
      <w:r w:rsidR="009877C2">
        <w:rPr>
          <w:shd w:val="clear" w:color="auto" w:fill="FFFFFF"/>
        </w:rPr>
        <w:t xml:space="preserve">on March 6, 2020, Governor Tom Wolf issued a Proclamation of Disaster Emergency pursuant to subsection 7301 of the Emergency Management Services Code, 35 Pa. C.S. §§ 7101, </w:t>
      </w:r>
      <w:r w:rsidR="009877C2" w:rsidRPr="009877C2">
        <w:rPr>
          <w:i/>
          <w:iCs/>
          <w:shd w:val="clear" w:color="auto" w:fill="FFFFFF"/>
        </w:rPr>
        <w:t>et seq.</w:t>
      </w:r>
      <w:r w:rsidR="009877C2">
        <w:rPr>
          <w:shd w:val="clear" w:color="auto" w:fill="FFFFFF"/>
        </w:rPr>
        <w:t xml:space="preserve">  He proclaimed the existence of a disaster emergency throughout the Commonwealth for a period of up to ninety (90) days (June 6, 2020), unless renewed by the Governor.  Governor Wolf has issued “stay at home” orders for 10 counties and there is a </w:t>
      </w:r>
      <w:r w:rsidR="009877C2" w:rsidRPr="009877C2">
        <w:rPr>
          <w:color w:val="000514"/>
          <w:lang w:eastAsia="zh-CN"/>
        </w:rPr>
        <w:t>list of business types that may continue physical operations, in relation to the Governor's Executive Order mandating closures for COVID-19 mitigation</w:t>
      </w:r>
      <w:r w:rsidR="009877C2">
        <w:rPr>
          <w:color w:val="000514"/>
          <w:lang w:eastAsia="zh-CN"/>
        </w:rPr>
        <w:t xml:space="preserve"> issued on March 19, 2020.  The continues to be modified</w:t>
      </w:r>
      <w:r w:rsidR="002E4D96">
        <w:rPr>
          <w:color w:val="000514"/>
          <w:lang w:eastAsia="zh-CN"/>
        </w:rPr>
        <w:t xml:space="preserve"> and </w:t>
      </w:r>
      <w:r w:rsidR="007C6A43">
        <w:rPr>
          <w:color w:val="000514"/>
          <w:lang w:eastAsia="zh-CN"/>
        </w:rPr>
        <w:t xml:space="preserve">may be accessed on Governor Wolf’s website: </w:t>
      </w:r>
      <w:hyperlink r:id="rId8" w:history="1">
        <w:r w:rsidR="007C6A43" w:rsidRPr="00D56817">
          <w:rPr>
            <w:rStyle w:val="Hyperlink"/>
            <w:lang w:eastAsia="zh-CN"/>
          </w:rPr>
          <w:t>https://www.governor.pa.gov</w:t>
        </w:r>
      </w:hyperlink>
      <w:r w:rsidR="007C6A43">
        <w:rPr>
          <w:color w:val="000514"/>
          <w:lang w:eastAsia="zh-CN"/>
        </w:rPr>
        <w:t xml:space="preserve">. </w:t>
      </w:r>
    </w:p>
    <w:p w14:paraId="4A032AAF" w14:textId="77777777" w:rsidR="009877C2" w:rsidRDefault="009877C2" w:rsidP="007C6A43">
      <w:pPr>
        <w:spacing w:line="360" w:lineRule="auto"/>
        <w:rPr>
          <w:shd w:val="clear" w:color="auto" w:fill="FFFFFF"/>
        </w:rPr>
      </w:pPr>
    </w:p>
    <w:p w14:paraId="7EA53076" w14:textId="0096BDDC" w:rsidR="00E8366A" w:rsidRDefault="009877C2" w:rsidP="009877C2">
      <w:pPr>
        <w:spacing w:line="360" w:lineRule="auto"/>
        <w:ind w:firstLine="1440"/>
        <w:rPr>
          <w:shd w:val="clear" w:color="auto" w:fill="FFFFFF"/>
        </w:rPr>
      </w:pPr>
      <w:r>
        <w:rPr>
          <w:shd w:val="clear" w:color="auto" w:fill="FFFFFF"/>
        </w:rPr>
        <w:t xml:space="preserve">As a result of this Proclamation, on March 16, 2020, the </w:t>
      </w:r>
      <w:r w:rsidR="00E8366A">
        <w:rPr>
          <w:shd w:val="clear" w:color="auto" w:fill="FFFFFF"/>
        </w:rPr>
        <w:t xml:space="preserve">Commission </w:t>
      </w:r>
      <w:r>
        <w:rPr>
          <w:shd w:val="clear" w:color="auto" w:fill="FFFFFF"/>
        </w:rPr>
        <w:t>began</w:t>
      </w:r>
      <w:r w:rsidR="00E8366A">
        <w:rPr>
          <w:shd w:val="clear" w:color="auto" w:fill="FFFFFF"/>
        </w:rPr>
        <w:t xml:space="preserve"> implement</w:t>
      </w:r>
      <w:r>
        <w:rPr>
          <w:shd w:val="clear" w:color="auto" w:fill="FFFFFF"/>
        </w:rPr>
        <w:t>ing</w:t>
      </w:r>
      <w:r w:rsidR="00E8366A">
        <w:rPr>
          <w:shd w:val="clear" w:color="auto" w:fill="FFFFFF"/>
        </w:rPr>
        <w:t xml:space="preserve"> telework for its entire staff that is capable of doing same.  This presents challenges </w:t>
      </w:r>
      <w:r w:rsidR="00F932BE">
        <w:rPr>
          <w:shd w:val="clear" w:color="auto" w:fill="FFFFFF"/>
        </w:rPr>
        <w:t xml:space="preserve">as </w:t>
      </w:r>
      <w:r w:rsidR="00FB2318">
        <w:rPr>
          <w:shd w:val="clear" w:color="auto" w:fill="FFFFFF"/>
        </w:rPr>
        <w:t xml:space="preserve">normal </w:t>
      </w:r>
      <w:r>
        <w:rPr>
          <w:shd w:val="clear" w:color="auto" w:fill="FFFFFF"/>
        </w:rPr>
        <w:t xml:space="preserve">Commission </w:t>
      </w:r>
      <w:r w:rsidR="00FB2318">
        <w:rPr>
          <w:shd w:val="clear" w:color="auto" w:fill="FFFFFF"/>
        </w:rPr>
        <w:t xml:space="preserve">operations are streamlined and modified for critical business. </w:t>
      </w:r>
      <w:r>
        <w:rPr>
          <w:shd w:val="clear" w:color="auto" w:fill="FFFFFF"/>
        </w:rPr>
        <w:t xml:space="preserve"> Additionally, Chairman Gladys Brown Dutrieuille </w:t>
      </w:r>
      <w:r w:rsidR="00F932BE">
        <w:rPr>
          <w:shd w:val="clear" w:color="auto" w:fill="FFFFFF"/>
        </w:rPr>
        <w:t xml:space="preserve">issued an </w:t>
      </w:r>
      <w:r w:rsidRPr="009877C2">
        <w:rPr>
          <w:i/>
          <w:iCs/>
          <w:shd w:val="clear" w:color="auto" w:fill="FFFFFF"/>
        </w:rPr>
        <w:t>ex parte</w:t>
      </w:r>
      <w:r>
        <w:rPr>
          <w:shd w:val="clear" w:color="auto" w:fill="FFFFFF"/>
        </w:rPr>
        <w:t xml:space="preserve"> </w:t>
      </w:r>
      <w:r w:rsidR="00F932BE">
        <w:rPr>
          <w:shd w:val="clear" w:color="auto" w:fill="FFFFFF"/>
        </w:rPr>
        <w:t xml:space="preserve">Emergency Order </w:t>
      </w:r>
      <w:r w:rsidRPr="009877C2">
        <w:rPr>
          <w:i/>
          <w:iCs/>
          <w:shd w:val="clear" w:color="auto" w:fill="FFFFFF"/>
        </w:rPr>
        <w:t>In Re: Suspension of Regulatory and Statutory Deadlines; Modification to Filing and Service Requirements</w:t>
      </w:r>
      <w:r>
        <w:rPr>
          <w:shd w:val="clear" w:color="auto" w:fill="FFFFFF"/>
        </w:rPr>
        <w:t xml:space="preserve"> </w:t>
      </w:r>
      <w:r w:rsidR="00F932BE">
        <w:rPr>
          <w:shd w:val="clear" w:color="auto" w:fill="FFFFFF"/>
        </w:rPr>
        <w:t xml:space="preserve">at Docket No. M-2020-3019262 on March 20, 2020, </w:t>
      </w:r>
      <w:r>
        <w:rPr>
          <w:shd w:val="clear" w:color="auto" w:fill="FFFFFF"/>
        </w:rPr>
        <w:t xml:space="preserve">which was </w:t>
      </w:r>
      <w:r w:rsidR="009D43DF">
        <w:rPr>
          <w:shd w:val="clear" w:color="auto" w:fill="FFFFFF"/>
        </w:rPr>
        <w:t xml:space="preserve">unanimously </w:t>
      </w:r>
      <w:r>
        <w:rPr>
          <w:shd w:val="clear" w:color="auto" w:fill="FFFFFF"/>
        </w:rPr>
        <w:t>ratified at Public Meeting on March 25, 2020.  The Emergency Order states</w:t>
      </w:r>
      <w:r w:rsidR="00F932BE">
        <w:rPr>
          <w:shd w:val="clear" w:color="auto" w:fill="FFFFFF"/>
        </w:rPr>
        <w:t xml:space="preserve"> that the Commission is not currently sending or receiving regular mail from or to the Keystone Building in Harrisburg.  The requirement for paper filings is now waived and the Commission shall only accept e-filings of all documents</w:t>
      </w:r>
      <w:r>
        <w:rPr>
          <w:shd w:val="clear" w:color="auto" w:fill="FFFFFF"/>
        </w:rPr>
        <w:t xml:space="preserve"> </w:t>
      </w:r>
      <w:r w:rsidR="00F932BE">
        <w:rPr>
          <w:shd w:val="clear" w:color="auto" w:fill="FFFFFF"/>
        </w:rPr>
        <w:t xml:space="preserve">during this period of a proclaimed disaster emergency of Governor Tom Wolf.   Filings containing confidential or proprietary information should be emailed directly to the Secretary at </w:t>
      </w:r>
      <w:hyperlink r:id="rId9" w:history="1">
        <w:r w:rsidR="00F932BE" w:rsidRPr="006B7ECC">
          <w:rPr>
            <w:rStyle w:val="Hyperlink"/>
            <w:shd w:val="clear" w:color="auto" w:fill="FFFFFF"/>
          </w:rPr>
          <w:t>rchiavetta@pa.gov</w:t>
        </w:r>
      </w:hyperlink>
      <w:r w:rsidR="00F932BE">
        <w:rPr>
          <w:shd w:val="clear" w:color="auto" w:fill="FFFFFF"/>
        </w:rPr>
        <w:t xml:space="preserve">.  Use of encryption with prior consent of the Secretary is permitted.  </w:t>
      </w:r>
      <w:r>
        <w:rPr>
          <w:shd w:val="clear" w:color="auto" w:fill="FFFFFF"/>
        </w:rPr>
        <w:t>I believe information containing Confidential Security Information (CSI) may be mailed via overnight mail with advanced e-mailed notice to the Secretary’s Bureau and presiding officer as an exception to the general rule.  However, the Emergency Order is clear that service by the Commission will be exclusively electronic and service on Commission staff is also exclusively electronic.</w:t>
      </w:r>
    </w:p>
    <w:p w14:paraId="6BAA192F" w14:textId="77777777" w:rsidR="00E8366A" w:rsidRDefault="00E8366A" w:rsidP="00E8366A">
      <w:pPr>
        <w:spacing w:line="360" w:lineRule="auto"/>
        <w:rPr>
          <w:shd w:val="clear" w:color="auto" w:fill="FFFFFF"/>
        </w:rPr>
      </w:pPr>
    </w:p>
    <w:p w14:paraId="545039A8" w14:textId="2AB61E66" w:rsidR="009877C2" w:rsidRDefault="009877C2" w:rsidP="009877C2">
      <w:pPr>
        <w:spacing w:line="360" w:lineRule="auto"/>
        <w:ind w:firstLine="1440"/>
      </w:pPr>
      <w:r>
        <w:t>On March 16, 2020, the Pennsylvania Supreme Court issued an Order, which declared a statewide judicial emergency</w:t>
      </w:r>
      <w:r w:rsidRPr="00BF27A7">
        <w:t xml:space="preserve"> due to the concerns of </w:t>
      </w:r>
      <w:r>
        <w:t xml:space="preserve">the </w:t>
      </w:r>
      <w:r w:rsidRPr="00BF27A7">
        <w:t>COVID-19</w:t>
      </w:r>
      <w:r>
        <w:t xml:space="preserve"> Pandemic. While ranging in breadth, courts are suspending operations and civil matters into the indefinite future and allowing liberal procedural modifications from continuances to suspension of time calculations.  </w:t>
      </w:r>
    </w:p>
    <w:p w14:paraId="10A3AF4F" w14:textId="77777777" w:rsidR="009877C2" w:rsidRDefault="009877C2" w:rsidP="009877C2">
      <w:pPr>
        <w:spacing w:line="360" w:lineRule="auto"/>
        <w:ind w:firstLine="1440"/>
      </w:pPr>
    </w:p>
    <w:p w14:paraId="2A281BA7" w14:textId="1A56F880" w:rsidR="009877C2" w:rsidRDefault="009877C2" w:rsidP="009877C2">
      <w:pPr>
        <w:spacing w:line="360" w:lineRule="auto"/>
        <w:ind w:firstLine="1440"/>
      </w:pPr>
      <w:r>
        <w:t>T</w:t>
      </w:r>
      <w:r w:rsidR="003758B5">
        <w:t xml:space="preserve">he COVID-19 Pandemic </w:t>
      </w:r>
      <w:r>
        <w:t xml:space="preserve">and restrictions on business and governmental operations is </w:t>
      </w:r>
      <w:r w:rsidR="003758B5">
        <w:t xml:space="preserve">an unprecedented disruption to </w:t>
      </w:r>
      <w:r>
        <w:t xml:space="preserve">the </w:t>
      </w:r>
      <w:r w:rsidR="003758B5">
        <w:t xml:space="preserve">preparation and litigation of this proceeding. </w:t>
      </w:r>
      <w:r>
        <w:t xml:space="preserve"> Specifically, during the telephonic conference, counsel for SPLP indicated he had not been able to contact at least one witness, whose direct testimony was</w:t>
      </w:r>
      <w:r w:rsidR="00DB288B">
        <w:t xml:space="preserve"> intended to be</w:t>
      </w:r>
      <w:r>
        <w:t xml:space="preserve"> filed by April 14, 2020.  Counsel for SPLP explained that its witnesses reside in other States and with travel and other restrictions, this create</w:t>
      </w:r>
      <w:r w:rsidR="009D43DF">
        <w:t>s</w:t>
      </w:r>
      <w:r>
        <w:t xml:space="preserve"> a hardship in the preparation of direct testimony and discovery responses.  Additionally, SPLP argues the </w:t>
      </w:r>
      <w:r w:rsidR="00DB288B">
        <w:t xml:space="preserve">in-person </w:t>
      </w:r>
      <w:r>
        <w:t xml:space="preserve">hearings scheduled to begin in July will likely be rescheduled due to the pandemic.  </w:t>
      </w:r>
    </w:p>
    <w:p w14:paraId="4A5C2978" w14:textId="77777777" w:rsidR="009877C2" w:rsidRDefault="009877C2" w:rsidP="009877C2">
      <w:pPr>
        <w:spacing w:line="360" w:lineRule="auto"/>
        <w:ind w:firstLine="1440"/>
      </w:pPr>
    </w:p>
    <w:p w14:paraId="6D7CE764" w14:textId="11AFDC5D" w:rsidR="009877C2" w:rsidRDefault="009877C2" w:rsidP="009877C2">
      <w:pPr>
        <w:spacing w:line="360" w:lineRule="auto"/>
        <w:ind w:firstLine="1440"/>
      </w:pPr>
      <w:r>
        <w:t xml:space="preserve">I am persuaded SPLP has shown good cause to suspend the litigation schedule because SPLP’s due process rights are being negatively affected by factors beyond its control.  A </w:t>
      </w:r>
      <w:r w:rsidR="003758B5">
        <w:t>60-day stay of all proceedings in this matter</w:t>
      </w:r>
      <w:r>
        <w:t xml:space="preserve"> is warranted as long as </w:t>
      </w:r>
      <w:r w:rsidR="003758B5">
        <w:t xml:space="preserve">SPLP </w:t>
      </w:r>
      <w:r>
        <w:t xml:space="preserve">confers with the parties </w:t>
      </w:r>
      <w:r w:rsidRPr="009877C2">
        <w:t xml:space="preserve">within thirty (30) days </w:t>
      </w:r>
      <w:r>
        <w:t>and submits a status report to the presiding officer with a proposed procedural schedule going forward.  The hearings scheduled for July</w:t>
      </w:r>
      <w:r w:rsidR="009D43DF">
        <w:t xml:space="preserve"> 17-19, 2020,</w:t>
      </w:r>
      <w:r>
        <w:t xml:space="preserve"> will be cancelled and rescheduled at a later date.</w:t>
      </w:r>
    </w:p>
    <w:p w14:paraId="22615D61" w14:textId="77777777" w:rsidR="009877C2" w:rsidRDefault="009877C2" w:rsidP="009877C2">
      <w:pPr>
        <w:spacing w:line="360" w:lineRule="auto"/>
        <w:ind w:firstLine="1440"/>
      </w:pPr>
    </w:p>
    <w:p w14:paraId="38AC31C8" w14:textId="7B2A6779" w:rsidR="00D72778" w:rsidRDefault="009877C2" w:rsidP="009877C2">
      <w:pPr>
        <w:spacing w:line="360" w:lineRule="auto"/>
        <w:ind w:firstLine="1440"/>
      </w:pPr>
      <w:r>
        <w:t xml:space="preserve">Regarding requests that SPLP’s construction on Mariner 2 and 2X be enjoined by the Commission pending the 60-day stay, said request for relief will be denied.   The request is </w:t>
      </w:r>
      <w:r w:rsidR="002E4D96">
        <w:t>n</w:t>
      </w:r>
      <w:r>
        <w:t xml:space="preserve">ot being made in the form of a Petition for Interim Emergency Relief </w:t>
      </w:r>
      <w:r w:rsidR="002E4D96">
        <w:t>pursuant to</w:t>
      </w:r>
      <w:r>
        <w:t xml:space="preserve"> 52 Pa. Code § 3.</w:t>
      </w:r>
      <w:r w:rsidR="002E4D96">
        <w:t>6</w:t>
      </w:r>
      <w:r>
        <w:t xml:space="preserve"> </w:t>
      </w:r>
      <w:r w:rsidRPr="009877C2">
        <w:rPr>
          <w:i/>
          <w:iCs/>
        </w:rPr>
        <w:t>et. seq.</w:t>
      </w:r>
      <w:r>
        <w:t xml:space="preserve">   Such a Petition was already considered and denied by the Commission</w:t>
      </w:r>
      <w:r w:rsidR="002E4D96">
        <w:t xml:space="preserve"> </w:t>
      </w:r>
      <w:r w:rsidR="000031E8">
        <w:t xml:space="preserve">on February 1, 2019 </w:t>
      </w:r>
      <w:r w:rsidR="002E4D96">
        <w:t>at the inception of the Flynn Complainants’ case at P-2018-3006117 and C-2018-3006116</w:t>
      </w:r>
      <w:r>
        <w:t xml:space="preserve">.  </w:t>
      </w:r>
      <w:r w:rsidR="009D43DF">
        <w:t xml:space="preserve">See </w:t>
      </w:r>
      <w:r w:rsidR="000031E8">
        <w:t xml:space="preserve">Opinion and Order </w:t>
      </w:r>
      <w:r w:rsidR="000031E8">
        <w:lastRenderedPageBreak/>
        <w:t>affirming an Order Denying Interim Emergency Relief pursuant to 52 Pa. Code §§ 3.6-3.8 and 5.305(e)</w:t>
      </w:r>
      <w:r w:rsidR="009D43DF">
        <w:t xml:space="preserve"> entered February 1, 2019</w:t>
      </w:r>
      <w:r w:rsidR="000031E8">
        <w:t xml:space="preserve">.  </w:t>
      </w:r>
    </w:p>
    <w:p w14:paraId="24D091F5" w14:textId="77777777" w:rsidR="00626864" w:rsidRDefault="00626864" w:rsidP="009877C2">
      <w:pPr>
        <w:spacing w:line="360" w:lineRule="auto"/>
        <w:ind w:firstLine="1440"/>
      </w:pPr>
    </w:p>
    <w:p w14:paraId="0173713F" w14:textId="77777777" w:rsidR="00D72778" w:rsidRDefault="009877C2" w:rsidP="009877C2">
      <w:pPr>
        <w:spacing w:line="360" w:lineRule="auto"/>
        <w:ind w:firstLine="1440"/>
        <w:rPr>
          <w:shd w:val="clear" w:color="auto" w:fill="FFFFFF"/>
        </w:rPr>
      </w:pPr>
      <w:r>
        <w:t>Additionally, t</w:t>
      </w:r>
      <w:r w:rsidR="003758B5">
        <w:t xml:space="preserve">he Governor is granted exclusive power to declare a state of emergency and decide what actions he will require or prohibit regarding that emergency.  35 Pa. C.S. § 7301.  The Governor has already proclaimed that </w:t>
      </w:r>
      <w:r>
        <w:t xml:space="preserve">some </w:t>
      </w:r>
      <w:r w:rsidR="003758B5">
        <w:t xml:space="preserve">construction is an essential business function.  </w:t>
      </w:r>
      <w:r>
        <w:t xml:space="preserve"> SPLP represents that b</w:t>
      </w:r>
      <w:r>
        <w:rPr>
          <w:shd w:val="clear" w:color="auto" w:fill="FFFFFF"/>
        </w:rPr>
        <w:t xml:space="preserve">y March 21, 2020, all horizontal directional drilling on the Mariner East 2 and 2x project had ceased and all drill stems had been removed, but for a drill stem which was snapped, and therefore left in place.  Currently, six requests for waiver of the provisions of the March 19 Executive Order are pending before the Governor’s </w:t>
      </w:r>
      <w:r w:rsidR="002E4D96">
        <w:rPr>
          <w:shd w:val="clear" w:color="auto" w:fill="FFFFFF"/>
        </w:rPr>
        <w:t>Department of Community and Economic Development</w:t>
      </w:r>
      <w:r>
        <w:rPr>
          <w:shd w:val="clear" w:color="auto" w:fill="FFFFFF"/>
        </w:rPr>
        <w:t xml:space="preserve">.  No waivers have been obtained to date other than permission to conduct such activities to maintain safety.  Whether the Governor will amend his Order or grant the waivers in question are exclusively under the Governor’s jurisdiction. </w:t>
      </w:r>
      <w:r w:rsidR="00A72088">
        <w:rPr>
          <w:shd w:val="clear" w:color="auto" w:fill="FFFFFF"/>
        </w:rPr>
        <w:t xml:space="preserve"> </w:t>
      </w:r>
    </w:p>
    <w:p w14:paraId="6855110B" w14:textId="77777777" w:rsidR="00D72778" w:rsidRDefault="00D72778" w:rsidP="009877C2">
      <w:pPr>
        <w:spacing w:line="360" w:lineRule="auto"/>
        <w:ind w:firstLine="1440"/>
        <w:rPr>
          <w:shd w:val="clear" w:color="auto" w:fill="FFFFFF"/>
        </w:rPr>
      </w:pPr>
    </w:p>
    <w:p w14:paraId="698AA5B6" w14:textId="78694458" w:rsidR="009877C2" w:rsidRDefault="00A713A7" w:rsidP="009877C2">
      <w:pPr>
        <w:spacing w:line="360" w:lineRule="auto"/>
        <w:ind w:firstLine="1440"/>
        <w:rPr>
          <w:shd w:val="clear" w:color="auto" w:fill="FFFFFF"/>
        </w:rPr>
      </w:pPr>
      <w:r>
        <w:rPr>
          <w:shd w:val="clear" w:color="auto" w:fill="FFFFFF"/>
        </w:rPr>
        <w:t xml:space="preserve">On March 22, 2020, </w:t>
      </w:r>
      <w:r w:rsidR="000031E8">
        <w:rPr>
          <w:shd w:val="clear" w:color="auto" w:fill="FFFFFF"/>
        </w:rPr>
        <w:t xml:space="preserve">at Case No. 63 MM 2020, </w:t>
      </w:r>
      <w:r>
        <w:rPr>
          <w:shd w:val="clear" w:color="auto" w:fill="FFFFFF"/>
        </w:rPr>
        <w:t>t</w:t>
      </w:r>
      <w:r w:rsidR="00A72088">
        <w:rPr>
          <w:shd w:val="clear" w:color="auto" w:fill="FFFFFF"/>
        </w:rPr>
        <w:t>he Pennsylvania Supreme Court recently denied a Pe</w:t>
      </w:r>
      <w:r>
        <w:rPr>
          <w:shd w:val="clear" w:color="auto" w:fill="FFFFFF"/>
        </w:rPr>
        <w:t>t</w:t>
      </w:r>
      <w:r w:rsidR="00A72088">
        <w:rPr>
          <w:shd w:val="clear" w:color="auto" w:fill="FFFFFF"/>
        </w:rPr>
        <w:t xml:space="preserve">ition for Emergency Ex Parte </w:t>
      </w:r>
      <w:r>
        <w:rPr>
          <w:shd w:val="clear" w:color="auto" w:fill="FFFFFF"/>
        </w:rPr>
        <w:t xml:space="preserve">Application for Extraordinary Relief Pursuant to the Court’s King Bench Jurisdiction filed by </w:t>
      </w:r>
      <w:r w:rsidR="00A72088">
        <w:rPr>
          <w:shd w:val="clear" w:color="auto" w:fill="FFFFFF"/>
        </w:rPr>
        <w:t>the Civil Rights Defense Firm, PC, Firearms Policy Coalition, Inc., Prince Law Offices, PC, Trop Gun Shop, Ltd., and Roger Mullins.</w:t>
      </w:r>
      <w:r>
        <w:rPr>
          <w:shd w:val="clear" w:color="auto" w:fill="FFFFFF"/>
        </w:rPr>
        <w:t xml:space="preserve">  The majority held that although the Governor’s March 19, 2020 Order provides that businesses performing legal services must cease physical operations, he subsequently added: “Except as required to allow attorneys to participate in court functions deemed essential by a president judge per the Pennsylvania Supreme Court’s order of March 18, 2020, or similar federal court directive, and lawyers may access their offices to effectuate such functions and directives.”   Justice David Wecht issued a Concurring and Dissenting Statement stating that he was troubled by the uncertainty following the Governor’s orders particularly as it concerns the critical work of attorneys, whose legal expertise is necessary for the citizenry to obtain redress of harms, and whose practices is to be regulated under Article V of the Constitution of the Commonwealth. </w:t>
      </w:r>
    </w:p>
    <w:p w14:paraId="796FD03D" w14:textId="5194A022" w:rsidR="00D72778" w:rsidRDefault="00D72778" w:rsidP="009877C2">
      <w:pPr>
        <w:spacing w:line="360" w:lineRule="auto"/>
        <w:ind w:firstLine="1440"/>
        <w:rPr>
          <w:shd w:val="clear" w:color="auto" w:fill="FFFFFF"/>
        </w:rPr>
      </w:pPr>
    </w:p>
    <w:p w14:paraId="77C16D7A" w14:textId="77777777" w:rsidR="009D43DF" w:rsidRDefault="00D72778" w:rsidP="009D43DF">
      <w:pPr>
        <w:spacing w:line="360" w:lineRule="auto"/>
        <w:ind w:firstLine="1440"/>
        <w:rPr>
          <w:shd w:val="clear" w:color="auto" w:fill="FFFFFF"/>
        </w:rPr>
      </w:pPr>
      <w:r>
        <w:rPr>
          <w:shd w:val="clear" w:color="auto" w:fill="FFFFFF"/>
        </w:rPr>
        <w:lastRenderedPageBreak/>
        <w:t>SPLP’s counsel’s ability to meet with witnesses, obtain documents, and provide responses to discovery requests have been hampered due to recent events</w:t>
      </w:r>
      <w:r w:rsidR="009D43DF">
        <w:rPr>
          <w:shd w:val="clear" w:color="auto" w:fill="FFFFFF"/>
        </w:rPr>
        <w:t xml:space="preserve"> beyond  its counsel’s control</w:t>
      </w:r>
      <w:r>
        <w:rPr>
          <w:shd w:val="clear" w:color="auto" w:fill="FFFFFF"/>
        </w:rPr>
        <w:t xml:space="preserve">. </w:t>
      </w:r>
      <w:r w:rsidR="009D43DF">
        <w:rPr>
          <w:shd w:val="clear" w:color="auto" w:fill="FFFFFF"/>
        </w:rPr>
        <w:t xml:space="preserve">There is no statutory deadline for the Commission to render a decision regarding the consolidated Complaints in this proceeding. </w:t>
      </w:r>
      <w:r>
        <w:rPr>
          <w:shd w:val="clear" w:color="auto" w:fill="FFFFFF"/>
        </w:rPr>
        <w:t xml:space="preserve"> </w:t>
      </w:r>
      <w:r w:rsidR="009D43DF">
        <w:rPr>
          <w:shd w:val="clear" w:color="auto" w:fill="FFFFFF"/>
        </w:rPr>
        <w:t>For these reasons, SPLP’s Motion will be granted.</w:t>
      </w:r>
    </w:p>
    <w:p w14:paraId="533BB3D4" w14:textId="7C23780C" w:rsidR="009877C2" w:rsidRDefault="009D43DF" w:rsidP="009D43DF">
      <w:pPr>
        <w:spacing w:line="360" w:lineRule="auto"/>
        <w:ind w:firstLine="1440"/>
        <w:rPr>
          <w:shd w:val="clear" w:color="auto" w:fill="FFFFFF"/>
        </w:rPr>
      </w:pPr>
      <w:r>
        <w:rPr>
          <w:shd w:val="clear" w:color="auto" w:fill="FFFFFF"/>
        </w:rPr>
        <w:t xml:space="preserve"> </w:t>
      </w:r>
    </w:p>
    <w:p w14:paraId="08974E28" w14:textId="6CD90850" w:rsidR="009877C2" w:rsidRDefault="009877C2" w:rsidP="00604639">
      <w:pPr>
        <w:spacing w:line="360" w:lineRule="auto"/>
        <w:ind w:firstLine="1440"/>
        <w:rPr>
          <w:bCs/>
          <w:color w:val="000000"/>
        </w:rPr>
      </w:pPr>
      <w:r>
        <w:rPr>
          <w:bCs/>
          <w:color w:val="000000"/>
        </w:rPr>
        <w:t>THEREFORE,</w:t>
      </w:r>
    </w:p>
    <w:p w14:paraId="5D20CD36" w14:textId="77777777" w:rsidR="00D86382" w:rsidRDefault="00D86382" w:rsidP="00604639">
      <w:pPr>
        <w:spacing w:line="360" w:lineRule="auto"/>
        <w:ind w:firstLine="1440"/>
        <w:rPr>
          <w:bCs/>
          <w:color w:val="000000"/>
        </w:rPr>
      </w:pPr>
    </w:p>
    <w:p w14:paraId="58444816" w14:textId="552BCAB9" w:rsidR="00B81993" w:rsidRDefault="009877C2" w:rsidP="00604639">
      <w:pPr>
        <w:spacing w:line="360" w:lineRule="auto"/>
        <w:ind w:firstLine="1440"/>
        <w:rPr>
          <w:bCs/>
          <w:color w:val="000000"/>
        </w:rPr>
      </w:pPr>
      <w:r>
        <w:rPr>
          <w:bCs/>
          <w:color w:val="000000"/>
        </w:rPr>
        <w:t>IT IS</w:t>
      </w:r>
      <w:r w:rsidR="00604639">
        <w:rPr>
          <w:bCs/>
          <w:color w:val="000000"/>
        </w:rPr>
        <w:t xml:space="preserve"> ORDERED:</w:t>
      </w:r>
      <w:r w:rsidR="00225DC5">
        <w:rPr>
          <w:bCs/>
          <w:color w:val="000000"/>
        </w:rPr>
        <w:t xml:space="preserve"> </w:t>
      </w:r>
    </w:p>
    <w:p w14:paraId="0AA7EA5F" w14:textId="77777777" w:rsidR="00CF1760" w:rsidRDefault="00CF1760" w:rsidP="00604639">
      <w:pPr>
        <w:spacing w:line="360" w:lineRule="auto"/>
        <w:ind w:firstLine="1440"/>
        <w:rPr>
          <w:rFonts w:eastAsiaTheme="minorEastAsia"/>
        </w:rPr>
      </w:pPr>
    </w:p>
    <w:p w14:paraId="3EE2DB76" w14:textId="25962562" w:rsidR="00604639" w:rsidRDefault="00604639" w:rsidP="002E4CF0">
      <w:pPr>
        <w:pStyle w:val="NumberedParagraphs"/>
        <w:numPr>
          <w:ilvl w:val="0"/>
          <w:numId w:val="5"/>
        </w:numPr>
        <w:spacing w:line="360" w:lineRule="auto"/>
        <w:ind w:left="0" w:firstLine="1440"/>
      </w:pPr>
      <w:r>
        <w:t xml:space="preserve">That </w:t>
      </w:r>
      <w:r w:rsidR="00A823C6">
        <w:t>S</w:t>
      </w:r>
      <w:r w:rsidR="006B5640">
        <w:t xml:space="preserve">unoco Pipeline, L.P.’s Partially </w:t>
      </w:r>
      <w:r w:rsidR="009877C2">
        <w:t>Uno</w:t>
      </w:r>
      <w:r w:rsidR="006B5640">
        <w:t xml:space="preserve">pposed </w:t>
      </w:r>
      <w:r>
        <w:t xml:space="preserve">Motion </w:t>
      </w:r>
      <w:r w:rsidR="006B5640">
        <w:t xml:space="preserve">to Stay Proceeding is </w:t>
      </w:r>
      <w:r w:rsidRPr="00203161">
        <w:rPr>
          <w:u w:val="single"/>
        </w:rPr>
        <w:t>granted</w:t>
      </w:r>
      <w:r w:rsidRPr="00203161">
        <w:t>.</w:t>
      </w:r>
    </w:p>
    <w:p w14:paraId="6A5D5544" w14:textId="77777777" w:rsidR="00203161" w:rsidRDefault="00203161" w:rsidP="00203161">
      <w:pPr>
        <w:pStyle w:val="NumberedParagraphs"/>
        <w:numPr>
          <w:ilvl w:val="0"/>
          <w:numId w:val="0"/>
        </w:numPr>
        <w:spacing w:line="360" w:lineRule="auto"/>
        <w:ind w:left="1440"/>
      </w:pPr>
    </w:p>
    <w:p w14:paraId="5229560C" w14:textId="07A7AD58" w:rsidR="009877C2" w:rsidRDefault="00604639" w:rsidP="002E4CF0">
      <w:pPr>
        <w:pStyle w:val="NumberedParagraphs"/>
        <w:numPr>
          <w:ilvl w:val="0"/>
          <w:numId w:val="5"/>
        </w:numPr>
        <w:spacing w:line="360" w:lineRule="auto"/>
        <w:ind w:left="0" w:firstLine="1440"/>
      </w:pPr>
      <w:r>
        <w:t xml:space="preserve">That </w:t>
      </w:r>
      <w:r w:rsidR="009877C2">
        <w:t xml:space="preserve">the procedural schedule at Docket No. C-2019-3006116 is suspended for 60-days from the date of entry of this Order except that Sunoco Pipeline, L.P. is directed to file a response to Flynn Complainant’s Motion </w:t>
      </w:r>
      <w:r w:rsidR="00DB288B">
        <w:t xml:space="preserve">For Leave to File </w:t>
      </w:r>
      <w:r w:rsidR="009877C2">
        <w:t xml:space="preserve"> supplemental direct testimony/exhibits by April 16, 2020.</w:t>
      </w:r>
    </w:p>
    <w:p w14:paraId="7C49620F" w14:textId="77777777" w:rsidR="009877C2" w:rsidRDefault="009877C2" w:rsidP="009877C2">
      <w:pPr>
        <w:pStyle w:val="ListParagraph"/>
      </w:pPr>
    </w:p>
    <w:p w14:paraId="3E1BCABE" w14:textId="3DBDAEEA" w:rsidR="009D43DF" w:rsidRDefault="009877C2" w:rsidP="00D86382">
      <w:pPr>
        <w:pStyle w:val="NumberedParagraphs"/>
        <w:numPr>
          <w:ilvl w:val="0"/>
          <w:numId w:val="5"/>
        </w:numPr>
        <w:spacing w:line="360" w:lineRule="auto"/>
        <w:ind w:left="0" w:firstLine="1440"/>
      </w:pPr>
      <w:r>
        <w:rPr>
          <w:bCs/>
          <w:color w:val="000000"/>
        </w:rPr>
        <w:t>That Sunoco Pipeline, L.P. shall meet and confer with the parties within 30 days of the date of entry of this Order regarding the schedule and shall thereafter submit a status report including a proposed procedural schedule.</w:t>
      </w:r>
    </w:p>
    <w:p w14:paraId="6CE31FF1" w14:textId="77777777" w:rsidR="00D86382" w:rsidRDefault="00D86382" w:rsidP="00D86382">
      <w:pPr>
        <w:pStyle w:val="ListParagraph"/>
      </w:pPr>
    </w:p>
    <w:p w14:paraId="30EC1B61" w14:textId="69AB6775" w:rsidR="00D86382" w:rsidRDefault="00D86382" w:rsidP="00D86382">
      <w:pPr>
        <w:pStyle w:val="NumberedParagraphs"/>
        <w:numPr>
          <w:ilvl w:val="0"/>
          <w:numId w:val="5"/>
        </w:numPr>
        <w:spacing w:line="360" w:lineRule="auto"/>
        <w:ind w:left="0" w:firstLine="1440"/>
      </w:pPr>
      <w:r>
        <w:t>That the hearing scheduled for July 14-29, 2020 is cancelled and will be rescheduled at a later date.</w:t>
      </w:r>
    </w:p>
    <w:p w14:paraId="550646DA" w14:textId="77777777" w:rsidR="00D86382" w:rsidRDefault="00D86382" w:rsidP="00D86382">
      <w:pPr>
        <w:pStyle w:val="ListParagraph"/>
      </w:pPr>
    </w:p>
    <w:p w14:paraId="6FACD8CE" w14:textId="77777777" w:rsidR="00D86382" w:rsidRDefault="00D86382" w:rsidP="00D86382">
      <w:pPr>
        <w:pStyle w:val="NumberedParagraphs"/>
        <w:numPr>
          <w:ilvl w:val="0"/>
          <w:numId w:val="0"/>
        </w:numPr>
        <w:spacing w:line="360" w:lineRule="auto"/>
        <w:ind w:left="540" w:hanging="360"/>
      </w:pPr>
    </w:p>
    <w:p w14:paraId="6504802A" w14:textId="285D41D5" w:rsidR="009B4D96" w:rsidRPr="009B4D96" w:rsidRDefault="009B4D96" w:rsidP="009B4D96">
      <w:pPr>
        <w:rPr>
          <w:u w:val="single"/>
        </w:rPr>
      </w:pPr>
      <w:r w:rsidRPr="009B4D96">
        <w:t xml:space="preserve">Date: </w:t>
      </w:r>
      <w:r w:rsidR="009877C2">
        <w:rPr>
          <w:u w:val="single"/>
        </w:rPr>
        <w:t>March 26</w:t>
      </w:r>
      <w:r w:rsidR="00203161">
        <w:rPr>
          <w:u w:val="single"/>
        </w:rPr>
        <w:t>, 2020</w:t>
      </w:r>
      <w:r w:rsidRPr="009B4D96">
        <w:tab/>
      </w:r>
      <w:r w:rsidR="00C35B1F">
        <w:tab/>
      </w:r>
      <w:r w:rsidR="009877C2">
        <w:tab/>
      </w:r>
      <w:r w:rsidR="00626864">
        <w:tab/>
      </w:r>
      <w:r w:rsidR="00626864">
        <w:tab/>
      </w:r>
      <w:r w:rsidR="00626864">
        <w:tab/>
      </w:r>
      <w:r w:rsidRPr="009B4D96">
        <w:rPr>
          <w:u w:val="single"/>
        </w:rPr>
        <w:tab/>
      </w:r>
      <w:r w:rsidRPr="009B4D96">
        <w:rPr>
          <w:u w:val="single"/>
        </w:rPr>
        <w:tab/>
      </w:r>
      <w:r w:rsidR="00D96622">
        <w:rPr>
          <w:u w:val="single"/>
        </w:rPr>
        <w:t>/s/</w:t>
      </w:r>
      <w:r w:rsidRPr="009B4D96">
        <w:rPr>
          <w:u w:val="single"/>
        </w:rPr>
        <w:tab/>
      </w:r>
      <w:r w:rsidRPr="009B4D96">
        <w:rPr>
          <w:u w:val="single"/>
        </w:rPr>
        <w:tab/>
      </w:r>
    </w:p>
    <w:p w14:paraId="78B5A70B" w14:textId="256A96F2" w:rsidR="009B4D96" w:rsidRPr="009B4D96" w:rsidRDefault="009B4D96" w:rsidP="009B4D96">
      <w:r w:rsidRPr="009B4D96">
        <w:tab/>
      </w:r>
      <w:r w:rsidRPr="009B4D96">
        <w:tab/>
      </w:r>
      <w:r w:rsidRPr="009B4D96">
        <w:tab/>
      </w:r>
      <w:r w:rsidRPr="009B4D96">
        <w:tab/>
      </w:r>
      <w:r w:rsidRPr="009B4D96">
        <w:tab/>
      </w:r>
      <w:r w:rsidR="00626864">
        <w:tab/>
      </w:r>
      <w:r w:rsidR="00626864">
        <w:tab/>
      </w:r>
      <w:r w:rsidR="00626864">
        <w:tab/>
      </w:r>
      <w:r w:rsidRPr="009B4D96">
        <w:t>Elizabeth Barnes</w:t>
      </w:r>
    </w:p>
    <w:p w14:paraId="3861B4B0" w14:textId="3DD799A9" w:rsidR="009B4D96" w:rsidRPr="00D96622" w:rsidRDefault="009B4D96" w:rsidP="00D96622">
      <w:r w:rsidRPr="009B4D96">
        <w:tab/>
      </w:r>
      <w:r w:rsidRPr="009B4D96">
        <w:tab/>
      </w:r>
      <w:r w:rsidRPr="009B4D96">
        <w:tab/>
      </w:r>
      <w:r w:rsidRPr="009B4D96">
        <w:tab/>
      </w:r>
      <w:r w:rsidRPr="009B4D96">
        <w:tab/>
      </w:r>
      <w:r w:rsidR="00626864">
        <w:tab/>
      </w:r>
      <w:r w:rsidR="00626864">
        <w:tab/>
      </w:r>
      <w:r w:rsidR="00626864">
        <w:tab/>
      </w:r>
      <w:r w:rsidRPr="009B4D96">
        <w:t>Administrative Law Jud</w:t>
      </w:r>
      <w:r w:rsidR="00D96622">
        <w:t>ge</w:t>
      </w:r>
    </w:p>
    <w:p w14:paraId="175D9E9B" w14:textId="77777777" w:rsidR="00444E27" w:rsidRPr="00550B34" w:rsidRDefault="00444E27" w:rsidP="009B4D96">
      <w:pPr>
        <w:autoSpaceDE/>
        <w:autoSpaceDN/>
        <w:spacing w:line="360" w:lineRule="auto"/>
        <w:ind w:firstLine="1440"/>
      </w:pPr>
    </w:p>
    <w:sectPr w:rsidR="00444E27" w:rsidRPr="00550B34" w:rsidSect="00713D64">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A1E20" w14:textId="77777777" w:rsidR="00E34811" w:rsidRDefault="00E34811">
      <w:r>
        <w:separator/>
      </w:r>
    </w:p>
  </w:endnote>
  <w:endnote w:type="continuationSeparator" w:id="0">
    <w:p w14:paraId="11EE45EC" w14:textId="77777777" w:rsidR="00E34811" w:rsidRDefault="00E3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6E045" w14:textId="77777777" w:rsidR="00F246E4" w:rsidRPr="003C02CC" w:rsidRDefault="00F246E4">
    <w:pPr>
      <w:pStyle w:val="Footer"/>
      <w:framePr w:wrap="auto" w:vAnchor="text" w:hAnchor="margin" w:xAlign="center" w:y="1"/>
      <w:rPr>
        <w:rStyle w:val="PageNumber"/>
        <w:sz w:val="23"/>
        <w:szCs w:val="23"/>
      </w:rPr>
    </w:pPr>
    <w:r w:rsidRPr="003C02CC">
      <w:rPr>
        <w:rStyle w:val="PageNumber"/>
        <w:sz w:val="23"/>
        <w:szCs w:val="23"/>
      </w:rPr>
      <w:fldChar w:fldCharType="begin"/>
    </w:r>
    <w:r w:rsidRPr="003C02CC">
      <w:rPr>
        <w:rStyle w:val="PageNumber"/>
        <w:sz w:val="23"/>
        <w:szCs w:val="23"/>
      </w:rPr>
      <w:instrText xml:space="preserve">PAGE  </w:instrText>
    </w:r>
    <w:r w:rsidRPr="003C02CC">
      <w:rPr>
        <w:rStyle w:val="PageNumber"/>
        <w:sz w:val="23"/>
        <w:szCs w:val="23"/>
      </w:rPr>
      <w:fldChar w:fldCharType="separate"/>
    </w:r>
    <w:r>
      <w:rPr>
        <w:rStyle w:val="PageNumber"/>
        <w:noProof/>
        <w:sz w:val="23"/>
        <w:szCs w:val="23"/>
      </w:rPr>
      <w:t>9</w:t>
    </w:r>
    <w:r w:rsidRPr="003C02CC">
      <w:rPr>
        <w:rStyle w:val="PageNumber"/>
        <w:sz w:val="23"/>
        <w:szCs w:val="23"/>
      </w:rPr>
      <w:fldChar w:fldCharType="end"/>
    </w:r>
  </w:p>
  <w:p w14:paraId="5806AAAE" w14:textId="77777777" w:rsidR="00F246E4" w:rsidRPr="003C02CC" w:rsidRDefault="00F246E4">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82EB3" w14:textId="77777777" w:rsidR="00E34811" w:rsidRDefault="00E34811">
      <w:r>
        <w:separator/>
      </w:r>
    </w:p>
  </w:footnote>
  <w:footnote w:type="continuationSeparator" w:id="0">
    <w:p w14:paraId="29E0C638" w14:textId="77777777" w:rsidR="00E34811" w:rsidRDefault="00E34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40C8DC2"/>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157D167E"/>
    <w:multiLevelType w:val="hybridMultilevel"/>
    <w:tmpl w:val="4F026B34"/>
    <w:lvl w:ilvl="0" w:tplc="F3B2A8F6">
      <w:start w:val="1"/>
      <w:numFmt w:val="decimal"/>
      <w:pStyle w:val="NumberedParagraphs"/>
      <w:lvlText w:val="%1."/>
      <w:lvlJc w:val="left"/>
      <w:pPr>
        <w:ind w:left="540" w:hanging="360"/>
      </w:pPr>
      <w:rPr>
        <w:rFonts w:hint="default"/>
      </w:rPr>
    </w:lvl>
    <w:lvl w:ilvl="1" w:tplc="04090019">
      <w:start w:val="1"/>
      <w:numFmt w:val="lowerLetter"/>
      <w:lvlText w:val="%2."/>
      <w:lvlJc w:val="left"/>
      <w:pPr>
        <w:ind w:left="1260" w:hanging="360"/>
      </w:pPr>
    </w:lvl>
    <w:lvl w:ilvl="2" w:tplc="07B4CA28">
      <w:start w:val="1"/>
      <w:numFmt w:val="upperLetter"/>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EC8142B"/>
    <w:multiLevelType w:val="multilevel"/>
    <w:tmpl w:val="0272115C"/>
    <w:lvl w:ilvl="0">
      <w:start w:val="1"/>
      <w:numFmt w:val="upperRoman"/>
      <w:pStyle w:val="Heading11"/>
      <w:lvlText w:val="%1."/>
      <w:lvlJc w:val="left"/>
      <w:pPr>
        <w:ind w:left="0" w:firstLine="0"/>
      </w:pPr>
    </w:lvl>
    <w:lvl w:ilvl="1">
      <w:start w:val="1"/>
      <w:numFmt w:val="upperLetter"/>
      <w:pStyle w:val="Heading21"/>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3D8670BD"/>
    <w:multiLevelType w:val="hybridMultilevel"/>
    <w:tmpl w:val="C9DA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00ACA"/>
    <w:multiLevelType w:val="hybridMultilevel"/>
    <w:tmpl w:val="323C9622"/>
    <w:lvl w:ilvl="0" w:tplc="04090001">
      <w:start w:val="1"/>
      <w:numFmt w:val="bullet"/>
      <w:lvlText w:val=""/>
      <w:lvlJc w:val="left"/>
      <w:pPr>
        <w:ind w:left="1440" w:hanging="360"/>
      </w:pPr>
      <w:rPr>
        <w:rFonts w:ascii="Symbol" w:hAnsi="Symbol" w:hint="default"/>
      </w:rPr>
    </w:lvl>
    <w:lvl w:ilvl="1" w:tplc="C03899F4">
      <w:start w:val="1"/>
      <w:numFmt w:val="lowerLetter"/>
      <w:lvlText w:val="%2."/>
      <w:lvlJc w:val="left"/>
      <w:pPr>
        <w:ind w:left="2160" w:hanging="360"/>
      </w:pPr>
    </w:lvl>
    <w:lvl w:ilvl="2" w:tplc="B3D2034C">
      <w:start w:val="1"/>
      <w:numFmt w:val="upperLetter"/>
      <w:lvlText w:val="%3."/>
      <w:lvlJc w:val="left"/>
      <w:pPr>
        <w:ind w:left="3060" w:hanging="360"/>
      </w:pPr>
      <w:rPr>
        <w:rFonts w:hint="default"/>
      </w:rPr>
    </w:lvl>
    <w:lvl w:ilvl="3" w:tplc="DFD0E562" w:tentative="1">
      <w:start w:val="1"/>
      <w:numFmt w:val="decimal"/>
      <w:lvlText w:val="%4."/>
      <w:lvlJc w:val="left"/>
      <w:pPr>
        <w:ind w:left="3600" w:hanging="360"/>
      </w:pPr>
    </w:lvl>
    <w:lvl w:ilvl="4" w:tplc="688404E2" w:tentative="1">
      <w:start w:val="1"/>
      <w:numFmt w:val="lowerLetter"/>
      <w:lvlText w:val="%5."/>
      <w:lvlJc w:val="left"/>
      <w:pPr>
        <w:ind w:left="4320" w:hanging="360"/>
      </w:pPr>
    </w:lvl>
    <w:lvl w:ilvl="5" w:tplc="A1467150" w:tentative="1">
      <w:start w:val="1"/>
      <w:numFmt w:val="lowerRoman"/>
      <w:lvlText w:val="%6."/>
      <w:lvlJc w:val="right"/>
      <w:pPr>
        <w:ind w:left="5040" w:hanging="180"/>
      </w:pPr>
    </w:lvl>
    <w:lvl w:ilvl="6" w:tplc="A4C6E80C" w:tentative="1">
      <w:start w:val="1"/>
      <w:numFmt w:val="decimal"/>
      <w:lvlText w:val="%7."/>
      <w:lvlJc w:val="left"/>
      <w:pPr>
        <w:ind w:left="5760" w:hanging="360"/>
      </w:pPr>
    </w:lvl>
    <w:lvl w:ilvl="7" w:tplc="91D4DE54" w:tentative="1">
      <w:start w:val="1"/>
      <w:numFmt w:val="lowerLetter"/>
      <w:lvlText w:val="%8."/>
      <w:lvlJc w:val="left"/>
      <w:pPr>
        <w:ind w:left="6480" w:hanging="360"/>
      </w:pPr>
    </w:lvl>
    <w:lvl w:ilvl="8" w:tplc="E00A6022" w:tentative="1">
      <w:start w:val="1"/>
      <w:numFmt w:val="lowerRoman"/>
      <w:lvlText w:val="%9."/>
      <w:lvlJc w:val="right"/>
      <w:pPr>
        <w:ind w:left="7200" w:hanging="180"/>
      </w:pPr>
    </w:lvl>
  </w:abstractNum>
  <w:abstractNum w:abstractNumId="5" w15:restartNumberingAfterBreak="0">
    <w:nsid w:val="4B775612"/>
    <w:multiLevelType w:val="hybridMultilevel"/>
    <w:tmpl w:val="7FEAB158"/>
    <w:lvl w:ilvl="0" w:tplc="2B40AA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7354B0D"/>
    <w:multiLevelType w:val="hybridMultilevel"/>
    <w:tmpl w:val="E00CD90A"/>
    <w:lvl w:ilvl="0" w:tplc="A16AD91E">
      <w:start w:val="1"/>
      <w:numFmt w:val="decimal"/>
      <w:lvlText w:val="%1."/>
      <w:lvlJc w:val="left"/>
      <w:pPr>
        <w:ind w:left="1080" w:hanging="360"/>
      </w:pPr>
      <w:rPr>
        <w:rFonts w:hint="default"/>
      </w:rPr>
    </w:lvl>
    <w:lvl w:ilvl="1" w:tplc="158CE6E8">
      <w:start w:val="1"/>
      <w:numFmt w:val="lowerLetter"/>
      <w:lvlText w:val="%2."/>
      <w:lvlJc w:val="left"/>
      <w:pPr>
        <w:ind w:left="1800" w:hanging="360"/>
      </w:pPr>
    </w:lvl>
    <w:lvl w:ilvl="2" w:tplc="08027260" w:tentative="1">
      <w:start w:val="1"/>
      <w:numFmt w:val="lowerRoman"/>
      <w:lvlText w:val="%3."/>
      <w:lvlJc w:val="right"/>
      <w:pPr>
        <w:ind w:left="2520" w:hanging="180"/>
      </w:pPr>
    </w:lvl>
    <w:lvl w:ilvl="3" w:tplc="4C82A556" w:tentative="1">
      <w:start w:val="1"/>
      <w:numFmt w:val="decimal"/>
      <w:lvlText w:val="%4."/>
      <w:lvlJc w:val="left"/>
      <w:pPr>
        <w:ind w:left="3240" w:hanging="360"/>
      </w:pPr>
    </w:lvl>
    <w:lvl w:ilvl="4" w:tplc="3F4A49A6" w:tentative="1">
      <w:start w:val="1"/>
      <w:numFmt w:val="lowerLetter"/>
      <w:lvlText w:val="%5."/>
      <w:lvlJc w:val="left"/>
      <w:pPr>
        <w:ind w:left="3960" w:hanging="360"/>
      </w:pPr>
    </w:lvl>
    <w:lvl w:ilvl="5" w:tplc="DBDC1E52" w:tentative="1">
      <w:start w:val="1"/>
      <w:numFmt w:val="lowerRoman"/>
      <w:lvlText w:val="%6."/>
      <w:lvlJc w:val="right"/>
      <w:pPr>
        <w:ind w:left="4680" w:hanging="180"/>
      </w:pPr>
    </w:lvl>
    <w:lvl w:ilvl="6" w:tplc="92FAF488" w:tentative="1">
      <w:start w:val="1"/>
      <w:numFmt w:val="decimal"/>
      <w:lvlText w:val="%7."/>
      <w:lvlJc w:val="left"/>
      <w:pPr>
        <w:ind w:left="5400" w:hanging="360"/>
      </w:pPr>
    </w:lvl>
    <w:lvl w:ilvl="7" w:tplc="C25CD9D0" w:tentative="1">
      <w:start w:val="1"/>
      <w:numFmt w:val="lowerLetter"/>
      <w:lvlText w:val="%8."/>
      <w:lvlJc w:val="left"/>
      <w:pPr>
        <w:ind w:left="6120" w:hanging="360"/>
      </w:pPr>
    </w:lvl>
    <w:lvl w:ilvl="8" w:tplc="8696CBBA" w:tentative="1">
      <w:start w:val="1"/>
      <w:numFmt w:val="lowerRoman"/>
      <w:lvlText w:val="%9."/>
      <w:lvlJc w:val="right"/>
      <w:pPr>
        <w:ind w:left="6840" w:hanging="180"/>
      </w:pPr>
    </w:lvl>
  </w:abstractNum>
  <w:abstractNum w:abstractNumId="7" w15:restartNumberingAfterBreak="0">
    <w:nsid w:val="657923F6"/>
    <w:multiLevelType w:val="hybridMultilevel"/>
    <w:tmpl w:val="70E0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83C2B"/>
    <w:multiLevelType w:val="multilevel"/>
    <w:tmpl w:val="74DC94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8A05451"/>
    <w:multiLevelType w:val="hybridMultilevel"/>
    <w:tmpl w:val="DEA4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2"/>
  </w:num>
  <w:num w:numId="3">
    <w:abstractNumId w:val="8"/>
  </w:num>
  <w:num w:numId="4">
    <w:abstractNumId w:val="1"/>
  </w:num>
  <w:num w:numId="5">
    <w:abstractNumId w:val="5"/>
  </w:num>
  <w:num w:numId="6">
    <w:abstractNumId w:val="6"/>
  </w:num>
  <w:num w:numId="7">
    <w:abstractNumId w:val="3"/>
  </w:num>
  <w:num w:numId="8">
    <w:abstractNumId w:val="4"/>
  </w:num>
  <w:num w:numId="9">
    <w:abstractNumId w:val="9"/>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D6"/>
    <w:rsid w:val="00002E79"/>
    <w:rsid w:val="00003135"/>
    <w:rsid w:val="000031E8"/>
    <w:rsid w:val="00005247"/>
    <w:rsid w:val="000065C6"/>
    <w:rsid w:val="00011478"/>
    <w:rsid w:val="000117EE"/>
    <w:rsid w:val="00015F1F"/>
    <w:rsid w:val="00016BEB"/>
    <w:rsid w:val="00017C0F"/>
    <w:rsid w:val="000217D6"/>
    <w:rsid w:val="000253F8"/>
    <w:rsid w:val="00031CED"/>
    <w:rsid w:val="00033858"/>
    <w:rsid w:val="00037E8B"/>
    <w:rsid w:val="00040542"/>
    <w:rsid w:val="00042407"/>
    <w:rsid w:val="0004254C"/>
    <w:rsid w:val="00043E01"/>
    <w:rsid w:val="000447F9"/>
    <w:rsid w:val="00050489"/>
    <w:rsid w:val="00050AF1"/>
    <w:rsid w:val="00054540"/>
    <w:rsid w:val="00054A10"/>
    <w:rsid w:val="00055FCB"/>
    <w:rsid w:val="00060BB1"/>
    <w:rsid w:val="00063F87"/>
    <w:rsid w:val="00073240"/>
    <w:rsid w:val="00080140"/>
    <w:rsid w:val="00080E54"/>
    <w:rsid w:val="00081A6A"/>
    <w:rsid w:val="0008508F"/>
    <w:rsid w:val="000851FC"/>
    <w:rsid w:val="000878EC"/>
    <w:rsid w:val="00090BB2"/>
    <w:rsid w:val="000937CF"/>
    <w:rsid w:val="000A1610"/>
    <w:rsid w:val="000B2BD1"/>
    <w:rsid w:val="000B46D9"/>
    <w:rsid w:val="000B6D6C"/>
    <w:rsid w:val="000C3A73"/>
    <w:rsid w:val="000C5271"/>
    <w:rsid w:val="000C541F"/>
    <w:rsid w:val="000C5888"/>
    <w:rsid w:val="000C6372"/>
    <w:rsid w:val="000C6688"/>
    <w:rsid w:val="000D2CCA"/>
    <w:rsid w:val="000D4032"/>
    <w:rsid w:val="000D67B4"/>
    <w:rsid w:val="000D6D75"/>
    <w:rsid w:val="000E6B3B"/>
    <w:rsid w:val="000F0A49"/>
    <w:rsid w:val="000F7691"/>
    <w:rsid w:val="00100249"/>
    <w:rsid w:val="001011A4"/>
    <w:rsid w:val="001012DB"/>
    <w:rsid w:val="00104073"/>
    <w:rsid w:val="00104517"/>
    <w:rsid w:val="00104A69"/>
    <w:rsid w:val="00104D08"/>
    <w:rsid w:val="00105CBC"/>
    <w:rsid w:val="00106564"/>
    <w:rsid w:val="001066C1"/>
    <w:rsid w:val="00107108"/>
    <w:rsid w:val="00110D07"/>
    <w:rsid w:val="00111D05"/>
    <w:rsid w:val="00112469"/>
    <w:rsid w:val="00113C98"/>
    <w:rsid w:val="001143EE"/>
    <w:rsid w:val="00116479"/>
    <w:rsid w:val="00116C62"/>
    <w:rsid w:val="00122A9C"/>
    <w:rsid w:val="001270B6"/>
    <w:rsid w:val="0012726E"/>
    <w:rsid w:val="00130568"/>
    <w:rsid w:val="00130B8F"/>
    <w:rsid w:val="001310BE"/>
    <w:rsid w:val="00132928"/>
    <w:rsid w:val="0013576E"/>
    <w:rsid w:val="00135FB4"/>
    <w:rsid w:val="001369AB"/>
    <w:rsid w:val="00137301"/>
    <w:rsid w:val="0013770C"/>
    <w:rsid w:val="00140883"/>
    <w:rsid w:val="00141DCE"/>
    <w:rsid w:val="00142EE0"/>
    <w:rsid w:val="00143290"/>
    <w:rsid w:val="001441F9"/>
    <w:rsid w:val="00144EB5"/>
    <w:rsid w:val="001466A6"/>
    <w:rsid w:val="00153529"/>
    <w:rsid w:val="001547B2"/>
    <w:rsid w:val="001611E5"/>
    <w:rsid w:val="00164731"/>
    <w:rsid w:val="001714A2"/>
    <w:rsid w:val="001757A9"/>
    <w:rsid w:val="001767DF"/>
    <w:rsid w:val="00181BAB"/>
    <w:rsid w:val="00182ECA"/>
    <w:rsid w:val="00187495"/>
    <w:rsid w:val="001877EF"/>
    <w:rsid w:val="00187940"/>
    <w:rsid w:val="001900E6"/>
    <w:rsid w:val="00190843"/>
    <w:rsid w:val="00191E6A"/>
    <w:rsid w:val="00193F4C"/>
    <w:rsid w:val="0019509B"/>
    <w:rsid w:val="00197B84"/>
    <w:rsid w:val="001A1495"/>
    <w:rsid w:val="001A397D"/>
    <w:rsid w:val="001A62B0"/>
    <w:rsid w:val="001B6119"/>
    <w:rsid w:val="001B7656"/>
    <w:rsid w:val="001C23B6"/>
    <w:rsid w:val="001C4B7B"/>
    <w:rsid w:val="001C5C1A"/>
    <w:rsid w:val="001C7376"/>
    <w:rsid w:val="001C7DC7"/>
    <w:rsid w:val="001C7E2F"/>
    <w:rsid w:val="001C7E6C"/>
    <w:rsid w:val="001D0606"/>
    <w:rsid w:val="001D1D69"/>
    <w:rsid w:val="001D36BC"/>
    <w:rsid w:val="001D48D9"/>
    <w:rsid w:val="001D5FA3"/>
    <w:rsid w:val="001E0583"/>
    <w:rsid w:val="001E1EC3"/>
    <w:rsid w:val="001E1EE6"/>
    <w:rsid w:val="001E41F1"/>
    <w:rsid w:val="001E755C"/>
    <w:rsid w:val="001F01C9"/>
    <w:rsid w:val="001F3D60"/>
    <w:rsid w:val="001F59C0"/>
    <w:rsid w:val="0020025C"/>
    <w:rsid w:val="00201F77"/>
    <w:rsid w:val="002026C5"/>
    <w:rsid w:val="00203161"/>
    <w:rsid w:val="002069A1"/>
    <w:rsid w:val="00212459"/>
    <w:rsid w:val="0021277F"/>
    <w:rsid w:val="00215DA1"/>
    <w:rsid w:val="002164E5"/>
    <w:rsid w:val="00217594"/>
    <w:rsid w:val="0022121D"/>
    <w:rsid w:val="0022145B"/>
    <w:rsid w:val="00223B03"/>
    <w:rsid w:val="00224765"/>
    <w:rsid w:val="002251CE"/>
    <w:rsid w:val="00225DC5"/>
    <w:rsid w:val="00227919"/>
    <w:rsid w:val="0023008A"/>
    <w:rsid w:val="002308F6"/>
    <w:rsid w:val="00234F90"/>
    <w:rsid w:val="00237CD8"/>
    <w:rsid w:val="00237FC6"/>
    <w:rsid w:val="0024238B"/>
    <w:rsid w:val="0024311B"/>
    <w:rsid w:val="00246B74"/>
    <w:rsid w:val="002508B3"/>
    <w:rsid w:val="00252F51"/>
    <w:rsid w:val="0025436A"/>
    <w:rsid w:val="00254D4A"/>
    <w:rsid w:val="00262D69"/>
    <w:rsid w:val="0026329B"/>
    <w:rsid w:val="00266583"/>
    <w:rsid w:val="00266DCB"/>
    <w:rsid w:val="0027269F"/>
    <w:rsid w:val="00276158"/>
    <w:rsid w:val="002779EB"/>
    <w:rsid w:val="002825EF"/>
    <w:rsid w:val="002859E1"/>
    <w:rsid w:val="002860B7"/>
    <w:rsid w:val="00286238"/>
    <w:rsid w:val="002872AD"/>
    <w:rsid w:val="00291A85"/>
    <w:rsid w:val="00291D9A"/>
    <w:rsid w:val="00292AB7"/>
    <w:rsid w:val="002967E5"/>
    <w:rsid w:val="002A340F"/>
    <w:rsid w:val="002A5F90"/>
    <w:rsid w:val="002A6146"/>
    <w:rsid w:val="002A6540"/>
    <w:rsid w:val="002B04F4"/>
    <w:rsid w:val="002B1DB7"/>
    <w:rsid w:val="002B2593"/>
    <w:rsid w:val="002B597A"/>
    <w:rsid w:val="002B5A65"/>
    <w:rsid w:val="002C06C1"/>
    <w:rsid w:val="002C13F5"/>
    <w:rsid w:val="002C2C4E"/>
    <w:rsid w:val="002C32C8"/>
    <w:rsid w:val="002C370F"/>
    <w:rsid w:val="002C40FB"/>
    <w:rsid w:val="002C66E9"/>
    <w:rsid w:val="002D275A"/>
    <w:rsid w:val="002D2BA1"/>
    <w:rsid w:val="002E2B8A"/>
    <w:rsid w:val="002E4CF0"/>
    <w:rsid w:val="002E4D96"/>
    <w:rsid w:val="002E4F5F"/>
    <w:rsid w:val="002E5F7E"/>
    <w:rsid w:val="002E64EF"/>
    <w:rsid w:val="002E76C6"/>
    <w:rsid w:val="002E76DB"/>
    <w:rsid w:val="002F05AF"/>
    <w:rsid w:val="002F32E8"/>
    <w:rsid w:val="002F61D3"/>
    <w:rsid w:val="002F7E9B"/>
    <w:rsid w:val="003038D5"/>
    <w:rsid w:val="00304A73"/>
    <w:rsid w:val="003108C3"/>
    <w:rsid w:val="003123FB"/>
    <w:rsid w:val="00312F22"/>
    <w:rsid w:val="00316851"/>
    <w:rsid w:val="00317051"/>
    <w:rsid w:val="00321207"/>
    <w:rsid w:val="00321467"/>
    <w:rsid w:val="003234C9"/>
    <w:rsid w:val="003264B8"/>
    <w:rsid w:val="00326FA4"/>
    <w:rsid w:val="00330C99"/>
    <w:rsid w:val="00331314"/>
    <w:rsid w:val="0033199A"/>
    <w:rsid w:val="00332EB4"/>
    <w:rsid w:val="00333A41"/>
    <w:rsid w:val="00334E63"/>
    <w:rsid w:val="00337DC7"/>
    <w:rsid w:val="00342A79"/>
    <w:rsid w:val="003432DB"/>
    <w:rsid w:val="003448C7"/>
    <w:rsid w:val="00345AF2"/>
    <w:rsid w:val="0034674D"/>
    <w:rsid w:val="00347167"/>
    <w:rsid w:val="00347979"/>
    <w:rsid w:val="00353CE7"/>
    <w:rsid w:val="00354DBE"/>
    <w:rsid w:val="003559EB"/>
    <w:rsid w:val="0035796C"/>
    <w:rsid w:val="00360A2F"/>
    <w:rsid w:val="0036270B"/>
    <w:rsid w:val="0036322E"/>
    <w:rsid w:val="00364A6D"/>
    <w:rsid w:val="00366708"/>
    <w:rsid w:val="00367E2E"/>
    <w:rsid w:val="00371538"/>
    <w:rsid w:val="00371B8B"/>
    <w:rsid w:val="00371F6E"/>
    <w:rsid w:val="00374FE0"/>
    <w:rsid w:val="003758B5"/>
    <w:rsid w:val="0037679C"/>
    <w:rsid w:val="0037752B"/>
    <w:rsid w:val="00380135"/>
    <w:rsid w:val="003828F7"/>
    <w:rsid w:val="00384B20"/>
    <w:rsid w:val="00386B3E"/>
    <w:rsid w:val="0039072F"/>
    <w:rsid w:val="0039566B"/>
    <w:rsid w:val="003A5D44"/>
    <w:rsid w:val="003A5D4E"/>
    <w:rsid w:val="003A6699"/>
    <w:rsid w:val="003A6D19"/>
    <w:rsid w:val="003B01DD"/>
    <w:rsid w:val="003B133F"/>
    <w:rsid w:val="003B2470"/>
    <w:rsid w:val="003B2B0E"/>
    <w:rsid w:val="003B2D14"/>
    <w:rsid w:val="003B2FB4"/>
    <w:rsid w:val="003B4C91"/>
    <w:rsid w:val="003B4D8F"/>
    <w:rsid w:val="003C02CC"/>
    <w:rsid w:val="003C424C"/>
    <w:rsid w:val="003C50EB"/>
    <w:rsid w:val="003C66F8"/>
    <w:rsid w:val="003D31FC"/>
    <w:rsid w:val="003D419D"/>
    <w:rsid w:val="003E04E8"/>
    <w:rsid w:val="003E051C"/>
    <w:rsid w:val="003E31C4"/>
    <w:rsid w:val="003E3839"/>
    <w:rsid w:val="003E44F8"/>
    <w:rsid w:val="003F0F78"/>
    <w:rsid w:val="003F21D9"/>
    <w:rsid w:val="003F49DD"/>
    <w:rsid w:val="003F68D9"/>
    <w:rsid w:val="003F6945"/>
    <w:rsid w:val="00402EB0"/>
    <w:rsid w:val="00406BD0"/>
    <w:rsid w:val="00407622"/>
    <w:rsid w:val="00413065"/>
    <w:rsid w:val="00415EAE"/>
    <w:rsid w:val="00417A10"/>
    <w:rsid w:val="0042062A"/>
    <w:rsid w:val="00421C2E"/>
    <w:rsid w:val="0042239A"/>
    <w:rsid w:val="00423069"/>
    <w:rsid w:val="00427BB1"/>
    <w:rsid w:val="00432433"/>
    <w:rsid w:val="004327EC"/>
    <w:rsid w:val="00440297"/>
    <w:rsid w:val="00440337"/>
    <w:rsid w:val="0044078D"/>
    <w:rsid w:val="004417F1"/>
    <w:rsid w:val="00444026"/>
    <w:rsid w:val="004441EB"/>
    <w:rsid w:val="00444E27"/>
    <w:rsid w:val="00445AEC"/>
    <w:rsid w:val="00446A41"/>
    <w:rsid w:val="00446AEA"/>
    <w:rsid w:val="004509B5"/>
    <w:rsid w:val="00451819"/>
    <w:rsid w:val="00451DD1"/>
    <w:rsid w:val="0045670E"/>
    <w:rsid w:val="0046363A"/>
    <w:rsid w:val="004677A9"/>
    <w:rsid w:val="0046782D"/>
    <w:rsid w:val="00470DC7"/>
    <w:rsid w:val="00472FD4"/>
    <w:rsid w:val="00476814"/>
    <w:rsid w:val="0048022D"/>
    <w:rsid w:val="00484CA9"/>
    <w:rsid w:val="00485942"/>
    <w:rsid w:val="00486243"/>
    <w:rsid w:val="00487C67"/>
    <w:rsid w:val="0049010E"/>
    <w:rsid w:val="004907E0"/>
    <w:rsid w:val="00491200"/>
    <w:rsid w:val="0049341F"/>
    <w:rsid w:val="00495B1E"/>
    <w:rsid w:val="004A44C7"/>
    <w:rsid w:val="004A61FD"/>
    <w:rsid w:val="004A6217"/>
    <w:rsid w:val="004A7070"/>
    <w:rsid w:val="004A744B"/>
    <w:rsid w:val="004B12AD"/>
    <w:rsid w:val="004B155F"/>
    <w:rsid w:val="004B3128"/>
    <w:rsid w:val="004B66DA"/>
    <w:rsid w:val="004B73DA"/>
    <w:rsid w:val="004B7D4D"/>
    <w:rsid w:val="004C0C8D"/>
    <w:rsid w:val="004C19EA"/>
    <w:rsid w:val="004C54A1"/>
    <w:rsid w:val="004C5959"/>
    <w:rsid w:val="004C6C4E"/>
    <w:rsid w:val="004D1B9A"/>
    <w:rsid w:val="004D3490"/>
    <w:rsid w:val="004D5EDA"/>
    <w:rsid w:val="004D6775"/>
    <w:rsid w:val="004D7C2B"/>
    <w:rsid w:val="004E1E69"/>
    <w:rsid w:val="004E3BB5"/>
    <w:rsid w:val="004E5B21"/>
    <w:rsid w:val="004E665A"/>
    <w:rsid w:val="004E6F0A"/>
    <w:rsid w:val="004F0FF9"/>
    <w:rsid w:val="004F26A3"/>
    <w:rsid w:val="004F664A"/>
    <w:rsid w:val="004F7A6C"/>
    <w:rsid w:val="00501287"/>
    <w:rsid w:val="005040DC"/>
    <w:rsid w:val="0050525A"/>
    <w:rsid w:val="00506ED2"/>
    <w:rsid w:val="00506F36"/>
    <w:rsid w:val="00511327"/>
    <w:rsid w:val="005113ED"/>
    <w:rsid w:val="00511838"/>
    <w:rsid w:val="0051332A"/>
    <w:rsid w:val="005173E3"/>
    <w:rsid w:val="0052063B"/>
    <w:rsid w:val="00522D71"/>
    <w:rsid w:val="00526637"/>
    <w:rsid w:val="00526B7E"/>
    <w:rsid w:val="00526D2D"/>
    <w:rsid w:val="0053143A"/>
    <w:rsid w:val="00531C6A"/>
    <w:rsid w:val="0053303C"/>
    <w:rsid w:val="0053542E"/>
    <w:rsid w:val="00535728"/>
    <w:rsid w:val="00535B47"/>
    <w:rsid w:val="00541FA5"/>
    <w:rsid w:val="00545B2B"/>
    <w:rsid w:val="00546F91"/>
    <w:rsid w:val="0054715F"/>
    <w:rsid w:val="00550B34"/>
    <w:rsid w:val="00553070"/>
    <w:rsid w:val="005534AB"/>
    <w:rsid w:val="00554E48"/>
    <w:rsid w:val="00555AB2"/>
    <w:rsid w:val="0056090B"/>
    <w:rsid w:val="005619D9"/>
    <w:rsid w:val="00562740"/>
    <w:rsid w:val="0056328E"/>
    <w:rsid w:val="00564201"/>
    <w:rsid w:val="00564A1C"/>
    <w:rsid w:val="00565012"/>
    <w:rsid w:val="0056671B"/>
    <w:rsid w:val="00566D50"/>
    <w:rsid w:val="005710E3"/>
    <w:rsid w:val="00576EA3"/>
    <w:rsid w:val="00577041"/>
    <w:rsid w:val="00582CDA"/>
    <w:rsid w:val="0058333F"/>
    <w:rsid w:val="00583F87"/>
    <w:rsid w:val="005877DE"/>
    <w:rsid w:val="00587965"/>
    <w:rsid w:val="0059163B"/>
    <w:rsid w:val="0059318E"/>
    <w:rsid w:val="00593CE6"/>
    <w:rsid w:val="005A0C2C"/>
    <w:rsid w:val="005A268E"/>
    <w:rsid w:val="005A36C7"/>
    <w:rsid w:val="005A3B57"/>
    <w:rsid w:val="005A6A5B"/>
    <w:rsid w:val="005B063C"/>
    <w:rsid w:val="005B0ADE"/>
    <w:rsid w:val="005B49D8"/>
    <w:rsid w:val="005B6C33"/>
    <w:rsid w:val="005C038C"/>
    <w:rsid w:val="005C1B4B"/>
    <w:rsid w:val="005C7120"/>
    <w:rsid w:val="005D0602"/>
    <w:rsid w:val="005D092D"/>
    <w:rsid w:val="005D470C"/>
    <w:rsid w:val="005D7A31"/>
    <w:rsid w:val="005E5B28"/>
    <w:rsid w:val="005F179B"/>
    <w:rsid w:val="005F1FD3"/>
    <w:rsid w:val="005F2817"/>
    <w:rsid w:val="005F3E44"/>
    <w:rsid w:val="005F513D"/>
    <w:rsid w:val="005F5D43"/>
    <w:rsid w:val="005F7C7E"/>
    <w:rsid w:val="006031D8"/>
    <w:rsid w:val="006044E1"/>
    <w:rsid w:val="00604639"/>
    <w:rsid w:val="006053B6"/>
    <w:rsid w:val="0060777D"/>
    <w:rsid w:val="00614843"/>
    <w:rsid w:val="006151E8"/>
    <w:rsid w:val="00617F66"/>
    <w:rsid w:val="0062191B"/>
    <w:rsid w:val="006235A7"/>
    <w:rsid w:val="0062545F"/>
    <w:rsid w:val="00626332"/>
    <w:rsid w:val="00626864"/>
    <w:rsid w:val="006273A0"/>
    <w:rsid w:val="00630456"/>
    <w:rsid w:val="006306DD"/>
    <w:rsid w:val="00634D85"/>
    <w:rsid w:val="00634E59"/>
    <w:rsid w:val="006373C8"/>
    <w:rsid w:val="00640BE9"/>
    <w:rsid w:val="006416F6"/>
    <w:rsid w:val="006427BE"/>
    <w:rsid w:val="00643063"/>
    <w:rsid w:val="00643447"/>
    <w:rsid w:val="00645312"/>
    <w:rsid w:val="00645FC2"/>
    <w:rsid w:val="00646D7E"/>
    <w:rsid w:val="0064719F"/>
    <w:rsid w:val="00655873"/>
    <w:rsid w:val="00656D47"/>
    <w:rsid w:val="00657239"/>
    <w:rsid w:val="00661ABA"/>
    <w:rsid w:val="00661F7B"/>
    <w:rsid w:val="00664B91"/>
    <w:rsid w:val="00665616"/>
    <w:rsid w:val="00666CE7"/>
    <w:rsid w:val="006678F7"/>
    <w:rsid w:val="006678F8"/>
    <w:rsid w:val="00670EBA"/>
    <w:rsid w:val="0067293C"/>
    <w:rsid w:val="00672EC0"/>
    <w:rsid w:val="006747F7"/>
    <w:rsid w:val="00676110"/>
    <w:rsid w:val="006763F3"/>
    <w:rsid w:val="00677021"/>
    <w:rsid w:val="006803CC"/>
    <w:rsid w:val="006816B8"/>
    <w:rsid w:val="00684075"/>
    <w:rsid w:val="006849B4"/>
    <w:rsid w:val="006871DC"/>
    <w:rsid w:val="0069069A"/>
    <w:rsid w:val="00692243"/>
    <w:rsid w:val="00692E16"/>
    <w:rsid w:val="00694651"/>
    <w:rsid w:val="0069608E"/>
    <w:rsid w:val="0069608F"/>
    <w:rsid w:val="006973F4"/>
    <w:rsid w:val="006A2304"/>
    <w:rsid w:val="006A5824"/>
    <w:rsid w:val="006A7A0E"/>
    <w:rsid w:val="006B0982"/>
    <w:rsid w:val="006B5640"/>
    <w:rsid w:val="006B5EDE"/>
    <w:rsid w:val="006C2C4C"/>
    <w:rsid w:val="006C393A"/>
    <w:rsid w:val="006C5A4D"/>
    <w:rsid w:val="006C78F8"/>
    <w:rsid w:val="006D0F1E"/>
    <w:rsid w:val="006D1934"/>
    <w:rsid w:val="006D2C1D"/>
    <w:rsid w:val="006D33B5"/>
    <w:rsid w:val="006D48B8"/>
    <w:rsid w:val="006D528C"/>
    <w:rsid w:val="006D5523"/>
    <w:rsid w:val="006E3A5F"/>
    <w:rsid w:val="006E3B8A"/>
    <w:rsid w:val="006E6FAE"/>
    <w:rsid w:val="006F0FF6"/>
    <w:rsid w:val="006F1BFA"/>
    <w:rsid w:val="006F2017"/>
    <w:rsid w:val="006F3A0C"/>
    <w:rsid w:val="006F74A6"/>
    <w:rsid w:val="006F77FC"/>
    <w:rsid w:val="006F7FCB"/>
    <w:rsid w:val="00700291"/>
    <w:rsid w:val="00700B9E"/>
    <w:rsid w:val="00702513"/>
    <w:rsid w:val="00702A13"/>
    <w:rsid w:val="007041DB"/>
    <w:rsid w:val="00707BD2"/>
    <w:rsid w:val="00711000"/>
    <w:rsid w:val="00711388"/>
    <w:rsid w:val="00712DAD"/>
    <w:rsid w:val="007138CC"/>
    <w:rsid w:val="00713D64"/>
    <w:rsid w:val="00714476"/>
    <w:rsid w:val="00716BBA"/>
    <w:rsid w:val="007203E5"/>
    <w:rsid w:val="0072325A"/>
    <w:rsid w:val="00723CC9"/>
    <w:rsid w:val="00724ABE"/>
    <w:rsid w:val="00725BFC"/>
    <w:rsid w:val="00725C10"/>
    <w:rsid w:val="00726EC8"/>
    <w:rsid w:val="00730F35"/>
    <w:rsid w:val="00735291"/>
    <w:rsid w:val="0074212A"/>
    <w:rsid w:val="00745363"/>
    <w:rsid w:val="00746402"/>
    <w:rsid w:val="00746EC7"/>
    <w:rsid w:val="00752614"/>
    <w:rsid w:val="00753939"/>
    <w:rsid w:val="0075751F"/>
    <w:rsid w:val="00760F7E"/>
    <w:rsid w:val="00761AAA"/>
    <w:rsid w:val="00763DA0"/>
    <w:rsid w:val="007653FA"/>
    <w:rsid w:val="00771201"/>
    <w:rsid w:val="007729CE"/>
    <w:rsid w:val="00774975"/>
    <w:rsid w:val="00777F03"/>
    <w:rsid w:val="00780958"/>
    <w:rsid w:val="00783167"/>
    <w:rsid w:val="00783F05"/>
    <w:rsid w:val="00784AE9"/>
    <w:rsid w:val="007856AC"/>
    <w:rsid w:val="007876C7"/>
    <w:rsid w:val="00787F5D"/>
    <w:rsid w:val="007945B3"/>
    <w:rsid w:val="007A4FFB"/>
    <w:rsid w:val="007A5D53"/>
    <w:rsid w:val="007A5F66"/>
    <w:rsid w:val="007B135C"/>
    <w:rsid w:val="007B19DA"/>
    <w:rsid w:val="007B1B30"/>
    <w:rsid w:val="007B2C93"/>
    <w:rsid w:val="007B76C4"/>
    <w:rsid w:val="007C5212"/>
    <w:rsid w:val="007C6559"/>
    <w:rsid w:val="007C6A43"/>
    <w:rsid w:val="007E5E97"/>
    <w:rsid w:val="007F19A5"/>
    <w:rsid w:val="007F24B0"/>
    <w:rsid w:val="007F2A67"/>
    <w:rsid w:val="007F2D04"/>
    <w:rsid w:val="007F6BDD"/>
    <w:rsid w:val="007F6F2B"/>
    <w:rsid w:val="007F7EA4"/>
    <w:rsid w:val="00801014"/>
    <w:rsid w:val="00801719"/>
    <w:rsid w:val="00801CFB"/>
    <w:rsid w:val="00801FE4"/>
    <w:rsid w:val="008027C4"/>
    <w:rsid w:val="00802923"/>
    <w:rsid w:val="00804447"/>
    <w:rsid w:val="00817C41"/>
    <w:rsid w:val="0082084D"/>
    <w:rsid w:val="00820EA8"/>
    <w:rsid w:val="00824881"/>
    <w:rsid w:val="008253A9"/>
    <w:rsid w:val="00825AB7"/>
    <w:rsid w:val="00830CF6"/>
    <w:rsid w:val="0083108E"/>
    <w:rsid w:val="0083544B"/>
    <w:rsid w:val="00837C2E"/>
    <w:rsid w:val="008413F8"/>
    <w:rsid w:val="008438CF"/>
    <w:rsid w:val="00843D58"/>
    <w:rsid w:val="00844990"/>
    <w:rsid w:val="00845486"/>
    <w:rsid w:val="008454B9"/>
    <w:rsid w:val="00845A5B"/>
    <w:rsid w:val="0084613F"/>
    <w:rsid w:val="00853607"/>
    <w:rsid w:val="008540FD"/>
    <w:rsid w:val="00854EC8"/>
    <w:rsid w:val="0086022A"/>
    <w:rsid w:val="00860558"/>
    <w:rsid w:val="00861C19"/>
    <w:rsid w:val="00863818"/>
    <w:rsid w:val="0086399C"/>
    <w:rsid w:val="008733C7"/>
    <w:rsid w:val="00874F41"/>
    <w:rsid w:val="008773BF"/>
    <w:rsid w:val="00880556"/>
    <w:rsid w:val="00880A21"/>
    <w:rsid w:val="0088262B"/>
    <w:rsid w:val="00882906"/>
    <w:rsid w:val="00883694"/>
    <w:rsid w:val="00883E39"/>
    <w:rsid w:val="00884C0B"/>
    <w:rsid w:val="00886427"/>
    <w:rsid w:val="008921ED"/>
    <w:rsid w:val="00893DF4"/>
    <w:rsid w:val="00894A7C"/>
    <w:rsid w:val="00896C94"/>
    <w:rsid w:val="00897507"/>
    <w:rsid w:val="008A048B"/>
    <w:rsid w:val="008A1239"/>
    <w:rsid w:val="008A28B8"/>
    <w:rsid w:val="008A2D6E"/>
    <w:rsid w:val="008A6027"/>
    <w:rsid w:val="008A6454"/>
    <w:rsid w:val="008A7776"/>
    <w:rsid w:val="008B10CD"/>
    <w:rsid w:val="008B73E0"/>
    <w:rsid w:val="008C0504"/>
    <w:rsid w:val="008C17E3"/>
    <w:rsid w:val="008C2266"/>
    <w:rsid w:val="008C2B8B"/>
    <w:rsid w:val="008C53F0"/>
    <w:rsid w:val="008C5606"/>
    <w:rsid w:val="008C6629"/>
    <w:rsid w:val="008C6C08"/>
    <w:rsid w:val="008C7929"/>
    <w:rsid w:val="008D13C5"/>
    <w:rsid w:val="008D2A90"/>
    <w:rsid w:val="008D34B8"/>
    <w:rsid w:val="008D59A2"/>
    <w:rsid w:val="008E3AE9"/>
    <w:rsid w:val="008E6D84"/>
    <w:rsid w:val="008E79BF"/>
    <w:rsid w:val="008F755E"/>
    <w:rsid w:val="0090180F"/>
    <w:rsid w:val="00905AE4"/>
    <w:rsid w:val="009065DB"/>
    <w:rsid w:val="00907087"/>
    <w:rsid w:val="00907551"/>
    <w:rsid w:val="00907E93"/>
    <w:rsid w:val="0091132C"/>
    <w:rsid w:val="009113DF"/>
    <w:rsid w:val="00911BED"/>
    <w:rsid w:val="00912EC1"/>
    <w:rsid w:val="009135DA"/>
    <w:rsid w:val="00913622"/>
    <w:rsid w:val="00915198"/>
    <w:rsid w:val="00922597"/>
    <w:rsid w:val="009242C7"/>
    <w:rsid w:val="00926832"/>
    <w:rsid w:val="0093238A"/>
    <w:rsid w:val="00932561"/>
    <w:rsid w:val="00933A0A"/>
    <w:rsid w:val="00935A17"/>
    <w:rsid w:val="00935CEA"/>
    <w:rsid w:val="009422A8"/>
    <w:rsid w:val="009435E2"/>
    <w:rsid w:val="0094648D"/>
    <w:rsid w:val="009479D5"/>
    <w:rsid w:val="00951B5E"/>
    <w:rsid w:val="00951BBB"/>
    <w:rsid w:val="00952807"/>
    <w:rsid w:val="00952C85"/>
    <w:rsid w:val="00953A3F"/>
    <w:rsid w:val="00957662"/>
    <w:rsid w:val="00960526"/>
    <w:rsid w:val="00960F5B"/>
    <w:rsid w:val="00961913"/>
    <w:rsid w:val="00964DF0"/>
    <w:rsid w:val="009651D5"/>
    <w:rsid w:val="00967192"/>
    <w:rsid w:val="009701FB"/>
    <w:rsid w:val="00970AF3"/>
    <w:rsid w:val="009712E6"/>
    <w:rsid w:val="00973E46"/>
    <w:rsid w:val="00975259"/>
    <w:rsid w:val="00977536"/>
    <w:rsid w:val="0098199E"/>
    <w:rsid w:val="009853CE"/>
    <w:rsid w:val="00985B9C"/>
    <w:rsid w:val="00986603"/>
    <w:rsid w:val="009872FE"/>
    <w:rsid w:val="009877C2"/>
    <w:rsid w:val="0099051F"/>
    <w:rsid w:val="009909EA"/>
    <w:rsid w:val="00991840"/>
    <w:rsid w:val="009932CD"/>
    <w:rsid w:val="0099336D"/>
    <w:rsid w:val="00994060"/>
    <w:rsid w:val="00994BF3"/>
    <w:rsid w:val="009971D9"/>
    <w:rsid w:val="009A241C"/>
    <w:rsid w:val="009A2760"/>
    <w:rsid w:val="009A5940"/>
    <w:rsid w:val="009B0651"/>
    <w:rsid w:val="009B3671"/>
    <w:rsid w:val="009B4D96"/>
    <w:rsid w:val="009B5EC5"/>
    <w:rsid w:val="009C228F"/>
    <w:rsid w:val="009C25F1"/>
    <w:rsid w:val="009C2A10"/>
    <w:rsid w:val="009C2A7C"/>
    <w:rsid w:val="009C2DEC"/>
    <w:rsid w:val="009C3E9F"/>
    <w:rsid w:val="009C416F"/>
    <w:rsid w:val="009C44F8"/>
    <w:rsid w:val="009C5580"/>
    <w:rsid w:val="009C70BA"/>
    <w:rsid w:val="009D16D6"/>
    <w:rsid w:val="009D17D2"/>
    <w:rsid w:val="009D2069"/>
    <w:rsid w:val="009D37EA"/>
    <w:rsid w:val="009D43DF"/>
    <w:rsid w:val="009D51D5"/>
    <w:rsid w:val="009D7DAC"/>
    <w:rsid w:val="009E13E3"/>
    <w:rsid w:val="009E1824"/>
    <w:rsid w:val="009E2517"/>
    <w:rsid w:val="009E69D3"/>
    <w:rsid w:val="009F01F6"/>
    <w:rsid w:val="009F2BF3"/>
    <w:rsid w:val="009F3DEF"/>
    <w:rsid w:val="009F421F"/>
    <w:rsid w:val="009F57DD"/>
    <w:rsid w:val="009F6BF1"/>
    <w:rsid w:val="00A004FE"/>
    <w:rsid w:val="00A01D94"/>
    <w:rsid w:val="00A025A3"/>
    <w:rsid w:val="00A050EC"/>
    <w:rsid w:val="00A06973"/>
    <w:rsid w:val="00A07A16"/>
    <w:rsid w:val="00A11395"/>
    <w:rsid w:val="00A17418"/>
    <w:rsid w:val="00A17814"/>
    <w:rsid w:val="00A21C65"/>
    <w:rsid w:val="00A242B2"/>
    <w:rsid w:val="00A2438B"/>
    <w:rsid w:val="00A24EEC"/>
    <w:rsid w:val="00A26AC5"/>
    <w:rsid w:val="00A30723"/>
    <w:rsid w:val="00A319FB"/>
    <w:rsid w:val="00A33DC1"/>
    <w:rsid w:val="00A4123B"/>
    <w:rsid w:val="00A43247"/>
    <w:rsid w:val="00A442D1"/>
    <w:rsid w:val="00A452AA"/>
    <w:rsid w:val="00A45F35"/>
    <w:rsid w:val="00A46868"/>
    <w:rsid w:val="00A478F2"/>
    <w:rsid w:val="00A52137"/>
    <w:rsid w:val="00A543D6"/>
    <w:rsid w:val="00A545FB"/>
    <w:rsid w:val="00A54F8A"/>
    <w:rsid w:val="00A55C38"/>
    <w:rsid w:val="00A6237B"/>
    <w:rsid w:val="00A62BBE"/>
    <w:rsid w:val="00A713A7"/>
    <w:rsid w:val="00A72088"/>
    <w:rsid w:val="00A738E6"/>
    <w:rsid w:val="00A74AF3"/>
    <w:rsid w:val="00A76336"/>
    <w:rsid w:val="00A76480"/>
    <w:rsid w:val="00A76949"/>
    <w:rsid w:val="00A77426"/>
    <w:rsid w:val="00A774C9"/>
    <w:rsid w:val="00A776F8"/>
    <w:rsid w:val="00A80EB1"/>
    <w:rsid w:val="00A823C6"/>
    <w:rsid w:val="00A868CD"/>
    <w:rsid w:val="00A8749E"/>
    <w:rsid w:val="00A92373"/>
    <w:rsid w:val="00A93FB7"/>
    <w:rsid w:val="00AA0117"/>
    <w:rsid w:val="00AA23BA"/>
    <w:rsid w:val="00AA3A76"/>
    <w:rsid w:val="00AA3B44"/>
    <w:rsid w:val="00AA4292"/>
    <w:rsid w:val="00AA5A3B"/>
    <w:rsid w:val="00AA604D"/>
    <w:rsid w:val="00AB1A4C"/>
    <w:rsid w:val="00AB35A6"/>
    <w:rsid w:val="00AB7B8A"/>
    <w:rsid w:val="00AB7C99"/>
    <w:rsid w:val="00AC3093"/>
    <w:rsid w:val="00AC425C"/>
    <w:rsid w:val="00AC54DB"/>
    <w:rsid w:val="00AC56B3"/>
    <w:rsid w:val="00AC6D5D"/>
    <w:rsid w:val="00AD2E4C"/>
    <w:rsid w:val="00AD6AC6"/>
    <w:rsid w:val="00AD6BCE"/>
    <w:rsid w:val="00AE59CC"/>
    <w:rsid w:val="00AE7C1B"/>
    <w:rsid w:val="00AF2A6D"/>
    <w:rsid w:val="00AF43A3"/>
    <w:rsid w:val="00AF4DD8"/>
    <w:rsid w:val="00AF5EBD"/>
    <w:rsid w:val="00AF6655"/>
    <w:rsid w:val="00AF754F"/>
    <w:rsid w:val="00B01228"/>
    <w:rsid w:val="00B01460"/>
    <w:rsid w:val="00B01737"/>
    <w:rsid w:val="00B04A94"/>
    <w:rsid w:val="00B067D4"/>
    <w:rsid w:val="00B105BD"/>
    <w:rsid w:val="00B10BE1"/>
    <w:rsid w:val="00B12632"/>
    <w:rsid w:val="00B13E2F"/>
    <w:rsid w:val="00B150EE"/>
    <w:rsid w:val="00B16B10"/>
    <w:rsid w:val="00B17A85"/>
    <w:rsid w:val="00B17D2D"/>
    <w:rsid w:val="00B17E29"/>
    <w:rsid w:val="00B20484"/>
    <w:rsid w:val="00B20828"/>
    <w:rsid w:val="00B22385"/>
    <w:rsid w:val="00B2251B"/>
    <w:rsid w:val="00B22579"/>
    <w:rsid w:val="00B25A1A"/>
    <w:rsid w:val="00B26ADC"/>
    <w:rsid w:val="00B3110E"/>
    <w:rsid w:val="00B34D51"/>
    <w:rsid w:val="00B356D9"/>
    <w:rsid w:val="00B42052"/>
    <w:rsid w:val="00B42143"/>
    <w:rsid w:val="00B4231E"/>
    <w:rsid w:val="00B4241D"/>
    <w:rsid w:val="00B428B5"/>
    <w:rsid w:val="00B43721"/>
    <w:rsid w:val="00B44A3E"/>
    <w:rsid w:val="00B47309"/>
    <w:rsid w:val="00B50F61"/>
    <w:rsid w:val="00B5499E"/>
    <w:rsid w:val="00B57724"/>
    <w:rsid w:val="00B606E5"/>
    <w:rsid w:val="00B61E86"/>
    <w:rsid w:val="00B62154"/>
    <w:rsid w:val="00B6222D"/>
    <w:rsid w:val="00B6233D"/>
    <w:rsid w:val="00B64CB9"/>
    <w:rsid w:val="00B65A70"/>
    <w:rsid w:val="00B70E1E"/>
    <w:rsid w:val="00B715DC"/>
    <w:rsid w:val="00B73713"/>
    <w:rsid w:val="00B73F8B"/>
    <w:rsid w:val="00B74492"/>
    <w:rsid w:val="00B7459D"/>
    <w:rsid w:val="00B76E4E"/>
    <w:rsid w:val="00B806F4"/>
    <w:rsid w:val="00B81993"/>
    <w:rsid w:val="00B83324"/>
    <w:rsid w:val="00B8363B"/>
    <w:rsid w:val="00B852ED"/>
    <w:rsid w:val="00B85A59"/>
    <w:rsid w:val="00B870E6"/>
    <w:rsid w:val="00B87D27"/>
    <w:rsid w:val="00B87F4C"/>
    <w:rsid w:val="00B905A3"/>
    <w:rsid w:val="00B9621C"/>
    <w:rsid w:val="00B97AB5"/>
    <w:rsid w:val="00BA0138"/>
    <w:rsid w:val="00BA0600"/>
    <w:rsid w:val="00BA156B"/>
    <w:rsid w:val="00BA19C5"/>
    <w:rsid w:val="00BA5156"/>
    <w:rsid w:val="00BA5877"/>
    <w:rsid w:val="00BA7656"/>
    <w:rsid w:val="00BB0A31"/>
    <w:rsid w:val="00BB229F"/>
    <w:rsid w:val="00BB28CB"/>
    <w:rsid w:val="00BB5DF1"/>
    <w:rsid w:val="00BB6570"/>
    <w:rsid w:val="00BC1B7C"/>
    <w:rsid w:val="00BC2688"/>
    <w:rsid w:val="00BC484E"/>
    <w:rsid w:val="00BC5CA3"/>
    <w:rsid w:val="00BC689D"/>
    <w:rsid w:val="00BD16D9"/>
    <w:rsid w:val="00BD2783"/>
    <w:rsid w:val="00BE0854"/>
    <w:rsid w:val="00BE1ED2"/>
    <w:rsid w:val="00BE5927"/>
    <w:rsid w:val="00BE5F9E"/>
    <w:rsid w:val="00BE726C"/>
    <w:rsid w:val="00BF25F0"/>
    <w:rsid w:val="00BF3079"/>
    <w:rsid w:val="00BF341D"/>
    <w:rsid w:val="00BF3473"/>
    <w:rsid w:val="00BF5D32"/>
    <w:rsid w:val="00BF6876"/>
    <w:rsid w:val="00BF718F"/>
    <w:rsid w:val="00C0065E"/>
    <w:rsid w:val="00C01E68"/>
    <w:rsid w:val="00C06FCF"/>
    <w:rsid w:val="00C11781"/>
    <w:rsid w:val="00C12AD7"/>
    <w:rsid w:val="00C13C5A"/>
    <w:rsid w:val="00C16397"/>
    <w:rsid w:val="00C1651E"/>
    <w:rsid w:val="00C201CA"/>
    <w:rsid w:val="00C23C20"/>
    <w:rsid w:val="00C23D73"/>
    <w:rsid w:val="00C241A1"/>
    <w:rsid w:val="00C26A51"/>
    <w:rsid w:val="00C27500"/>
    <w:rsid w:val="00C27ADF"/>
    <w:rsid w:val="00C300E3"/>
    <w:rsid w:val="00C306E8"/>
    <w:rsid w:val="00C33F0C"/>
    <w:rsid w:val="00C34AAA"/>
    <w:rsid w:val="00C3576E"/>
    <w:rsid w:val="00C35956"/>
    <w:rsid w:val="00C35B1F"/>
    <w:rsid w:val="00C35E11"/>
    <w:rsid w:val="00C376CF"/>
    <w:rsid w:val="00C407D6"/>
    <w:rsid w:val="00C40C21"/>
    <w:rsid w:val="00C42167"/>
    <w:rsid w:val="00C50955"/>
    <w:rsid w:val="00C524CB"/>
    <w:rsid w:val="00C52B9A"/>
    <w:rsid w:val="00C5657B"/>
    <w:rsid w:val="00C56AEC"/>
    <w:rsid w:val="00C60A73"/>
    <w:rsid w:val="00C610DB"/>
    <w:rsid w:val="00C6203D"/>
    <w:rsid w:val="00C628FC"/>
    <w:rsid w:val="00C6447C"/>
    <w:rsid w:val="00C65EA3"/>
    <w:rsid w:val="00C67551"/>
    <w:rsid w:val="00C72120"/>
    <w:rsid w:val="00C75B84"/>
    <w:rsid w:val="00C75DCE"/>
    <w:rsid w:val="00C773A3"/>
    <w:rsid w:val="00C77DA0"/>
    <w:rsid w:val="00C8375E"/>
    <w:rsid w:val="00C843D7"/>
    <w:rsid w:val="00C866A7"/>
    <w:rsid w:val="00C86A2E"/>
    <w:rsid w:val="00C90325"/>
    <w:rsid w:val="00C9042F"/>
    <w:rsid w:val="00C9089F"/>
    <w:rsid w:val="00C90EDA"/>
    <w:rsid w:val="00C92C0C"/>
    <w:rsid w:val="00CA22A8"/>
    <w:rsid w:val="00CA3396"/>
    <w:rsid w:val="00CA3B90"/>
    <w:rsid w:val="00CA4020"/>
    <w:rsid w:val="00CA73E2"/>
    <w:rsid w:val="00CB1772"/>
    <w:rsid w:val="00CB18E0"/>
    <w:rsid w:val="00CB4220"/>
    <w:rsid w:val="00CB4DB1"/>
    <w:rsid w:val="00CB748F"/>
    <w:rsid w:val="00CC2253"/>
    <w:rsid w:val="00CC3542"/>
    <w:rsid w:val="00CC3879"/>
    <w:rsid w:val="00CC5984"/>
    <w:rsid w:val="00CD1803"/>
    <w:rsid w:val="00CD5BFB"/>
    <w:rsid w:val="00CD68CE"/>
    <w:rsid w:val="00CE08CE"/>
    <w:rsid w:val="00CE20E9"/>
    <w:rsid w:val="00CE3773"/>
    <w:rsid w:val="00CE3F0A"/>
    <w:rsid w:val="00CE6FC5"/>
    <w:rsid w:val="00CE701C"/>
    <w:rsid w:val="00CF0E33"/>
    <w:rsid w:val="00CF1760"/>
    <w:rsid w:val="00CF4490"/>
    <w:rsid w:val="00CF5705"/>
    <w:rsid w:val="00CF5A57"/>
    <w:rsid w:val="00CF5A8F"/>
    <w:rsid w:val="00D00379"/>
    <w:rsid w:val="00D02279"/>
    <w:rsid w:val="00D040B3"/>
    <w:rsid w:val="00D0637A"/>
    <w:rsid w:val="00D10467"/>
    <w:rsid w:val="00D10652"/>
    <w:rsid w:val="00D12D3D"/>
    <w:rsid w:val="00D13DB2"/>
    <w:rsid w:val="00D14911"/>
    <w:rsid w:val="00D209B6"/>
    <w:rsid w:val="00D22294"/>
    <w:rsid w:val="00D22442"/>
    <w:rsid w:val="00D2255F"/>
    <w:rsid w:val="00D22C7C"/>
    <w:rsid w:val="00D22EBC"/>
    <w:rsid w:val="00D24374"/>
    <w:rsid w:val="00D24620"/>
    <w:rsid w:val="00D3123C"/>
    <w:rsid w:val="00D34EDD"/>
    <w:rsid w:val="00D3584A"/>
    <w:rsid w:val="00D44B05"/>
    <w:rsid w:val="00D508D6"/>
    <w:rsid w:val="00D51B5E"/>
    <w:rsid w:val="00D55377"/>
    <w:rsid w:val="00D557D5"/>
    <w:rsid w:val="00D57E4B"/>
    <w:rsid w:val="00D601F0"/>
    <w:rsid w:val="00D626EC"/>
    <w:rsid w:val="00D64302"/>
    <w:rsid w:val="00D64F50"/>
    <w:rsid w:val="00D65D31"/>
    <w:rsid w:val="00D66F29"/>
    <w:rsid w:val="00D7155F"/>
    <w:rsid w:val="00D7167B"/>
    <w:rsid w:val="00D72778"/>
    <w:rsid w:val="00D73519"/>
    <w:rsid w:val="00D73AE8"/>
    <w:rsid w:val="00D73C97"/>
    <w:rsid w:val="00D73E83"/>
    <w:rsid w:val="00D80A3E"/>
    <w:rsid w:val="00D84B3D"/>
    <w:rsid w:val="00D86382"/>
    <w:rsid w:val="00D92151"/>
    <w:rsid w:val="00D94895"/>
    <w:rsid w:val="00D94D3A"/>
    <w:rsid w:val="00D95385"/>
    <w:rsid w:val="00D954C1"/>
    <w:rsid w:val="00D96622"/>
    <w:rsid w:val="00DA0323"/>
    <w:rsid w:val="00DA0C66"/>
    <w:rsid w:val="00DA3FF9"/>
    <w:rsid w:val="00DA7A81"/>
    <w:rsid w:val="00DB04B4"/>
    <w:rsid w:val="00DB112D"/>
    <w:rsid w:val="00DB13BD"/>
    <w:rsid w:val="00DB1959"/>
    <w:rsid w:val="00DB1971"/>
    <w:rsid w:val="00DB288B"/>
    <w:rsid w:val="00DB4D41"/>
    <w:rsid w:val="00DB62B5"/>
    <w:rsid w:val="00DB7977"/>
    <w:rsid w:val="00DC371F"/>
    <w:rsid w:val="00DC451E"/>
    <w:rsid w:val="00DC5FA1"/>
    <w:rsid w:val="00DC7C98"/>
    <w:rsid w:val="00DD04D4"/>
    <w:rsid w:val="00DD0CE4"/>
    <w:rsid w:val="00DE336B"/>
    <w:rsid w:val="00DE3721"/>
    <w:rsid w:val="00DF1362"/>
    <w:rsid w:val="00DF1668"/>
    <w:rsid w:val="00DF22B8"/>
    <w:rsid w:val="00DF2742"/>
    <w:rsid w:val="00DF3A9C"/>
    <w:rsid w:val="00DF448C"/>
    <w:rsid w:val="00DF71A5"/>
    <w:rsid w:val="00DF7D8C"/>
    <w:rsid w:val="00E04411"/>
    <w:rsid w:val="00E045B5"/>
    <w:rsid w:val="00E061D8"/>
    <w:rsid w:val="00E06744"/>
    <w:rsid w:val="00E07EE4"/>
    <w:rsid w:val="00E14245"/>
    <w:rsid w:val="00E14396"/>
    <w:rsid w:val="00E14723"/>
    <w:rsid w:val="00E17942"/>
    <w:rsid w:val="00E20AA4"/>
    <w:rsid w:val="00E20D55"/>
    <w:rsid w:val="00E21F02"/>
    <w:rsid w:val="00E22703"/>
    <w:rsid w:val="00E2272C"/>
    <w:rsid w:val="00E24228"/>
    <w:rsid w:val="00E242A8"/>
    <w:rsid w:val="00E245DD"/>
    <w:rsid w:val="00E25125"/>
    <w:rsid w:val="00E27B5F"/>
    <w:rsid w:val="00E330AF"/>
    <w:rsid w:val="00E34811"/>
    <w:rsid w:val="00E445D8"/>
    <w:rsid w:val="00E45A8C"/>
    <w:rsid w:val="00E46ACA"/>
    <w:rsid w:val="00E46BDB"/>
    <w:rsid w:val="00E47B07"/>
    <w:rsid w:val="00E508C9"/>
    <w:rsid w:val="00E50FFA"/>
    <w:rsid w:val="00E5210E"/>
    <w:rsid w:val="00E526F5"/>
    <w:rsid w:val="00E53FAB"/>
    <w:rsid w:val="00E5441B"/>
    <w:rsid w:val="00E5528B"/>
    <w:rsid w:val="00E5593B"/>
    <w:rsid w:val="00E62458"/>
    <w:rsid w:val="00E63F24"/>
    <w:rsid w:val="00E64312"/>
    <w:rsid w:val="00E70A61"/>
    <w:rsid w:val="00E72140"/>
    <w:rsid w:val="00E77251"/>
    <w:rsid w:val="00E817EE"/>
    <w:rsid w:val="00E818B6"/>
    <w:rsid w:val="00E81948"/>
    <w:rsid w:val="00E83487"/>
    <w:rsid w:val="00E8366A"/>
    <w:rsid w:val="00E86845"/>
    <w:rsid w:val="00E87243"/>
    <w:rsid w:val="00E87CF0"/>
    <w:rsid w:val="00E9187B"/>
    <w:rsid w:val="00E91EAA"/>
    <w:rsid w:val="00E92FD0"/>
    <w:rsid w:val="00E93B0A"/>
    <w:rsid w:val="00E93D93"/>
    <w:rsid w:val="00EA1C2D"/>
    <w:rsid w:val="00EA5C78"/>
    <w:rsid w:val="00EB045D"/>
    <w:rsid w:val="00EB244F"/>
    <w:rsid w:val="00EB41C4"/>
    <w:rsid w:val="00EB702A"/>
    <w:rsid w:val="00EC0482"/>
    <w:rsid w:val="00EC06C9"/>
    <w:rsid w:val="00EC1909"/>
    <w:rsid w:val="00EC1DDA"/>
    <w:rsid w:val="00EC2835"/>
    <w:rsid w:val="00EC4455"/>
    <w:rsid w:val="00EC77BB"/>
    <w:rsid w:val="00EC79DD"/>
    <w:rsid w:val="00EC7E13"/>
    <w:rsid w:val="00ED1828"/>
    <w:rsid w:val="00ED30EF"/>
    <w:rsid w:val="00ED4331"/>
    <w:rsid w:val="00ED4EEA"/>
    <w:rsid w:val="00ED6EBA"/>
    <w:rsid w:val="00EE4B16"/>
    <w:rsid w:val="00EE6593"/>
    <w:rsid w:val="00EF1723"/>
    <w:rsid w:val="00EF26AE"/>
    <w:rsid w:val="00EF4E5D"/>
    <w:rsid w:val="00F00D62"/>
    <w:rsid w:val="00F0305C"/>
    <w:rsid w:val="00F03989"/>
    <w:rsid w:val="00F0688E"/>
    <w:rsid w:val="00F12B16"/>
    <w:rsid w:val="00F139D5"/>
    <w:rsid w:val="00F1692D"/>
    <w:rsid w:val="00F17D35"/>
    <w:rsid w:val="00F204B6"/>
    <w:rsid w:val="00F22CA2"/>
    <w:rsid w:val="00F23018"/>
    <w:rsid w:val="00F246E4"/>
    <w:rsid w:val="00F25BF4"/>
    <w:rsid w:val="00F2607F"/>
    <w:rsid w:val="00F27B16"/>
    <w:rsid w:val="00F31BD0"/>
    <w:rsid w:val="00F33096"/>
    <w:rsid w:val="00F336A1"/>
    <w:rsid w:val="00F3404E"/>
    <w:rsid w:val="00F40807"/>
    <w:rsid w:val="00F40D25"/>
    <w:rsid w:val="00F441B2"/>
    <w:rsid w:val="00F46299"/>
    <w:rsid w:val="00F46A84"/>
    <w:rsid w:val="00F476E8"/>
    <w:rsid w:val="00F524A8"/>
    <w:rsid w:val="00F5660C"/>
    <w:rsid w:val="00F63836"/>
    <w:rsid w:val="00F66046"/>
    <w:rsid w:val="00F71C3E"/>
    <w:rsid w:val="00F76819"/>
    <w:rsid w:val="00F808F8"/>
    <w:rsid w:val="00F82152"/>
    <w:rsid w:val="00F854F6"/>
    <w:rsid w:val="00F9081A"/>
    <w:rsid w:val="00F90A9D"/>
    <w:rsid w:val="00F932BE"/>
    <w:rsid w:val="00F94861"/>
    <w:rsid w:val="00FA0DC0"/>
    <w:rsid w:val="00FA0E84"/>
    <w:rsid w:val="00FA5B52"/>
    <w:rsid w:val="00FA66AD"/>
    <w:rsid w:val="00FA73C3"/>
    <w:rsid w:val="00FA77C7"/>
    <w:rsid w:val="00FA7A69"/>
    <w:rsid w:val="00FA7F14"/>
    <w:rsid w:val="00FB2318"/>
    <w:rsid w:val="00FB4D87"/>
    <w:rsid w:val="00FC4FC1"/>
    <w:rsid w:val="00FD0E07"/>
    <w:rsid w:val="00FD25D2"/>
    <w:rsid w:val="00FD342D"/>
    <w:rsid w:val="00FD4C02"/>
    <w:rsid w:val="00FD636E"/>
    <w:rsid w:val="00FD795C"/>
    <w:rsid w:val="00FE144E"/>
    <w:rsid w:val="00FE1C67"/>
    <w:rsid w:val="00FE1CDD"/>
    <w:rsid w:val="00FF4F5F"/>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1F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44E"/>
    <w:pPr>
      <w:autoSpaceDE w:val="0"/>
      <w:autoSpaceDN w:val="0"/>
    </w:pPr>
    <w:rPr>
      <w:sz w:val="24"/>
      <w:szCs w:val="24"/>
    </w:rPr>
  </w:style>
  <w:style w:type="paragraph" w:styleId="Heading1">
    <w:name w:val="heading 1"/>
    <w:basedOn w:val="Normal"/>
    <w:next w:val="Normal"/>
    <w:link w:val="Heading1Char"/>
    <w:uiPriority w:val="9"/>
    <w:qFormat/>
    <w:rsid w:val="00C34AAA"/>
    <w:pPr>
      <w:keepNext/>
      <w:keepLines/>
      <w:spacing w:before="240"/>
      <w:outlineLvl w:val="0"/>
    </w:pPr>
    <w:rPr>
      <w:b/>
      <w:bCs/>
      <w:sz w:val="20"/>
      <w:szCs w:val="20"/>
    </w:rPr>
  </w:style>
  <w:style w:type="paragraph" w:styleId="Heading2">
    <w:name w:val="heading 2"/>
    <w:basedOn w:val="Normal"/>
    <w:next w:val="Normal"/>
    <w:link w:val="Heading2Char"/>
    <w:uiPriority w:val="9"/>
    <w:semiHidden/>
    <w:unhideWhenUsed/>
    <w:qFormat/>
    <w:rsid w:val="00C34AAA"/>
    <w:pPr>
      <w:keepNext/>
      <w:keepLines/>
      <w:spacing w:before="40"/>
      <w:outlineLvl w:val="1"/>
    </w:pPr>
    <w:rPr>
      <w:bCs/>
      <w:szCs w:val="22"/>
      <w:u w:val="single"/>
    </w:rPr>
  </w:style>
  <w:style w:type="paragraph" w:styleId="Heading3">
    <w:name w:val="heading 3"/>
    <w:basedOn w:val="Normal"/>
    <w:next w:val="Normal"/>
    <w:link w:val="Heading3Char"/>
    <w:uiPriority w:val="9"/>
    <w:semiHidden/>
    <w:unhideWhenUsed/>
    <w:qFormat/>
    <w:rsid w:val="00C34AAA"/>
    <w:pPr>
      <w:keepNext/>
      <w:keepLines/>
      <w:spacing w:before="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rsid w:val="00713D64"/>
    <w:rPr>
      <w:sz w:val="20"/>
      <w:szCs w:val="20"/>
    </w:rPr>
  </w:style>
  <w:style w:type="character" w:styleId="FootnoteReference">
    <w:name w:val="footnote reference"/>
    <w:basedOn w:val="DefaultParagraphFont"/>
    <w:uiPriority w:val="99"/>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uiPriority w:val="99"/>
    <w:rsid w:val="00BE0854"/>
    <w:pPr>
      <w:tabs>
        <w:tab w:val="center" w:pos="4680"/>
        <w:tab w:val="right" w:pos="9360"/>
      </w:tabs>
    </w:pPr>
  </w:style>
  <w:style w:type="character" w:customStyle="1" w:styleId="HeaderChar">
    <w:name w:val="Header Char"/>
    <w:basedOn w:val="DefaultParagraphFont"/>
    <w:link w:val="Header"/>
    <w:uiPriority w:val="99"/>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uiPriority w:val="39"/>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uiPriority w:val="99"/>
    <w:rsid w:val="00BA7656"/>
    <w:rPr>
      <w:rFonts w:ascii="Tahoma" w:hAnsi="Tahoma" w:cs="Tahoma"/>
      <w:sz w:val="16"/>
      <w:szCs w:val="16"/>
    </w:rPr>
  </w:style>
  <w:style w:type="character" w:customStyle="1" w:styleId="BalloonTextChar">
    <w:name w:val="Balloon Text Char"/>
    <w:basedOn w:val="DefaultParagraphFont"/>
    <w:link w:val="BalloonText"/>
    <w:uiPriority w:val="99"/>
    <w:rsid w:val="00BA7656"/>
    <w:rPr>
      <w:rFonts w:ascii="Tahoma" w:hAnsi="Tahoma" w:cs="Tahoma"/>
      <w:sz w:val="16"/>
      <w:szCs w:val="16"/>
    </w:rPr>
  </w:style>
  <w:style w:type="character" w:styleId="Hyperlink">
    <w:name w:val="Hyperlink"/>
    <w:basedOn w:val="DefaultParagraphFont"/>
    <w:uiPriority w:val="99"/>
    <w:rsid w:val="00384B20"/>
    <w:rPr>
      <w:color w:val="0000FF"/>
      <w:u w:val="single"/>
    </w:rPr>
  </w:style>
  <w:style w:type="paragraph" w:styleId="ListNumber">
    <w:name w:val="List Number"/>
    <w:basedOn w:val="Normal"/>
    <w:qFormat/>
    <w:rsid w:val="004B155F"/>
    <w:pPr>
      <w:numPr>
        <w:numId w:val="1"/>
      </w:numPr>
      <w:autoSpaceDE/>
      <w:autoSpaceDN/>
      <w:spacing w:line="480" w:lineRule="auto"/>
      <w:ind w:left="0" w:firstLine="720"/>
      <w:jc w:val="both"/>
    </w:pPr>
    <w:rPr>
      <w:rFonts w:eastAsiaTheme="minorHAnsi" w:cstheme="minorBidi"/>
    </w:rPr>
  </w:style>
  <w:style w:type="paragraph" w:customStyle="1" w:styleId="Heading11">
    <w:name w:val="Heading 11"/>
    <w:basedOn w:val="Normal"/>
    <w:next w:val="Normal"/>
    <w:uiPriority w:val="9"/>
    <w:qFormat/>
    <w:rsid w:val="00C34AAA"/>
    <w:pPr>
      <w:keepNext/>
      <w:keepLines/>
      <w:numPr>
        <w:numId w:val="2"/>
      </w:numPr>
      <w:autoSpaceDE/>
      <w:autoSpaceDN/>
      <w:spacing w:before="240" w:after="240" w:line="240" w:lineRule="atLeast"/>
      <w:ind w:left="2160" w:hanging="720"/>
      <w:outlineLvl w:val="0"/>
    </w:pPr>
    <w:rPr>
      <w:b/>
      <w:bCs/>
      <w:szCs w:val="22"/>
    </w:rPr>
  </w:style>
  <w:style w:type="paragraph" w:customStyle="1" w:styleId="Heading21">
    <w:name w:val="Heading 21"/>
    <w:basedOn w:val="Normal"/>
    <w:next w:val="Normal"/>
    <w:uiPriority w:val="9"/>
    <w:unhideWhenUsed/>
    <w:qFormat/>
    <w:rsid w:val="00C34AAA"/>
    <w:pPr>
      <w:keepNext/>
      <w:keepLines/>
      <w:numPr>
        <w:ilvl w:val="1"/>
        <w:numId w:val="2"/>
      </w:numPr>
      <w:autoSpaceDE/>
      <w:autoSpaceDN/>
      <w:spacing w:after="120"/>
      <w:ind w:left="2520" w:hanging="360"/>
      <w:outlineLvl w:val="1"/>
    </w:pPr>
    <w:rPr>
      <w:bCs/>
      <w:szCs w:val="22"/>
      <w:u w:val="single"/>
      <w:shd w:val="clear" w:color="auto" w:fill="FFFFFF"/>
    </w:rPr>
  </w:style>
  <w:style w:type="paragraph" w:customStyle="1" w:styleId="Heading31">
    <w:name w:val="Heading 31"/>
    <w:basedOn w:val="Normal"/>
    <w:next w:val="Normal"/>
    <w:uiPriority w:val="9"/>
    <w:unhideWhenUsed/>
    <w:qFormat/>
    <w:rsid w:val="00C34AAA"/>
    <w:pPr>
      <w:keepNext/>
      <w:keepLines/>
      <w:numPr>
        <w:ilvl w:val="2"/>
        <w:numId w:val="3"/>
      </w:numPr>
      <w:tabs>
        <w:tab w:val="clear" w:pos="2160"/>
      </w:tabs>
      <w:autoSpaceDE/>
      <w:autoSpaceDN/>
      <w:spacing w:before="40"/>
      <w:ind w:hanging="180"/>
      <w:outlineLvl w:val="2"/>
    </w:pPr>
  </w:style>
  <w:style w:type="numbering" w:customStyle="1" w:styleId="NoList1">
    <w:name w:val="No List1"/>
    <w:next w:val="NoList"/>
    <w:uiPriority w:val="99"/>
    <w:semiHidden/>
    <w:unhideWhenUsed/>
    <w:rsid w:val="00C34AAA"/>
  </w:style>
  <w:style w:type="paragraph" w:styleId="NoSpacing">
    <w:name w:val="No Spacing"/>
    <w:aliases w:val="Body"/>
    <w:link w:val="NoSpacingChar"/>
    <w:uiPriority w:val="1"/>
    <w:qFormat/>
    <w:rsid w:val="00C34AAA"/>
    <w:pPr>
      <w:spacing w:line="480" w:lineRule="auto"/>
      <w:jc w:val="both"/>
    </w:pPr>
    <w:rPr>
      <w:rFonts w:eastAsia="Calibri"/>
      <w:sz w:val="28"/>
      <w:szCs w:val="28"/>
    </w:rPr>
  </w:style>
  <w:style w:type="character" w:customStyle="1" w:styleId="Heading1Char">
    <w:name w:val="Heading 1 Char"/>
    <w:basedOn w:val="DefaultParagraphFont"/>
    <w:link w:val="Heading1"/>
    <w:uiPriority w:val="9"/>
    <w:rsid w:val="00C34AAA"/>
    <w:rPr>
      <w:rFonts w:eastAsia="Times New Roman" w:cs="Times New Roman"/>
      <w:b/>
      <w:bCs/>
    </w:rPr>
  </w:style>
  <w:style w:type="character" w:customStyle="1" w:styleId="Heading2Char">
    <w:name w:val="Heading 2 Char"/>
    <w:basedOn w:val="DefaultParagraphFont"/>
    <w:link w:val="Heading2"/>
    <w:uiPriority w:val="9"/>
    <w:rsid w:val="00C34AAA"/>
    <w:rPr>
      <w:rFonts w:eastAsia="Times New Roman" w:cs="Times New Roman"/>
      <w:bCs/>
      <w:sz w:val="24"/>
      <w:szCs w:val="22"/>
      <w:u w:val="single"/>
    </w:rPr>
  </w:style>
  <w:style w:type="character" w:customStyle="1" w:styleId="Heading3Char">
    <w:name w:val="Heading 3 Char"/>
    <w:basedOn w:val="DefaultParagraphFont"/>
    <w:link w:val="Heading3"/>
    <w:uiPriority w:val="9"/>
    <w:rsid w:val="00C34AAA"/>
    <w:rPr>
      <w:rFonts w:eastAsia="Times New Roman" w:cs="Times New Roman"/>
      <w:sz w:val="24"/>
      <w:szCs w:val="24"/>
    </w:rPr>
  </w:style>
  <w:style w:type="paragraph" w:customStyle="1" w:styleId="BodyDouble05">
    <w:name w:val="Body Double 0.5"/>
    <w:basedOn w:val="Normal"/>
    <w:qFormat/>
    <w:rsid w:val="00C34AAA"/>
    <w:pPr>
      <w:autoSpaceDE/>
      <w:autoSpaceDN/>
      <w:spacing w:line="480" w:lineRule="auto"/>
      <w:ind w:firstLine="720"/>
      <w:jc w:val="both"/>
    </w:pPr>
    <w:rPr>
      <w:rFonts w:cs="Calibri"/>
      <w:szCs w:val="20"/>
    </w:rPr>
  </w:style>
  <w:style w:type="paragraph" w:customStyle="1" w:styleId="NumberedParagraphs">
    <w:name w:val="Numbered Paragraphs"/>
    <w:basedOn w:val="Normal"/>
    <w:qFormat/>
    <w:rsid w:val="00C34AAA"/>
    <w:pPr>
      <w:numPr>
        <w:numId w:val="4"/>
      </w:numPr>
      <w:overflowPunct w:val="0"/>
      <w:adjustRightInd w:val="0"/>
      <w:spacing w:line="480" w:lineRule="auto"/>
      <w:textAlignment w:val="baseline"/>
    </w:pPr>
    <w:rPr>
      <w:szCs w:val="20"/>
      <w:shd w:val="clear" w:color="auto" w:fill="FFFFFF"/>
    </w:rPr>
  </w:style>
  <w:style w:type="character" w:customStyle="1" w:styleId="FootnoteTextChar">
    <w:name w:val="Footnote Text Char"/>
    <w:basedOn w:val="DefaultParagraphFont"/>
    <w:link w:val="FootnoteText"/>
    <w:uiPriority w:val="99"/>
    <w:rsid w:val="00C34AAA"/>
  </w:style>
  <w:style w:type="paragraph" w:customStyle="1" w:styleId="BlockQuote">
    <w:name w:val="Block Quote"/>
    <w:basedOn w:val="NoSpacing"/>
    <w:link w:val="BlockQuoteChar"/>
    <w:qFormat/>
    <w:rsid w:val="00C34AAA"/>
    <w:pPr>
      <w:spacing w:line="240" w:lineRule="auto"/>
      <w:ind w:left="1440" w:right="1440"/>
    </w:pPr>
    <w:rPr>
      <w:sz w:val="24"/>
    </w:rPr>
  </w:style>
  <w:style w:type="character" w:customStyle="1" w:styleId="NoSpacingChar">
    <w:name w:val="No Spacing Char"/>
    <w:aliases w:val="Body Char"/>
    <w:basedOn w:val="DefaultParagraphFont"/>
    <w:link w:val="NoSpacing"/>
    <w:uiPriority w:val="1"/>
    <w:rsid w:val="00C34AAA"/>
    <w:rPr>
      <w:rFonts w:eastAsia="Calibri"/>
      <w:sz w:val="28"/>
      <w:szCs w:val="28"/>
    </w:rPr>
  </w:style>
  <w:style w:type="character" w:customStyle="1" w:styleId="BlockQuoteChar">
    <w:name w:val="Block Quote Char"/>
    <w:basedOn w:val="NoSpacingChar"/>
    <w:link w:val="BlockQuote"/>
    <w:rsid w:val="00C34AAA"/>
    <w:rPr>
      <w:rFonts w:eastAsia="Calibri"/>
      <w:sz w:val="24"/>
      <w:szCs w:val="28"/>
    </w:rPr>
  </w:style>
  <w:style w:type="paragraph" w:styleId="NormalWeb">
    <w:name w:val="Normal (Web)"/>
    <w:basedOn w:val="Normal"/>
    <w:uiPriority w:val="99"/>
    <w:semiHidden/>
    <w:unhideWhenUsed/>
    <w:rsid w:val="00C34AAA"/>
    <w:pPr>
      <w:autoSpaceDE/>
      <w:autoSpaceDN/>
      <w:spacing w:before="100" w:beforeAutospacing="1" w:after="100" w:afterAutospacing="1"/>
    </w:pPr>
  </w:style>
  <w:style w:type="character" w:styleId="Strong">
    <w:name w:val="Strong"/>
    <w:basedOn w:val="DefaultParagraphFont"/>
    <w:uiPriority w:val="22"/>
    <w:qFormat/>
    <w:rsid w:val="00C34AAA"/>
    <w:rPr>
      <w:b/>
      <w:bCs/>
    </w:rPr>
  </w:style>
  <w:style w:type="character" w:styleId="UnresolvedMention">
    <w:name w:val="Unresolved Mention"/>
    <w:basedOn w:val="DefaultParagraphFont"/>
    <w:uiPriority w:val="99"/>
    <w:semiHidden/>
    <w:unhideWhenUsed/>
    <w:rsid w:val="00C34AAA"/>
    <w:rPr>
      <w:color w:val="605E5C"/>
      <w:shd w:val="clear" w:color="auto" w:fill="E1DFDD"/>
    </w:rPr>
  </w:style>
  <w:style w:type="character" w:styleId="CommentReference">
    <w:name w:val="annotation reference"/>
    <w:basedOn w:val="DefaultParagraphFont"/>
    <w:uiPriority w:val="99"/>
    <w:semiHidden/>
    <w:unhideWhenUsed/>
    <w:rsid w:val="00C34AAA"/>
    <w:rPr>
      <w:sz w:val="16"/>
      <w:szCs w:val="16"/>
    </w:rPr>
  </w:style>
  <w:style w:type="paragraph" w:styleId="CommentText">
    <w:name w:val="annotation text"/>
    <w:basedOn w:val="Normal"/>
    <w:link w:val="CommentTextChar"/>
    <w:uiPriority w:val="99"/>
    <w:semiHidden/>
    <w:unhideWhenUsed/>
    <w:rsid w:val="00C34AAA"/>
    <w:pPr>
      <w:autoSpaceDE/>
      <w:autoSpaceDN/>
    </w:pPr>
    <w:rPr>
      <w:rFonts w:eastAsia="Calibri" w:cs="Calibri"/>
      <w:sz w:val="20"/>
      <w:szCs w:val="20"/>
    </w:rPr>
  </w:style>
  <w:style w:type="character" w:customStyle="1" w:styleId="CommentTextChar">
    <w:name w:val="Comment Text Char"/>
    <w:basedOn w:val="DefaultParagraphFont"/>
    <w:link w:val="CommentText"/>
    <w:uiPriority w:val="99"/>
    <w:semiHidden/>
    <w:rsid w:val="00C34AAA"/>
    <w:rPr>
      <w:rFonts w:eastAsia="Calibri" w:cs="Calibri"/>
    </w:rPr>
  </w:style>
  <w:style w:type="paragraph" w:styleId="CommentSubject">
    <w:name w:val="annotation subject"/>
    <w:basedOn w:val="CommentText"/>
    <w:next w:val="CommentText"/>
    <w:link w:val="CommentSubjectChar"/>
    <w:uiPriority w:val="99"/>
    <w:semiHidden/>
    <w:unhideWhenUsed/>
    <w:rsid w:val="00C34AAA"/>
    <w:rPr>
      <w:b/>
      <w:bCs/>
    </w:rPr>
  </w:style>
  <w:style w:type="character" w:customStyle="1" w:styleId="CommentSubjectChar">
    <w:name w:val="Comment Subject Char"/>
    <w:basedOn w:val="CommentTextChar"/>
    <w:link w:val="CommentSubject"/>
    <w:uiPriority w:val="99"/>
    <w:semiHidden/>
    <w:rsid w:val="00C34AAA"/>
    <w:rPr>
      <w:rFonts w:eastAsia="Calibri" w:cs="Calibri"/>
      <w:b/>
      <w:bCs/>
    </w:rPr>
  </w:style>
  <w:style w:type="character" w:customStyle="1" w:styleId="Heading1Char1">
    <w:name w:val="Heading 1 Char1"/>
    <w:basedOn w:val="DefaultParagraphFont"/>
    <w:rsid w:val="00C34AAA"/>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semiHidden/>
    <w:rsid w:val="00C34AAA"/>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semiHidden/>
    <w:rsid w:val="00C34AAA"/>
    <w:rPr>
      <w:rFonts w:asciiTheme="majorHAnsi" w:eastAsiaTheme="majorEastAsia" w:hAnsiTheme="majorHAnsi" w:cstheme="majorBidi"/>
      <w:color w:val="243F60" w:themeColor="accent1" w:themeShade="7F"/>
      <w:sz w:val="24"/>
      <w:szCs w:val="24"/>
    </w:rPr>
  </w:style>
  <w:style w:type="paragraph" w:customStyle="1" w:styleId="Default">
    <w:name w:val="Default"/>
    <w:rsid w:val="00D73C9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09179">
      <w:bodyDiv w:val="1"/>
      <w:marLeft w:val="0"/>
      <w:marRight w:val="0"/>
      <w:marTop w:val="0"/>
      <w:marBottom w:val="0"/>
      <w:divBdr>
        <w:top w:val="none" w:sz="0" w:space="0" w:color="auto"/>
        <w:left w:val="none" w:sz="0" w:space="0" w:color="auto"/>
        <w:bottom w:val="none" w:sz="0" w:space="0" w:color="auto"/>
        <w:right w:val="none" w:sz="0" w:space="0" w:color="auto"/>
      </w:divBdr>
    </w:div>
    <w:div w:id="1024552269">
      <w:bodyDiv w:val="1"/>
      <w:marLeft w:val="0"/>
      <w:marRight w:val="0"/>
      <w:marTop w:val="0"/>
      <w:marBottom w:val="0"/>
      <w:divBdr>
        <w:top w:val="none" w:sz="0" w:space="0" w:color="auto"/>
        <w:left w:val="none" w:sz="0" w:space="0" w:color="auto"/>
        <w:bottom w:val="none" w:sz="0" w:space="0" w:color="auto"/>
        <w:right w:val="none" w:sz="0" w:space="0" w:color="auto"/>
      </w:divBdr>
    </w:div>
    <w:div w:id="1377663325">
      <w:bodyDiv w:val="1"/>
      <w:marLeft w:val="0"/>
      <w:marRight w:val="0"/>
      <w:marTop w:val="0"/>
      <w:marBottom w:val="0"/>
      <w:divBdr>
        <w:top w:val="none" w:sz="0" w:space="0" w:color="auto"/>
        <w:left w:val="none" w:sz="0" w:space="0" w:color="auto"/>
        <w:bottom w:val="none" w:sz="0" w:space="0" w:color="auto"/>
        <w:right w:val="none" w:sz="0" w:space="0" w:color="auto"/>
      </w:divBdr>
    </w:div>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 w:id="18431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chiavetta@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545BD-4721-4C49-BC21-AC3AD94D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2020-04-16T18:17:00Z</dcterms:created>
  <dcterms:modified xsi:type="dcterms:W3CDTF">2020-04-16T18:17:00Z</dcterms:modified>
</cp:coreProperties>
</file>