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0CCD37F4" w:rsidR="00285156" w:rsidRPr="00383AB3" w:rsidRDefault="00071B0C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April 17, 2020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32DCE16D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>Docket No.</w:t>
      </w:r>
      <w:r w:rsidR="00206620">
        <w:rPr>
          <w:color w:val="000000" w:themeColor="text1"/>
          <w:szCs w:val="24"/>
        </w:rPr>
        <w:t xml:space="preserve"> A-2019-3013113</w:t>
      </w:r>
    </w:p>
    <w:p w14:paraId="378A8A73" w14:textId="334578CC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>Utility Code:</w:t>
      </w:r>
      <w:r w:rsidR="00206620">
        <w:rPr>
          <w:color w:val="000000" w:themeColor="text1"/>
          <w:szCs w:val="24"/>
        </w:rPr>
        <w:t xml:space="preserve"> 230087</w:t>
      </w: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58EE41CE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227F4345" w14:textId="77777777" w:rsidR="00206620" w:rsidRDefault="0020662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Mr. Matthew E. </w:t>
      </w:r>
      <w:proofErr w:type="spellStart"/>
      <w:r>
        <w:rPr>
          <w:color w:val="000000" w:themeColor="text1"/>
          <w:szCs w:val="24"/>
        </w:rPr>
        <w:t>Poff</w:t>
      </w:r>
      <w:proofErr w:type="spellEnd"/>
    </w:p>
    <w:p w14:paraId="06A8EAD6" w14:textId="77777777" w:rsidR="00206620" w:rsidRDefault="0020662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Chief Financial Officer</w:t>
      </w:r>
    </w:p>
    <w:p w14:paraId="6464E991" w14:textId="0E615744" w:rsidR="00206620" w:rsidRDefault="0020662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York Water Company</w:t>
      </w:r>
    </w:p>
    <w:p w14:paraId="7845DD1F" w14:textId="77777777" w:rsidR="00206620" w:rsidRDefault="0020662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130 East Market Street</w:t>
      </w:r>
    </w:p>
    <w:p w14:paraId="752C3888" w14:textId="1181F50F" w:rsidR="00383AB3" w:rsidRDefault="00206620" w:rsidP="005873A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York, PA  </w:t>
      </w:r>
      <w:r w:rsidR="00ED7140">
        <w:rPr>
          <w:color w:val="000000" w:themeColor="text1"/>
          <w:szCs w:val="24"/>
        </w:rPr>
        <w:t>17401-1219</w:t>
      </w:r>
      <w:r>
        <w:rPr>
          <w:color w:val="000000" w:themeColor="text1"/>
          <w:szCs w:val="24"/>
        </w:rPr>
        <w:t xml:space="preserve"> </w:t>
      </w:r>
    </w:p>
    <w:p w14:paraId="533B51F0" w14:textId="77777777" w:rsidR="005873A3" w:rsidRPr="00383AB3" w:rsidRDefault="005873A3" w:rsidP="005873A3">
      <w:pPr>
        <w:rPr>
          <w:color w:val="000000" w:themeColor="text1"/>
          <w:szCs w:val="24"/>
        </w:rPr>
      </w:pPr>
    </w:p>
    <w:p w14:paraId="4819E610" w14:textId="10679FE3" w:rsidR="00383AB3" w:rsidRPr="00383AB3" w:rsidRDefault="005B09FD" w:rsidP="000F1965">
      <w:pPr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Re: </w:t>
      </w:r>
      <w:r w:rsidR="00383AB3" w:rsidRPr="00383AB3">
        <w:rPr>
          <w:color w:val="000000" w:themeColor="text1"/>
          <w:szCs w:val="24"/>
        </w:rPr>
        <w:tab/>
      </w:r>
      <w:r w:rsidR="00595D8A" w:rsidRPr="00D23C4C">
        <w:rPr>
          <w:color w:val="000000" w:themeColor="text1"/>
          <w:szCs w:val="24"/>
        </w:rPr>
        <w:t>Application of</w:t>
      </w:r>
      <w:r w:rsidR="00595D8A">
        <w:rPr>
          <w:color w:val="000000" w:themeColor="text1"/>
          <w:szCs w:val="24"/>
        </w:rPr>
        <w:t xml:space="preserve"> the York Water Company – Wastewater for approval to begin to offer, render, furnish and supply wastewater service to the public in portions of Felton Borough, York County, Pennsylvania</w:t>
      </w:r>
    </w:p>
    <w:p w14:paraId="1862EBAF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4411234C" w14:textId="2C5E1CB4" w:rsidR="007C3B73" w:rsidRDefault="007C3B73" w:rsidP="007C3B73">
      <w:pPr>
        <w:rPr>
          <w:color w:val="000000" w:themeColor="text1"/>
          <w:szCs w:val="24"/>
        </w:rPr>
      </w:pPr>
      <w:bookmarkStart w:id="0" w:name="_Hlk532204435"/>
      <w:r w:rsidRPr="00383AB3">
        <w:rPr>
          <w:color w:val="000000" w:themeColor="text1"/>
          <w:szCs w:val="24"/>
        </w:rPr>
        <w:t>Dear</w:t>
      </w:r>
      <w:r w:rsidR="00ED7140">
        <w:rPr>
          <w:color w:val="000000" w:themeColor="text1"/>
          <w:szCs w:val="24"/>
        </w:rPr>
        <w:t xml:space="preserve"> Mr. </w:t>
      </w:r>
      <w:proofErr w:type="spellStart"/>
      <w:r w:rsidR="00ED7140">
        <w:rPr>
          <w:color w:val="000000" w:themeColor="text1"/>
          <w:szCs w:val="24"/>
        </w:rPr>
        <w:t>Poff</w:t>
      </w:r>
      <w:proofErr w:type="spellEnd"/>
      <w:r w:rsidR="00ED7140">
        <w:rPr>
          <w:color w:val="000000" w:themeColor="text1"/>
          <w:szCs w:val="24"/>
        </w:rPr>
        <w:t xml:space="preserve">:  </w:t>
      </w:r>
      <w:bookmarkEnd w:id="0"/>
    </w:p>
    <w:p w14:paraId="317FF411" w14:textId="77777777" w:rsidR="00ED7140" w:rsidRPr="00383AB3" w:rsidRDefault="00ED7140" w:rsidP="007C3B73">
      <w:pPr>
        <w:rPr>
          <w:color w:val="000000" w:themeColor="text1"/>
          <w:szCs w:val="24"/>
        </w:rPr>
      </w:pPr>
    </w:p>
    <w:p w14:paraId="6919308D" w14:textId="2531E84E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0E3916">
        <w:rPr>
          <w:szCs w:val="24"/>
        </w:rPr>
        <w:t>April 16, 2020, T</w:t>
      </w:r>
      <w:r w:rsidR="00ED7140">
        <w:rPr>
          <w:szCs w:val="24"/>
        </w:rPr>
        <w:t>he York Water Company - Wastewater (</w:t>
      </w:r>
      <w:r w:rsidR="00772AE7" w:rsidRPr="00383AB3">
        <w:rPr>
          <w:szCs w:val="24"/>
        </w:rPr>
        <w:t xml:space="preserve">the </w:t>
      </w:r>
      <w:r w:rsidR="00ED7140">
        <w:rPr>
          <w:szCs w:val="24"/>
        </w:rPr>
        <w:t>“</w:t>
      </w:r>
      <w:r w:rsidRPr="00383AB3">
        <w:rPr>
          <w:szCs w:val="24"/>
        </w:rPr>
        <w:t>Company</w:t>
      </w:r>
      <w:r w:rsidR="00ED7140">
        <w:rPr>
          <w:szCs w:val="24"/>
        </w:rPr>
        <w:t>”</w:t>
      </w:r>
      <w:r w:rsidRPr="00383AB3">
        <w:rPr>
          <w:szCs w:val="24"/>
        </w:rPr>
        <w:t xml:space="preserve">) filed </w:t>
      </w:r>
      <w:bookmarkStart w:id="1" w:name="_Hlk532216463"/>
      <w:r w:rsidRPr="00383AB3">
        <w:rPr>
          <w:szCs w:val="24"/>
        </w:rPr>
        <w:t>Supplement No.</w:t>
      </w:r>
      <w:r w:rsidR="00ED7140">
        <w:rPr>
          <w:szCs w:val="24"/>
        </w:rPr>
        <w:t xml:space="preserve"> 10</w:t>
      </w:r>
      <w:bookmarkEnd w:id="1"/>
      <w:r w:rsidR="005553D3" w:rsidRPr="00383AB3">
        <w:rPr>
          <w:szCs w:val="24"/>
        </w:rPr>
        <w:t xml:space="preserve"> </w:t>
      </w:r>
      <w:r w:rsidR="000E3916">
        <w:rPr>
          <w:szCs w:val="24"/>
        </w:rPr>
        <w:t xml:space="preserve">to Tariff Wastewater – Pa. P.U.C. No. 1 </w:t>
      </w:r>
      <w:r w:rsidRPr="00383AB3">
        <w:rPr>
          <w:szCs w:val="24"/>
        </w:rPr>
        <w:t xml:space="preserve">to become effective on </w:t>
      </w:r>
      <w:r w:rsidR="005A3205">
        <w:rPr>
          <w:szCs w:val="24"/>
        </w:rPr>
        <w:t xml:space="preserve">April 17, 2020.  </w:t>
      </w:r>
      <w:r w:rsidR="00772AE7" w:rsidRPr="00383AB3">
        <w:rPr>
          <w:szCs w:val="24"/>
        </w:rPr>
        <w:t xml:space="preserve">Supplement No. </w:t>
      </w:r>
      <w:r w:rsidR="005A3205">
        <w:rPr>
          <w:szCs w:val="24"/>
        </w:rPr>
        <w:t>10</w:t>
      </w:r>
      <w:r w:rsidR="000F1965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5A3205">
        <w:rPr>
          <w:szCs w:val="24"/>
        </w:rPr>
        <w:t>March</w:t>
      </w:r>
      <w:r w:rsidR="000E3916">
        <w:rPr>
          <w:szCs w:val="24"/>
        </w:rPr>
        <w:t> </w:t>
      </w:r>
      <w:r w:rsidR="005A3205">
        <w:rPr>
          <w:szCs w:val="24"/>
        </w:rPr>
        <w:t xml:space="preserve">26, 2020 </w:t>
      </w:r>
      <w:r w:rsidR="00335473" w:rsidRPr="00383AB3">
        <w:rPr>
          <w:szCs w:val="24"/>
        </w:rPr>
        <w:t>at Docket No.</w:t>
      </w:r>
      <w:r w:rsidR="005A3205">
        <w:rPr>
          <w:szCs w:val="24"/>
        </w:rPr>
        <w:t xml:space="preserve"> A-2019-3013113</w:t>
      </w:r>
      <w:r w:rsidR="00383AB3" w:rsidRPr="00383AB3">
        <w:rPr>
          <w:szCs w:val="24"/>
        </w:rPr>
        <w:t xml:space="preserve">, </w:t>
      </w:r>
      <w:r w:rsidRPr="00383AB3">
        <w:rPr>
          <w:szCs w:val="24"/>
        </w:rPr>
        <w:t>and</w:t>
      </w:r>
      <w:r w:rsidR="0085433D" w:rsidRPr="00383AB3">
        <w:rPr>
          <w:szCs w:val="24"/>
        </w:rPr>
        <w:t xml:space="preserve"> </w:t>
      </w:r>
      <w:r w:rsidR="005A3205">
        <w:rPr>
          <w:szCs w:val="24"/>
        </w:rPr>
        <w:t>allows the Company to begin to offer, or furnish wastewater service to the pub</w:t>
      </w:r>
      <w:r w:rsidR="000E3916">
        <w:rPr>
          <w:szCs w:val="24"/>
        </w:rPr>
        <w:t>l</w:t>
      </w:r>
      <w:r w:rsidR="005A3205">
        <w:rPr>
          <w:szCs w:val="24"/>
        </w:rPr>
        <w:t>i</w:t>
      </w:r>
      <w:r w:rsidR="000E3916">
        <w:rPr>
          <w:szCs w:val="24"/>
        </w:rPr>
        <w:t>c</w:t>
      </w:r>
      <w:r w:rsidR="005A3205">
        <w:rPr>
          <w:szCs w:val="24"/>
        </w:rPr>
        <w:t xml:space="preserve"> in a portion of Felton Borough, York County.  </w:t>
      </w:r>
      <w:r w:rsidR="000F1965">
        <w:rPr>
          <w:szCs w:val="24"/>
        </w:rPr>
        <w:t xml:space="preserve"> </w:t>
      </w:r>
    </w:p>
    <w:p w14:paraId="06687C99" w14:textId="77777777" w:rsidR="00285156" w:rsidRPr="00383AB3" w:rsidRDefault="00285156" w:rsidP="00285156">
      <w:pPr>
        <w:rPr>
          <w:szCs w:val="24"/>
        </w:rPr>
      </w:pPr>
    </w:p>
    <w:p w14:paraId="7180B838" w14:textId="378B5D7F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595D8A">
        <w:rPr>
          <w:szCs w:val="24"/>
        </w:rPr>
        <w:t xml:space="preserve"> 10 </w:t>
      </w:r>
      <w:r w:rsidR="000F1965">
        <w:rPr>
          <w:szCs w:val="24"/>
        </w:rPr>
        <w:t xml:space="preserve">to Tariff </w:t>
      </w:r>
      <w:r w:rsidR="000E3916">
        <w:rPr>
          <w:szCs w:val="24"/>
        </w:rPr>
        <w:t xml:space="preserve">Wastewater </w:t>
      </w:r>
      <w:r w:rsidR="000F1965">
        <w:rPr>
          <w:szCs w:val="24"/>
        </w:rPr>
        <w:t xml:space="preserve">- Pa. P.U.C. No. </w:t>
      </w:r>
      <w:proofErr w:type="gramStart"/>
      <w:r w:rsidR="000E3916">
        <w:rPr>
          <w:szCs w:val="24"/>
        </w:rPr>
        <w:t xml:space="preserve">1 </w:t>
      </w:r>
      <w:r w:rsidR="00383AB3" w:rsidRPr="00383AB3">
        <w:rPr>
          <w:szCs w:val="24"/>
        </w:rPr>
        <w:t xml:space="preserve"> </w:t>
      </w:r>
      <w:r w:rsidRPr="00383AB3">
        <w:rPr>
          <w:szCs w:val="24"/>
        </w:rPr>
        <w:t>is</w:t>
      </w:r>
      <w:proofErr w:type="gramEnd"/>
      <w:r w:rsidRPr="00383AB3">
        <w:rPr>
          <w:szCs w:val="24"/>
        </w:rPr>
        <w:t xml:space="preserve">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  <w:r w:rsidR="000E3916">
        <w:rPr>
          <w:szCs w:val="24"/>
        </w:rPr>
        <w:t xml:space="preserve">  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8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2A7896E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490D518F" w:rsidR="00285156" w:rsidRPr="00383AB3" w:rsidRDefault="00071B0C" w:rsidP="00285156">
      <w:pPr>
        <w:rPr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6264BC4F" wp14:editId="089A41CE">
            <wp:simplePos x="0" y="0"/>
            <wp:positionH relativeFrom="column">
              <wp:posOffset>2565400</wp:posOffset>
            </wp:positionH>
            <wp:positionV relativeFrom="paragraph">
              <wp:posOffset>1270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32F372BF" w:rsidR="00285156" w:rsidRPr="00383AB3" w:rsidRDefault="00285156" w:rsidP="00285156">
      <w:pPr>
        <w:rPr>
          <w:szCs w:val="24"/>
        </w:rPr>
      </w:pPr>
    </w:p>
    <w:p w14:paraId="57CC1D5F" w14:textId="75A7FFCD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293DE702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p w14:paraId="46D40B32" w14:textId="1B2C06D2" w:rsidR="00722527" w:rsidRPr="00383AB3" w:rsidRDefault="00722527" w:rsidP="00722527">
      <w:pPr>
        <w:rPr>
          <w:color w:val="000000" w:themeColor="text1"/>
          <w:szCs w:val="24"/>
        </w:rPr>
      </w:pPr>
    </w:p>
    <w:sectPr w:rsidR="00722527" w:rsidRPr="00383AB3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7885" w14:textId="77777777" w:rsidR="00B43D8C" w:rsidRDefault="00B43D8C">
      <w:r>
        <w:separator/>
      </w:r>
    </w:p>
  </w:endnote>
  <w:endnote w:type="continuationSeparator" w:id="0">
    <w:p w14:paraId="1C22AF49" w14:textId="77777777" w:rsidR="00B43D8C" w:rsidRDefault="00B4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E4FA" w14:textId="77777777" w:rsidR="00B43D8C" w:rsidRDefault="00B43D8C">
      <w:r>
        <w:separator/>
      </w:r>
    </w:p>
  </w:footnote>
  <w:footnote w:type="continuationSeparator" w:id="0">
    <w:p w14:paraId="1658FBF9" w14:textId="77777777" w:rsidR="00B43D8C" w:rsidRDefault="00B43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0C"/>
    <w:rsid w:val="0000558D"/>
    <w:rsid w:val="00007D1A"/>
    <w:rsid w:val="00010B34"/>
    <w:rsid w:val="00010B7E"/>
    <w:rsid w:val="000233A9"/>
    <w:rsid w:val="00024C1A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1B0C"/>
    <w:rsid w:val="000723FA"/>
    <w:rsid w:val="000761C0"/>
    <w:rsid w:val="0008427B"/>
    <w:rsid w:val="000902EE"/>
    <w:rsid w:val="000913FB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916"/>
    <w:rsid w:val="000E3B2C"/>
    <w:rsid w:val="000E6A31"/>
    <w:rsid w:val="000F1965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0A2"/>
    <w:rsid w:val="001A1A45"/>
    <w:rsid w:val="001A2153"/>
    <w:rsid w:val="001A2FBB"/>
    <w:rsid w:val="001B0578"/>
    <w:rsid w:val="001B2757"/>
    <w:rsid w:val="001B4A58"/>
    <w:rsid w:val="001B63A0"/>
    <w:rsid w:val="001D1712"/>
    <w:rsid w:val="001D5749"/>
    <w:rsid w:val="001F4A76"/>
    <w:rsid w:val="00206620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83AB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873A3"/>
    <w:rsid w:val="00595D8A"/>
    <w:rsid w:val="0059791D"/>
    <w:rsid w:val="00597EC1"/>
    <w:rsid w:val="005A3205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3D8C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B79D5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25E9"/>
    <w:rsid w:val="00DE34B0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140"/>
    <w:rsid w:val="00ED78C6"/>
    <w:rsid w:val="00EE2764"/>
    <w:rsid w:val="00EE3DC3"/>
    <w:rsid w:val="00EE5D1E"/>
    <w:rsid w:val="00EE7364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CAD5-E54A-47BA-ADBF-799D0C6C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2020-04-17T15:37:00Z</dcterms:created>
  <dcterms:modified xsi:type="dcterms:W3CDTF">2020-04-17T17:55:00Z</dcterms:modified>
</cp:coreProperties>
</file>