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F367D" w14:textId="77777777" w:rsidR="00BC4189" w:rsidRPr="000C5310" w:rsidRDefault="00BC4189" w:rsidP="00B30A0B">
      <w:pPr>
        <w:tabs>
          <w:tab w:val="center" w:pos="4680"/>
        </w:tabs>
        <w:jc w:val="both"/>
        <w:rPr>
          <w:b/>
          <w:sz w:val="24"/>
          <w:szCs w:val="24"/>
        </w:rPr>
      </w:pPr>
      <w:r w:rsidRPr="000C5310">
        <w:rPr>
          <w:sz w:val="24"/>
          <w:szCs w:val="24"/>
        </w:rPr>
        <w:tab/>
      </w:r>
      <w:r w:rsidRPr="000C5310">
        <w:rPr>
          <w:b/>
          <w:sz w:val="24"/>
          <w:szCs w:val="24"/>
        </w:rPr>
        <w:t>BEFORE THE</w:t>
      </w:r>
    </w:p>
    <w:p w14:paraId="40CA2DDB" w14:textId="77777777" w:rsidR="00BC4189" w:rsidRPr="000C5310" w:rsidRDefault="00BC4189" w:rsidP="00B30A0B">
      <w:pPr>
        <w:tabs>
          <w:tab w:val="center" w:pos="4680"/>
        </w:tabs>
        <w:jc w:val="both"/>
        <w:rPr>
          <w:b/>
          <w:sz w:val="24"/>
          <w:szCs w:val="24"/>
        </w:rPr>
      </w:pPr>
      <w:r w:rsidRPr="000C5310">
        <w:rPr>
          <w:b/>
          <w:sz w:val="24"/>
          <w:szCs w:val="24"/>
        </w:rPr>
        <w:tab/>
        <w:t>PENNSYLVANIA PUBLIC UTILITY COMMISSION</w:t>
      </w:r>
    </w:p>
    <w:p w14:paraId="274DF93C" w14:textId="77777777" w:rsidR="00BC4189" w:rsidRPr="000C5310" w:rsidRDefault="00BC4189" w:rsidP="00B30A0B">
      <w:pPr>
        <w:tabs>
          <w:tab w:val="center" w:pos="4680"/>
        </w:tabs>
        <w:jc w:val="both"/>
        <w:rPr>
          <w:sz w:val="24"/>
          <w:szCs w:val="24"/>
        </w:rPr>
      </w:pPr>
    </w:p>
    <w:p w14:paraId="755F41FE" w14:textId="77777777" w:rsidR="00BC4189" w:rsidRPr="000C5310" w:rsidRDefault="00BC4189" w:rsidP="00B30A0B">
      <w:pPr>
        <w:jc w:val="both"/>
        <w:rPr>
          <w:sz w:val="24"/>
          <w:szCs w:val="24"/>
        </w:rPr>
      </w:pPr>
    </w:p>
    <w:p w14:paraId="6273AD40" w14:textId="77777777" w:rsidR="000C5310" w:rsidRPr="000C5310" w:rsidRDefault="000C5310" w:rsidP="00B30A0B">
      <w:pPr>
        <w:tabs>
          <w:tab w:val="left" w:pos="-720"/>
        </w:tabs>
        <w:suppressAutoHyphens/>
        <w:jc w:val="both"/>
        <w:rPr>
          <w:spacing w:val="-3"/>
          <w:sz w:val="24"/>
          <w:szCs w:val="24"/>
        </w:rPr>
      </w:pPr>
    </w:p>
    <w:p w14:paraId="0ACA5362" w14:textId="74B63A70" w:rsidR="000C5310" w:rsidRPr="000C5310" w:rsidRDefault="00AF7816" w:rsidP="00B30A0B">
      <w:pPr>
        <w:rPr>
          <w:sz w:val="24"/>
          <w:szCs w:val="24"/>
        </w:rPr>
      </w:pPr>
      <w:r>
        <w:rPr>
          <w:sz w:val="24"/>
          <w:szCs w:val="24"/>
        </w:rPr>
        <w:t>Municipality of Penn Hills</w:t>
      </w:r>
      <w:r>
        <w:rPr>
          <w:sz w:val="24"/>
          <w:szCs w:val="24"/>
        </w:rPr>
        <w:tab/>
      </w:r>
      <w:r>
        <w:rPr>
          <w:sz w:val="24"/>
          <w:szCs w:val="24"/>
        </w:rPr>
        <w:tab/>
      </w:r>
      <w:r>
        <w:rPr>
          <w:sz w:val="24"/>
          <w:szCs w:val="24"/>
        </w:rPr>
        <w:tab/>
      </w:r>
      <w:r w:rsidR="000C5310" w:rsidRPr="000C5310">
        <w:rPr>
          <w:sz w:val="24"/>
          <w:szCs w:val="24"/>
        </w:rPr>
        <w:tab/>
        <w:t>:</w:t>
      </w:r>
      <w:r w:rsidR="000C5310" w:rsidRPr="000C5310">
        <w:rPr>
          <w:sz w:val="24"/>
          <w:szCs w:val="24"/>
        </w:rPr>
        <w:tab/>
      </w:r>
      <w:r w:rsidR="000C5310" w:rsidRPr="000C5310">
        <w:rPr>
          <w:sz w:val="24"/>
          <w:szCs w:val="24"/>
        </w:rPr>
        <w:tab/>
      </w:r>
    </w:p>
    <w:p w14:paraId="0EED95FF" w14:textId="5079475D" w:rsidR="000C5310" w:rsidRPr="000C5310" w:rsidRDefault="000C5310" w:rsidP="00B30A0B">
      <w:pPr>
        <w:ind w:left="2880" w:firstLine="720"/>
        <w:rPr>
          <w:sz w:val="24"/>
          <w:szCs w:val="24"/>
        </w:rPr>
      </w:pPr>
      <w:r w:rsidRPr="000C5310">
        <w:rPr>
          <w:sz w:val="24"/>
          <w:szCs w:val="24"/>
        </w:rPr>
        <w:t xml:space="preserve"> </w:t>
      </w:r>
      <w:r w:rsidRPr="000C5310">
        <w:rPr>
          <w:sz w:val="24"/>
          <w:szCs w:val="24"/>
        </w:rPr>
        <w:tab/>
      </w:r>
      <w:r w:rsidRPr="000C5310">
        <w:rPr>
          <w:sz w:val="24"/>
          <w:szCs w:val="24"/>
        </w:rPr>
        <w:tab/>
        <w:t>:</w:t>
      </w:r>
    </w:p>
    <w:p w14:paraId="4B9FFE60" w14:textId="0DECC371" w:rsidR="000C5310" w:rsidRPr="000C5310" w:rsidRDefault="00AF7816" w:rsidP="00B30A0B">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sidR="000C5310" w:rsidRPr="000C5310">
        <w:rPr>
          <w:sz w:val="24"/>
          <w:szCs w:val="24"/>
        </w:rPr>
        <w:tab/>
        <w:t xml:space="preserve">: </w:t>
      </w:r>
      <w:r w:rsidR="000C5310" w:rsidRPr="000C5310">
        <w:rPr>
          <w:sz w:val="24"/>
          <w:szCs w:val="24"/>
        </w:rPr>
        <w:tab/>
      </w:r>
      <w:r w:rsidR="000C5310" w:rsidRPr="000C5310">
        <w:rPr>
          <w:sz w:val="24"/>
          <w:szCs w:val="24"/>
        </w:rPr>
        <w:tab/>
      </w:r>
      <w:bookmarkStart w:id="0" w:name="_GoBack"/>
      <w:r w:rsidR="00B30A0B">
        <w:rPr>
          <w:sz w:val="24"/>
          <w:szCs w:val="24"/>
        </w:rPr>
        <w:t>C-2019-3013809</w:t>
      </w:r>
      <w:bookmarkEnd w:id="0"/>
    </w:p>
    <w:p w14:paraId="53EE7F31" w14:textId="3A2C041B" w:rsidR="000C5310" w:rsidRPr="000C5310" w:rsidRDefault="00AF7816" w:rsidP="00B30A0B">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C5310" w:rsidRPr="000C5310">
        <w:rPr>
          <w:sz w:val="24"/>
          <w:szCs w:val="24"/>
        </w:rPr>
        <w:tab/>
      </w:r>
      <w:r w:rsidR="000C5310" w:rsidRPr="000C5310">
        <w:rPr>
          <w:sz w:val="24"/>
          <w:szCs w:val="24"/>
        </w:rPr>
        <w:tab/>
        <w:t>:</w:t>
      </w:r>
    </w:p>
    <w:p w14:paraId="7F925E3A" w14:textId="58A17DFF" w:rsidR="000C5310" w:rsidRPr="000C5310" w:rsidRDefault="00AF7816" w:rsidP="00B30A0B">
      <w:pPr>
        <w:rPr>
          <w:sz w:val="24"/>
          <w:szCs w:val="24"/>
        </w:rPr>
      </w:pPr>
      <w:r>
        <w:rPr>
          <w:sz w:val="24"/>
          <w:szCs w:val="24"/>
        </w:rPr>
        <w:t>Union Railroad Company</w:t>
      </w:r>
      <w:r w:rsidR="0057136A">
        <w:rPr>
          <w:sz w:val="24"/>
          <w:szCs w:val="24"/>
        </w:rPr>
        <w:tab/>
      </w:r>
      <w:r w:rsidR="0057136A">
        <w:rPr>
          <w:sz w:val="24"/>
          <w:szCs w:val="24"/>
        </w:rPr>
        <w:tab/>
      </w:r>
      <w:r w:rsidR="0057136A">
        <w:rPr>
          <w:sz w:val="24"/>
          <w:szCs w:val="24"/>
        </w:rPr>
        <w:tab/>
      </w:r>
      <w:r w:rsidR="000C5310" w:rsidRPr="000C5310">
        <w:rPr>
          <w:sz w:val="24"/>
          <w:szCs w:val="24"/>
        </w:rPr>
        <w:tab/>
        <w:t>:</w:t>
      </w:r>
    </w:p>
    <w:p w14:paraId="3F82DC80" w14:textId="4F127721" w:rsidR="000C5310" w:rsidRDefault="000C5310" w:rsidP="00B30A0B">
      <w:pPr>
        <w:tabs>
          <w:tab w:val="left" w:pos="0"/>
        </w:tabs>
        <w:jc w:val="both"/>
        <w:rPr>
          <w:sz w:val="24"/>
          <w:szCs w:val="24"/>
        </w:rPr>
      </w:pPr>
    </w:p>
    <w:p w14:paraId="127105DB" w14:textId="77777777" w:rsidR="00B30A0B" w:rsidRPr="000C5310" w:rsidRDefault="00B30A0B" w:rsidP="00B30A0B">
      <w:pPr>
        <w:tabs>
          <w:tab w:val="left" w:pos="0"/>
        </w:tabs>
        <w:jc w:val="both"/>
        <w:rPr>
          <w:sz w:val="24"/>
          <w:szCs w:val="24"/>
        </w:rPr>
      </w:pPr>
    </w:p>
    <w:p w14:paraId="532ED543" w14:textId="77777777" w:rsidR="00A37E58" w:rsidRPr="000C5310" w:rsidRDefault="00A37E58" w:rsidP="00B30A0B">
      <w:pPr>
        <w:jc w:val="both"/>
        <w:rPr>
          <w:b/>
          <w:sz w:val="24"/>
          <w:szCs w:val="24"/>
        </w:rPr>
      </w:pPr>
    </w:p>
    <w:p w14:paraId="46B84EC5" w14:textId="116CA620" w:rsidR="007812A5" w:rsidRPr="002C3DD1" w:rsidRDefault="0026602B" w:rsidP="00B30A0B">
      <w:pPr>
        <w:jc w:val="center"/>
        <w:rPr>
          <w:b/>
          <w:sz w:val="24"/>
          <w:szCs w:val="24"/>
          <w:u w:val="single"/>
        </w:rPr>
      </w:pPr>
      <w:r>
        <w:rPr>
          <w:b/>
          <w:sz w:val="24"/>
          <w:szCs w:val="24"/>
          <w:u w:val="single"/>
        </w:rPr>
        <w:t>THIRD</w:t>
      </w:r>
      <w:r w:rsidR="00AC411F" w:rsidRPr="002C3DD1">
        <w:rPr>
          <w:b/>
          <w:sz w:val="24"/>
          <w:szCs w:val="24"/>
          <w:u w:val="single"/>
        </w:rPr>
        <w:t xml:space="preserve"> </w:t>
      </w:r>
      <w:r w:rsidR="00D16530" w:rsidRPr="002C3DD1">
        <w:rPr>
          <w:b/>
          <w:sz w:val="24"/>
          <w:szCs w:val="24"/>
          <w:u w:val="single"/>
        </w:rPr>
        <w:t xml:space="preserve">INTERIM </w:t>
      </w:r>
      <w:r w:rsidR="007812A5" w:rsidRPr="002C3DD1">
        <w:rPr>
          <w:b/>
          <w:sz w:val="24"/>
          <w:szCs w:val="24"/>
          <w:u w:val="single"/>
        </w:rPr>
        <w:t>ORDER</w:t>
      </w:r>
    </w:p>
    <w:p w14:paraId="18FA4DB2" w14:textId="3B817A76" w:rsidR="0080084A" w:rsidRPr="002C3DD1" w:rsidRDefault="0026602B" w:rsidP="00B30A0B">
      <w:pPr>
        <w:jc w:val="center"/>
        <w:rPr>
          <w:sz w:val="24"/>
          <w:szCs w:val="24"/>
        </w:rPr>
      </w:pPr>
      <w:r>
        <w:rPr>
          <w:sz w:val="24"/>
          <w:szCs w:val="24"/>
        </w:rPr>
        <w:t>Confirm Amended Litigation Schedule</w:t>
      </w:r>
    </w:p>
    <w:p w14:paraId="00E49F75" w14:textId="77777777" w:rsidR="00CC4192" w:rsidRPr="000C5310" w:rsidRDefault="00CC4192" w:rsidP="0010107C">
      <w:pPr>
        <w:spacing w:line="360" w:lineRule="auto"/>
        <w:rPr>
          <w:sz w:val="24"/>
          <w:szCs w:val="24"/>
        </w:rPr>
      </w:pPr>
    </w:p>
    <w:p w14:paraId="620C6E9C" w14:textId="3E622E74" w:rsidR="006C019A" w:rsidRDefault="000C5310" w:rsidP="00F876B1">
      <w:pPr>
        <w:spacing w:line="360" w:lineRule="auto"/>
        <w:rPr>
          <w:sz w:val="24"/>
          <w:szCs w:val="24"/>
        </w:rPr>
      </w:pPr>
      <w:r w:rsidRPr="000C5310">
        <w:rPr>
          <w:sz w:val="24"/>
          <w:szCs w:val="24"/>
        </w:rPr>
        <w:tab/>
      </w:r>
      <w:r w:rsidRPr="000C5310">
        <w:rPr>
          <w:sz w:val="24"/>
          <w:szCs w:val="24"/>
        </w:rPr>
        <w:tab/>
      </w:r>
      <w:r w:rsidR="006C019A">
        <w:rPr>
          <w:sz w:val="24"/>
          <w:szCs w:val="24"/>
        </w:rPr>
        <w:t xml:space="preserve">On October 24, 2019, the Municipality of Penn Hills (Penn Hills) filed a formal complaint again Union Railroad Company (Union RR).  Penn Hills alleged a storm water pipe owned by Union RR was clogged, causing severe flooding in the area and there was an unsafe condition caused by a building </w:t>
      </w:r>
      <w:r w:rsidR="009C188C">
        <w:rPr>
          <w:sz w:val="24"/>
          <w:szCs w:val="24"/>
        </w:rPr>
        <w:t xml:space="preserve">located </w:t>
      </w:r>
      <w:r w:rsidR="006C019A">
        <w:rPr>
          <w:sz w:val="24"/>
          <w:szCs w:val="24"/>
        </w:rPr>
        <w:t>on property belonging to Union RR at the same location.  Penn Hills requested the Commission order the railroad to unclog the storm water line and demolish or secure the unsafe building.</w:t>
      </w:r>
    </w:p>
    <w:p w14:paraId="4C079B01" w14:textId="5AD24C34" w:rsidR="006C019A" w:rsidRDefault="006C019A" w:rsidP="00F876B1">
      <w:pPr>
        <w:spacing w:line="360" w:lineRule="auto"/>
        <w:rPr>
          <w:sz w:val="24"/>
          <w:szCs w:val="24"/>
        </w:rPr>
      </w:pPr>
    </w:p>
    <w:p w14:paraId="33B524AC" w14:textId="0C1ED48F" w:rsidR="00C44C76" w:rsidRDefault="00C44C76" w:rsidP="00F876B1">
      <w:pPr>
        <w:spacing w:line="360" w:lineRule="auto"/>
        <w:rPr>
          <w:sz w:val="24"/>
          <w:szCs w:val="24"/>
        </w:rPr>
      </w:pPr>
      <w:r>
        <w:rPr>
          <w:sz w:val="24"/>
          <w:szCs w:val="24"/>
        </w:rPr>
        <w:tab/>
      </w:r>
      <w:r>
        <w:rPr>
          <w:sz w:val="24"/>
          <w:szCs w:val="24"/>
        </w:rPr>
        <w:tab/>
        <w:t>On November 14, 2019, Union RR filed its Answer and New Matter</w:t>
      </w:r>
      <w:r w:rsidR="0026602B">
        <w:rPr>
          <w:sz w:val="24"/>
          <w:szCs w:val="24"/>
        </w:rPr>
        <w:t xml:space="preserve">, in which Union RR </w:t>
      </w:r>
      <w:r w:rsidR="009C188C">
        <w:rPr>
          <w:sz w:val="24"/>
          <w:szCs w:val="24"/>
        </w:rPr>
        <w:t>generally denied the allegations concerning the storm water line</w:t>
      </w:r>
      <w:r w:rsidR="0026602B">
        <w:rPr>
          <w:sz w:val="24"/>
          <w:szCs w:val="24"/>
        </w:rPr>
        <w:t xml:space="preserve"> and averred in</w:t>
      </w:r>
      <w:r w:rsidR="008C5558">
        <w:rPr>
          <w:sz w:val="24"/>
          <w:szCs w:val="24"/>
        </w:rPr>
        <w:t xml:space="preserve"> New Matter</w:t>
      </w:r>
      <w:r w:rsidR="0026602B">
        <w:rPr>
          <w:sz w:val="24"/>
          <w:szCs w:val="24"/>
        </w:rPr>
        <w:t xml:space="preserve"> that the </w:t>
      </w:r>
      <w:r w:rsidR="008C5558">
        <w:rPr>
          <w:sz w:val="24"/>
          <w:szCs w:val="24"/>
        </w:rPr>
        <w:t>storm water line inlet at issue was not located on the railroad company’s property.  Union RR also averred it had no right or obligation to maintain, repair, secure, police or demolish the storm water line inlet or the building owned allegedly by the Canadian National Railway Company (Canadian Railway).</w:t>
      </w:r>
    </w:p>
    <w:p w14:paraId="74695334" w14:textId="07A9E283" w:rsidR="009C188C" w:rsidRDefault="009C188C" w:rsidP="00F876B1">
      <w:pPr>
        <w:spacing w:line="360" w:lineRule="auto"/>
        <w:rPr>
          <w:sz w:val="24"/>
          <w:szCs w:val="24"/>
        </w:rPr>
      </w:pPr>
    </w:p>
    <w:p w14:paraId="47C7BFA0" w14:textId="089C7544" w:rsidR="006807C5" w:rsidRDefault="009C188C" w:rsidP="00F876B1">
      <w:pPr>
        <w:spacing w:line="360" w:lineRule="auto"/>
        <w:rPr>
          <w:sz w:val="24"/>
          <w:szCs w:val="24"/>
        </w:rPr>
      </w:pPr>
      <w:r>
        <w:rPr>
          <w:sz w:val="24"/>
          <w:szCs w:val="24"/>
        </w:rPr>
        <w:tab/>
      </w:r>
      <w:r>
        <w:rPr>
          <w:sz w:val="24"/>
          <w:szCs w:val="24"/>
        </w:rPr>
        <w:tab/>
        <w:t>On November 25, 2019, the Office of Administrative Law Judge issued a notice scheduling an Initial Call-In Telephonic Pre-Hearing Conference for Tuesday, December 17, 2019</w:t>
      </w:r>
      <w:r w:rsidR="00C5270B">
        <w:rPr>
          <w:sz w:val="24"/>
          <w:szCs w:val="24"/>
        </w:rPr>
        <w:t>,</w:t>
      </w:r>
      <w:r>
        <w:rPr>
          <w:sz w:val="24"/>
          <w:szCs w:val="24"/>
        </w:rPr>
        <w:t xml:space="preserve"> at 9:00 a.m.</w:t>
      </w:r>
      <w:r w:rsidR="00580A86">
        <w:rPr>
          <w:sz w:val="24"/>
          <w:szCs w:val="24"/>
        </w:rPr>
        <w:t>, and o</w:t>
      </w:r>
      <w:r w:rsidR="002615E0">
        <w:rPr>
          <w:sz w:val="24"/>
          <w:szCs w:val="24"/>
        </w:rPr>
        <w:t>n the same day, the presiding officer issued a Prehearing Conference Order.</w:t>
      </w:r>
      <w:r w:rsidR="00A73430">
        <w:rPr>
          <w:sz w:val="24"/>
          <w:szCs w:val="24"/>
        </w:rPr>
        <w:t xml:space="preserve">  </w:t>
      </w:r>
    </w:p>
    <w:p w14:paraId="44F2E56F" w14:textId="77777777" w:rsidR="006807C5" w:rsidRDefault="006807C5" w:rsidP="00F876B1">
      <w:pPr>
        <w:spacing w:line="360" w:lineRule="auto"/>
        <w:rPr>
          <w:sz w:val="24"/>
          <w:szCs w:val="24"/>
        </w:rPr>
      </w:pPr>
    </w:p>
    <w:p w14:paraId="1DE6EAA7" w14:textId="62A02760" w:rsidR="00250D6F" w:rsidRDefault="00D215A8" w:rsidP="00250D6F">
      <w:pPr>
        <w:spacing w:line="360" w:lineRule="auto"/>
        <w:ind w:firstLine="1440"/>
        <w:rPr>
          <w:sz w:val="24"/>
          <w:szCs w:val="24"/>
        </w:rPr>
      </w:pPr>
      <w:r>
        <w:rPr>
          <w:sz w:val="24"/>
          <w:szCs w:val="24"/>
        </w:rPr>
        <w:lastRenderedPageBreak/>
        <w:t xml:space="preserve">On </w:t>
      </w:r>
      <w:r w:rsidR="00F876B1">
        <w:rPr>
          <w:sz w:val="24"/>
          <w:szCs w:val="24"/>
        </w:rPr>
        <w:t>December 17</w:t>
      </w:r>
      <w:r>
        <w:rPr>
          <w:sz w:val="24"/>
          <w:szCs w:val="24"/>
        </w:rPr>
        <w:t xml:space="preserve">, 2019, the presiding officer conducted a telephonic </w:t>
      </w:r>
      <w:r w:rsidR="00F876B1">
        <w:rPr>
          <w:sz w:val="24"/>
          <w:szCs w:val="24"/>
        </w:rPr>
        <w:t xml:space="preserve">prehearing </w:t>
      </w:r>
      <w:r>
        <w:rPr>
          <w:sz w:val="24"/>
          <w:szCs w:val="24"/>
        </w:rPr>
        <w:t>conference at which the following parties were present</w:t>
      </w:r>
      <w:r w:rsidR="00F876B1">
        <w:rPr>
          <w:sz w:val="24"/>
          <w:szCs w:val="24"/>
        </w:rPr>
        <w:t xml:space="preserve"> and represented</w:t>
      </w:r>
      <w:r>
        <w:rPr>
          <w:sz w:val="24"/>
          <w:szCs w:val="24"/>
        </w:rPr>
        <w:t xml:space="preserve">: </w:t>
      </w:r>
      <w:r w:rsidR="00F876B1">
        <w:rPr>
          <w:sz w:val="24"/>
          <w:szCs w:val="24"/>
        </w:rPr>
        <w:t xml:space="preserve">Penn Hills, Union </w:t>
      </w:r>
      <w:r w:rsidR="006C019A">
        <w:rPr>
          <w:sz w:val="24"/>
          <w:szCs w:val="24"/>
        </w:rPr>
        <w:t>RR</w:t>
      </w:r>
      <w:r w:rsidR="00F876B1">
        <w:rPr>
          <w:sz w:val="24"/>
          <w:szCs w:val="24"/>
        </w:rPr>
        <w:t xml:space="preserve">, </w:t>
      </w:r>
      <w:r w:rsidR="006C019A">
        <w:rPr>
          <w:sz w:val="24"/>
          <w:szCs w:val="24"/>
        </w:rPr>
        <w:t>the City</w:t>
      </w:r>
      <w:r w:rsidR="0026602B">
        <w:rPr>
          <w:sz w:val="24"/>
          <w:szCs w:val="24"/>
        </w:rPr>
        <w:t xml:space="preserve"> of Pittsburgh</w:t>
      </w:r>
      <w:r w:rsidR="00250D6F">
        <w:rPr>
          <w:sz w:val="24"/>
          <w:szCs w:val="24"/>
        </w:rPr>
        <w:t xml:space="preserve"> (the City)</w:t>
      </w:r>
      <w:r w:rsidR="007749C7">
        <w:rPr>
          <w:sz w:val="24"/>
          <w:szCs w:val="24"/>
        </w:rPr>
        <w:t>,</w:t>
      </w:r>
      <w:r w:rsidR="0026602B">
        <w:rPr>
          <w:sz w:val="24"/>
          <w:szCs w:val="24"/>
        </w:rPr>
        <w:t xml:space="preserve"> the </w:t>
      </w:r>
      <w:r w:rsidR="00250D6F">
        <w:rPr>
          <w:sz w:val="24"/>
          <w:szCs w:val="24"/>
        </w:rPr>
        <w:t xml:space="preserve">Commission’s </w:t>
      </w:r>
      <w:r w:rsidR="0026602B">
        <w:rPr>
          <w:sz w:val="24"/>
          <w:szCs w:val="24"/>
        </w:rPr>
        <w:t>Bureau of Investigation and Enforcement</w:t>
      </w:r>
      <w:r w:rsidR="007749C7">
        <w:rPr>
          <w:sz w:val="24"/>
          <w:szCs w:val="24"/>
        </w:rPr>
        <w:t xml:space="preserve"> </w:t>
      </w:r>
      <w:r w:rsidR="0026602B">
        <w:rPr>
          <w:sz w:val="24"/>
          <w:szCs w:val="24"/>
        </w:rPr>
        <w:t>(</w:t>
      </w:r>
      <w:r w:rsidR="00C44C76">
        <w:rPr>
          <w:sz w:val="24"/>
          <w:szCs w:val="24"/>
        </w:rPr>
        <w:t>BIE</w:t>
      </w:r>
      <w:r w:rsidR="0026602B">
        <w:rPr>
          <w:sz w:val="24"/>
          <w:szCs w:val="24"/>
        </w:rPr>
        <w:t>)</w:t>
      </w:r>
      <w:r w:rsidR="007749C7">
        <w:rPr>
          <w:sz w:val="24"/>
          <w:szCs w:val="24"/>
        </w:rPr>
        <w:t xml:space="preserve"> and</w:t>
      </w:r>
      <w:r w:rsidR="006C019A">
        <w:rPr>
          <w:sz w:val="24"/>
          <w:szCs w:val="24"/>
        </w:rPr>
        <w:t xml:space="preserve"> </w:t>
      </w:r>
      <w:r w:rsidR="0026602B">
        <w:rPr>
          <w:sz w:val="24"/>
          <w:szCs w:val="24"/>
        </w:rPr>
        <w:t>the Pennsylvania Department of Transportation (</w:t>
      </w:r>
      <w:r w:rsidR="006C019A">
        <w:rPr>
          <w:sz w:val="24"/>
          <w:szCs w:val="24"/>
        </w:rPr>
        <w:t>PennDOT</w:t>
      </w:r>
      <w:r w:rsidR="0026602B">
        <w:rPr>
          <w:sz w:val="24"/>
          <w:szCs w:val="24"/>
        </w:rPr>
        <w:t>)</w:t>
      </w:r>
      <w:r w:rsidR="007749C7">
        <w:rPr>
          <w:sz w:val="24"/>
          <w:szCs w:val="24"/>
        </w:rPr>
        <w:t>.</w:t>
      </w:r>
      <w:r w:rsidR="00250D6F">
        <w:rPr>
          <w:sz w:val="24"/>
          <w:szCs w:val="24"/>
        </w:rPr>
        <w:t xml:space="preserve">  The formal complaint originally involved PennDOT, the City, the County of Allegheny (the County), the Borough of Verona (Verona) and BIE.  However, Penn Hills’ formal complaint related solely to Union RR and Penn Hills noted at the prehearing conference that it never intended its formal complaint to include PennDOT, the City, the County or Verona in the proceeding.  </w:t>
      </w:r>
    </w:p>
    <w:p w14:paraId="1E91F0AC" w14:textId="77777777" w:rsidR="00250D6F" w:rsidRDefault="00250D6F" w:rsidP="00250D6F">
      <w:pPr>
        <w:spacing w:line="360" w:lineRule="auto"/>
        <w:ind w:firstLine="1440"/>
        <w:rPr>
          <w:sz w:val="24"/>
          <w:szCs w:val="24"/>
        </w:rPr>
      </w:pPr>
    </w:p>
    <w:p w14:paraId="40FEC99D" w14:textId="2D4EB494" w:rsidR="00580A86" w:rsidRDefault="0026602B" w:rsidP="00580A86">
      <w:pPr>
        <w:spacing w:line="360" w:lineRule="auto"/>
        <w:ind w:firstLine="1440"/>
        <w:rPr>
          <w:sz w:val="24"/>
          <w:szCs w:val="24"/>
        </w:rPr>
      </w:pPr>
      <w:r>
        <w:rPr>
          <w:sz w:val="24"/>
          <w:szCs w:val="24"/>
        </w:rPr>
        <w:t>O</w:t>
      </w:r>
      <w:r w:rsidR="00580A86">
        <w:rPr>
          <w:sz w:val="24"/>
          <w:szCs w:val="24"/>
        </w:rPr>
        <w:t>n January 14, 2020, the presiding officer issued the First Interim Order which dismissed PennDOT, the County, the City and Verona.  In addition, the caption and the Parties of Record list was amended to reflect the formal complaint involv</w:t>
      </w:r>
      <w:r w:rsidR="00C26EE2">
        <w:rPr>
          <w:sz w:val="24"/>
          <w:szCs w:val="24"/>
        </w:rPr>
        <w:t>ed</w:t>
      </w:r>
      <w:r w:rsidR="00580A86">
        <w:rPr>
          <w:sz w:val="24"/>
          <w:szCs w:val="24"/>
        </w:rPr>
        <w:t xml:space="preserve"> the Municipality of Penn Hills versus Union Railway Company.</w:t>
      </w:r>
      <w:r w:rsidR="00250D6F">
        <w:rPr>
          <w:sz w:val="24"/>
          <w:szCs w:val="24"/>
        </w:rPr>
        <w:t xml:space="preserve">  </w:t>
      </w:r>
      <w:r w:rsidR="00580A86">
        <w:rPr>
          <w:sz w:val="24"/>
          <w:szCs w:val="24"/>
        </w:rPr>
        <w:t>The First Interim Order required the remaining parties (Penn Hills, Union R</w:t>
      </w:r>
      <w:r w:rsidR="008C5558">
        <w:rPr>
          <w:sz w:val="24"/>
          <w:szCs w:val="24"/>
        </w:rPr>
        <w:t xml:space="preserve">R and BIE) </w:t>
      </w:r>
      <w:r w:rsidR="00580A86">
        <w:rPr>
          <w:sz w:val="24"/>
          <w:szCs w:val="24"/>
        </w:rPr>
        <w:t>to file any applicable motion or petition</w:t>
      </w:r>
      <w:r w:rsidR="008C5558">
        <w:rPr>
          <w:sz w:val="24"/>
          <w:szCs w:val="24"/>
        </w:rPr>
        <w:t xml:space="preserve"> on or before February 15, 2020</w:t>
      </w:r>
      <w:r w:rsidR="00580A86">
        <w:rPr>
          <w:sz w:val="24"/>
          <w:szCs w:val="24"/>
        </w:rPr>
        <w:t xml:space="preserve">.  </w:t>
      </w:r>
    </w:p>
    <w:p w14:paraId="24EEC283" w14:textId="76A8ED69" w:rsidR="008C5558" w:rsidRDefault="008C5558" w:rsidP="00580A86">
      <w:pPr>
        <w:spacing w:line="360" w:lineRule="auto"/>
        <w:ind w:firstLine="1440"/>
        <w:rPr>
          <w:sz w:val="24"/>
          <w:szCs w:val="24"/>
        </w:rPr>
      </w:pPr>
    </w:p>
    <w:p w14:paraId="50F87647" w14:textId="5435850A" w:rsidR="00580A86" w:rsidRDefault="008C5558" w:rsidP="007B5E0F">
      <w:pPr>
        <w:spacing w:line="360" w:lineRule="auto"/>
        <w:ind w:firstLine="1440"/>
        <w:rPr>
          <w:sz w:val="24"/>
          <w:szCs w:val="24"/>
        </w:rPr>
      </w:pPr>
      <w:r>
        <w:rPr>
          <w:sz w:val="24"/>
          <w:szCs w:val="24"/>
        </w:rPr>
        <w:t>On February 13, 2020, Union RR filed its Unopposed Motion for Additional Time to File Prehearing Motions and Petitions</w:t>
      </w:r>
      <w:r w:rsidR="007B5E0F">
        <w:rPr>
          <w:sz w:val="24"/>
          <w:szCs w:val="24"/>
        </w:rPr>
        <w:t xml:space="preserve"> (Motion)</w:t>
      </w:r>
      <w:r>
        <w:rPr>
          <w:sz w:val="24"/>
          <w:szCs w:val="24"/>
        </w:rPr>
        <w:t>.  Union RR averred it has been unable to complete its search to determine ownership, possession and the relative rights and obligations of the parties as it relates to the parcels in question.  In addition, Union RR note</w:t>
      </w:r>
      <w:r w:rsidR="00250D6F">
        <w:rPr>
          <w:sz w:val="24"/>
          <w:szCs w:val="24"/>
        </w:rPr>
        <w:t>d</w:t>
      </w:r>
      <w:r>
        <w:rPr>
          <w:sz w:val="24"/>
          <w:szCs w:val="24"/>
        </w:rPr>
        <w:t xml:space="preserve"> Penn Hills</w:t>
      </w:r>
      <w:r w:rsidR="007B5E0F">
        <w:rPr>
          <w:sz w:val="24"/>
          <w:szCs w:val="24"/>
        </w:rPr>
        <w:t xml:space="preserve"> had </w:t>
      </w:r>
      <w:r>
        <w:rPr>
          <w:sz w:val="24"/>
          <w:szCs w:val="24"/>
        </w:rPr>
        <w:t xml:space="preserve">not filed </w:t>
      </w:r>
      <w:r w:rsidR="007B5E0F">
        <w:rPr>
          <w:sz w:val="24"/>
          <w:szCs w:val="24"/>
        </w:rPr>
        <w:t xml:space="preserve">yet </w:t>
      </w:r>
      <w:r>
        <w:rPr>
          <w:sz w:val="24"/>
          <w:szCs w:val="24"/>
        </w:rPr>
        <w:t>a reply to Union RR’s New Matter</w:t>
      </w:r>
      <w:r w:rsidR="007B5E0F">
        <w:rPr>
          <w:sz w:val="24"/>
          <w:szCs w:val="24"/>
        </w:rPr>
        <w:t xml:space="preserve"> or located documents requested by Union RR (which request included deeds, leases or other agreements concerning the parcels in question)</w:t>
      </w:r>
      <w:r>
        <w:rPr>
          <w:sz w:val="24"/>
          <w:szCs w:val="24"/>
        </w:rPr>
        <w:t xml:space="preserve">.  </w:t>
      </w:r>
      <w:r w:rsidR="007B5E0F">
        <w:rPr>
          <w:sz w:val="24"/>
          <w:szCs w:val="24"/>
        </w:rPr>
        <w:t xml:space="preserve">Union RR requests an additional 45 days in which to file prehearing motions or petitions and to continue the parties’ search for documentation.  </w:t>
      </w:r>
    </w:p>
    <w:p w14:paraId="243DC227" w14:textId="704E0CC2" w:rsidR="00250D6F" w:rsidRDefault="00250D6F" w:rsidP="007B5E0F">
      <w:pPr>
        <w:spacing w:line="360" w:lineRule="auto"/>
        <w:ind w:firstLine="1440"/>
        <w:rPr>
          <w:sz w:val="24"/>
          <w:szCs w:val="24"/>
        </w:rPr>
      </w:pPr>
    </w:p>
    <w:p w14:paraId="7D4C7053" w14:textId="2900CE47" w:rsidR="00250D6F" w:rsidRDefault="003031B2" w:rsidP="007B5E0F">
      <w:pPr>
        <w:spacing w:line="360" w:lineRule="auto"/>
        <w:ind w:firstLine="1440"/>
        <w:rPr>
          <w:sz w:val="24"/>
          <w:szCs w:val="24"/>
        </w:rPr>
      </w:pPr>
      <w:r>
        <w:rPr>
          <w:sz w:val="24"/>
          <w:szCs w:val="24"/>
        </w:rPr>
        <w:t>Also, o</w:t>
      </w:r>
      <w:r w:rsidR="00250D6F">
        <w:rPr>
          <w:sz w:val="24"/>
          <w:szCs w:val="24"/>
        </w:rPr>
        <w:t xml:space="preserve">n February 13, 2020, the presiding officer issued the Second Interim Order which granted </w:t>
      </w:r>
      <w:r>
        <w:rPr>
          <w:sz w:val="24"/>
          <w:szCs w:val="24"/>
        </w:rPr>
        <w:t xml:space="preserve">additional time to </w:t>
      </w:r>
      <w:r w:rsidR="00250D6F">
        <w:rPr>
          <w:sz w:val="24"/>
          <w:szCs w:val="24"/>
        </w:rPr>
        <w:t xml:space="preserve">the parties.  The Second Interim Order required </w:t>
      </w:r>
      <w:r w:rsidR="005D1F78">
        <w:rPr>
          <w:sz w:val="24"/>
          <w:szCs w:val="24"/>
        </w:rPr>
        <w:t xml:space="preserve">the parties to file any applicable motion or request on or before April 3, 2020.  </w:t>
      </w:r>
    </w:p>
    <w:p w14:paraId="213F39E6" w14:textId="119CF28A" w:rsidR="00C63EC2" w:rsidRDefault="00C63EC2" w:rsidP="003031B2">
      <w:pPr>
        <w:spacing w:line="360" w:lineRule="auto"/>
        <w:rPr>
          <w:sz w:val="24"/>
          <w:szCs w:val="24"/>
        </w:rPr>
      </w:pPr>
    </w:p>
    <w:p w14:paraId="5979FDB0" w14:textId="1EF643F9" w:rsidR="00C63EC2" w:rsidRDefault="00C63EC2" w:rsidP="00C63EC2">
      <w:pPr>
        <w:spacing w:line="360" w:lineRule="auto"/>
        <w:ind w:firstLine="1440"/>
        <w:rPr>
          <w:sz w:val="24"/>
          <w:szCs w:val="24"/>
        </w:rPr>
      </w:pPr>
      <w:r>
        <w:rPr>
          <w:sz w:val="24"/>
          <w:szCs w:val="24"/>
        </w:rPr>
        <w:lastRenderedPageBreak/>
        <w:t>On March 26, 2020</w:t>
      </w:r>
      <w:r w:rsidR="003031B2">
        <w:rPr>
          <w:rStyle w:val="FootnoteReference"/>
          <w:sz w:val="24"/>
          <w:szCs w:val="24"/>
        </w:rPr>
        <w:footnoteReference w:id="1"/>
      </w:r>
      <w:r>
        <w:rPr>
          <w:sz w:val="24"/>
          <w:szCs w:val="24"/>
        </w:rPr>
        <w:t xml:space="preserve">, Union RR filed electronically its Motion to Compel the Municipality of Penn Hills to Answer Written Discovery, or, Alternatively, to Schedule a Telephonic Status Conference to Suspend or Reset Existing Deadlines (Motion to Compel).  Union RR averred it served interrogatories on Penn Hills on February 24, 2020 and responses to those interrogatories were due by March 25, 2020.  Union RR contended Penn Hills had not provided responses to its interrogatories and had not filed a pleading in response to Union RR’s New Matter in its Answer.  </w:t>
      </w:r>
      <w:r w:rsidR="008729FA">
        <w:rPr>
          <w:sz w:val="24"/>
          <w:szCs w:val="24"/>
        </w:rPr>
        <w:t xml:space="preserve">Union RR asserted it needed Penn Hills’ responses in order to comply with the presiding officer’s directive to file all appropriate motions on or before April 3, 2020.  </w:t>
      </w:r>
    </w:p>
    <w:p w14:paraId="308BD6BE" w14:textId="7FB9F642" w:rsidR="008729FA" w:rsidRDefault="008729FA" w:rsidP="00C63EC2">
      <w:pPr>
        <w:spacing w:line="360" w:lineRule="auto"/>
        <w:ind w:firstLine="1440"/>
        <w:rPr>
          <w:sz w:val="24"/>
          <w:szCs w:val="24"/>
        </w:rPr>
      </w:pPr>
    </w:p>
    <w:p w14:paraId="764650C7" w14:textId="1185E681" w:rsidR="003031B2" w:rsidRDefault="008729FA" w:rsidP="00C63EC2">
      <w:pPr>
        <w:spacing w:line="360" w:lineRule="auto"/>
        <w:ind w:firstLine="1440"/>
        <w:rPr>
          <w:sz w:val="24"/>
          <w:szCs w:val="24"/>
        </w:rPr>
      </w:pPr>
      <w:r>
        <w:rPr>
          <w:sz w:val="24"/>
          <w:szCs w:val="24"/>
        </w:rPr>
        <w:t xml:space="preserve">Due to the continuing </w:t>
      </w:r>
      <w:r w:rsidR="009C7F8B">
        <w:rPr>
          <w:sz w:val="24"/>
          <w:szCs w:val="24"/>
        </w:rPr>
        <w:t>COVID-1</w:t>
      </w:r>
      <w:r>
        <w:rPr>
          <w:sz w:val="24"/>
          <w:szCs w:val="24"/>
        </w:rPr>
        <w:t>9 pandemic, the presiding officer requested the parties’ availability to discuss the Motion to Compel by telephone on March 27, 2020.  Accordingly, the parties met informally by telephone at 10:00 a.m. on March 27, 2020</w:t>
      </w:r>
      <w:r w:rsidR="00370F58">
        <w:rPr>
          <w:sz w:val="24"/>
          <w:szCs w:val="24"/>
        </w:rPr>
        <w:t xml:space="preserve"> with the presiding officer</w:t>
      </w:r>
      <w:r>
        <w:rPr>
          <w:sz w:val="24"/>
          <w:szCs w:val="24"/>
        </w:rPr>
        <w:t>.</w:t>
      </w:r>
      <w:r w:rsidR="00370F58">
        <w:rPr>
          <w:sz w:val="24"/>
          <w:szCs w:val="24"/>
        </w:rPr>
        <w:t xml:space="preserve">  A court reporter was not present.  Present on the tele-conference were representatives of Penn Hills, Union RR and BIE.  The parties discussed the need to reset or amend the litigation schedule as well as discussing Union RR’s Motion to Compel.  </w:t>
      </w:r>
    </w:p>
    <w:p w14:paraId="4A9AB9D5" w14:textId="77777777" w:rsidR="003031B2" w:rsidRDefault="003031B2" w:rsidP="00C63EC2">
      <w:pPr>
        <w:spacing w:line="360" w:lineRule="auto"/>
        <w:ind w:firstLine="1440"/>
        <w:rPr>
          <w:sz w:val="24"/>
          <w:szCs w:val="24"/>
        </w:rPr>
      </w:pPr>
    </w:p>
    <w:p w14:paraId="1C294DDF" w14:textId="197D5BF3" w:rsidR="008729FA" w:rsidRDefault="001C4E2C" w:rsidP="00C63EC2">
      <w:pPr>
        <w:spacing w:line="360" w:lineRule="auto"/>
        <w:ind w:firstLine="1440"/>
        <w:rPr>
          <w:sz w:val="24"/>
          <w:szCs w:val="24"/>
        </w:rPr>
      </w:pPr>
      <w:r>
        <w:rPr>
          <w:sz w:val="24"/>
          <w:szCs w:val="24"/>
        </w:rPr>
        <w:t>After discussion, the presiding officer informed the parties she would be unable to issue an order due to the pandemic.  However, the presiding officer advised the parties she would issue an Order as soon as possible</w:t>
      </w:r>
      <w:r w:rsidR="003031B2">
        <w:rPr>
          <w:sz w:val="24"/>
          <w:szCs w:val="24"/>
        </w:rPr>
        <w:t xml:space="preserve"> which would confirm an email she would send to the parties after the telephonic status conference</w:t>
      </w:r>
      <w:r>
        <w:rPr>
          <w:sz w:val="24"/>
          <w:szCs w:val="24"/>
        </w:rPr>
        <w:t xml:space="preserve">.  On April 3, 2020 at 10:56 a.m., the presiding officer sent an email to the parties to confirm the conversation with the parties by telephone on March 27, 2020.  </w:t>
      </w:r>
    </w:p>
    <w:p w14:paraId="34E2D9BA" w14:textId="77777777" w:rsidR="00580A86" w:rsidRDefault="00580A86" w:rsidP="0010107C">
      <w:pPr>
        <w:spacing w:line="360" w:lineRule="auto"/>
        <w:rPr>
          <w:sz w:val="24"/>
          <w:szCs w:val="24"/>
        </w:rPr>
      </w:pPr>
    </w:p>
    <w:p w14:paraId="3D04419A" w14:textId="77777777" w:rsidR="003031B2" w:rsidRDefault="003031B2">
      <w:pPr>
        <w:rPr>
          <w:sz w:val="24"/>
          <w:szCs w:val="24"/>
          <w:u w:val="single"/>
        </w:rPr>
      </w:pPr>
      <w:r>
        <w:rPr>
          <w:sz w:val="24"/>
          <w:szCs w:val="24"/>
          <w:u w:val="single"/>
        </w:rPr>
        <w:br w:type="page"/>
      </w:r>
    </w:p>
    <w:p w14:paraId="17533205" w14:textId="793D3AC3" w:rsidR="006807C5" w:rsidRPr="00C26EE2" w:rsidRDefault="006807C5" w:rsidP="006807C5">
      <w:pPr>
        <w:spacing w:line="360" w:lineRule="auto"/>
        <w:rPr>
          <w:sz w:val="24"/>
          <w:szCs w:val="24"/>
          <w:u w:val="single"/>
        </w:rPr>
      </w:pPr>
      <w:r w:rsidRPr="00C26EE2">
        <w:rPr>
          <w:sz w:val="24"/>
          <w:szCs w:val="24"/>
          <w:u w:val="single"/>
        </w:rPr>
        <w:lastRenderedPageBreak/>
        <w:t>Discussion</w:t>
      </w:r>
    </w:p>
    <w:p w14:paraId="77E395EA" w14:textId="77777777" w:rsidR="006807C5" w:rsidRDefault="006807C5" w:rsidP="006807C5">
      <w:pPr>
        <w:spacing w:line="360" w:lineRule="auto"/>
        <w:rPr>
          <w:sz w:val="24"/>
          <w:szCs w:val="24"/>
        </w:rPr>
      </w:pPr>
    </w:p>
    <w:p w14:paraId="18ABAC2C" w14:textId="6D150C64" w:rsidR="009631D8" w:rsidRDefault="007B5E0F" w:rsidP="00487548">
      <w:pPr>
        <w:spacing w:line="360" w:lineRule="auto"/>
        <w:ind w:firstLine="1440"/>
        <w:rPr>
          <w:sz w:val="24"/>
          <w:szCs w:val="24"/>
        </w:rPr>
      </w:pPr>
      <w:r>
        <w:rPr>
          <w:sz w:val="24"/>
          <w:szCs w:val="24"/>
        </w:rPr>
        <w:t xml:space="preserve">This proceeding concerns allegations by </w:t>
      </w:r>
      <w:r w:rsidR="00717F80">
        <w:rPr>
          <w:sz w:val="24"/>
          <w:szCs w:val="24"/>
        </w:rPr>
        <w:t xml:space="preserve">Penn Hills </w:t>
      </w:r>
      <w:r>
        <w:rPr>
          <w:sz w:val="24"/>
          <w:szCs w:val="24"/>
        </w:rPr>
        <w:t>that</w:t>
      </w:r>
      <w:r w:rsidR="00717F80">
        <w:rPr>
          <w:sz w:val="24"/>
          <w:szCs w:val="24"/>
        </w:rPr>
        <w:t xml:space="preserve"> Union RR’s actions and/or inactions at its own railyard </w:t>
      </w:r>
      <w:r>
        <w:rPr>
          <w:sz w:val="24"/>
          <w:szCs w:val="24"/>
        </w:rPr>
        <w:t>property violated</w:t>
      </w:r>
      <w:r w:rsidR="00A73430">
        <w:rPr>
          <w:sz w:val="24"/>
          <w:szCs w:val="24"/>
        </w:rPr>
        <w:t xml:space="preserve"> the Commission’s regulation at 52 Pa.Code § 1501 and </w:t>
      </w:r>
      <w:r>
        <w:rPr>
          <w:sz w:val="24"/>
          <w:szCs w:val="24"/>
        </w:rPr>
        <w:t xml:space="preserve">those actions/inactions </w:t>
      </w:r>
      <w:r w:rsidR="00A73430">
        <w:rPr>
          <w:sz w:val="24"/>
          <w:szCs w:val="24"/>
        </w:rPr>
        <w:t xml:space="preserve">resulted in </w:t>
      </w:r>
      <w:r w:rsidR="00717F80">
        <w:rPr>
          <w:sz w:val="24"/>
          <w:szCs w:val="24"/>
        </w:rPr>
        <w:t>damage to Penn Hills’ property adjoining the railyard</w:t>
      </w:r>
      <w:r w:rsidR="00A73430">
        <w:rPr>
          <w:sz w:val="24"/>
          <w:szCs w:val="24"/>
        </w:rPr>
        <w:t xml:space="preserve">.  </w:t>
      </w:r>
      <w:r>
        <w:rPr>
          <w:sz w:val="24"/>
          <w:szCs w:val="24"/>
        </w:rPr>
        <w:t>The formal complaint</w:t>
      </w:r>
      <w:r w:rsidR="00717F80">
        <w:rPr>
          <w:sz w:val="24"/>
          <w:szCs w:val="24"/>
        </w:rPr>
        <w:t xml:space="preserve"> requests the Commission order Union RR to take remedial actions.  </w:t>
      </w:r>
    </w:p>
    <w:p w14:paraId="0C99E553" w14:textId="77777777" w:rsidR="007B5E0F" w:rsidRDefault="007B5E0F" w:rsidP="00487548">
      <w:pPr>
        <w:spacing w:line="360" w:lineRule="auto"/>
        <w:ind w:firstLine="1440"/>
        <w:rPr>
          <w:sz w:val="24"/>
          <w:szCs w:val="24"/>
        </w:rPr>
      </w:pPr>
    </w:p>
    <w:p w14:paraId="366BFBBB" w14:textId="562EA60E" w:rsidR="007B5E0F" w:rsidRDefault="007B5E0F" w:rsidP="00487548">
      <w:pPr>
        <w:spacing w:line="360" w:lineRule="auto"/>
        <w:ind w:firstLine="1440"/>
        <w:rPr>
          <w:sz w:val="24"/>
          <w:szCs w:val="24"/>
        </w:rPr>
      </w:pPr>
      <w:r>
        <w:rPr>
          <w:sz w:val="24"/>
          <w:szCs w:val="24"/>
        </w:rPr>
        <w:t>In its Motion</w:t>
      </w:r>
      <w:r w:rsidR="00370F58">
        <w:rPr>
          <w:sz w:val="24"/>
          <w:szCs w:val="24"/>
        </w:rPr>
        <w:t xml:space="preserve"> to Compel</w:t>
      </w:r>
      <w:r>
        <w:rPr>
          <w:sz w:val="24"/>
          <w:szCs w:val="24"/>
        </w:rPr>
        <w:t xml:space="preserve">, Union RR </w:t>
      </w:r>
      <w:r w:rsidR="00370F58">
        <w:rPr>
          <w:sz w:val="24"/>
          <w:szCs w:val="24"/>
        </w:rPr>
        <w:t>averred it needed Penn Hills’ response before it could complete its search of documents that would show ownership, possession and the relative rights and obligations of the parties as it related to the parcels in question.  In addition, Union RR noted Penn Hills had not filed yet a reply to Union RR’s New Matter.  Penn Hills insisted it filed its response to Union RR’s New Matter, even though the Commission’s official docket did not show its response</w:t>
      </w:r>
      <w:r>
        <w:rPr>
          <w:sz w:val="24"/>
          <w:szCs w:val="24"/>
        </w:rPr>
        <w:t xml:space="preserve">.  </w:t>
      </w:r>
      <w:r w:rsidR="003031B2">
        <w:rPr>
          <w:sz w:val="24"/>
          <w:szCs w:val="24"/>
        </w:rPr>
        <w:t>Both parties acknowledged difficulty with engaging in discovery because materials being sought are unavailable currently because the offices and locations where the documents are located are closed due to the pandemic’s effect.</w:t>
      </w:r>
    </w:p>
    <w:p w14:paraId="09DBCB59" w14:textId="5014D6BE" w:rsidR="00370F58" w:rsidRDefault="00370F58" w:rsidP="00487548">
      <w:pPr>
        <w:spacing w:line="360" w:lineRule="auto"/>
        <w:ind w:firstLine="1440"/>
        <w:rPr>
          <w:sz w:val="24"/>
          <w:szCs w:val="24"/>
        </w:rPr>
      </w:pPr>
    </w:p>
    <w:p w14:paraId="73B10B93" w14:textId="320BFDA7" w:rsidR="00370F58" w:rsidRDefault="003031B2" w:rsidP="00370F58">
      <w:pPr>
        <w:spacing w:line="360" w:lineRule="auto"/>
        <w:ind w:firstLine="1440"/>
        <w:rPr>
          <w:sz w:val="24"/>
          <w:szCs w:val="24"/>
        </w:rPr>
      </w:pPr>
      <w:r>
        <w:rPr>
          <w:sz w:val="24"/>
          <w:szCs w:val="24"/>
        </w:rPr>
        <w:t>At the telephonic status conference, t</w:t>
      </w:r>
      <w:r w:rsidR="00370F58">
        <w:rPr>
          <w:sz w:val="24"/>
          <w:szCs w:val="24"/>
        </w:rPr>
        <w:t>he parties came to an understanding with the presiding officer about how to proceed.  Thereafter, on April 3, 2020 at 10:56 a.m., the presiding officer sent an email to the parties to confirm the conversation with the parties by telephone on March 27, 2020.  The body of the email was as follows:</w:t>
      </w:r>
    </w:p>
    <w:p w14:paraId="6A160B8C" w14:textId="77777777" w:rsidR="00370F58" w:rsidRDefault="00370F58" w:rsidP="00370F58">
      <w:pPr>
        <w:spacing w:line="360" w:lineRule="auto"/>
        <w:ind w:firstLine="1440"/>
        <w:rPr>
          <w:sz w:val="24"/>
          <w:szCs w:val="24"/>
        </w:rPr>
      </w:pPr>
    </w:p>
    <w:p w14:paraId="6AC5F184" w14:textId="77777777" w:rsidR="00370F58" w:rsidRPr="008729FA" w:rsidRDefault="00370F58" w:rsidP="00370F58">
      <w:pPr>
        <w:ind w:left="1440"/>
        <w:rPr>
          <w:sz w:val="24"/>
          <w:szCs w:val="24"/>
        </w:rPr>
      </w:pPr>
      <w:r w:rsidRPr="008729FA">
        <w:rPr>
          <w:sz w:val="24"/>
          <w:szCs w:val="24"/>
        </w:rPr>
        <w:t xml:space="preserve">Parties, </w:t>
      </w:r>
    </w:p>
    <w:p w14:paraId="46CF583A" w14:textId="77777777" w:rsidR="00370F58" w:rsidRPr="008729FA" w:rsidRDefault="00370F58" w:rsidP="00370F58">
      <w:pPr>
        <w:ind w:left="1440"/>
        <w:rPr>
          <w:sz w:val="24"/>
          <w:szCs w:val="24"/>
        </w:rPr>
      </w:pPr>
    </w:p>
    <w:p w14:paraId="1B788BE7" w14:textId="77777777" w:rsidR="00370F58" w:rsidRPr="008729FA" w:rsidRDefault="00370F58" w:rsidP="00370F58">
      <w:pPr>
        <w:ind w:left="1440"/>
        <w:rPr>
          <w:sz w:val="24"/>
          <w:szCs w:val="24"/>
        </w:rPr>
      </w:pPr>
      <w:r w:rsidRPr="008729FA">
        <w:rPr>
          <w:sz w:val="24"/>
          <w:szCs w:val="24"/>
        </w:rPr>
        <w:t xml:space="preserve">This email is to confirm the matters we discussed during our telephone conversation on last Friday (March 27, 2020).  </w:t>
      </w:r>
    </w:p>
    <w:p w14:paraId="7A9BE6CB" w14:textId="77777777" w:rsidR="00370F58" w:rsidRPr="008729FA" w:rsidRDefault="00370F58" w:rsidP="00370F58">
      <w:pPr>
        <w:ind w:left="1440"/>
        <w:rPr>
          <w:sz w:val="24"/>
          <w:szCs w:val="24"/>
        </w:rPr>
      </w:pPr>
    </w:p>
    <w:p w14:paraId="49F1FDB2" w14:textId="77777777" w:rsidR="00370F58" w:rsidRPr="008729FA" w:rsidRDefault="00370F58" w:rsidP="00370F58">
      <w:pPr>
        <w:ind w:left="1440"/>
        <w:rPr>
          <w:sz w:val="24"/>
          <w:szCs w:val="24"/>
        </w:rPr>
      </w:pPr>
      <w:r w:rsidRPr="008729FA">
        <w:rPr>
          <w:sz w:val="24"/>
          <w:szCs w:val="24"/>
        </w:rPr>
        <w:t xml:space="preserve">The four of us met via the Commission’s bridge conference number to discuss the status of the proceeding concerning the complaint of Penn Hills against Union Railroad.  </w:t>
      </w:r>
    </w:p>
    <w:p w14:paraId="639E6A8E" w14:textId="77777777" w:rsidR="00370F58" w:rsidRPr="008729FA" w:rsidRDefault="00370F58" w:rsidP="00370F58">
      <w:pPr>
        <w:ind w:left="1440"/>
        <w:rPr>
          <w:sz w:val="24"/>
          <w:szCs w:val="24"/>
        </w:rPr>
      </w:pPr>
    </w:p>
    <w:p w14:paraId="4F6AC212" w14:textId="77777777" w:rsidR="00370F58" w:rsidRPr="008729FA" w:rsidRDefault="00370F58" w:rsidP="00370F58">
      <w:pPr>
        <w:ind w:left="1440"/>
        <w:rPr>
          <w:sz w:val="24"/>
          <w:szCs w:val="24"/>
        </w:rPr>
      </w:pPr>
      <w:r w:rsidRPr="008729FA">
        <w:rPr>
          <w:sz w:val="24"/>
          <w:szCs w:val="24"/>
        </w:rPr>
        <w:t xml:space="preserve">Penn Hills and Union Railroad agreed there was a need to obtain additional documentary evidence and </w:t>
      </w:r>
      <w:proofErr w:type="gramStart"/>
      <w:r w:rsidRPr="008729FA">
        <w:rPr>
          <w:sz w:val="24"/>
          <w:szCs w:val="24"/>
        </w:rPr>
        <w:t>information</w:t>
      </w:r>
      <w:proofErr w:type="gramEnd"/>
      <w:r w:rsidRPr="008729FA">
        <w:rPr>
          <w:sz w:val="24"/>
          <w:szCs w:val="24"/>
        </w:rPr>
        <w:t xml:space="preserve"> but that information was unavailable due to the closures caused by the pandemic.  Also, Penn Hills indicated it had filed an </w:t>
      </w:r>
      <w:proofErr w:type="gramStart"/>
      <w:r w:rsidRPr="008729FA">
        <w:rPr>
          <w:sz w:val="24"/>
          <w:szCs w:val="24"/>
        </w:rPr>
        <w:lastRenderedPageBreak/>
        <w:t>Answer</w:t>
      </w:r>
      <w:proofErr w:type="gramEnd"/>
      <w:r w:rsidRPr="008729FA">
        <w:rPr>
          <w:sz w:val="24"/>
          <w:szCs w:val="24"/>
        </w:rPr>
        <w:t xml:space="preserve"> but the presiding officer indicated that Answer did not appear on the docket with the Secretary’s Bureau. </w:t>
      </w:r>
    </w:p>
    <w:p w14:paraId="4DA40960" w14:textId="77777777" w:rsidR="00370F58" w:rsidRPr="008729FA" w:rsidRDefault="00370F58" w:rsidP="00370F58">
      <w:pPr>
        <w:ind w:left="1440"/>
        <w:rPr>
          <w:sz w:val="24"/>
          <w:szCs w:val="24"/>
        </w:rPr>
      </w:pPr>
    </w:p>
    <w:p w14:paraId="290883BD" w14:textId="77777777" w:rsidR="00370F58" w:rsidRPr="008729FA" w:rsidRDefault="00370F58" w:rsidP="00370F58">
      <w:pPr>
        <w:ind w:left="1440"/>
        <w:rPr>
          <w:sz w:val="24"/>
          <w:szCs w:val="24"/>
        </w:rPr>
      </w:pPr>
      <w:r w:rsidRPr="008729FA">
        <w:rPr>
          <w:sz w:val="24"/>
          <w:szCs w:val="24"/>
        </w:rPr>
        <w:t xml:space="preserve">The parties agreed the litigation schedule should be extended into June 2020 due to uncertainty about the duration of the pandemic.  Penn Hills agreed it would file the answer and would provide a copy to all the parties via email as well.  </w:t>
      </w:r>
    </w:p>
    <w:p w14:paraId="46B2B7A9" w14:textId="77777777" w:rsidR="00370F58" w:rsidRPr="008729FA" w:rsidRDefault="00370F58" w:rsidP="00370F58">
      <w:pPr>
        <w:ind w:left="1440"/>
        <w:rPr>
          <w:sz w:val="24"/>
          <w:szCs w:val="24"/>
        </w:rPr>
      </w:pPr>
    </w:p>
    <w:p w14:paraId="513CAB9B" w14:textId="6B3C4942" w:rsidR="00370F58" w:rsidRPr="008729FA" w:rsidRDefault="00370F58" w:rsidP="00370F58">
      <w:pPr>
        <w:ind w:left="1440"/>
        <w:rPr>
          <w:sz w:val="24"/>
          <w:szCs w:val="24"/>
        </w:rPr>
      </w:pPr>
      <w:r w:rsidRPr="008729FA">
        <w:rPr>
          <w:sz w:val="24"/>
          <w:szCs w:val="24"/>
        </w:rPr>
        <w:t xml:space="preserve">Currently, the Commission’s offices are </w:t>
      </w:r>
      <w:proofErr w:type="gramStart"/>
      <w:r w:rsidRPr="008729FA">
        <w:rPr>
          <w:sz w:val="24"/>
          <w:szCs w:val="24"/>
        </w:rPr>
        <w:t>closed</w:t>
      </w:r>
      <w:proofErr w:type="gramEnd"/>
      <w:r w:rsidRPr="008729FA">
        <w:rPr>
          <w:sz w:val="24"/>
          <w:szCs w:val="24"/>
        </w:rPr>
        <w:t xml:space="preserve"> and the presiding officer has a limited ability to issue orders until the offices reopen.  When the presiding officer is permitted to issue an order, the presiding officer will provide an order to the parties that, essentially, sets Friday, June 5, 2020 as the date by which Penn Hills will file an answer.  The deadline for the filing of all motions will be Friday, June</w:t>
      </w:r>
      <w:r w:rsidR="00144D72">
        <w:rPr>
          <w:sz w:val="24"/>
          <w:szCs w:val="24"/>
        </w:rPr>
        <w:t> </w:t>
      </w:r>
      <w:r w:rsidRPr="008729FA">
        <w:rPr>
          <w:sz w:val="24"/>
          <w:szCs w:val="24"/>
        </w:rPr>
        <w:t>19, 2020.</w:t>
      </w:r>
    </w:p>
    <w:p w14:paraId="1F9031A7" w14:textId="77777777" w:rsidR="00370F58" w:rsidRPr="008729FA" w:rsidRDefault="00370F58" w:rsidP="00370F58">
      <w:pPr>
        <w:ind w:left="1440"/>
        <w:rPr>
          <w:sz w:val="24"/>
          <w:szCs w:val="24"/>
        </w:rPr>
      </w:pPr>
    </w:p>
    <w:p w14:paraId="79CD8D0F" w14:textId="77777777" w:rsidR="00370F58" w:rsidRPr="008729FA" w:rsidRDefault="00370F58" w:rsidP="00370F58">
      <w:pPr>
        <w:ind w:left="1440" w:firstLine="1440"/>
        <w:rPr>
          <w:sz w:val="24"/>
          <w:szCs w:val="24"/>
        </w:rPr>
      </w:pPr>
      <w:r w:rsidRPr="008729FA">
        <w:rPr>
          <w:sz w:val="24"/>
          <w:szCs w:val="24"/>
        </w:rPr>
        <w:t>If the parties recognize that these deadlines cannot be met as a result of the pandemic or consequences arising from the closures caused by the pandemic, then the parties must contact the presiding officer as soon as possible to request an adjustment to the schedule. </w:t>
      </w:r>
    </w:p>
    <w:p w14:paraId="3E344C19" w14:textId="77777777" w:rsidR="007B5E0F" w:rsidRPr="001A26CE" w:rsidRDefault="007B5E0F" w:rsidP="00487548">
      <w:pPr>
        <w:spacing w:line="360" w:lineRule="auto"/>
        <w:ind w:firstLine="1440"/>
        <w:rPr>
          <w:sz w:val="24"/>
          <w:szCs w:val="24"/>
        </w:rPr>
      </w:pPr>
    </w:p>
    <w:p w14:paraId="306D8F7B" w14:textId="01FE4C54" w:rsidR="001C4E2C" w:rsidRPr="001A26CE" w:rsidRDefault="006807C5" w:rsidP="001A26CE">
      <w:pPr>
        <w:spacing w:line="360" w:lineRule="auto"/>
        <w:ind w:firstLine="1440"/>
        <w:rPr>
          <w:sz w:val="24"/>
          <w:szCs w:val="24"/>
        </w:rPr>
      </w:pPr>
      <w:r w:rsidRPr="001A26CE">
        <w:rPr>
          <w:sz w:val="24"/>
          <w:szCs w:val="24"/>
        </w:rPr>
        <w:t>Pursuant to 52 Pa.Code § 5.483, the presiding officer’s authority includes regulating the course of the proceeding</w:t>
      </w:r>
      <w:r w:rsidR="007B5E0F" w:rsidRPr="001A26CE">
        <w:rPr>
          <w:sz w:val="24"/>
          <w:szCs w:val="24"/>
        </w:rPr>
        <w:t xml:space="preserve">.  </w:t>
      </w:r>
      <w:r w:rsidR="001C4E2C" w:rsidRPr="001A26CE">
        <w:rPr>
          <w:sz w:val="24"/>
          <w:szCs w:val="24"/>
        </w:rPr>
        <w:t xml:space="preserve">The </w:t>
      </w:r>
      <w:r w:rsidR="009C7F8B">
        <w:rPr>
          <w:sz w:val="24"/>
          <w:szCs w:val="24"/>
        </w:rPr>
        <w:t>COVID-</w:t>
      </w:r>
      <w:r w:rsidR="001A26CE" w:rsidRPr="001A26CE">
        <w:rPr>
          <w:sz w:val="24"/>
          <w:szCs w:val="24"/>
        </w:rPr>
        <w:t xml:space="preserve">19 </w:t>
      </w:r>
      <w:r w:rsidR="001C4E2C" w:rsidRPr="001A26CE">
        <w:rPr>
          <w:sz w:val="24"/>
          <w:szCs w:val="24"/>
        </w:rPr>
        <w:t>self-isolation has extended from March</w:t>
      </w:r>
      <w:r w:rsidR="00144D72">
        <w:rPr>
          <w:sz w:val="24"/>
          <w:szCs w:val="24"/>
        </w:rPr>
        <w:t> </w:t>
      </w:r>
      <w:r w:rsidR="001C4E2C" w:rsidRPr="001A26CE">
        <w:rPr>
          <w:sz w:val="24"/>
          <w:szCs w:val="24"/>
        </w:rPr>
        <w:t>16, 2020 through the date of this Order, during which time the presiding officer</w:t>
      </w:r>
      <w:r w:rsidR="003031B2">
        <w:rPr>
          <w:sz w:val="24"/>
          <w:szCs w:val="24"/>
        </w:rPr>
        <w:t xml:space="preserve"> and parties have</w:t>
      </w:r>
      <w:r w:rsidR="001C4E2C" w:rsidRPr="001A26CE">
        <w:rPr>
          <w:sz w:val="24"/>
          <w:szCs w:val="24"/>
        </w:rPr>
        <w:t xml:space="preserve"> continued to tele-work.  </w:t>
      </w:r>
      <w:r w:rsidR="001A26CE" w:rsidRPr="001A26CE">
        <w:rPr>
          <w:sz w:val="24"/>
          <w:szCs w:val="24"/>
        </w:rPr>
        <w:t xml:space="preserve">After April 10, 2020, the Commission’s response to the pandemic included enabling presiding officers to issue orders and decisions electronically if all parties had access to email and/or were enrolled in the Commission’s eService.  This Interim Order is being issued pursuant to the Commission’s changes in operation in light of the pandemic and in order to confirm the discussions between the parties and the presiding officer on March 27, 2020.  </w:t>
      </w:r>
    </w:p>
    <w:p w14:paraId="76261EF9" w14:textId="77777777" w:rsidR="001C4E2C" w:rsidRPr="001A26CE" w:rsidRDefault="001C4E2C" w:rsidP="001C4E2C">
      <w:pPr>
        <w:pStyle w:val="FootnoteText"/>
        <w:spacing w:line="360" w:lineRule="auto"/>
        <w:rPr>
          <w:sz w:val="24"/>
          <w:szCs w:val="24"/>
        </w:rPr>
      </w:pPr>
    </w:p>
    <w:p w14:paraId="66FB5823" w14:textId="77777777" w:rsidR="00426D73" w:rsidRDefault="001A26CE" w:rsidP="001A26CE">
      <w:pPr>
        <w:spacing w:line="360" w:lineRule="auto"/>
        <w:ind w:firstLine="1440"/>
        <w:rPr>
          <w:sz w:val="24"/>
          <w:szCs w:val="24"/>
        </w:rPr>
      </w:pPr>
      <w:r>
        <w:rPr>
          <w:sz w:val="24"/>
          <w:szCs w:val="24"/>
        </w:rPr>
        <w:t>Since it appears the pandemic has prevented Union RR and Penn Hills from accessing documents which will be determinative in this proceeding, there exists a need for additional time in order for the parties to engage in discovery and exploration for historical documents</w:t>
      </w:r>
      <w:r w:rsidR="00426D73">
        <w:rPr>
          <w:sz w:val="24"/>
          <w:szCs w:val="24"/>
        </w:rPr>
        <w:t xml:space="preserve"> after the pandemic’s self-isolation requirements begin to ease</w:t>
      </w:r>
      <w:r>
        <w:rPr>
          <w:sz w:val="24"/>
          <w:szCs w:val="24"/>
        </w:rPr>
        <w:t xml:space="preserve">.  The parties specified during the unrecorded telephonic conference the new litigation dates and the presiding officer agreed to issue an interim order outlining the new dates.  </w:t>
      </w:r>
    </w:p>
    <w:p w14:paraId="390CCA47" w14:textId="77777777" w:rsidR="00426D73" w:rsidRDefault="00426D73" w:rsidP="001A26CE">
      <w:pPr>
        <w:spacing w:line="360" w:lineRule="auto"/>
        <w:ind w:firstLine="1440"/>
        <w:rPr>
          <w:sz w:val="24"/>
          <w:szCs w:val="24"/>
        </w:rPr>
      </w:pPr>
    </w:p>
    <w:p w14:paraId="17944A1C" w14:textId="375745EF" w:rsidR="00FD399D" w:rsidRDefault="0002409A" w:rsidP="001A26CE">
      <w:pPr>
        <w:spacing w:line="360" w:lineRule="auto"/>
        <w:ind w:firstLine="1440"/>
        <w:rPr>
          <w:sz w:val="24"/>
          <w:szCs w:val="24"/>
        </w:rPr>
      </w:pPr>
      <w:r>
        <w:rPr>
          <w:sz w:val="24"/>
          <w:szCs w:val="24"/>
        </w:rPr>
        <w:lastRenderedPageBreak/>
        <w:t>However, it should be noted that the email sent by the presiding officer on April</w:t>
      </w:r>
      <w:r w:rsidR="00144D72">
        <w:rPr>
          <w:sz w:val="24"/>
          <w:szCs w:val="24"/>
        </w:rPr>
        <w:t> </w:t>
      </w:r>
      <w:r>
        <w:rPr>
          <w:sz w:val="24"/>
          <w:szCs w:val="24"/>
        </w:rPr>
        <w:t xml:space="preserve">3, 2020 incorrectly noted Penn Hills would file a response to Union RR’s Answer and New Matter by June 5, 2020.  In fact, Penn Hills agreed to file its response within two weeks of the status conference.  </w:t>
      </w:r>
      <w:r w:rsidR="00FD399D">
        <w:rPr>
          <w:sz w:val="24"/>
          <w:szCs w:val="24"/>
        </w:rPr>
        <w:t xml:space="preserve">The date of June 5, 2020 is the date by which the parties agreed Penn Hills would file its response to the interrogatories served on it by Union RR on February 24, 2020.  </w:t>
      </w:r>
    </w:p>
    <w:p w14:paraId="25B0447B" w14:textId="77777777" w:rsidR="00FD399D" w:rsidRDefault="00FD399D" w:rsidP="001A26CE">
      <w:pPr>
        <w:spacing w:line="360" w:lineRule="auto"/>
        <w:ind w:firstLine="1440"/>
        <w:rPr>
          <w:sz w:val="24"/>
          <w:szCs w:val="24"/>
        </w:rPr>
      </w:pPr>
    </w:p>
    <w:p w14:paraId="4881E065" w14:textId="2EEBC34E" w:rsidR="001A26CE" w:rsidRDefault="0002409A" w:rsidP="001A26CE">
      <w:pPr>
        <w:spacing w:line="360" w:lineRule="auto"/>
        <w:ind w:firstLine="1440"/>
        <w:rPr>
          <w:sz w:val="24"/>
          <w:szCs w:val="24"/>
        </w:rPr>
      </w:pPr>
      <w:r>
        <w:rPr>
          <w:sz w:val="24"/>
          <w:szCs w:val="24"/>
        </w:rPr>
        <w:t xml:space="preserve">As of the date of this Order, there is no response from Penn Hills on the Commission’s docket.  </w:t>
      </w:r>
      <w:r w:rsidR="001A26CE">
        <w:rPr>
          <w:sz w:val="24"/>
          <w:szCs w:val="24"/>
        </w:rPr>
        <w:t xml:space="preserve">Accordingly, </w:t>
      </w:r>
      <w:r>
        <w:rPr>
          <w:sz w:val="24"/>
          <w:szCs w:val="24"/>
        </w:rPr>
        <w:t>the presiding officer is granting Penn Hills an additional two weeks from the date of this Order in which to file its response</w:t>
      </w:r>
      <w:r w:rsidR="003031B2">
        <w:rPr>
          <w:sz w:val="24"/>
          <w:szCs w:val="24"/>
        </w:rPr>
        <w:t>, and Penn Hills will serve a copy on the presiding officer and the other parties</w:t>
      </w:r>
      <w:r>
        <w:rPr>
          <w:sz w:val="24"/>
          <w:szCs w:val="24"/>
        </w:rPr>
        <w:t>.  If Penn Hills is unable to file electronically its response, due to the effects of the pandemic on the Commission’s operations, then Penn Hills will immediately inform the presiding officer and parties</w:t>
      </w:r>
      <w:r w:rsidR="003031B2">
        <w:rPr>
          <w:sz w:val="24"/>
          <w:szCs w:val="24"/>
        </w:rPr>
        <w:t>.</w:t>
      </w:r>
    </w:p>
    <w:p w14:paraId="4229CC34" w14:textId="5F88111F" w:rsidR="001A26CE" w:rsidRDefault="001A26CE">
      <w:pPr>
        <w:rPr>
          <w:sz w:val="24"/>
          <w:szCs w:val="24"/>
        </w:rPr>
      </w:pPr>
    </w:p>
    <w:p w14:paraId="0205A955" w14:textId="77777777" w:rsidR="00426D73" w:rsidRDefault="00426D73">
      <w:pPr>
        <w:rPr>
          <w:sz w:val="24"/>
          <w:szCs w:val="24"/>
        </w:rPr>
      </w:pPr>
    </w:p>
    <w:p w14:paraId="7EC74CF6" w14:textId="26205A02" w:rsidR="00192591" w:rsidRPr="006F51FE" w:rsidRDefault="00192591" w:rsidP="0010107C">
      <w:pPr>
        <w:spacing w:line="360" w:lineRule="auto"/>
        <w:ind w:left="720" w:firstLine="720"/>
        <w:rPr>
          <w:sz w:val="24"/>
          <w:szCs w:val="24"/>
        </w:rPr>
      </w:pPr>
      <w:r w:rsidRPr="006F51FE">
        <w:rPr>
          <w:sz w:val="24"/>
          <w:szCs w:val="24"/>
        </w:rPr>
        <w:t>THEREFORE,</w:t>
      </w:r>
    </w:p>
    <w:p w14:paraId="3EE06770" w14:textId="77777777" w:rsidR="00192591" w:rsidRPr="006F51FE" w:rsidRDefault="00192591" w:rsidP="0010107C">
      <w:pPr>
        <w:spacing w:line="360" w:lineRule="auto"/>
        <w:rPr>
          <w:sz w:val="24"/>
          <w:szCs w:val="24"/>
        </w:rPr>
      </w:pPr>
    </w:p>
    <w:p w14:paraId="41ED0715" w14:textId="77777777" w:rsidR="00192591" w:rsidRPr="000C5310" w:rsidRDefault="00192591" w:rsidP="0010107C">
      <w:pPr>
        <w:spacing w:line="360" w:lineRule="auto"/>
        <w:rPr>
          <w:sz w:val="24"/>
          <w:szCs w:val="24"/>
        </w:rPr>
      </w:pPr>
      <w:r w:rsidRPr="000C5310">
        <w:rPr>
          <w:sz w:val="24"/>
          <w:szCs w:val="24"/>
        </w:rPr>
        <w:tab/>
      </w:r>
      <w:r w:rsidRPr="000C5310">
        <w:rPr>
          <w:sz w:val="24"/>
          <w:szCs w:val="24"/>
        </w:rPr>
        <w:tab/>
        <w:t>IT IS ORDERED:</w:t>
      </w:r>
    </w:p>
    <w:p w14:paraId="310205CD" w14:textId="77777777" w:rsidR="00192591" w:rsidRPr="000C5310" w:rsidRDefault="00192591" w:rsidP="0010107C">
      <w:pPr>
        <w:spacing w:line="360" w:lineRule="auto"/>
        <w:rPr>
          <w:sz w:val="24"/>
          <w:szCs w:val="24"/>
        </w:rPr>
      </w:pPr>
    </w:p>
    <w:p w14:paraId="2770F165" w14:textId="7BD671CA" w:rsidR="00FD399D" w:rsidRDefault="00882770" w:rsidP="0010107C">
      <w:pPr>
        <w:spacing w:line="360" w:lineRule="auto"/>
        <w:ind w:firstLine="1440"/>
        <w:rPr>
          <w:sz w:val="24"/>
          <w:szCs w:val="24"/>
        </w:rPr>
      </w:pPr>
      <w:r>
        <w:rPr>
          <w:sz w:val="24"/>
          <w:szCs w:val="24"/>
        </w:rPr>
        <w:t>1</w:t>
      </w:r>
      <w:r w:rsidR="00192591" w:rsidRPr="000C5310">
        <w:rPr>
          <w:sz w:val="24"/>
          <w:szCs w:val="24"/>
        </w:rPr>
        <w:t xml:space="preserve">. </w:t>
      </w:r>
      <w:r w:rsidR="00192591" w:rsidRPr="000C5310">
        <w:rPr>
          <w:sz w:val="24"/>
          <w:szCs w:val="24"/>
        </w:rPr>
        <w:tab/>
      </w:r>
      <w:r w:rsidR="009B20E4" w:rsidRPr="000C5310">
        <w:rPr>
          <w:sz w:val="24"/>
          <w:szCs w:val="24"/>
        </w:rPr>
        <w:t>That</w:t>
      </w:r>
      <w:r w:rsidR="00D259EA">
        <w:rPr>
          <w:sz w:val="24"/>
          <w:szCs w:val="24"/>
        </w:rPr>
        <w:t xml:space="preserve"> </w:t>
      </w:r>
      <w:r w:rsidR="00FD399D">
        <w:rPr>
          <w:sz w:val="24"/>
          <w:szCs w:val="24"/>
        </w:rPr>
        <w:t>the Municipality of Penn Hills shall file with the Commission, and cause to be served on the presiding officer and the other parties, its response to the Answer and New Matter filed by Union Railroad Company, within two weeks from the date of this Order, or on or before May 1, 2020.</w:t>
      </w:r>
    </w:p>
    <w:p w14:paraId="2A8F014F" w14:textId="77777777" w:rsidR="00FD399D" w:rsidRDefault="00FD399D" w:rsidP="00FD399D">
      <w:pPr>
        <w:spacing w:line="360" w:lineRule="auto"/>
        <w:rPr>
          <w:sz w:val="24"/>
          <w:szCs w:val="24"/>
        </w:rPr>
      </w:pPr>
    </w:p>
    <w:p w14:paraId="787083E7" w14:textId="3FF2D039" w:rsidR="0057136A" w:rsidRDefault="00FD399D" w:rsidP="00FD399D">
      <w:pPr>
        <w:spacing w:line="360" w:lineRule="auto"/>
        <w:ind w:firstLine="1440"/>
        <w:rPr>
          <w:sz w:val="24"/>
          <w:szCs w:val="24"/>
        </w:rPr>
      </w:pPr>
      <w:r>
        <w:rPr>
          <w:sz w:val="24"/>
          <w:szCs w:val="24"/>
        </w:rPr>
        <w:t xml:space="preserve">2. </w:t>
      </w:r>
      <w:r>
        <w:rPr>
          <w:sz w:val="24"/>
          <w:szCs w:val="24"/>
        </w:rPr>
        <w:tab/>
        <w:t>That, on or before June 5, 2020, the Municipality of Penn Hills shall respond to the interrogatories served on it by Union Railroad Company on February 24, 2020</w:t>
      </w:r>
      <w:r w:rsidR="009631D8">
        <w:rPr>
          <w:sz w:val="24"/>
          <w:szCs w:val="24"/>
        </w:rPr>
        <w:t xml:space="preserve">.  </w:t>
      </w:r>
    </w:p>
    <w:p w14:paraId="6B559E2B" w14:textId="77777777" w:rsidR="0057136A" w:rsidRDefault="0057136A" w:rsidP="0010107C">
      <w:pPr>
        <w:spacing w:line="360" w:lineRule="auto"/>
        <w:ind w:firstLine="1440"/>
        <w:rPr>
          <w:sz w:val="24"/>
          <w:szCs w:val="24"/>
        </w:rPr>
      </w:pPr>
    </w:p>
    <w:p w14:paraId="18F89137" w14:textId="377D72CD" w:rsidR="00B67E10" w:rsidRPr="000C5310" w:rsidRDefault="00FD399D" w:rsidP="0010107C">
      <w:pPr>
        <w:spacing w:line="360" w:lineRule="auto"/>
        <w:ind w:firstLine="1440"/>
        <w:rPr>
          <w:sz w:val="24"/>
          <w:szCs w:val="24"/>
        </w:rPr>
      </w:pPr>
      <w:r>
        <w:rPr>
          <w:sz w:val="24"/>
          <w:szCs w:val="24"/>
        </w:rPr>
        <w:t>3</w:t>
      </w:r>
      <w:r w:rsidR="0057136A">
        <w:rPr>
          <w:sz w:val="24"/>
          <w:szCs w:val="24"/>
        </w:rPr>
        <w:t xml:space="preserve">. </w:t>
      </w:r>
      <w:r w:rsidR="0057136A">
        <w:rPr>
          <w:sz w:val="24"/>
          <w:szCs w:val="24"/>
        </w:rPr>
        <w:tab/>
        <w:t>That</w:t>
      </w:r>
      <w:r>
        <w:rPr>
          <w:sz w:val="24"/>
          <w:szCs w:val="24"/>
        </w:rPr>
        <w:t xml:space="preserve"> the parties shall file any applicable motion or petition on or before June 19, 2020</w:t>
      </w:r>
      <w:r w:rsidR="00E066B5">
        <w:rPr>
          <w:sz w:val="24"/>
          <w:szCs w:val="24"/>
        </w:rPr>
        <w:t>.</w:t>
      </w:r>
    </w:p>
    <w:p w14:paraId="14CADB19" w14:textId="77777777" w:rsidR="00270C24" w:rsidRPr="000C5310" w:rsidRDefault="00270C24" w:rsidP="0010107C">
      <w:pPr>
        <w:pStyle w:val="Footer"/>
        <w:tabs>
          <w:tab w:val="clear" w:pos="4320"/>
          <w:tab w:val="clear" w:pos="8640"/>
        </w:tabs>
        <w:spacing w:line="360" w:lineRule="auto"/>
        <w:rPr>
          <w:spacing w:val="-3"/>
          <w:sz w:val="24"/>
          <w:szCs w:val="24"/>
        </w:rPr>
      </w:pPr>
    </w:p>
    <w:p w14:paraId="4A6D14F9" w14:textId="4A27FBBA" w:rsidR="00ED6C8C" w:rsidRPr="00ED6C8C" w:rsidRDefault="00ED6C8C" w:rsidP="00ED6C8C">
      <w:pPr>
        <w:widowControl w:val="0"/>
        <w:tabs>
          <w:tab w:val="left" w:pos="0"/>
        </w:tabs>
        <w:autoSpaceDE w:val="0"/>
        <w:autoSpaceDN w:val="0"/>
        <w:adjustRightInd w:val="0"/>
        <w:jc w:val="both"/>
        <w:rPr>
          <w:sz w:val="24"/>
          <w:szCs w:val="24"/>
          <w:u w:val="single"/>
        </w:rPr>
      </w:pPr>
      <w:r w:rsidRPr="00ED6C8C">
        <w:rPr>
          <w:sz w:val="24"/>
          <w:szCs w:val="24"/>
        </w:rPr>
        <w:t xml:space="preserve">Date:  </w:t>
      </w:r>
      <w:r w:rsidR="003031B2">
        <w:rPr>
          <w:sz w:val="24"/>
          <w:szCs w:val="24"/>
          <w:u w:val="single"/>
        </w:rPr>
        <w:t>April 16</w:t>
      </w:r>
      <w:r w:rsidR="00E066B5">
        <w:rPr>
          <w:sz w:val="24"/>
          <w:szCs w:val="24"/>
          <w:u w:val="single"/>
        </w:rPr>
        <w:t>, 2020</w:t>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003031B2">
        <w:rPr>
          <w:sz w:val="24"/>
          <w:szCs w:val="24"/>
        </w:rPr>
        <w:tab/>
      </w:r>
      <w:r w:rsidRPr="00ED6C8C">
        <w:rPr>
          <w:sz w:val="24"/>
          <w:szCs w:val="24"/>
          <w:u w:val="single"/>
        </w:rPr>
        <w:tab/>
      </w:r>
      <w:r w:rsidRPr="00ED6C8C">
        <w:rPr>
          <w:sz w:val="24"/>
          <w:szCs w:val="24"/>
          <w:u w:val="single"/>
        </w:rPr>
        <w:tab/>
        <w:t>/s/</w:t>
      </w:r>
      <w:r w:rsidRPr="00ED6C8C">
        <w:rPr>
          <w:sz w:val="24"/>
          <w:szCs w:val="24"/>
          <w:u w:val="single"/>
        </w:rPr>
        <w:tab/>
      </w:r>
      <w:r w:rsidRPr="00ED6C8C">
        <w:rPr>
          <w:sz w:val="24"/>
          <w:szCs w:val="24"/>
          <w:u w:val="single"/>
        </w:rPr>
        <w:tab/>
      </w:r>
      <w:r w:rsidRPr="00ED6C8C">
        <w:rPr>
          <w:sz w:val="24"/>
          <w:szCs w:val="24"/>
          <w:u w:val="single"/>
        </w:rPr>
        <w:tab/>
      </w:r>
    </w:p>
    <w:p w14:paraId="55CA7DBB" w14:textId="77777777" w:rsidR="00ED6C8C" w:rsidRPr="00ED6C8C" w:rsidRDefault="00ED6C8C" w:rsidP="00ED6C8C">
      <w:pPr>
        <w:widowControl w:val="0"/>
        <w:tabs>
          <w:tab w:val="left" w:pos="0"/>
        </w:tabs>
        <w:autoSpaceDE w:val="0"/>
        <w:autoSpaceDN w:val="0"/>
        <w:adjustRightInd w:val="0"/>
        <w:jc w:val="both"/>
        <w:rPr>
          <w:sz w:val="24"/>
          <w:szCs w:val="24"/>
        </w:rPr>
      </w:pP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t>Katrina L. Dunderdale</w:t>
      </w:r>
    </w:p>
    <w:p w14:paraId="5F34F4C0" w14:textId="02F4B5F1" w:rsidR="008E6F12" w:rsidRDefault="00ED6C8C" w:rsidP="002213F2">
      <w:pPr>
        <w:widowControl w:val="0"/>
        <w:tabs>
          <w:tab w:val="left" w:pos="0"/>
        </w:tabs>
        <w:autoSpaceDE w:val="0"/>
        <w:autoSpaceDN w:val="0"/>
        <w:adjustRightInd w:val="0"/>
        <w:jc w:val="both"/>
        <w:rPr>
          <w:rFonts w:ascii="Microsoft Sans Serif" w:eastAsia="Microsoft Sans Serif" w:hAnsi="Microsoft Sans Serif" w:cs="Microsoft Sans Serif"/>
          <w:sz w:val="24"/>
          <w:szCs w:val="22"/>
        </w:rPr>
      </w:pP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t>Administrative Law Judge</w:t>
      </w:r>
    </w:p>
    <w:sectPr w:rsidR="008E6F12" w:rsidSect="008304F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84A48" w14:textId="77777777" w:rsidR="00B82FA8" w:rsidRDefault="00B82FA8">
      <w:r>
        <w:separator/>
      </w:r>
    </w:p>
  </w:endnote>
  <w:endnote w:type="continuationSeparator" w:id="0">
    <w:p w14:paraId="63FE85E8" w14:textId="77777777" w:rsidR="00B82FA8" w:rsidRDefault="00B8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816770"/>
      <w:docPartObj>
        <w:docPartGallery w:val="Page Numbers (Bottom of Page)"/>
        <w:docPartUnique/>
      </w:docPartObj>
    </w:sdtPr>
    <w:sdtEndPr>
      <w:rPr>
        <w:noProof/>
      </w:rPr>
    </w:sdtEndPr>
    <w:sdtContent>
      <w:p w14:paraId="2D68C292" w14:textId="5A1096DA" w:rsidR="008304FA" w:rsidRDefault="008304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07E04" w14:textId="77777777" w:rsidR="00B82FA8" w:rsidRDefault="00B82FA8">
      <w:r>
        <w:separator/>
      </w:r>
    </w:p>
  </w:footnote>
  <w:footnote w:type="continuationSeparator" w:id="0">
    <w:p w14:paraId="5B08628F" w14:textId="77777777" w:rsidR="00B82FA8" w:rsidRDefault="00B82FA8">
      <w:r>
        <w:continuationSeparator/>
      </w:r>
    </w:p>
  </w:footnote>
  <w:footnote w:id="1">
    <w:p w14:paraId="4B71BA89" w14:textId="218BBE3E" w:rsidR="003031B2" w:rsidRPr="003031B2" w:rsidRDefault="003031B2" w:rsidP="003031B2">
      <w:r>
        <w:rPr>
          <w:rStyle w:val="FootnoteReference"/>
        </w:rPr>
        <w:footnoteRef/>
      </w:r>
      <w:r>
        <w:t xml:space="preserve"> </w:t>
      </w:r>
      <w:r>
        <w:tab/>
      </w:r>
      <w:r w:rsidRPr="003031B2">
        <w:t>On or about March 16, 2020, the Commission’s offices were closed due to the Coronavirus pandemic (</w:t>
      </w:r>
      <w:r w:rsidR="00144D72">
        <w:t>COVID-19</w:t>
      </w:r>
      <w:r w:rsidRPr="003031B2">
        <w:t xml:space="preserve">) and the Commission’s employees were directed to self-isolate.  The Commission directed the employees with an ability to work remotely from home, including the presiding officer, and to continue operations as possible during the period of self-isolation.  The period of self-isolation continued from March 16, 2020 and is still in effect as of the date of this Interim Order.  </w:t>
      </w:r>
    </w:p>
    <w:p w14:paraId="689A7A8D" w14:textId="650DF2C8" w:rsidR="003031B2" w:rsidRDefault="003031B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8"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9"/>
  </w:num>
  <w:num w:numId="3">
    <w:abstractNumId w:val="7"/>
  </w:num>
  <w:num w:numId="4">
    <w:abstractNumId w:val="6"/>
  </w:num>
  <w:num w:numId="5">
    <w:abstractNumId w:val="3"/>
  </w:num>
  <w:num w:numId="6">
    <w:abstractNumId w:val="10"/>
  </w:num>
  <w:num w:numId="7">
    <w:abstractNumId w:val="11"/>
  </w:num>
  <w:num w:numId="8">
    <w:abstractNumId w:val="5"/>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09DA"/>
    <w:rsid w:val="00011093"/>
    <w:rsid w:val="00011E26"/>
    <w:rsid w:val="00013F6C"/>
    <w:rsid w:val="00014BE0"/>
    <w:rsid w:val="00016860"/>
    <w:rsid w:val="0002120A"/>
    <w:rsid w:val="0002409A"/>
    <w:rsid w:val="000418B4"/>
    <w:rsid w:val="00046C41"/>
    <w:rsid w:val="00095381"/>
    <w:rsid w:val="000A45F2"/>
    <w:rsid w:val="000A52A9"/>
    <w:rsid w:val="000B4D71"/>
    <w:rsid w:val="000B6967"/>
    <w:rsid w:val="000C5310"/>
    <w:rsid w:val="000C56EC"/>
    <w:rsid w:val="000D6112"/>
    <w:rsid w:val="000D7976"/>
    <w:rsid w:val="000E4814"/>
    <w:rsid w:val="000E5A60"/>
    <w:rsid w:val="000F075F"/>
    <w:rsid w:val="0010107C"/>
    <w:rsid w:val="001100DA"/>
    <w:rsid w:val="00113AC9"/>
    <w:rsid w:val="00114B66"/>
    <w:rsid w:val="00120F4C"/>
    <w:rsid w:val="00144D72"/>
    <w:rsid w:val="00154556"/>
    <w:rsid w:val="001600CA"/>
    <w:rsid w:val="0016299C"/>
    <w:rsid w:val="001730BC"/>
    <w:rsid w:val="00175E28"/>
    <w:rsid w:val="00176B72"/>
    <w:rsid w:val="0018143F"/>
    <w:rsid w:val="00192591"/>
    <w:rsid w:val="001A26CE"/>
    <w:rsid w:val="001A56CB"/>
    <w:rsid w:val="001A5899"/>
    <w:rsid w:val="001B0EDA"/>
    <w:rsid w:val="001C0F67"/>
    <w:rsid w:val="001C4E2C"/>
    <w:rsid w:val="001D42AB"/>
    <w:rsid w:val="00202E78"/>
    <w:rsid w:val="002213F2"/>
    <w:rsid w:val="00246E48"/>
    <w:rsid w:val="00250D6F"/>
    <w:rsid w:val="002549E4"/>
    <w:rsid w:val="00257CEA"/>
    <w:rsid w:val="002615E0"/>
    <w:rsid w:val="0026602B"/>
    <w:rsid w:val="00270BBF"/>
    <w:rsid w:val="00270C24"/>
    <w:rsid w:val="00280258"/>
    <w:rsid w:val="00281472"/>
    <w:rsid w:val="00292335"/>
    <w:rsid w:val="00295F02"/>
    <w:rsid w:val="002A5E32"/>
    <w:rsid w:val="002A7522"/>
    <w:rsid w:val="002C3DD1"/>
    <w:rsid w:val="002D512D"/>
    <w:rsid w:val="002E4F28"/>
    <w:rsid w:val="002E6D5A"/>
    <w:rsid w:val="002F1811"/>
    <w:rsid w:val="002F4728"/>
    <w:rsid w:val="00300553"/>
    <w:rsid w:val="0030264C"/>
    <w:rsid w:val="00302A4A"/>
    <w:rsid w:val="003031B2"/>
    <w:rsid w:val="00310557"/>
    <w:rsid w:val="00314119"/>
    <w:rsid w:val="00340DEB"/>
    <w:rsid w:val="0034151D"/>
    <w:rsid w:val="00341795"/>
    <w:rsid w:val="00344026"/>
    <w:rsid w:val="00354C4C"/>
    <w:rsid w:val="00366C81"/>
    <w:rsid w:val="00370F58"/>
    <w:rsid w:val="00375D67"/>
    <w:rsid w:val="003821BA"/>
    <w:rsid w:val="0038342A"/>
    <w:rsid w:val="003865B8"/>
    <w:rsid w:val="003866BF"/>
    <w:rsid w:val="00386FBE"/>
    <w:rsid w:val="003871D0"/>
    <w:rsid w:val="00395C2F"/>
    <w:rsid w:val="003A3F0A"/>
    <w:rsid w:val="003B7256"/>
    <w:rsid w:val="003C3DC9"/>
    <w:rsid w:val="003D3A94"/>
    <w:rsid w:val="003D7E71"/>
    <w:rsid w:val="003E5F0E"/>
    <w:rsid w:val="003F0129"/>
    <w:rsid w:val="003F2F6A"/>
    <w:rsid w:val="00413FEE"/>
    <w:rsid w:val="00422CB0"/>
    <w:rsid w:val="00424D69"/>
    <w:rsid w:val="004255BA"/>
    <w:rsid w:val="00426D73"/>
    <w:rsid w:val="0042732B"/>
    <w:rsid w:val="004358F8"/>
    <w:rsid w:val="00441F5F"/>
    <w:rsid w:val="004525AD"/>
    <w:rsid w:val="00474BD5"/>
    <w:rsid w:val="00482BA6"/>
    <w:rsid w:val="00487548"/>
    <w:rsid w:val="004929AC"/>
    <w:rsid w:val="00495EC3"/>
    <w:rsid w:val="004A2DA1"/>
    <w:rsid w:val="004C5019"/>
    <w:rsid w:val="004C6626"/>
    <w:rsid w:val="004D0E0B"/>
    <w:rsid w:val="004D7A5D"/>
    <w:rsid w:val="005036AB"/>
    <w:rsid w:val="00505D80"/>
    <w:rsid w:val="00507434"/>
    <w:rsid w:val="00513445"/>
    <w:rsid w:val="00524EFF"/>
    <w:rsid w:val="00533BA2"/>
    <w:rsid w:val="00545BC9"/>
    <w:rsid w:val="00556B70"/>
    <w:rsid w:val="00561736"/>
    <w:rsid w:val="005649F3"/>
    <w:rsid w:val="0057136A"/>
    <w:rsid w:val="00573340"/>
    <w:rsid w:val="00580A86"/>
    <w:rsid w:val="00582AE5"/>
    <w:rsid w:val="00583B09"/>
    <w:rsid w:val="0059654E"/>
    <w:rsid w:val="00596FA0"/>
    <w:rsid w:val="005C521B"/>
    <w:rsid w:val="005C57C0"/>
    <w:rsid w:val="005D1F78"/>
    <w:rsid w:val="005D39AE"/>
    <w:rsid w:val="005D7E93"/>
    <w:rsid w:val="006009FB"/>
    <w:rsid w:val="00600AF8"/>
    <w:rsid w:val="00616410"/>
    <w:rsid w:val="006467C0"/>
    <w:rsid w:val="00653538"/>
    <w:rsid w:val="00674DD7"/>
    <w:rsid w:val="006807C5"/>
    <w:rsid w:val="00682DD2"/>
    <w:rsid w:val="00690D65"/>
    <w:rsid w:val="00694776"/>
    <w:rsid w:val="006A1EA6"/>
    <w:rsid w:val="006A313E"/>
    <w:rsid w:val="006C019A"/>
    <w:rsid w:val="006C2D92"/>
    <w:rsid w:val="006D1C56"/>
    <w:rsid w:val="006F51FE"/>
    <w:rsid w:val="00704F0D"/>
    <w:rsid w:val="00712988"/>
    <w:rsid w:val="0071531C"/>
    <w:rsid w:val="00717F80"/>
    <w:rsid w:val="0073760E"/>
    <w:rsid w:val="00740189"/>
    <w:rsid w:val="007441C0"/>
    <w:rsid w:val="00751E38"/>
    <w:rsid w:val="00765874"/>
    <w:rsid w:val="00774194"/>
    <w:rsid w:val="007749C7"/>
    <w:rsid w:val="00777471"/>
    <w:rsid w:val="007812A5"/>
    <w:rsid w:val="00781641"/>
    <w:rsid w:val="00787C70"/>
    <w:rsid w:val="00790B7D"/>
    <w:rsid w:val="00797B9E"/>
    <w:rsid w:val="007B5E0F"/>
    <w:rsid w:val="007B678C"/>
    <w:rsid w:val="007D314C"/>
    <w:rsid w:val="007D7945"/>
    <w:rsid w:val="007E2591"/>
    <w:rsid w:val="007E3CEB"/>
    <w:rsid w:val="007F0362"/>
    <w:rsid w:val="007F4086"/>
    <w:rsid w:val="0080084A"/>
    <w:rsid w:val="0080162F"/>
    <w:rsid w:val="00805DC0"/>
    <w:rsid w:val="00814152"/>
    <w:rsid w:val="00822CA6"/>
    <w:rsid w:val="008304FA"/>
    <w:rsid w:val="008319F7"/>
    <w:rsid w:val="00832047"/>
    <w:rsid w:val="00832D96"/>
    <w:rsid w:val="008433DC"/>
    <w:rsid w:val="00864835"/>
    <w:rsid w:val="008729FA"/>
    <w:rsid w:val="00882770"/>
    <w:rsid w:val="008848D9"/>
    <w:rsid w:val="00884E1F"/>
    <w:rsid w:val="00885987"/>
    <w:rsid w:val="00890631"/>
    <w:rsid w:val="008A58DF"/>
    <w:rsid w:val="008B2145"/>
    <w:rsid w:val="008B470B"/>
    <w:rsid w:val="008B7A99"/>
    <w:rsid w:val="008C0A9F"/>
    <w:rsid w:val="008C12D5"/>
    <w:rsid w:val="008C5558"/>
    <w:rsid w:val="008D0F65"/>
    <w:rsid w:val="008D4270"/>
    <w:rsid w:val="008D5BFF"/>
    <w:rsid w:val="008D7EA0"/>
    <w:rsid w:val="008E2AAB"/>
    <w:rsid w:val="008E6F12"/>
    <w:rsid w:val="008F5281"/>
    <w:rsid w:val="00934A8D"/>
    <w:rsid w:val="0093632A"/>
    <w:rsid w:val="00956FF8"/>
    <w:rsid w:val="009631D8"/>
    <w:rsid w:val="009677FA"/>
    <w:rsid w:val="00975D1A"/>
    <w:rsid w:val="009A0590"/>
    <w:rsid w:val="009A3B1C"/>
    <w:rsid w:val="009B20E4"/>
    <w:rsid w:val="009B5252"/>
    <w:rsid w:val="009B719A"/>
    <w:rsid w:val="009C188C"/>
    <w:rsid w:val="009C3B4D"/>
    <w:rsid w:val="009C4A8F"/>
    <w:rsid w:val="009C555B"/>
    <w:rsid w:val="009C7F8B"/>
    <w:rsid w:val="009D0066"/>
    <w:rsid w:val="009E1C6D"/>
    <w:rsid w:val="009E643D"/>
    <w:rsid w:val="009F52EF"/>
    <w:rsid w:val="00A24827"/>
    <w:rsid w:val="00A379C4"/>
    <w:rsid w:val="00A37E58"/>
    <w:rsid w:val="00A44D5E"/>
    <w:rsid w:val="00A51A03"/>
    <w:rsid w:val="00A71A58"/>
    <w:rsid w:val="00A73430"/>
    <w:rsid w:val="00AB629C"/>
    <w:rsid w:val="00AC411F"/>
    <w:rsid w:val="00AD5599"/>
    <w:rsid w:val="00AE0D85"/>
    <w:rsid w:val="00AF257D"/>
    <w:rsid w:val="00AF7816"/>
    <w:rsid w:val="00B03B81"/>
    <w:rsid w:val="00B070A7"/>
    <w:rsid w:val="00B134C1"/>
    <w:rsid w:val="00B179C7"/>
    <w:rsid w:val="00B30A0B"/>
    <w:rsid w:val="00B44961"/>
    <w:rsid w:val="00B46713"/>
    <w:rsid w:val="00B53742"/>
    <w:rsid w:val="00B53F33"/>
    <w:rsid w:val="00B54471"/>
    <w:rsid w:val="00B67E10"/>
    <w:rsid w:val="00B70134"/>
    <w:rsid w:val="00B82FA8"/>
    <w:rsid w:val="00B91274"/>
    <w:rsid w:val="00B91A4E"/>
    <w:rsid w:val="00BA6BA0"/>
    <w:rsid w:val="00BB5A19"/>
    <w:rsid w:val="00BC4189"/>
    <w:rsid w:val="00BE5CCB"/>
    <w:rsid w:val="00BF24F5"/>
    <w:rsid w:val="00BF5A74"/>
    <w:rsid w:val="00C06634"/>
    <w:rsid w:val="00C15461"/>
    <w:rsid w:val="00C26EE2"/>
    <w:rsid w:val="00C31467"/>
    <w:rsid w:val="00C443B0"/>
    <w:rsid w:val="00C44C76"/>
    <w:rsid w:val="00C50372"/>
    <w:rsid w:val="00C5270B"/>
    <w:rsid w:val="00C63EC2"/>
    <w:rsid w:val="00CA360C"/>
    <w:rsid w:val="00CB7713"/>
    <w:rsid w:val="00CC4192"/>
    <w:rsid w:val="00CC7959"/>
    <w:rsid w:val="00CF6695"/>
    <w:rsid w:val="00D01DFD"/>
    <w:rsid w:val="00D05894"/>
    <w:rsid w:val="00D07FC4"/>
    <w:rsid w:val="00D104B3"/>
    <w:rsid w:val="00D1135B"/>
    <w:rsid w:val="00D16530"/>
    <w:rsid w:val="00D215A8"/>
    <w:rsid w:val="00D21C59"/>
    <w:rsid w:val="00D236F9"/>
    <w:rsid w:val="00D259EA"/>
    <w:rsid w:val="00D36610"/>
    <w:rsid w:val="00D409B5"/>
    <w:rsid w:val="00D450AD"/>
    <w:rsid w:val="00D5588A"/>
    <w:rsid w:val="00D70EC0"/>
    <w:rsid w:val="00D711DE"/>
    <w:rsid w:val="00D7795D"/>
    <w:rsid w:val="00D80822"/>
    <w:rsid w:val="00D909DF"/>
    <w:rsid w:val="00D94EBA"/>
    <w:rsid w:val="00DA7A0B"/>
    <w:rsid w:val="00DD06DC"/>
    <w:rsid w:val="00DD34F1"/>
    <w:rsid w:val="00DD63F2"/>
    <w:rsid w:val="00DE0DC0"/>
    <w:rsid w:val="00DF76F2"/>
    <w:rsid w:val="00E066B5"/>
    <w:rsid w:val="00E0749D"/>
    <w:rsid w:val="00E153C1"/>
    <w:rsid w:val="00E32BBE"/>
    <w:rsid w:val="00E40B0B"/>
    <w:rsid w:val="00E40B7F"/>
    <w:rsid w:val="00E539D9"/>
    <w:rsid w:val="00E56260"/>
    <w:rsid w:val="00E64381"/>
    <w:rsid w:val="00E64409"/>
    <w:rsid w:val="00E661CE"/>
    <w:rsid w:val="00E72133"/>
    <w:rsid w:val="00E77C24"/>
    <w:rsid w:val="00EA7BC7"/>
    <w:rsid w:val="00EB5BEA"/>
    <w:rsid w:val="00EC27D1"/>
    <w:rsid w:val="00ED6C8C"/>
    <w:rsid w:val="00EE261E"/>
    <w:rsid w:val="00EF05C1"/>
    <w:rsid w:val="00EF14A7"/>
    <w:rsid w:val="00EF5B88"/>
    <w:rsid w:val="00F05968"/>
    <w:rsid w:val="00F20A0F"/>
    <w:rsid w:val="00F33E27"/>
    <w:rsid w:val="00F34452"/>
    <w:rsid w:val="00F41058"/>
    <w:rsid w:val="00F41082"/>
    <w:rsid w:val="00F45446"/>
    <w:rsid w:val="00F62B4C"/>
    <w:rsid w:val="00F75848"/>
    <w:rsid w:val="00F819D7"/>
    <w:rsid w:val="00F857B8"/>
    <w:rsid w:val="00F87292"/>
    <w:rsid w:val="00F876B1"/>
    <w:rsid w:val="00F87EF1"/>
    <w:rsid w:val="00FA3864"/>
    <w:rsid w:val="00FA771D"/>
    <w:rsid w:val="00FD133B"/>
    <w:rsid w:val="00FD399D"/>
    <w:rsid w:val="00FF1272"/>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4505"/>
  <w15:docId w15:val="{1DB329FC-3095-4ADE-B935-2339403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basedOn w:val="Normal"/>
    <w:link w:val="FootnoteTextChar"/>
    <w:rsid w:val="00C50372"/>
  </w:style>
  <w:style w:type="character" w:styleId="FootnoteReference">
    <w:name w:val="footnote reference"/>
    <w:basedOn w:val="DefaultParagraphFont"/>
    <w:rsid w:val="00C50372"/>
    <w:rPr>
      <w:vertAlign w:val="superscript"/>
    </w:rPr>
  </w:style>
  <w:style w:type="character" w:customStyle="1" w:styleId="FootnoteTextChar">
    <w:name w:val="Footnote Text Char"/>
    <w:basedOn w:val="DefaultParagraphFont"/>
    <w:link w:val="FootnoteText"/>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 w:type="paragraph" w:styleId="BodyText">
    <w:name w:val="Body Text"/>
    <w:basedOn w:val="Normal"/>
    <w:link w:val="BodyTextChar"/>
    <w:unhideWhenUsed/>
    <w:rsid w:val="000C5310"/>
    <w:pPr>
      <w:spacing w:before="240"/>
    </w:pPr>
    <w:rPr>
      <w:rFonts w:ascii="Arial" w:hAnsi="Arial"/>
      <w:sz w:val="22"/>
      <w:szCs w:val="24"/>
    </w:rPr>
  </w:style>
  <w:style w:type="character" w:customStyle="1" w:styleId="BodyTextChar">
    <w:name w:val="Body Text Char"/>
    <w:basedOn w:val="DefaultParagraphFont"/>
    <w:link w:val="BodyText"/>
    <w:rsid w:val="000C5310"/>
    <w:rPr>
      <w:rFonts w:ascii="Arial" w:hAnsi="Arial"/>
      <w:sz w:val="22"/>
      <w:szCs w:val="24"/>
    </w:rPr>
  </w:style>
  <w:style w:type="paragraph" w:styleId="ListParagraph">
    <w:name w:val="List Paragraph"/>
    <w:basedOn w:val="Normal"/>
    <w:uiPriority w:val="34"/>
    <w:qFormat/>
    <w:rsid w:val="00FD399D"/>
    <w:pPr>
      <w:ind w:left="720"/>
      <w:contextualSpacing/>
    </w:pPr>
  </w:style>
  <w:style w:type="paragraph" w:styleId="NormalWeb">
    <w:name w:val="Normal (Web)"/>
    <w:basedOn w:val="Normal"/>
    <w:uiPriority w:val="99"/>
    <w:semiHidden/>
    <w:unhideWhenUsed/>
    <w:rsid w:val="00341795"/>
    <w:pPr>
      <w:spacing w:before="100" w:beforeAutospacing="1" w:after="100" w:afterAutospacing="1"/>
    </w:pPr>
    <w:rPr>
      <w:sz w:val="24"/>
      <w:szCs w:val="24"/>
    </w:rPr>
  </w:style>
  <w:style w:type="character" w:styleId="Hyperlink">
    <w:name w:val="Hyperlink"/>
    <w:basedOn w:val="DefaultParagraphFont"/>
    <w:uiPriority w:val="99"/>
    <w:unhideWhenUsed/>
    <w:rsid w:val="00341795"/>
    <w:rPr>
      <w:color w:val="0000FF"/>
      <w:u w:val="single"/>
    </w:rPr>
  </w:style>
  <w:style w:type="character" w:styleId="UnresolvedMention">
    <w:name w:val="Unresolved Mention"/>
    <w:basedOn w:val="DefaultParagraphFont"/>
    <w:uiPriority w:val="99"/>
    <w:semiHidden/>
    <w:unhideWhenUsed/>
    <w:rsid w:val="002213F2"/>
    <w:rPr>
      <w:color w:val="605E5C"/>
      <w:shd w:val="clear" w:color="auto" w:fill="E1DFDD"/>
    </w:rPr>
  </w:style>
  <w:style w:type="character" w:customStyle="1" w:styleId="FooterChar">
    <w:name w:val="Footer Char"/>
    <w:basedOn w:val="DefaultParagraphFont"/>
    <w:link w:val="Footer"/>
    <w:uiPriority w:val="99"/>
    <w:rsid w:val="0083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110410">
      <w:bodyDiv w:val="1"/>
      <w:marLeft w:val="0"/>
      <w:marRight w:val="0"/>
      <w:marTop w:val="0"/>
      <w:marBottom w:val="0"/>
      <w:divBdr>
        <w:top w:val="none" w:sz="0" w:space="0" w:color="auto"/>
        <w:left w:val="none" w:sz="0" w:space="0" w:color="auto"/>
        <w:bottom w:val="none" w:sz="0" w:space="0" w:color="auto"/>
        <w:right w:val="none" w:sz="0" w:space="0" w:color="auto"/>
      </w:divBdr>
    </w:div>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358389161">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042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AA0BB-CC5B-4191-A429-71F2AB20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2020-02-13T19:31:00Z</cp:lastPrinted>
  <dcterms:created xsi:type="dcterms:W3CDTF">2020-04-21T09:18:00Z</dcterms:created>
  <dcterms:modified xsi:type="dcterms:W3CDTF">2020-04-21T09:18:00Z</dcterms:modified>
</cp:coreProperties>
</file>