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49741" w14:textId="77777777" w:rsidR="00C2780D" w:rsidRPr="00911B53" w:rsidRDefault="00C2780D" w:rsidP="00C2780D">
      <w:pPr>
        <w:ind w:left="2880" w:firstLine="720"/>
        <w:rPr>
          <w:b/>
          <w:sz w:val="26"/>
          <w:szCs w:val="26"/>
        </w:rPr>
      </w:pPr>
      <w:r w:rsidRPr="00911B53">
        <w:rPr>
          <w:b/>
          <w:sz w:val="26"/>
          <w:szCs w:val="26"/>
        </w:rPr>
        <w:t>BEFORE THE</w:t>
      </w:r>
    </w:p>
    <w:p w14:paraId="423B7EF7" w14:textId="77777777" w:rsidR="00C2780D" w:rsidRDefault="00C2780D" w:rsidP="00C2780D">
      <w:pPr>
        <w:jc w:val="center"/>
        <w:rPr>
          <w:b/>
          <w:sz w:val="26"/>
          <w:szCs w:val="26"/>
        </w:rPr>
      </w:pPr>
      <w:r w:rsidRPr="00911B53">
        <w:rPr>
          <w:b/>
          <w:sz w:val="26"/>
          <w:szCs w:val="26"/>
        </w:rPr>
        <w:t>PENNSYLVANIA PUBLIC UTILITY COMMISSION</w:t>
      </w:r>
    </w:p>
    <w:p w14:paraId="7F82A836" w14:textId="77777777" w:rsidR="00C2780D" w:rsidRDefault="00C2780D" w:rsidP="00C2780D">
      <w:pPr>
        <w:jc w:val="center"/>
        <w:rPr>
          <w:b/>
          <w:sz w:val="26"/>
          <w:szCs w:val="26"/>
        </w:rPr>
      </w:pPr>
    </w:p>
    <w:p w14:paraId="527C21B1" w14:textId="77777777" w:rsidR="00C2780D" w:rsidRDefault="00C2780D" w:rsidP="00C2780D">
      <w:pPr>
        <w:jc w:val="center"/>
        <w:rPr>
          <w:b/>
          <w:sz w:val="26"/>
          <w:szCs w:val="26"/>
        </w:rPr>
      </w:pPr>
    </w:p>
    <w:p w14:paraId="7F2569B9" w14:textId="77777777" w:rsidR="00C2780D" w:rsidRPr="00911B53" w:rsidRDefault="00C2780D" w:rsidP="00C2780D">
      <w:pPr>
        <w:jc w:val="center"/>
        <w:rPr>
          <w:b/>
          <w:sz w:val="26"/>
          <w:szCs w:val="26"/>
        </w:rPr>
      </w:pPr>
    </w:p>
    <w:tbl>
      <w:tblPr>
        <w:tblW w:w="0" w:type="auto"/>
        <w:tblLook w:val="04A0" w:firstRow="1" w:lastRow="0" w:firstColumn="1" w:lastColumn="0" w:noHBand="0" w:noVBand="1"/>
      </w:tblPr>
      <w:tblGrid>
        <w:gridCol w:w="4670"/>
        <w:gridCol w:w="370"/>
        <w:gridCol w:w="4320"/>
      </w:tblGrid>
      <w:tr w:rsidR="00C2780D" w:rsidRPr="000A1303" w14:paraId="31ED3024" w14:textId="77777777" w:rsidTr="00AD718A">
        <w:trPr>
          <w:trHeight w:val="1890"/>
        </w:trPr>
        <w:tc>
          <w:tcPr>
            <w:tcW w:w="4670" w:type="dxa"/>
            <w:shd w:val="clear" w:color="auto" w:fill="auto"/>
          </w:tcPr>
          <w:p w14:paraId="5955EA06" w14:textId="77777777" w:rsidR="00C2780D" w:rsidRPr="000A1303" w:rsidRDefault="00C2780D" w:rsidP="00AD718A">
            <w:pPr>
              <w:rPr>
                <w:rFonts w:eastAsia="Calibri"/>
                <w:sz w:val="24"/>
                <w:szCs w:val="24"/>
              </w:rPr>
            </w:pPr>
            <w:r w:rsidRPr="000A1303">
              <w:rPr>
                <w:sz w:val="24"/>
                <w:szCs w:val="24"/>
              </w:rPr>
              <w:t xml:space="preserve">Investigation upon the Commission’s Motion into matters pertaining to the proper safety of the traveling public traversing the crossing where Lighthouse Road (DOT 535148L) crosses, at grade, one track of Norfolk Southern Railway Company in Guilford Township, Franklin County   </w:t>
            </w:r>
          </w:p>
        </w:tc>
        <w:tc>
          <w:tcPr>
            <w:tcW w:w="370" w:type="dxa"/>
            <w:shd w:val="clear" w:color="auto" w:fill="auto"/>
          </w:tcPr>
          <w:p w14:paraId="4FFFBFEC" w14:textId="77777777" w:rsidR="00C2780D" w:rsidRPr="000A1303" w:rsidRDefault="00C2780D" w:rsidP="00AD718A">
            <w:pPr>
              <w:rPr>
                <w:rFonts w:eastAsia="Calibri"/>
                <w:sz w:val="24"/>
                <w:szCs w:val="24"/>
              </w:rPr>
            </w:pPr>
            <w:r w:rsidRPr="000A1303">
              <w:rPr>
                <w:rFonts w:eastAsia="Calibri"/>
                <w:sz w:val="24"/>
                <w:szCs w:val="24"/>
              </w:rPr>
              <w:t>:</w:t>
            </w:r>
          </w:p>
          <w:p w14:paraId="21728F1D" w14:textId="77777777" w:rsidR="00C2780D" w:rsidRPr="000A1303" w:rsidRDefault="00C2780D" w:rsidP="00AD718A">
            <w:pPr>
              <w:rPr>
                <w:rFonts w:eastAsia="Calibri"/>
                <w:sz w:val="24"/>
                <w:szCs w:val="24"/>
              </w:rPr>
            </w:pPr>
            <w:r w:rsidRPr="000A1303">
              <w:rPr>
                <w:rFonts w:eastAsia="Calibri"/>
                <w:sz w:val="24"/>
                <w:szCs w:val="24"/>
              </w:rPr>
              <w:t>:</w:t>
            </w:r>
          </w:p>
          <w:p w14:paraId="42E8FEDC" w14:textId="77777777" w:rsidR="00C2780D" w:rsidRPr="000A1303" w:rsidRDefault="00C2780D" w:rsidP="00AD718A">
            <w:pPr>
              <w:rPr>
                <w:rFonts w:eastAsia="Calibri"/>
                <w:sz w:val="24"/>
                <w:szCs w:val="24"/>
              </w:rPr>
            </w:pPr>
            <w:r w:rsidRPr="000A1303">
              <w:rPr>
                <w:rFonts w:eastAsia="Calibri"/>
                <w:sz w:val="24"/>
                <w:szCs w:val="24"/>
              </w:rPr>
              <w:t>:</w:t>
            </w:r>
          </w:p>
          <w:p w14:paraId="7F862804" w14:textId="77777777" w:rsidR="00C2780D" w:rsidRPr="000A1303" w:rsidRDefault="00C2780D" w:rsidP="00AD718A">
            <w:pPr>
              <w:rPr>
                <w:rFonts w:eastAsia="Calibri"/>
                <w:sz w:val="24"/>
                <w:szCs w:val="24"/>
              </w:rPr>
            </w:pPr>
            <w:r w:rsidRPr="000A1303">
              <w:rPr>
                <w:rFonts w:eastAsia="Calibri"/>
                <w:sz w:val="24"/>
                <w:szCs w:val="24"/>
              </w:rPr>
              <w:t>:</w:t>
            </w:r>
          </w:p>
          <w:p w14:paraId="58BA2972" w14:textId="77777777" w:rsidR="00C2780D" w:rsidRPr="000A1303" w:rsidRDefault="00C2780D" w:rsidP="00AD718A">
            <w:pPr>
              <w:rPr>
                <w:rFonts w:eastAsia="Calibri"/>
                <w:sz w:val="24"/>
                <w:szCs w:val="24"/>
              </w:rPr>
            </w:pPr>
            <w:r w:rsidRPr="000A1303">
              <w:rPr>
                <w:rFonts w:eastAsia="Calibri"/>
                <w:sz w:val="24"/>
                <w:szCs w:val="24"/>
              </w:rPr>
              <w:t>:</w:t>
            </w:r>
          </w:p>
          <w:p w14:paraId="78D4EE53" w14:textId="77777777" w:rsidR="00C2780D" w:rsidRPr="000A1303" w:rsidRDefault="00C2780D" w:rsidP="00AD718A">
            <w:pPr>
              <w:rPr>
                <w:rFonts w:eastAsia="Calibri"/>
                <w:sz w:val="24"/>
                <w:szCs w:val="24"/>
              </w:rPr>
            </w:pPr>
            <w:r w:rsidRPr="000A1303">
              <w:rPr>
                <w:rFonts w:eastAsia="Calibri"/>
                <w:sz w:val="24"/>
                <w:szCs w:val="24"/>
              </w:rPr>
              <w:t>:</w:t>
            </w:r>
          </w:p>
          <w:p w14:paraId="5EDA2302" w14:textId="4D638D29" w:rsidR="00C2780D" w:rsidRPr="000A1303" w:rsidRDefault="00C2780D" w:rsidP="00AD718A">
            <w:pPr>
              <w:rPr>
                <w:rFonts w:eastAsia="Calibri"/>
                <w:sz w:val="24"/>
                <w:szCs w:val="24"/>
              </w:rPr>
            </w:pPr>
            <w:r w:rsidRPr="000A1303">
              <w:rPr>
                <w:rFonts w:eastAsia="Calibri"/>
                <w:sz w:val="24"/>
                <w:szCs w:val="24"/>
              </w:rPr>
              <w:t>:</w:t>
            </w:r>
          </w:p>
        </w:tc>
        <w:tc>
          <w:tcPr>
            <w:tcW w:w="4320" w:type="dxa"/>
            <w:shd w:val="clear" w:color="auto" w:fill="auto"/>
          </w:tcPr>
          <w:p w14:paraId="717DEF2C" w14:textId="77777777" w:rsidR="00C2780D" w:rsidRPr="000A1303" w:rsidRDefault="00C2780D" w:rsidP="00AD718A">
            <w:pPr>
              <w:rPr>
                <w:rFonts w:eastAsia="Calibri"/>
                <w:sz w:val="24"/>
                <w:szCs w:val="24"/>
              </w:rPr>
            </w:pPr>
          </w:p>
          <w:p w14:paraId="074D56F6" w14:textId="77777777" w:rsidR="00C2780D" w:rsidRPr="000A1303" w:rsidRDefault="00C2780D" w:rsidP="00AD718A">
            <w:pPr>
              <w:rPr>
                <w:rFonts w:eastAsia="Calibri"/>
                <w:sz w:val="24"/>
                <w:szCs w:val="24"/>
              </w:rPr>
            </w:pPr>
          </w:p>
          <w:p w14:paraId="3D0DC51A" w14:textId="77777777" w:rsidR="00C2780D" w:rsidRPr="000A1303" w:rsidRDefault="00C2780D" w:rsidP="00AD718A">
            <w:pPr>
              <w:rPr>
                <w:rFonts w:eastAsia="Calibri"/>
                <w:sz w:val="24"/>
                <w:szCs w:val="24"/>
              </w:rPr>
            </w:pPr>
          </w:p>
          <w:p w14:paraId="544F56F4" w14:textId="77777777" w:rsidR="00C2780D" w:rsidRPr="000A1303" w:rsidRDefault="00C2780D" w:rsidP="00AD718A">
            <w:pPr>
              <w:ind w:firstLine="345"/>
              <w:rPr>
                <w:rFonts w:eastAsia="Calibri"/>
                <w:sz w:val="24"/>
                <w:szCs w:val="24"/>
              </w:rPr>
            </w:pPr>
            <w:r>
              <w:rPr>
                <w:sz w:val="24"/>
                <w:szCs w:val="24"/>
              </w:rPr>
              <w:t xml:space="preserve">                 </w:t>
            </w:r>
            <w:r w:rsidRPr="000A1303">
              <w:rPr>
                <w:sz w:val="24"/>
                <w:szCs w:val="24"/>
              </w:rPr>
              <w:t>I-2016-2527248</w:t>
            </w:r>
          </w:p>
          <w:p w14:paraId="02C7A6AF" w14:textId="77777777" w:rsidR="00C2780D" w:rsidRPr="000A1303" w:rsidRDefault="00C2780D" w:rsidP="00AD718A">
            <w:pPr>
              <w:rPr>
                <w:rFonts w:eastAsia="Calibri"/>
                <w:sz w:val="24"/>
                <w:szCs w:val="24"/>
              </w:rPr>
            </w:pPr>
          </w:p>
          <w:p w14:paraId="40524B76" w14:textId="77777777" w:rsidR="00C2780D" w:rsidRPr="000A1303" w:rsidRDefault="00C2780D" w:rsidP="00AD718A">
            <w:pPr>
              <w:rPr>
                <w:rFonts w:eastAsia="Calibri"/>
                <w:sz w:val="24"/>
                <w:szCs w:val="24"/>
              </w:rPr>
            </w:pPr>
          </w:p>
          <w:p w14:paraId="3025B713" w14:textId="20AF96E0" w:rsidR="00C2780D" w:rsidRPr="000A1303" w:rsidRDefault="00C2780D" w:rsidP="00AD718A">
            <w:pPr>
              <w:rPr>
                <w:rFonts w:eastAsia="Calibri"/>
                <w:sz w:val="24"/>
                <w:szCs w:val="24"/>
              </w:rPr>
            </w:pPr>
          </w:p>
        </w:tc>
      </w:tr>
    </w:tbl>
    <w:p w14:paraId="73472BED" w14:textId="315F1900" w:rsidR="000B4F8F" w:rsidRDefault="000B4F8F" w:rsidP="00A72715">
      <w:pPr>
        <w:jc w:val="center"/>
        <w:textAlignment w:val="baseline"/>
        <w:rPr>
          <w:b/>
          <w:color w:val="000000"/>
          <w:spacing w:val="12"/>
          <w:sz w:val="24"/>
          <w:szCs w:val="24"/>
          <w:u w:val="single"/>
        </w:rPr>
      </w:pPr>
    </w:p>
    <w:p w14:paraId="284EDAAF" w14:textId="77777777" w:rsidR="00C2780D" w:rsidRPr="000A1303" w:rsidRDefault="00C2780D" w:rsidP="00A72715">
      <w:pPr>
        <w:jc w:val="center"/>
        <w:textAlignment w:val="baseline"/>
        <w:rPr>
          <w:b/>
          <w:color w:val="000000"/>
          <w:spacing w:val="12"/>
          <w:sz w:val="24"/>
          <w:szCs w:val="24"/>
          <w:u w:val="single"/>
        </w:rPr>
      </w:pPr>
    </w:p>
    <w:p w14:paraId="7CC761B6" w14:textId="77777777" w:rsidR="003F2C76" w:rsidRPr="000A1303" w:rsidRDefault="003F2C76" w:rsidP="00A72715">
      <w:pPr>
        <w:jc w:val="center"/>
        <w:textAlignment w:val="baseline"/>
        <w:rPr>
          <w:b/>
          <w:color w:val="000000"/>
          <w:spacing w:val="12"/>
          <w:sz w:val="24"/>
          <w:szCs w:val="24"/>
          <w:u w:val="single"/>
        </w:rPr>
      </w:pPr>
    </w:p>
    <w:p w14:paraId="78301AB4" w14:textId="2CD7EBF0" w:rsidR="007334F0" w:rsidRDefault="007334F0" w:rsidP="00A72715">
      <w:pPr>
        <w:jc w:val="center"/>
        <w:textAlignment w:val="baseline"/>
        <w:rPr>
          <w:b/>
          <w:color w:val="000000"/>
          <w:spacing w:val="12"/>
          <w:sz w:val="24"/>
          <w:szCs w:val="24"/>
          <w:u w:val="single"/>
        </w:rPr>
      </w:pPr>
      <w:r>
        <w:rPr>
          <w:b/>
          <w:color w:val="000000"/>
          <w:spacing w:val="12"/>
          <w:sz w:val="24"/>
          <w:szCs w:val="24"/>
          <w:u w:val="single"/>
        </w:rPr>
        <w:t xml:space="preserve">ORDER DENYING </w:t>
      </w:r>
      <w:r w:rsidR="00D86C36" w:rsidRPr="000A1303">
        <w:rPr>
          <w:b/>
          <w:color w:val="000000"/>
          <w:spacing w:val="12"/>
          <w:sz w:val="24"/>
          <w:szCs w:val="24"/>
          <w:u w:val="single"/>
        </w:rPr>
        <w:t xml:space="preserve">PETITION TO INTERVENE </w:t>
      </w:r>
      <w:r>
        <w:rPr>
          <w:b/>
          <w:color w:val="000000"/>
          <w:spacing w:val="12"/>
          <w:sz w:val="24"/>
          <w:szCs w:val="24"/>
          <w:u w:val="single"/>
        </w:rPr>
        <w:t>OF</w:t>
      </w:r>
    </w:p>
    <w:p w14:paraId="383604EB" w14:textId="687D5FFA" w:rsidR="002F06EF" w:rsidRPr="000A1303" w:rsidRDefault="00D86C36" w:rsidP="00FD4827">
      <w:pPr>
        <w:jc w:val="center"/>
        <w:textAlignment w:val="baseline"/>
        <w:rPr>
          <w:b/>
          <w:color w:val="000000"/>
          <w:spacing w:val="12"/>
          <w:sz w:val="24"/>
          <w:szCs w:val="24"/>
          <w:u w:val="single"/>
        </w:rPr>
      </w:pPr>
      <w:r w:rsidRPr="000A1303">
        <w:rPr>
          <w:b/>
          <w:color w:val="000000"/>
          <w:spacing w:val="12"/>
          <w:sz w:val="24"/>
          <w:szCs w:val="24"/>
          <w:u w:val="single"/>
        </w:rPr>
        <w:t>RANDY FISHER</w:t>
      </w:r>
    </w:p>
    <w:p w14:paraId="0731A0F7" w14:textId="10CADA91" w:rsidR="003F2C76" w:rsidRDefault="003F2C76" w:rsidP="00FD4827">
      <w:pPr>
        <w:textAlignment w:val="baseline"/>
        <w:rPr>
          <w:b/>
          <w:bCs/>
          <w:color w:val="000000"/>
          <w:sz w:val="24"/>
          <w:szCs w:val="24"/>
        </w:rPr>
      </w:pPr>
    </w:p>
    <w:p w14:paraId="512F9D9A" w14:textId="2ABE0E3D" w:rsidR="00FD4827" w:rsidRDefault="00FD4827" w:rsidP="00FD4827">
      <w:pPr>
        <w:textAlignment w:val="baseline"/>
        <w:rPr>
          <w:b/>
          <w:bCs/>
          <w:color w:val="000000"/>
          <w:sz w:val="24"/>
          <w:szCs w:val="24"/>
        </w:rPr>
      </w:pPr>
    </w:p>
    <w:p w14:paraId="57F85B05" w14:textId="550165E6" w:rsidR="003F2C76" w:rsidRDefault="006272D0" w:rsidP="006272D0">
      <w:pPr>
        <w:spacing w:line="360" w:lineRule="auto"/>
        <w:ind w:firstLine="1440"/>
        <w:textAlignment w:val="baseline"/>
        <w:rPr>
          <w:color w:val="000000"/>
          <w:sz w:val="24"/>
          <w:szCs w:val="24"/>
        </w:rPr>
      </w:pPr>
      <w:r>
        <w:rPr>
          <w:color w:val="000000"/>
          <w:sz w:val="24"/>
          <w:szCs w:val="24"/>
        </w:rPr>
        <w:t>B</w:t>
      </w:r>
      <w:r w:rsidR="006C781B" w:rsidRPr="000A1303">
        <w:rPr>
          <w:color w:val="000000"/>
          <w:sz w:val="24"/>
          <w:szCs w:val="24"/>
        </w:rPr>
        <w:t xml:space="preserve">y Order entered February 25, 2016, the </w:t>
      </w:r>
      <w:r w:rsidR="00313E5A">
        <w:rPr>
          <w:color w:val="000000"/>
          <w:sz w:val="24"/>
          <w:szCs w:val="24"/>
        </w:rPr>
        <w:t xml:space="preserve">Pennsylvania Public Utility </w:t>
      </w:r>
      <w:r w:rsidR="006C781B" w:rsidRPr="000A1303">
        <w:rPr>
          <w:color w:val="000000"/>
          <w:sz w:val="24"/>
          <w:szCs w:val="24"/>
        </w:rPr>
        <w:t>Commission</w:t>
      </w:r>
      <w:r w:rsidR="00313E5A">
        <w:rPr>
          <w:color w:val="000000"/>
          <w:sz w:val="24"/>
          <w:szCs w:val="24"/>
        </w:rPr>
        <w:t xml:space="preserve"> (Commission)</w:t>
      </w:r>
      <w:r w:rsidR="006C781B" w:rsidRPr="000A1303">
        <w:rPr>
          <w:color w:val="000000"/>
          <w:sz w:val="24"/>
          <w:szCs w:val="24"/>
        </w:rPr>
        <w:t xml:space="preserve"> initiated</w:t>
      </w:r>
      <w:r w:rsidR="00313E5A">
        <w:rPr>
          <w:color w:val="000000"/>
          <w:sz w:val="24"/>
          <w:szCs w:val="24"/>
        </w:rPr>
        <w:t xml:space="preserve"> </w:t>
      </w:r>
      <w:r w:rsidR="006C781B" w:rsidRPr="000A1303">
        <w:rPr>
          <w:color w:val="000000"/>
          <w:sz w:val="24"/>
          <w:szCs w:val="24"/>
        </w:rPr>
        <w:t xml:space="preserve">an investigation for purposes of determining all matters relating to the safety of the Crossing where Lighthouse Road (T-425) crosses, at grade, one track of Norfolk Southern in </w:t>
      </w:r>
      <w:r w:rsidR="00A16C39" w:rsidRPr="000A1303">
        <w:rPr>
          <w:color w:val="000000"/>
          <w:sz w:val="24"/>
          <w:szCs w:val="24"/>
        </w:rPr>
        <w:t xml:space="preserve">Guilford </w:t>
      </w:r>
      <w:r w:rsidR="006C781B" w:rsidRPr="000A1303">
        <w:rPr>
          <w:color w:val="000000"/>
          <w:sz w:val="24"/>
          <w:szCs w:val="24"/>
        </w:rPr>
        <w:t>Township and the future disposition of the Crossing.</w:t>
      </w:r>
      <w:r w:rsidR="00895433">
        <w:rPr>
          <w:color w:val="000000"/>
          <w:sz w:val="24"/>
          <w:szCs w:val="24"/>
        </w:rPr>
        <w:t xml:space="preserve">  </w:t>
      </w:r>
      <w:r w:rsidR="009A05B2">
        <w:rPr>
          <w:color w:val="000000"/>
          <w:sz w:val="24"/>
          <w:szCs w:val="24"/>
        </w:rPr>
        <w:t xml:space="preserve">The Commission also issued </w:t>
      </w:r>
      <w:r w:rsidR="0088117A">
        <w:rPr>
          <w:color w:val="000000"/>
          <w:sz w:val="24"/>
          <w:szCs w:val="24"/>
        </w:rPr>
        <w:t xml:space="preserve">on February 25, 2016 </w:t>
      </w:r>
      <w:r w:rsidR="009A05B2">
        <w:rPr>
          <w:color w:val="000000"/>
          <w:sz w:val="24"/>
          <w:szCs w:val="24"/>
        </w:rPr>
        <w:t>a press release notifying the public of this proceeding</w:t>
      </w:r>
      <w:r w:rsidR="0088117A">
        <w:rPr>
          <w:color w:val="000000"/>
          <w:sz w:val="24"/>
          <w:szCs w:val="24"/>
        </w:rPr>
        <w:t>.</w:t>
      </w:r>
      <w:r w:rsidR="0088117A">
        <w:rPr>
          <w:rStyle w:val="FootnoteReference"/>
          <w:color w:val="000000"/>
          <w:sz w:val="24"/>
          <w:szCs w:val="24"/>
        </w:rPr>
        <w:footnoteReference w:id="2"/>
      </w:r>
      <w:r w:rsidR="00792049" w:rsidRPr="000A1303">
        <w:rPr>
          <w:color w:val="000000"/>
          <w:sz w:val="24"/>
          <w:szCs w:val="24"/>
        </w:rPr>
        <w:t xml:space="preserve"> </w:t>
      </w:r>
      <w:r w:rsidR="00564E4E">
        <w:rPr>
          <w:color w:val="000000"/>
          <w:sz w:val="24"/>
          <w:szCs w:val="24"/>
        </w:rPr>
        <w:t xml:space="preserve"> There was no time specified in either the Commiss</w:t>
      </w:r>
      <w:r w:rsidR="00174DC3">
        <w:rPr>
          <w:color w:val="000000"/>
          <w:sz w:val="24"/>
          <w:szCs w:val="24"/>
        </w:rPr>
        <w:t>i</w:t>
      </w:r>
      <w:r w:rsidR="00564E4E">
        <w:rPr>
          <w:color w:val="000000"/>
          <w:sz w:val="24"/>
          <w:szCs w:val="24"/>
        </w:rPr>
        <w:t xml:space="preserve">on’s </w:t>
      </w:r>
      <w:r w:rsidR="00B76D16">
        <w:rPr>
          <w:color w:val="000000"/>
          <w:sz w:val="24"/>
          <w:szCs w:val="24"/>
        </w:rPr>
        <w:t xml:space="preserve">February 25, 2016 </w:t>
      </w:r>
      <w:r w:rsidR="00174DC3">
        <w:rPr>
          <w:color w:val="000000"/>
          <w:sz w:val="24"/>
          <w:szCs w:val="24"/>
        </w:rPr>
        <w:t xml:space="preserve">order or its press release as a deadline for </w:t>
      </w:r>
      <w:r w:rsidR="00BD40F3">
        <w:rPr>
          <w:color w:val="000000"/>
          <w:sz w:val="24"/>
          <w:szCs w:val="24"/>
        </w:rPr>
        <w:t xml:space="preserve">the filing of </w:t>
      </w:r>
      <w:r w:rsidR="00174BE6">
        <w:rPr>
          <w:color w:val="000000"/>
          <w:sz w:val="24"/>
          <w:szCs w:val="24"/>
        </w:rPr>
        <w:t>P</w:t>
      </w:r>
      <w:r w:rsidR="00BD40F3">
        <w:rPr>
          <w:color w:val="000000"/>
          <w:sz w:val="24"/>
          <w:szCs w:val="24"/>
        </w:rPr>
        <w:t xml:space="preserve">etitions to </w:t>
      </w:r>
      <w:r w:rsidR="00174BE6">
        <w:rPr>
          <w:color w:val="000000"/>
          <w:sz w:val="24"/>
          <w:szCs w:val="24"/>
        </w:rPr>
        <w:t>I</w:t>
      </w:r>
      <w:r w:rsidR="00BD40F3">
        <w:rPr>
          <w:color w:val="000000"/>
          <w:sz w:val="24"/>
          <w:szCs w:val="24"/>
        </w:rPr>
        <w:t>ntervene.</w:t>
      </w:r>
      <w:r w:rsidR="00174DC3">
        <w:rPr>
          <w:color w:val="000000"/>
          <w:sz w:val="24"/>
          <w:szCs w:val="24"/>
        </w:rPr>
        <w:t xml:space="preserve"> </w:t>
      </w:r>
    </w:p>
    <w:p w14:paraId="050AF032" w14:textId="77777777" w:rsidR="006272D0" w:rsidRPr="000A1303" w:rsidRDefault="006272D0" w:rsidP="006272D0">
      <w:pPr>
        <w:spacing w:line="360" w:lineRule="auto"/>
        <w:ind w:firstLine="1440"/>
        <w:textAlignment w:val="baseline"/>
        <w:rPr>
          <w:color w:val="000000"/>
          <w:sz w:val="24"/>
          <w:szCs w:val="24"/>
        </w:rPr>
      </w:pPr>
    </w:p>
    <w:p w14:paraId="5D8EE755" w14:textId="029B33AC" w:rsidR="00174BE6" w:rsidRDefault="00792049" w:rsidP="006272D0">
      <w:pPr>
        <w:spacing w:line="360" w:lineRule="auto"/>
        <w:ind w:firstLine="1440"/>
        <w:textAlignment w:val="baseline"/>
        <w:rPr>
          <w:color w:val="000000"/>
          <w:sz w:val="24"/>
          <w:szCs w:val="24"/>
        </w:rPr>
      </w:pPr>
      <w:r w:rsidRPr="000A1303">
        <w:rPr>
          <w:color w:val="000000"/>
          <w:sz w:val="24"/>
          <w:szCs w:val="24"/>
        </w:rPr>
        <w:t xml:space="preserve">On March 15, 2016, the Commission’s Technical Utility Services, Rail Safety Division, held a field conference at the subject crossing to determine whether an amicable resolution of the investigation could be reached. </w:t>
      </w:r>
      <w:r w:rsidR="00267FB0">
        <w:rPr>
          <w:color w:val="000000"/>
          <w:sz w:val="24"/>
          <w:szCs w:val="24"/>
        </w:rPr>
        <w:t>T</w:t>
      </w:r>
      <w:r w:rsidRPr="000A1303">
        <w:rPr>
          <w:color w:val="000000"/>
          <w:sz w:val="24"/>
          <w:szCs w:val="24"/>
        </w:rPr>
        <w:t>he parties were unable to reach an amicable resolution, resulting in Rail Safety referring the matter to the Office of Administrative Law Judge for the scheduling of an evidentiary hearing.</w:t>
      </w:r>
    </w:p>
    <w:p w14:paraId="4AF2311F" w14:textId="63917052" w:rsidR="00792049" w:rsidRPr="000A1303" w:rsidRDefault="00792049" w:rsidP="006272D0">
      <w:pPr>
        <w:spacing w:line="360" w:lineRule="auto"/>
        <w:ind w:firstLine="1440"/>
        <w:textAlignment w:val="baseline"/>
        <w:rPr>
          <w:color w:val="000000"/>
          <w:sz w:val="24"/>
          <w:szCs w:val="24"/>
        </w:rPr>
      </w:pPr>
      <w:r w:rsidRPr="000A1303">
        <w:rPr>
          <w:color w:val="000000"/>
          <w:sz w:val="24"/>
          <w:szCs w:val="24"/>
        </w:rPr>
        <w:t xml:space="preserve"> </w:t>
      </w:r>
    </w:p>
    <w:p w14:paraId="1DB7D8C6" w14:textId="3E7BC663" w:rsidR="00490CDD" w:rsidRDefault="00AB5345" w:rsidP="000F4C39">
      <w:pPr>
        <w:spacing w:line="360" w:lineRule="auto"/>
        <w:ind w:firstLine="1440"/>
        <w:textAlignment w:val="baseline"/>
        <w:rPr>
          <w:color w:val="000000"/>
          <w:sz w:val="24"/>
          <w:szCs w:val="24"/>
        </w:rPr>
      </w:pPr>
      <w:r w:rsidRPr="000A1303">
        <w:rPr>
          <w:color w:val="000000"/>
          <w:sz w:val="24"/>
          <w:szCs w:val="24"/>
        </w:rPr>
        <w:t xml:space="preserve">On or about September 11, 2019, </w:t>
      </w:r>
      <w:r w:rsidR="000F4C39">
        <w:rPr>
          <w:color w:val="000000"/>
          <w:sz w:val="24"/>
          <w:szCs w:val="24"/>
        </w:rPr>
        <w:t>Randy</w:t>
      </w:r>
      <w:r w:rsidRPr="000A1303">
        <w:rPr>
          <w:color w:val="000000"/>
          <w:sz w:val="24"/>
          <w:szCs w:val="24"/>
        </w:rPr>
        <w:t xml:space="preserve"> Fisher filed </w:t>
      </w:r>
      <w:r w:rsidR="00707083">
        <w:rPr>
          <w:color w:val="000000"/>
          <w:sz w:val="24"/>
          <w:szCs w:val="24"/>
        </w:rPr>
        <w:t xml:space="preserve">a letter with the Commission in which he requested to be </w:t>
      </w:r>
      <w:proofErr w:type="gramStart"/>
      <w:r w:rsidR="00707083">
        <w:rPr>
          <w:color w:val="000000"/>
          <w:sz w:val="24"/>
          <w:szCs w:val="24"/>
        </w:rPr>
        <w:t>made</w:t>
      </w:r>
      <w:proofErr w:type="gramEnd"/>
      <w:r w:rsidR="00707083">
        <w:rPr>
          <w:color w:val="000000"/>
          <w:sz w:val="24"/>
          <w:szCs w:val="24"/>
        </w:rPr>
        <w:t xml:space="preserve"> a party of record in this proceeding.  </w:t>
      </w:r>
      <w:r w:rsidR="0001238E">
        <w:rPr>
          <w:color w:val="000000"/>
          <w:sz w:val="24"/>
          <w:szCs w:val="24"/>
        </w:rPr>
        <w:t>A Certificate of Service was not attached to Mr. Fisher’s letter</w:t>
      </w:r>
      <w:r w:rsidR="00DC7F37">
        <w:rPr>
          <w:color w:val="000000"/>
          <w:sz w:val="24"/>
          <w:szCs w:val="24"/>
        </w:rPr>
        <w:t xml:space="preserve"> and there is otherwise no indication that the letter was </w:t>
      </w:r>
      <w:r w:rsidR="00DC7F37">
        <w:rPr>
          <w:color w:val="000000"/>
          <w:sz w:val="24"/>
          <w:szCs w:val="24"/>
        </w:rPr>
        <w:lastRenderedPageBreak/>
        <w:t xml:space="preserve">served on any of the parties to the proceeding or on the Administrative Law Judge.  </w:t>
      </w:r>
      <w:r w:rsidR="00AB7CB0">
        <w:rPr>
          <w:color w:val="000000"/>
          <w:sz w:val="24"/>
          <w:szCs w:val="24"/>
        </w:rPr>
        <w:t>By e-mail message to the parties dated April 9, 2020,</w:t>
      </w:r>
      <w:r w:rsidR="001C2F20">
        <w:rPr>
          <w:color w:val="000000"/>
          <w:sz w:val="24"/>
          <w:szCs w:val="24"/>
        </w:rPr>
        <w:t xml:space="preserve"> after having been made </w:t>
      </w:r>
      <w:r w:rsidR="00982B02">
        <w:rPr>
          <w:color w:val="000000"/>
          <w:sz w:val="24"/>
          <w:szCs w:val="24"/>
        </w:rPr>
        <w:t>a</w:t>
      </w:r>
      <w:r w:rsidR="001C2F20">
        <w:rPr>
          <w:color w:val="000000"/>
          <w:sz w:val="24"/>
          <w:szCs w:val="24"/>
        </w:rPr>
        <w:t xml:space="preserve">ware of </w:t>
      </w:r>
      <w:r w:rsidR="00982B02">
        <w:rPr>
          <w:color w:val="000000"/>
          <w:sz w:val="24"/>
          <w:szCs w:val="24"/>
        </w:rPr>
        <w:t xml:space="preserve">Mr. Fisher’s letter, </w:t>
      </w:r>
      <w:r w:rsidR="00AB7CB0">
        <w:rPr>
          <w:color w:val="000000"/>
          <w:sz w:val="24"/>
          <w:szCs w:val="24"/>
        </w:rPr>
        <w:t xml:space="preserve">I informed the parties that I would treat </w:t>
      </w:r>
      <w:r w:rsidR="00982B02">
        <w:rPr>
          <w:color w:val="000000"/>
          <w:sz w:val="24"/>
          <w:szCs w:val="24"/>
        </w:rPr>
        <w:t>the</w:t>
      </w:r>
      <w:r w:rsidR="00AB7CB0">
        <w:rPr>
          <w:color w:val="000000"/>
          <w:sz w:val="24"/>
          <w:szCs w:val="24"/>
        </w:rPr>
        <w:t xml:space="preserve"> letter as a Petition to Intervene</w:t>
      </w:r>
      <w:r w:rsidR="00B52803">
        <w:rPr>
          <w:color w:val="000000"/>
          <w:sz w:val="24"/>
          <w:szCs w:val="24"/>
        </w:rPr>
        <w:t xml:space="preserve"> and I established a deadline of April 29, 2020 for the filing of Answers to the </w:t>
      </w:r>
      <w:r w:rsidRPr="000A1303">
        <w:rPr>
          <w:color w:val="000000"/>
          <w:sz w:val="24"/>
          <w:szCs w:val="24"/>
        </w:rPr>
        <w:t>Petition</w:t>
      </w:r>
      <w:r w:rsidR="00B52803">
        <w:rPr>
          <w:color w:val="000000"/>
          <w:sz w:val="24"/>
          <w:szCs w:val="24"/>
        </w:rPr>
        <w:t xml:space="preserve">.  </w:t>
      </w:r>
      <w:r w:rsidR="001449B2">
        <w:rPr>
          <w:color w:val="000000"/>
          <w:sz w:val="24"/>
          <w:szCs w:val="24"/>
        </w:rPr>
        <w:t>Norfolk Southern, Guilford Township,</w:t>
      </w:r>
      <w:r w:rsidR="003C163D">
        <w:rPr>
          <w:color w:val="000000"/>
          <w:sz w:val="24"/>
          <w:szCs w:val="24"/>
        </w:rPr>
        <w:t xml:space="preserve"> the Commission’s </w:t>
      </w:r>
      <w:r w:rsidR="00671964">
        <w:rPr>
          <w:color w:val="000000"/>
          <w:sz w:val="24"/>
          <w:szCs w:val="24"/>
        </w:rPr>
        <w:t>B</w:t>
      </w:r>
      <w:r w:rsidR="003C163D">
        <w:rPr>
          <w:color w:val="000000"/>
          <w:sz w:val="24"/>
          <w:szCs w:val="24"/>
        </w:rPr>
        <w:t>ureau of Investigation and Enforcement</w:t>
      </w:r>
      <w:r w:rsidR="00671964">
        <w:rPr>
          <w:color w:val="000000"/>
          <w:sz w:val="24"/>
          <w:szCs w:val="24"/>
        </w:rPr>
        <w:t xml:space="preserve"> and the Pennsylvania Department of Transportation</w:t>
      </w:r>
      <w:r w:rsidR="00490CDD">
        <w:rPr>
          <w:color w:val="000000"/>
          <w:sz w:val="24"/>
          <w:szCs w:val="24"/>
        </w:rPr>
        <w:t xml:space="preserve"> filed Answers in opposition to Mr. Fisher’s Petition to Intervene.  </w:t>
      </w:r>
    </w:p>
    <w:p w14:paraId="617C7146" w14:textId="6A6AC942" w:rsidR="0045267D" w:rsidRPr="000A1303" w:rsidRDefault="001449B2" w:rsidP="000F4C39">
      <w:pPr>
        <w:spacing w:line="360" w:lineRule="auto"/>
        <w:ind w:firstLine="1440"/>
        <w:textAlignment w:val="baseline"/>
        <w:rPr>
          <w:color w:val="000000"/>
          <w:sz w:val="24"/>
          <w:szCs w:val="24"/>
        </w:rPr>
      </w:pPr>
      <w:r>
        <w:rPr>
          <w:color w:val="000000"/>
          <w:sz w:val="24"/>
          <w:szCs w:val="24"/>
        </w:rPr>
        <w:t xml:space="preserve">  </w:t>
      </w:r>
      <w:r w:rsidR="00C24E43" w:rsidRPr="000A1303">
        <w:rPr>
          <w:color w:val="000000"/>
          <w:sz w:val="24"/>
          <w:szCs w:val="24"/>
        </w:rPr>
        <w:t xml:space="preserve"> </w:t>
      </w:r>
    </w:p>
    <w:p w14:paraId="367309B4" w14:textId="2EA5AFB2" w:rsidR="00E93351" w:rsidRDefault="00E93351" w:rsidP="00E92E4C">
      <w:pPr>
        <w:spacing w:line="360" w:lineRule="auto"/>
        <w:ind w:left="720" w:firstLine="720"/>
        <w:textAlignment w:val="baseline"/>
        <w:rPr>
          <w:color w:val="000000"/>
          <w:sz w:val="24"/>
          <w:szCs w:val="24"/>
        </w:rPr>
      </w:pPr>
      <w:r w:rsidRPr="000A1303">
        <w:rPr>
          <w:color w:val="000000"/>
          <w:sz w:val="24"/>
          <w:szCs w:val="24"/>
        </w:rPr>
        <w:t xml:space="preserve">For the reasons to be discussed below, Mr. Fisher’s Petition </w:t>
      </w:r>
      <w:r w:rsidR="00490CDD">
        <w:rPr>
          <w:color w:val="000000"/>
          <w:sz w:val="24"/>
          <w:szCs w:val="24"/>
        </w:rPr>
        <w:t>will</w:t>
      </w:r>
      <w:r w:rsidRPr="000A1303">
        <w:rPr>
          <w:color w:val="000000"/>
          <w:sz w:val="24"/>
          <w:szCs w:val="24"/>
        </w:rPr>
        <w:t xml:space="preserve"> be d</w:t>
      </w:r>
      <w:r w:rsidR="00490CDD">
        <w:rPr>
          <w:color w:val="000000"/>
          <w:sz w:val="24"/>
          <w:szCs w:val="24"/>
        </w:rPr>
        <w:t>eni</w:t>
      </w:r>
      <w:r w:rsidRPr="000A1303">
        <w:rPr>
          <w:color w:val="000000"/>
          <w:sz w:val="24"/>
          <w:szCs w:val="24"/>
        </w:rPr>
        <w:t>ed.</w:t>
      </w:r>
    </w:p>
    <w:p w14:paraId="255213CF" w14:textId="6063BDD5" w:rsidR="00490CDD" w:rsidRDefault="00490CDD" w:rsidP="006272D0">
      <w:pPr>
        <w:spacing w:line="360" w:lineRule="auto"/>
        <w:ind w:firstLine="720"/>
        <w:textAlignment w:val="baseline"/>
        <w:rPr>
          <w:color w:val="000000"/>
          <w:sz w:val="24"/>
          <w:szCs w:val="24"/>
        </w:rPr>
      </w:pPr>
    </w:p>
    <w:p w14:paraId="4CE01997" w14:textId="46F27698" w:rsidR="00022839" w:rsidRDefault="00A16C39" w:rsidP="00CC39FB">
      <w:pPr>
        <w:spacing w:line="360" w:lineRule="auto"/>
        <w:ind w:firstLine="1440"/>
        <w:textAlignment w:val="baseline"/>
        <w:rPr>
          <w:color w:val="000000"/>
          <w:sz w:val="24"/>
          <w:szCs w:val="24"/>
        </w:rPr>
      </w:pPr>
      <w:r w:rsidRPr="000A1303">
        <w:rPr>
          <w:color w:val="000000"/>
          <w:sz w:val="24"/>
          <w:szCs w:val="24"/>
        </w:rPr>
        <w:t>S</w:t>
      </w:r>
      <w:r w:rsidR="0030088A" w:rsidRPr="000A1303">
        <w:rPr>
          <w:color w:val="000000"/>
          <w:sz w:val="24"/>
          <w:szCs w:val="24"/>
        </w:rPr>
        <w:t xml:space="preserve">ection </w:t>
      </w:r>
      <w:r w:rsidR="00022839" w:rsidRPr="000A1303">
        <w:rPr>
          <w:color w:val="000000"/>
          <w:sz w:val="24"/>
          <w:szCs w:val="24"/>
        </w:rPr>
        <w:t>5.74(b) of the Commission’s regulations</w:t>
      </w:r>
      <w:r w:rsidR="00957B87">
        <w:rPr>
          <w:color w:val="000000"/>
          <w:sz w:val="24"/>
          <w:szCs w:val="24"/>
        </w:rPr>
        <w:t xml:space="preserve"> </w:t>
      </w:r>
      <w:r w:rsidR="00022839" w:rsidRPr="000A1303">
        <w:rPr>
          <w:color w:val="000000"/>
          <w:sz w:val="24"/>
          <w:szCs w:val="24"/>
        </w:rPr>
        <w:t>provides</w:t>
      </w:r>
      <w:r w:rsidR="00A25225">
        <w:rPr>
          <w:color w:val="000000"/>
          <w:sz w:val="24"/>
          <w:szCs w:val="24"/>
        </w:rPr>
        <w:t xml:space="preserve"> that petitions to intervene shall be filed</w:t>
      </w:r>
      <w:r w:rsidR="00022839" w:rsidRPr="000A1303">
        <w:rPr>
          <w:color w:val="000000"/>
          <w:sz w:val="24"/>
          <w:szCs w:val="24"/>
        </w:rPr>
        <w:t>:</w:t>
      </w:r>
    </w:p>
    <w:p w14:paraId="3FAF317C" w14:textId="77777777" w:rsidR="00A25225" w:rsidRPr="000A1303" w:rsidRDefault="00A25225" w:rsidP="00CC39FB">
      <w:pPr>
        <w:spacing w:line="360" w:lineRule="auto"/>
        <w:ind w:firstLine="1440"/>
        <w:textAlignment w:val="baseline"/>
        <w:rPr>
          <w:color w:val="000000"/>
          <w:sz w:val="24"/>
          <w:szCs w:val="24"/>
        </w:rPr>
      </w:pPr>
    </w:p>
    <w:p w14:paraId="32ABD906" w14:textId="77777777" w:rsidR="00022839" w:rsidRPr="000A1303" w:rsidRDefault="00022839" w:rsidP="00A25225">
      <w:pPr>
        <w:pStyle w:val="ListParagraph"/>
        <w:numPr>
          <w:ilvl w:val="0"/>
          <w:numId w:val="11"/>
        </w:numPr>
        <w:ind w:left="1440" w:right="720" w:hanging="720"/>
        <w:contextualSpacing w:val="0"/>
        <w:jc w:val="both"/>
        <w:textAlignment w:val="baseline"/>
        <w:rPr>
          <w:color w:val="000000"/>
          <w:sz w:val="24"/>
          <w:szCs w:val="24"/>
        </w:rPr>
      </w:pPr>
      <w:r w:rsidRPr="000A1303">
        <w:rPr>
          <w:color w:val="000000"/>
          <w:sz w:val="24"/>
          <w:szCs w:val="24"/>
        </w:rPr>
        <w:t xml:space="preserve">No later than the date fixed for the filing of responsive pleadings in an order or notice with respect to the proceedings but not less than the notice and protest period established under §§ 5.14 and 5.53 (relating to applications requiring notice; and time of filing) absent good cause shown. </w:t>
      </w:r>
    </w:p>
    <w:p w14:paraId="05B18D15" w14:textId="77777777" w:rsidR="00022839" w:rsidRPr="000A1303" w:rsidRDefault="00022839" w:rsidP="00A25225">
      <w:pPr>
        <w:pStyle w:val="ListParagraph"/>
        <w:numPr>
          <w:ilvl w:val="0"/>
          <w:numId w:val="11"/>
        </w:numPr>
        <w:spacing w:before="240"/>
        <w:ind w:left="1440" w:right="720" w:hanging="720"/>
        <w:contextualSpacing w:val="0"/>
        <w:jc w:val="both"/>
        <w:textAlignment w:val="baseline"/>
        <w:rPr>
          <w:color w:val="000000"/>
          <w:sz w:val="24"/>
          <w:szCs w:val="24"/>
        </w:rPr>
      </w:pPr>
      <w:r w:rsidRPr="000A1303">
        <w:rPr>
          <w:color w:val="000000"/>
          <w:sz w:val="24"/>
          <w:szCs w:val="24"/>
        </w:rPr>
        <w:t xml:space="preserve">No later than the date fixed for filing protests as published in the Pennsylvania Bulletin except for good cause shown. </w:t>
      </w:r>
    </w:p>
    <w:p w14:paraId="077E0033" w14:textId="77777777" w:rsidR="00022839" w:rsidRPr="000A1303" w:rsidRDefault="00022839" w:rsidP="00A25225">
      <w:pPr>
        <w:pStyle w:val="ListParagraph"/>
        <w:numPr>
          <w:ilvl w:val="0"/>
          <w:numId w:val="11"/>
        </w:numPr>
        <w:spacing w:before="240"/>
        <w:ind w:left="1440" w:right="720" w:hanging="720"/>
        <w:contextualSpacing w:val="0"/>
        <w:jc w:val="both"/>
        <w:textAlignment w:val="baseline"/>
        <w:rPr>
          <w:color w:val="000000"/>
          <w:sz w:val="24"/>
          <w:szCs w:val="24"/>
        </w:rPr>
      </w:pPr>
      <w:r w:rsidRPr="000A1303">
        <w:rPr>
          <w:color w:val="000000"/>
          <w:sz w:val="24"/>
          <w:szCs w:val="24"/>
        </w:rPr>
        <w:t>In accordance with § 5.53 if no deadline is set in an order or notice with respect to the proceedings.</w:t>
      </w:r>
    </w:p>
    <w:p w14:paraId="5AC5BD25" w14:textId="77777777" w:rsidR="00780196" w:rsidRPr="000A1303" w:rsidRDefault="00780196" w:rsidP="006272D0">
      <w:pPr>
        <w:spacing w:line="360" w:lineRule="auto"/>
        <w:textAlignment w:val="baseline"/>
        <w:rPr>
          <w:color w:val="000000"/>
          <w:sz w:val="24"/>
          <w:szCs w:val="24"/>
        </w:rPr>
      </w:pPr>
    </w:p>
    <w:p w14:paraId="07DA6665" w14:textId="0ACB748B" w:rsidR="00022839" w:rsidRDefault="00022839" w:rsidP="006272D0">
      <w:pPr>
        <w:spacing w:line="360" w:lineRule="auto"/>
        <w:textAlignment w:val="baseline"/>
        <w:rPr>
          <w:color w:val="000000"/>
          <w:sz w:val="24"/>
          <w:szCs w:val="24"/>
        </w:rPr>
      </w:pPr>
      <w:r w:rsidRPr="000A1303">
        <w:rPr>
          <w:color w:val="000000"/>
          <w:sz w:val="24"/>
          <w:szCs w:val="24"/>
        </w:rPr>
        <w:t xml:space="preserve">52 Pa. Code § 5.74(b). </w:t>
      </w:r>
      <w:r w:rsidR="0084312A">
        <w:rPr>
          <w:color w:val="000000"/>
          <w:sz w:val="24"/>
          <w:szCs w:val="24"/>
        </w:rPr>
        <w:t xml:space="preserve"> </w:t>
      </w:r>
      <w:r w:rsidRPr="000A1303">
        <w:rPr>
          <w:color w:val="000000"/>
          <w:sz w:val="24"/>
          <w:szCs w:val="24"/>
        </w:rPr>
        <w:t>Section 5.53 provides</w:t>
      </w:r>
      <w:r w:rsidR="00085C8B">
        <w:rPr>
          <w:color w:val="000000"/>
          <w:sz w:val="24"/>
          <w:szCs w:val="24"/>
        </w:rPr>
        <w:t>,</w:t>
      </w:r>
      <w:r w:rsidRPr="000A1303">
        <w:rPr>
          <w:color w:val="000000"/>
          <w:sz w:val="24"/>
          <w:szCs w:val="24"/>
        </w:rPr>
        <w:t xml:space="preserve"> “If no protest time is specified, the protest shall be filed within 60 days of publication of the notice.” </w:t>
      </w:r>
      <w:bookmarkStart w:id="0" w:name="_Hlk39230528"/>
      <w:r w:rsidRPr="000A1303">
        <w:rPr>
          <w:color w:val="000000"/>
          <w:sz w:val="24"/>
          <w:szCs w:val="24"/>
        </w:rPr>
        <w:t>52 Pa. Code § 5.53</w:t>
      </w:r>
      <w:bookmarkEnd w:id="0"/>
      <w:r w:rsidRPr="000A1303">
        <w:rPr>
          <w:color w:val="000000"/>
          <w:sz w:val="24"/>
          <w:szCs w:val="24"/>
        </w:rPr>
        <w:t>.</w:t>
      </w:r>
    </w:p>
    <w:p w14:paraId="61C565FA" w14:textId="20090AC7" w:rsidR="007F0901" w:rsidRDefault="007F0901" w:rsidP="006272D0">
      <w:pPr>
        <w:spacing w:line="360" w:lineRule="auto"/>
        <w:textAlignment w:val="baseline"/>
        <w:rPr>
          <w:color w:val="000000"/>
          <w:sz w:val="24"/>
          <w:szCs w:val="24"/>
        </w:rPr>
      </w:pPr>
    </w:p>
    <w:p w14:paraId="15EF45F8" w14:textId="0B592F1C" w:rsidR="007F0901" w:rsidRDefault="007F0901" w:rsidP="006272D0">
      <w:pPr>
        <w:spacing w:line="360" w:lineRule="auto"/>
        <w:textAlignment w:val="baseline"/>
        <w:rPr>
          <w:color w:val="000000"/>
          <w:sz w:val="24"/>
          <w:szCs w:val="24"/>
        </w:rPr>
      </w:pPr>
      <w:r>
        <w:rPr>
          <w:color w:val="000000"/>
          <w:sz w:val="24"/>
          <w:szCs w:val="24"/>
        </w:rPr>
        <w:tab/>
      </w:r>
      <w:r>
        <w:rPr>
          <w:color w:val="000000"/>
          <w:sz w:val="24"/>
          <w:szCs w:val="24"/>
        </w:rPr>
        <w:tab/>
        <w:t xml:space="preserve">As noted, the Commission’s February 25, 2016 order and </w:t>
      </w:r>
      <w:r w:rsidR="00D03B44">
        <w:rPr>
          <w:color w:val="000000"/>
          <w:sz w:val="24"/>
          <w:szCs w:val="24"/>
        </w:rPr>
        <w:t xml:space="preserve">press release did not </w:t>
      </w:r>
      <w:r w:rsidR="009F1FEA">
        <w:rPr>
          <w:color w:val="000000"/>
          <w:sz w:val="24"/>
          <w:szCs w:val="24"/>
        </w:rPr>
        <w:t>include a deadline for filing responsive pleadings</w:t>
      </w:r>
      <w:r w:rsidR="00216487">
        <w:rPr>
          <w:color w:val="000000"/>
          <w:sz w:val="24"/>
          <w:szCs w:val="24"/>
        </w:rPr>
        <w:t xml:space="preserve"> or protests.  Accordingly, under the Commission’s regulation</w:t>
      </w:r>
      <w:r w:rsidR="00EB01F8">
        <w:rPr>
          <w:color w:val="000000"/>
          <w:sz w:val="24"/>
          <w:szCs w:val="24"/>
        </w:rPr>
        <w:t xml:space="preserve"> at </w:t>
      </w:r>
      <w:r w:rsidR="00EB01F8" w:rsidRPr="000A1303">
        <w:rPr>
          <w:color w:val="000000"/>
          <w:sz w:val="24"/>
          <w:szCs w:val="24"/>
        </w:rPr>
        <w:t>52 Pa. Code § 5.53</w:t>
      </w:r>
      <w:r w:rsidR="00216487">
        <w:rPr>
          <w:color w:val="000000"/>
          <w:sz w:val="24"/>
          <w:szCs w:val="24"/>
        </w:rPr>
        <w:t xml:space="preserve">, petitions to intervene were due within </w:t>
      </w:r>
      <w:r w:rsidR="00EB01F8">
        <w:rPr>
          <w:color w:val="000000"/>
          <w:sz w:val="24"/>
          <w:szCs w:val="24"/>
        </w:rPr>
        <w:t>sixty days</w:t>
      </w:r>
      <w:r w:rsidR="005D71F4">
        <w:rPr>
          <w:color w:val="000000"/>
          <w:sz w:val="24"/>
          <w:szCs w:val="24"/>
        </w:rPr>
        <w:t xml:space="preserve"> of the date of the Commission’s order and press release, or by </w:t>
      </w:r>
      <w:r w:rsidR="002508E2">
        <w:rPr>
          <w:color w:val="000000"/>
          <w:sz w:val="24"/>
          <w:szCs w:val="24"/>
        </w:rPr>
        <w:t>April 25, 2016.</w:t>
      </w:r>
      <w:r w:rsidR="00EB01F8">
        <w:rPr>
          <w:color w:val="000000"/>
          <w:sz w:val="24"/>
          <w:szCs w:val="24"/>
        </w:rPr>
        <w:t xml:space="preserve"> </w:t>
      </w:r>
    </w:p>
    <w:p w14:paraId="07C56172" w14:textId="77777777" w:rsidR="00345B2E" w:rsidRPr="000A1303" w:rsidRDefault="00345B2E" w:rsidP="006272D0">
      <w:pPr>
        <w:spacing w:line="360" w:lineRule="auto"/>
        <w:textAlignment w:val="baseline"/>
        <w:rPr>
          <w:color w:val="000000"/>
          <w:sz w:val="24"/>
          <w:szCs w:val="24"/>
        </w:rPr>
      </w:pPr>
    </w:p>
    <w:p w14:paraId="27A8FB6C" w14:textId="77777777" w:rsidR="00E92E4C" w:rsidRDefault="007C10FD" w:rsidP="00345B2E">
      <w:pPr>
        <w:spacing w:line="360" w:lineRule="auto"/>
        <w:ind w:firstLine="1440"/>
        <w:textAlignment w:val="baseline"/>
        <w:rPr>
          <w:color w:val="000000"/>
          <w:sz w:val="24"/>
          <w:szCs w:val="24"/>
        </w:rPr>
      </w:pPr>
      <w:r w:rsidRPr="000A1303">
        <w:rPr>
          <w:color w:val="000000"/>
          <w:sz w:val="24"/>
          <w:szCs w:val="24"/>
        </w:rPr>
        <w:t xml:space="preserve">Mr. Fisher filed </w:t>
      </w:r>
      <w:r w:rsidR="00345B2E">
        <w:rPr>
          <w:color w:val="000000"/>
          <w:sz w:val="24"/>
          <w:szCs w:val="24"/>
        </w:rPr>
        <w:t>his p</w:t>
      </w:r>
      <w:r w:rsidRPr="000A1303">
        <w:rPr>
          <w:color w:val="000000"/>
          <w:sz w:val="24"/>
          <w:szCs w:val="24"/>
        </w:rPr>
        <w:t xml:space="preserve">etition </w:t>
      </w:r>
      <w:r w:rsidR="001F063E" w:rsidRPr="000A1303">
        <w:rPr>
          <w:color w:val="000000"/>
          <w:sz w:val="24"/>
          <w:szCs w:val="24"/>
        </w:rPr>
        <w:t xml:space="preserve">on September 11, 2019, </w:t>
      </w:r>
      <w:r w:rsidR="009B78A5">
        <w:rPr>
          <w:color w:val="000000"/>
          <w:sz w:val="24"/>
          <w:szCs w:val="24"/>
        </w:rPr>
        <w:t xml:space="preserve">well </w:t>
      </w:r>
      <w:r w:rsidR="009905C1">
        <w:rPr>
          <w:color w:val="000000"/>
          <w:sz w:val="24"/>
          <w:szCs w:val="24"/>
        </w:rPr>
        <w:t xml:space="preserve">over </w:t>
      </w:r>
      <w:r w:rsidR="00F27610">
        <w:rPr>
          <w:color w:val="000000"/>
          <w:sz w:val="24"/>
          <w:szCs w:val="24"/>
        </w:rPr>
        <w:t xml:space="preserve">three years </w:t>
      </w:r>
      <w:r w:rsidRPr="000A1303">
        <w:rPr>
          <w:color w:val="000000"/>
          <w:sz w:val="24"/>
          <w:szCs w:val="24"/>
        </w:rPr>
        <w:t>after the</w:t>
      </w:r>
      <w:r w:rsidR="00F27610">
        <w:rPr>
          <w:color w:val="000000"/>
          <w:sz w:val="24"/>
          <w:szCs w:val="24"/>
        </w:rPr>
        <w:t xml:space="preserve"> </w:t>
      </w:r>
      <w:r w:rsidR="00CA6959">
        <w:rPr>
          <w:color w:val="000000"/>
          <w:sz w:val="24"/>
          <w:szCs w:val="24"/>
        </w:rPr>
        <w:t>Commission’s F</w:t>
      </w:r>
      <w:r w:rsidRPr="000A1303">
        <w:rPr>
          <w:color w:val="000000"/>
          <w:sz w:val="24"/>
          <w:szCs w:val="24"/>
        </w:rPr>
        <w:t>ebruary 2</w:t>
      </w:r>
      <w:r w:rsidR="005D13BB" w:rsidRPr="000A1303">
        <w:rPr>
          <w:color w:val="000000"/>
          <w:sz w:val="24"/>
          <w:szCs w:val="24"/>
        </w:rPr>
        <w:t>5</w:t>
      </w:r>
      <w:r w:rsidRPr="000A1303">
        <w:rPr>
          <w:color w:val="000000"/>
          <w:sz w:val="24"/>
          <w:szCs w:val="24"/>
        </w:rPr>
        <w:t>, 2016 Order</w:t>
      </w:r>
      <w:r w:rsidR="00CA6959">
        <w:rPr>
          <w:color w:val="000000"/>
          <w:sz w:val="24"/>
          <w:szCs w:val="24"/>
        </w:rPr>
        <w:t xml:space="preserve"> and press release</w:t>
      </w:r>
      <w:r w:rsidRPr="000A1303">
        <w:rPr>
          <w:color w:val="000000"/>
          <w:sz w:val="24"/>
          <w:szCs w:val="24"/>
        </w:rPr>
        <w:t xml:space="preserve"> w</w:t>
      </w:r>
      <w:r w:rsidR="00CA6959">
        <w:rPr>
          <w:color w:val="000000"/>
          <w:sz w:val="24"/>
          <w:szCs w:val="24"/>
        </w:rPr>
        <w:t>ere</w:t>
      </w:r>
      <w:r w:rsidRPr="000A1303">
        <w:rPr>
          <w:color w:val="000000"/>
          <w:sz w:val="24"/>
          <w:szCs w:val="24"/>
        </w:rPr>
        <w:t xml:space="preserve"> issued</w:t>
      </w:r>
      <w:r w:rsidR="009B78A5">
        <w:rPr>
          <w:color w:val="000000"/>
          <w:sz w:val="24"/>
          <w:szCs w:val="24"/>
        </w:rPr>
        <w:t xml:space="preserve"> and the April 25, 2016 dea</w:t>
      </w:r>
      <w:r w:rsidR="00BB3C61">
        <w:rPr>
          <w:color w:val="000000"/>
          <w:sz w:val="24"/>
          <w:szCs w:val="24"/>
        </w:rPr>
        <w:t>dline</w:t>
      </w:r>
      <w:r w:rsidR="00825EC7">
        <w:rPr>
          <w:color w:val="000000"/>
          <w:sz w:val="24"/>
          <w:szCs w:val="24"/>
        </w:rPr>
        <w:t xml:space="preserve"> expired</w:t>
      </w:r>
      <w:r w:rsidRPr="000A1303">
        <w:rPr>
          <w:color w:val="000000"/>
          <w:sz w:val="24"/>
          <w:szCs w:val="24"/>
        </w:rPr>
        <w:t xml:space="preserve">. </w:t>
      </w:r>
      <w:r w:rsidR="00825EC7">
        <w:rPr>
          <w:color w:val="000000"/>
          <w:sz w:val="24"/>
          <w:szCs w:val="24"/>
        </w:rPr>
        <w:t xml:space="preserve"> </w:t>
      </w:r>
      <w:r w:rsidR="00B12E86">
        <w:rPr>
          <w:color w:val="000000"/>
          <w:sz w:val="24"/>
          <w:szCs w:val="24"/>
        </w:rPr>
        <w:t xml:space="preserve">Accordingly, the petition is late filed. </w:t>
      </w:r>
    </w:p>
    <w:p w14:paraId="3F295D55" w14:textId="1187F404" w:rsidR="007C10FD" w:rsidRPr="000A1303" w:rsidRDefault="007C10FD" w:rsidP="00345B2E">
      <w:pPr>
        <w:spacing w:line="360" w:lineRule="auto"/>
        <w:ind w:firstLine="1440"/>
        <w:textAlignment w:val="baseline"/>
        <w:rPr>
          <w:color w:val="000000"/>
          <w:sz w:val="24"/>
          <w:szCs w:val="24"/>
        </w:rPr>
      </w:pPr>
      <w:r w:rsidRPr="000A1303">
        <w:rPr>
          <w:color w:val="000000"/>
          <w:sz w:val="24"/>
          <w:szCs w:val="24"/>
        </w:rPr>
        <w:t xml:space="preserve"> </w:t>
      </w:r>
    </w:p>
    <w:p w14:paraId="10408C84" w14:textId="0A27AD23" w:rsidR="00052A7B" w:rsidRDefault="00BC3913" w:rsidP="00B12E86">
      <w:pPr>
        <w:spacing w:line="360" w:lineRule="auto"/>
        <w:ind w:firstLine="1440"/>
        <w:textAlignment w:val="baseline"/>
        <w:rPr>
          <w:color w:val="000000"/>
          <w:sz w:val="24"/>
          <w:szCs w:val="24"/>
        </w:rPr>
      </w:pPr>
      <w:r w:rsidRPr="000A1303">
        <w:rPr>
          <w:color w:val="000000"/>
          <w:sz w:val="24"/>
          <w:szCs w:val="24"/>
        </w:rPr>
        <w:t xml:space="preserve">When a petition to intervene is filed late, the Commission </w:t>
      </w:r>
      <w:r w:rsidR="00C176D7">
        <w:rPr>
          <w:color w:val="000000"/>
          <w:sz w:val="24"/>
          <w:szCs w:val="24"/>
        </w:rPr>
        <w:t xml:space="preserve">may still </w:t>
      </w:r>
      <w:r w:rsidRPr="000A1303">
        <w:rPr>
          <w:color w:val="000000"/>
          <w:sz w:val="24"/>
          <w:szCs w:val="24"/>
        </w:rPr>
        <w:t xml:space="preserve">grant the petition if good cause is shown. </w:t>
      </w:r>
      <w:r w:rsidRPr="000A1303">
        <w:rPr>
          <w:i/>
          <w:color w:val="000000"/>
          <w:sz w:val="24"/>
          <w:szCs w:val="24"/>
        </w:rPr>
        <w:t>PA Public Utility Commission, Bureau of Investigation and Enforcement v. West Penn Power Company</w:t>
      </w:r>
      <w:r w:rsidRPr="000A1303">
        <w:rPr>
          <w:color w:val="000000"/>
          <w:sz w:val="24"/>
          <w:szCs w:val="24"/>
        </w:rPr>
        <w:t xml:space="preserve">, Docket No. C-2012-2307244, *13 (Order Entered Aug. 29, 2013) (West Penn Power Order). </w:t>
      </w:r>
      <w:r w:rsidR="00AF13B8">
        <w:rPr>
          <w:color w:val="000000"/>
          <w:sz w:val="24"/>
          <w:szCs w:val="24"/>
        </w:rPr>
        <w:t xml:space="preserve"> </w:t>
      </w:r>
      <w:r w:rsidR="00860AF6" w:rsidRPr="000A1303">
        <w:rPr>
          <w:color w:val="000000"/>
          <w:sz w:val="24"/>
          <w:szCs w:val="24"/>
        </w:rPr>
        <w:t xml:space="preserve">In the </w:t>
      </w:r>
      <w:r w:rsidR="00860AF6" w:rsidRPr="000A1303">
        <w:rPr>
          <w:i/>
          <w:color w:val="000000"/>
          <w:sz w:val="24"/>
          <w:szCs w:val="24"/>
        </w:rPr>
        <w:t>Joint Application of Pennsylvania-American Water Company and Thames Water Aqua Holdings GmbH</w:t>
      </w:r>
      <w:r w:rsidR="00860AF6" w:rsidRPr="000A1303">
        <w:rPr>
          <w:color w:val="000000"/>
          <w:sz w:val="24"/>
          <w:szCs w:val="24"/>
        </w:rPr>
        <w:t xml:space="preserve">, Docket Nos. A-212285F0096 and A-230073F0004 (Opinion and Order entered May 9, 2002), the Commission established </w:t>
      </w:r>
      <w:r w:rsidR="002774D0">
        <w:rPr>
          <w:color w:val="000000"/>
          <w:sz w:val="24"/>
          <w:szCs w:val="24"/>
        </w:rPr>
        <w:t xml:space="preserve">a </w:t>
      </w:r>
      <w:r w:rsidR="00860AF6" w:rsidRPr="000A1303">
        <w:rPr>
          <w:color w:val="000000"/>
          <w:sz w:val="24"/>
          <w:szCs w:val="24"/>
        </w:rPr>
        <w:t>four</w:t>
      </w:r>
      <w:r w:rsidR="002774D0">
        <w:rPr>
          <w:color w:val="000000"/>
          <w:sz w:val="24"/>
          <w:szCs w:val="24"/>
        </w:rPr>
        <w:t xml:space="preserve">-part test </w:t>
      </w:r>
      <w:r w:rsidR="00860AF6" w:rsidRPr="000A1303">
        <w:rPr>
          <w:color w:val="000000"/>
          <w:sz w:val="24"/>
          <w:szCs w:val="24"/>
        </w:rPr>
        <w:t>to determine whether good cause has been established to accept a late-filed protest.  Th</w:t>
      </w:r>
      <w:r w:rsidR="002774D0">
        <w:rPr>
          <w:color w:val="000000"/>
          <w:sz w:val="24"/>
          <w:szCs w:val="24"/>
        </w:rPr>
        <w:t>e four standards</w:t>
      </w:r>
      <w:r w:rsidRPr="000A1303">
        <w:rPr>
          <w:color w:val="000000"/>
          <w:sz w:val="24"/>
          <w:szCs w:val="24"/>
        </w:rPr>
        <w:t xml:space="preserve"> are as follows: (a) w</w:t>
      </w:r>
      <w:r w:rsidR="00860AF6" w:rsidRPr="000A1303">
        <w:rPr>
          <w:color w:val="000000"/>
          <w:sz w:val="24"/>
          <w:szCs w:val="24"/>
        </w:rPr>
        <w:t xml:space="preserve">hether the petitioner has a reasonable excuse for missing the due date; (b) whether the proceeding was contested at the time of the filing of the protest; (c) whether the receipt of the late filed protest would delay the orderly progress of the case; and (d) whether the late filed protest significantly broadens the issues or shifts the burden of proof.  The same criteria have been analyzed concerning late-filed interventions in I&amp;E enforcement proceedings.  </w:t>
      </w:r>
      <w:r w:rsidR="00860AF6" w:rsidRPr="000A1303">
        <w:rPr>
          <w:i/>
          <w:color w:val="000000"/>
          <w:sz w:val="24"/>
          <w:szCs w:val="24"/>
        </w:rPr>
        <w:t xml:space="preserve">See </w:t>
      </w:r>
      <w:r w:rsidRPr="000A1303">
        <w:rPr>
          <w:i/>
          <w:color w:val="000000"/>
          <w:sz w:val="24"/>
          <w:szCs w:val="24"/>
        </w:rPr>
        <w:t>West Penn Power Order,</w:t>
      </w:r>
      <w:r w:rsidR="00860AF6" w:rsidRPr="000A1303">
        <w:rPr>
          <w:color w:val="000000"/>
          <w:sz w:val="24"/>
          <w:szCs w:val="24"/>
        </w:rPr>
        <w:t xml:space="preserve"> Docket No. C-2012-2307244 (Order entered August 29, 2013)</w:t>
      </w:r>
      <w:r w:rsidR="008270CB">
        <w:rPr>
          <w:color w:val="000000"/>
          <w:sz w:val="24"/>
          <w:szCs w:val="24"/>
        </w:rPr>
        <w:t xml:space="preserve"> (</w:t>
      </w:r>
      <w:r w:rsidR="008270CB">
        <w:rPr>
          <w:i/>
          <w:iCs/>
          <w:color w:val="000000"/>
          <w:sz w:val="24"/>
          <w:szCs w:val="24"/>
        </w:rPr>
        <w:t>West Penn)</w:t>
      </w:r>
      <w:r w:rsidR="00860AF6" w:rsidRPr="000A1303">
        <w:rPr>
          <w:color w:val="000000"/>
          <w:sz w:val="24"/>
          <w:szCs w:val="24"/>
        </w:rPr>
        <w:t>.</w:t>
      </w:r>
      <w:r w:rsidR="00194C1C">
        <w:rPr>
          <w:color w:val="000000"/>
          <w:sz w:val="24"/>
          <w:szCs w:val="24"/>
        </w:rPr>
        <w:t xml:space="preserve">  All four standards must be met </w:t>
      </w:r>
      <w:r w:rsidR="008D5D44">
        <w:rPr>
          <w:color w:val="000000"/>
          <w:sz w:val="24"/>
          <w:szCs w:val="24"/>
        </w:rPr>
        <w:t>in order to grant a late filed petition to intervene.</w:t>
      </w:r>
      <w:r w:rsidR="005A75AD">
        <w:rPr>
          <w:color w:val="000000"/>
          <w:sz w:val="24"/>
          <w:szCs w:val="24"/>
        </w:rPr>
        <w:t xml:space="preserve">  </w:t>
      </w:r>
      <w:r w:rsidR="000017EC">
        <w:rPr>
          <w:i/>
          <w:iCs/>
          <w:color w:val="000000"/>
          <w:sz w:val="24"/>
          <w:szCs w:val="24"/>
        </w:rPr>
        <w:t>Joint Application of PPL Interstate Energy Co. &amp; PPL Elec. Utilities Corp.,</w:t>
      </w:r>
      <w:r w:rsidR="000017EC">
        <w:rPr>
          <w:color w:val="000000"/>
          <w:sz w:val="24"/>
          <w:szCs w:val="24"/>
        </w:rPr>
        <w:t xml:space="preserve"> Docket No. A-2014</w:t>
      </w:r>
      <w:r w:rsidR="008A514D">
        <w:rPr>
          <w:color w:val="000000"/>
          <w:sz w:val="24"/>
          <w:szCs w:val="24"/>
        </w:rPr>
        <w:t>-2435752, 2014 WL 5810354 (Pa. PUC</w:t>
      </w:r>
      <w:r w:rsidR="00E86719">
        <w:rPr>
          <w:color w:val="000000"/>
          <w:sz w:val="24"/>
          <w:szCs w:val="24"/>
        </w:rPr>
        <w:t>, October 17, 2014).</w:t>
      </w:r>
      <w:r w:rsidR="00860AF6" w:rsidRPr="000A1303">
        <w:rPr>
          <w:color w:val="000000"/>
          <w:sz w:val="24"/>
          <w:szCs w:val="24"/>
        </w:rPr>
        <w:t xml:space="preserve"> </w:t>
      </w:r>
    </w:p>
    <w:p w14:paraId="37CAA2BC" w14:textId="6CF50EAA" w:rsidR="00860AF6" w:rsidRPr="000A1303" w:rsidRDefault="00860AF6" w:rsidP="00B12E86">
      <w:pPr>
        <w:spacing w:line="360" w:lineRule="auto"/>
        <w:ind w:firstLine="1440"/>
        <w:textAlignment w:val="baseline"/>
        <w:rPr>
          <w:color w:val="000000"/>
          <w:sz w:val="24"/>
          <w:szCs w:val="24"/>
        </w:rPr>
      </w:pPr>
      <w:r w:rsidRPr="000A1303">
        <w:rPr>
          <w:color w:val="000000"/>
          <w:sz w:val="24"/>
          <w:szCs w:val="24"/>
        </w:rPr>
        <w:t xml:space="preserve"> </w:t>
      </w:r>
    </w:p>
    <w:p w14:paraId="4D4A1E8C" w14:textId="7DC90261" w:rsidR="00260547" w:rsidRDefault="00152F17" w:rsidP="00152F17">
      <w:pPr>
        <w:spacing w:line="360" w:lineRule="auto"/>
        <w:ind w:firstLine="1440"/>
        <w:textAlignment w:val="baseline"/>
        <w:rPr>
          <w:sz w:val="24"/>
          <w:szCs w:val="24"/>
        </w:rPr>
      </w:pPr>
      <w:r>
        <w:rPr>
          <w:sz w:val="24"/>
          <w:szCs w:val="24"/>
        </w:rPr>
        <w:t xml:space="preserve">In his petition, </w:t>
      </w:r>
      <w:r w:rsidR="00AB5345" w:rsidRPr="000A1303">
        <w:rPr>
          <w:sz w:val="24"/>
          <w:szCs w:val="24"/>
        </w:rPr>
        <w:t xml:space="preserve">Mr. Fisher </w:t>
      </w:r>
      <w:r>
        <w:rPr>
          <w:sz w:val="24"/>
          <w:szCs w:val="24"/>
        </w:rPr>
        <w:t xml:space="preserve">merely requests that he be </w:t>
      </w:r>
      <w:r w:rsidR="00190A1F">
        <w:rPr>
          <w:sz w:val="24"/>
          <w:szCs w:val="24"/>
        </w:rPr>
        <w:t>added as a party of record in this proceeding</w:t>
      </w:r>
      <w:r w:rsidR="00F95817">
        <w:rPr>
          <w:sz w:val="24"/>
          <w:szCs w:val="24"/>
        </w:rPr>
        <w:t xml:space="preserve">, and he presents his reasons </w:t>
      </w:r>
      <w:r w:rsidR="00C67741">
        <w:rPr>
          <w:sz w:val="24"/>
          <w:szCs w:val="24"/>
        </w:rPr>
        <w:t>for so requesting</w:t>
      </w:r>
      <w:r w:rsidR="00F95817">
        <w:rPr>
          <w:sz w:val="24"/>
          <w:szCs w:val="24"/>
        </w:rPr>
        <w:t xml:space="preserve">.  He does not, however, </w:t>
      </w:r>
      <w:r w:rsidR="00C67741">
        <w:rPr>
          <w:sz w:val="24"/>
          <w:szCs w:val="24"/>
        </w:rPr>
        <w:t>offer an</w:t>
      </w:r>
      <w:r w:rsidR="00F3009D">
        <w:rPr>
          <w:sz w:val="24"/>
          <w:szCs w:val="24"/>
        </w:rPr>
        <w:t>y</w:t>
      </w:r>
      <w:r w:rsidR="00C67741">
        <w:rPr>
          <w:sz w:val="24"/>
          <w:szCs w:val="24"/>
        </w:rPr>
        <w:t xml:space="preserve"> explanation or excuse</w:t>
      </w:r>
      <w:r w:rsidR="00F95817">
        <w:rPr>
          <w:sz w:val="24"/>
          <w:szCs w:val="24"/>
        </w:rPr>
        <w:t>s</w:t>
      </w:r>
      <w:r w:rsidR="00C67741">
        <w:rPr>
          <w:sz w:val="24"/>
          <w:szCs w:val="24"/>
        </w:rPr>
        <w:t xml:space="preserve"> for his failure to </w:t>
      </w:r>
      <w:r w:rsidR="004B774F">
        <w:rPr>
          <w:sz w:val="24"/>
          <w:szCs w:val="24"/>
        </w:rPr>
        <w:t>meet the</w:t>
      </w:r>
      <w:r w:rsidR="00F3009D">
        <w:rPr>
          <w:sz w:val="24"/>
          <w:szCs w:val="24"/>
        </w:rPr>
        <w:t xml:space="preserve"> April 25, 2016 </w:t>
      </w:r>
      <w:r w:rsidR="00982B02">
        <w:rPr>
          <w:sz w:val="24"/>
          <w:szCs w:val="24"/>
        </w:rPr>
        <w:t xml:space="preserve">filing </w:t>
      </w:r>
      <w:r w:rsidR="00F3009D">
        <w:rPr>
          <w:sz w:val="24"/>
          <w:szCs w:val="24"/>
        </w:rPr>
        <w:t xml:space="preserve">deadline.  </w:t>
      </w:r>
      <w:r w:rsidR="00B1320F">
        <w:rPr>
          <w:sz w:val="24"/>
          <w:szCs w:val="24"/>
        </w:rPr>
        <w:t xml:space="preserve">Accordingly, </w:t>
      </w:r>
      <w:r w:rsidR="00183405">
        <w:rPr>
          <w:sz w:val="24"/>
          <w:szCs w:val="24"/>
        </w:rPr>
        <w:t xml:space="preserve">Mr. Fisher has not demonstrated that he has a reasonable excuse for </w:t>
      </w:r>
      <w:r w:rsidR="00834E76">
        <w:rPr>
          <w:sz w:val="24"/>
          <w:szCs w:val="24"/>
        </w:rPr>
        <w:t xml:space="preserve">missing the due date. </w:t>
      </w:r>
      <w:r w:rsidR="00183405">
        <w:rPr>
          <w:sz w:val="24"/>
          <w:szCs w:val="24"/>
        </w:rPr>
        <w:t xml:space="preserve"> </w:t>
      </w:r>
      <w:r w:rsidR="00911765">
        <w:rPr>
          <w:sz w:val="24"/>
          <w:szCs w:val="24"/>
        </w:rPr>
        <w:t xml:space="preserve">Since </w:t>
      </w:r>
      <w:r w:rsidR="00E032F6">
        <w:rPr>
          <w:sz w:val="24"/>
          <w:szCs w:val="24"/>
        </w:rPr>
        <w:t xml:space="preserve">he has failed to meet the first of the four standards, Mr. Fisher’s </w:t>
      </w:r>
      <w:r w:rsidR="007C10FD" w:rsidRPr="000A1303">
        <w:rPr>
          <w:sz w:val="24"/>
          <w:szCs w:val="24"/>
        </w:rPr>
        <w:t xml:space="preserve">Petition should be dismissed </w:t>
      </w:r>
      <w:r w:rsidR="007A180C">
        <w:rPr>
          <w:sz w:val="24"/>
          <w:szCs w:val="24"/>
        </w:rPr>
        <w:t>on this basis alone.  In any event, I will briefly address the remaining three standards</w:t>
      </w:r>
      <w:r w:rsidR="00EC04E1">
        <w:rPr>
          <w:sz w:val="24"/>
          <w:szCs w:val="24"/>
        </w:rPr>
        <w:t xml:space="preserve"> in support of my decision to deny the Petition.</w:t>
      </w:r>
      <w:r w:rsidR="007A180C">
        <w:rPr>
          <w:sz w:val="24"/>
          <w:szCs w:val="24"/>
        </w:rPr>
        <w:t xml:space="preserve"> </w:t>
      </w:r>
    </w:p>
    <w:p w14:paraId="2BAC7C56" w14:textId="18DC0F78" w:rsidR="00AB5345" w:rsidRPr="000A1303" w:rsidRDefault="00AB5345" w:rsidP="00152F17">
      <w:pPr>
        <w:spacing w:line="360" w:lineRule="auto"/>
        <w:ind w:firstLine="1440"/>
        <w:textAlignment w:val="baseline"/>
        <w:rPr>
          <w:sz w:val="24"/>
          <w:szCs w:val="24"/>
        </w:rPr>
      </w:pPr>
      <w:r w:rsidRPr="000A1303">
        <w:rPr>
          <w:sz w:val="24"/>
          <w:szCs w:val="24"/>
        </w:rPr>
        <w:t xml:space="preserve"> </w:t>
      </w:r>
    </w:p>
    <w:p w14:paraId="329F6E48" w14:textId="2F82C44A" w:rsidR="00860AF6" w:rsidRDefault="00860AF6" w:rsidP="007B38F6">
      <w:pPr>
        <w:pStyle w:val="ListParagraph"/>
        <w:spacing w:line="360" w:lineRule="auto"/>
        <w:ind w:left="1440"/>
        <w:contextualSpacing w:val="0"/>
        <w:textAlignment w:val="baseline"/>
        <w:rPr>
          <w:b/>
          <w:color w:val="000000"/>
          <w:sz w:val="24"/>
          <w:szCs w:val="24"/>
        </w:rPr>
      </w:pPr>
      <w:r w:rsidRPr="000A1303">
        <w:rPr>
          <w:b/>
          <w:color w:val="000000"/>
          <w:sz w:val="24"/>
          <w:szCs w:val="24"/>
        </w:rPr>
        <w:t>The proceeding was contested at the time of the filing</w:t>
      </w:r>
      <w:r w:rsidR="00260547">
        <w:rPr>
          <w:b/>
          <w:color w:val="000000"/>
          <w:sz w:val="24"/>
          <w:szCs w:val="24"/>
        </w:rPr>
        <w:t xml:space="preserve"> of the petition</w:t>
      </w:r>
    </w:p>
    <w:p w14:paraId="46B12625" w14:textId="77777777" w:rsidR="00260547" w:rsidRPr="000A1303" w:rsidRDefault="00260547" w:rsidP="00260547">
      <w:pPr>
        <w:pStyle w:val="ListParagraph"/>
        <w:spacing w:line="360" w:lineRule="auto"/>
        <w:ind w:left="1440"/>
        <w:contextualSpacing w:val="0"/>
        <w:textAlignment w:val="baseline"/>
        <w:rPr>
          <w:b/>
          <w:color w:val="000000"/>
          <w:sz w:val="24"/>
          <w:szCs w:val="24"/>
        </w:rPr>
      </w:pPr>
    </w:p>
    <w:p w14:paraId="74D0BB6B" w14:textId="6CE73DB6" w:rsidR="00AB5345" w:rsidRPr="000A1303" w:rsidRDefault="007C10FD" w:rsidP="00260547">
      <w:pPr>
        <w:spacing w:line="360" w:lineRule="auto"/>
        <w:ind w:firstLine="1440"/>
        <w:textAlignment w:val="baseline"/>
        <w:rPr>
          <w:b/>
          <w:color w:val="000000"/>
          <w:sz w:val="24"/>
          <w:szCs w:val="24"/>
        </w:rPr>
      </w:pPr>
      <w:r w:rsidRPr="000A1303">
        <w:rPr>
          <w:sz w:val="24"/>
          <w:szCs w:val="24"/>
        </w:rPr>
        <w:t>A</w:t>
      </w:r>
      <w:r w:rsidR="006F4E3E">
        <w:rPr>
          <w:sz w:val="24"/>
          <w:szCs w:val="24"/>
        </w:rPr>
        <w:t xml:space="preserve">s noted by the parties in </w:t>
      </w:r>
      <w:r w:rsidR="005F5D24">
        <w:rPr>
          <w:sz w:val="24"/>
          <w:szCs w:val="24"/>
        </w:rPr>
        <w:t xml:space="preserve">their respective answers to Mr. Fisher’s Petition, </w:t>
      </w:r>
      <w:r w:rsidR="00B60A26">
        <w:rPr>
          <w:sz w:val="24"/>
          <w:szCs w:val="24"/>
        </w:rPr>
        <w:t>o</w:t>
      </w:r>
      <w:r w:rsidR="00B60A26" w:rsidRPr="000A1303">
        <w:rPr>
          <w:sz w:val="24"/>
          <w:szCs w:val="24"/>
        </w:rPr>
        <w:t>n or about May 2018, the parties engaged in amicable negotiations and, in 2019, began circulating a draft Joint Petition for Settlement</w:t>
      </w:r>
      <w:r w:rsidR="00E6678E">
        <w:rPr>
          <w:sz w:val="24"/>
          <w:szCs w:val="24"/>
        </w:rPr>
        <w:t xml:space="preserve"> </w:t>
      </w:r>
      <w:r w:rsidR="00A94E23">
        <w:rPr>
          <w:sz w:val="24"/>
          <w:szCs w:val="24"/>
        </w:rPr>
        <w:t xml:space="preserve">prior to the filing of Mr. Fisher’s Petition </w:t>
      </w:r>
      <w:r w:rsidR="00A160D4">
        <w:rPr>
          <w:sz w:val="24"/>
          <w:szCs w:val="24"/>
        </w:rPr>
        <w:t>i</w:t>
      </w:r>
      <w:r w:rsidR="00A94E23">
        <w:rPr>
          <w:sz w:val="24"/>
          <w:szCs w:val="24"/>
        </w:rPr>
        <w:t xml:space="preserve">n </w:t>
      </w:r>
      <w:r w:rsidR="00A160D4">
        <w:rPr>
          <w:sz w:val="24"/>
          <w:szCs w:val="24"/>
        </w:rPr>
        <w:t xml:space="preserve">September of 2019.  The parties noted that the onset of the </w:t>
      </w:r>
      <w:r w:rsidR="002B7DFA">
        <w:rPr>
          <w:sz w:val="24"/>
          <w:szCs w:val="24"/>
        </w:rPr>
        <w:t xml:space="preserve">Covid-19 pandemic has delayed the completion and filing of the Joint Petition for Settlement.  </w:t>
      </w:r>
      <w:r w:rsidR="005D13BB" w:rsidRPr="000A1303">
        <w:rPr>
          <w:sz w:val="24"/>
          <w:szCs w:val="24"/>
        </w:rPr>
        <w:t>T</w:t>
      </w:r>
      <w:r w:rsidR="00AF6505">
        <w:rPr>
          <w:sz w:val="24"/>
          <w:szCs w:val="24"/>
        </w:rPr>
        <w:t>hus, t</w:t>
      </w:r>
      <w:r w:rsidR="005D13BB" w:rsidRPr="000A1303">
        <w:rPr>
          <w:sz w:val="24"/>
          <w:szCs w:val="24"/>
        </w:rPr>
        <w:t>h</w:t>
      </w:r>
      <w:r w:rsidR="00E658FF">
        <w:rPr>
          <w:sz w:val="24"/>
          <w:szCs w:val="24"/>
        </w:rPr>
        <w:t xml:space="preserve">e parties </w:t>
      </w:r>
      <w:r w:rsidR="005D13BB" w:rsidRPr="000A1303">
        <w:rPr>
          <w:sz w:val="24"/>
          <w:szCs w:val="24"/>
        </w:rPr>
        <w:t>had a settlement in principle and continued</w:t>
      </w:r>
      <w:r w:rsidR="00AB5345" w:rsidRPr="000A1303">
        <w:rPr>
          <w:sz w:val="24"/>
          <w:szCs w:val="24"/>
        </w:rPr>
        <w:t xml:space="preserve"> to circulate and discuss settlement terms </w:t>
      </w:r>
      <w:r w:rsidR="00834E76">
        <w:rPr>
          <w:sz w:val="24"/>
          <w:szCs w:val="24"/>
        </w:rPr>
        <w:t xml:space="preserve">prior to the </w:t>
      </w:r>
      <w:r w:rsidR="00AB5345" w:rsidRPr="000A1303">
        <w:rPr>
          <w:sz w:val="24"/>
          <w:szCs w:val="24"/>
        </w:rPr>
        <w:t xml:space="preserve">Petition </w:t>
      </w:r>
      <w:r w:rsidR="00834E76">
        <w:rPr>
          <w:sz w:val="24"/>
          <w:szCs w:val="24"/>
        </w:rPr>
        <w:t>being</w:t>
      </w:r>
      <w:r w:rsidR="00AB5345" w:rsidRPr="000A1303">
        <w:rPr>
          <w:sz w:val="24"/>
          <w:szCs w:val="24"/>
        </w:rPr>
        <w:t xml:space="preserve"> filed in September 2019. </w:t>
      </w:r>
      <w:r w:rsidR="00AF6505">
        <w:rPr>
          <w:sz w:val="24"/>
          <w:szCs w:val="24"/>
        </w:rPr>
        <w:t xml:space="preserve"> I agree with the parties that</w:t>
      </w:r>
      <w:r w:rsidR="00023B3C">
        <w:rPr>
          <w:sz w:val="24"/>
          <w:szCs w:val="24"/>
        </w:rPr>
        <w:t xml:space="preserve"> </w:t>
      </w:r>
      <w:r w:rsidR="005D13BB" w:rsidRPr="000A1303">
        <w:rPr>
          <w:sz w:val="24"/>
          <w:szCs w:val="24"/>
        </w:rPr>
        <w:t>the proceeding was not contested at the time of the filing of the Petition.</w:t>
      </w:r>
      <w:r w:rsidR="00FD6F2C">
        <w:rPr>
          <w:sz w:val="24"/>
          <w:szCs w:val="24"/>
        </w:rPr>
        <w:t xml:space="preserve">  This factor weighs against approval of Mr. Fisher’s Petition.</w:t>
      </w:r>
      <w:r w:rsidR="005D13BB" w:rsidRPr="000A1303">
        <w:rPr>
          <w:sz w:val="24"/>
          <w:szCs w:val="24"/>
        </w:rPr>
        <w:t xml:space="preserve"> </w:t>
      </w:r>
    </w:p>
    <w:p w14:paraId="69535697" w14:textId="5AD17514" w:rsidR="00860AF6" w:rsidRDefault="00A16C39" w:rsidP="00023B3C">
      <w:pPr>
        <w:pStyle w:val="ListParagraph"/>
        <w:spacing w:line="360" w:lineRule="auto"/>
        <w:ind w:left="1440"/>
        <w:contextualSpacing w:val="0"/>
        <w:textAlignment w:val="baseline"/>
        <w:rPr>
          <w:b/>
          <w:color w:val="000000"/>
          <w:sz w:val="24"/>
          <w:szCs w:val="24"/>
        </w:rPr>
      </w:pPr>
      <w:r w:rsidRPr="000A1303">
        <w:rPr>
          <w:b/>
          <w:color w:val="000000"/>
          <w:sz w:val="24"/>
          <w:szCs w:val="24"/>
        </w:rPr>
        <w:t>The late-filed intervention</w:t>
      </w:r>
      <w:r w:rsidR="00860AF6" w:rsidRPr="000A1303">
        <w:rPr>
          <w:b/>
          <w:color w:val="000000"/>
          <w:sz w:val="24"/>
          <w:szCs w:val="24"/>
        </w:rPr>
        <w:t xml:space="preserve"> will delay the orderly progress of the case. </w:t>
      </w:r>
    </w:p>
    <w:p w14:paraId="308568A4" w14:textId="77777777" w:rsidR="00366C20" w:rsidRPr="000A1303" w:rsidRDefault="00366C20" w:rsidP="00366C20">
      <w:pPr>
        <w:pStyle w:val="ListParagraph"/>
        <w:spacing w:line="360" w:lineRule="auto"/>
        <w:ind w:left="1440"/>
        <w:contextualSpacing w:val="0"/>
        <w:textAlignment w:val="baseline"/>
        <w:rPr>
          <w:b/>
          <w:color w:val="000000"/>
          <w:sz w:val="24"/>
          <w:szCs w:val="24"/>
        </w:rPr>
      </w:pPr>
    </w:p>
    <w:p w14:paraId="61DFE601" w14:textId="6A62FF57" w:rsidR="00720DA8" w:rsidRDefault="00CD4372" w:rsidP="00CD4372">
      <w:pPr>
        <w:spacing w:line="360" w:lineRule="auto"/>
        <w:ind w:firstLine="1440"/>
        <w:textAlignment w:val="baseline"/>
        <w:rPr>
          <w:sz w:val="24"/>
          <w:szCs w:val="24"/>
        </w:rPr>
      </w:pPr>
      <w:r>
        <w:rPr>
          <w:sz w:val="24"/>
          <w:szCs w:val="24"/>
        </w:rPr>
        <w:t xml:space="preserve">The </w:t>
      </w:r>
      <w:r w:rsidR="004C19D7">
        <w:rPr>
          <w:sz w:val="24"/>
          <w:szCs w:val="24"/>
        </w:rPr>
        <w:t>parties</w:t>
      </w:r>
      <w:r>
        <w:rPr>
          <w:sz w:val="24"/>
          <w:szCs w:val="24"/>
        </w:rPr>
        <w:t xml:space="preserve"> argue</w:t>
      </w:r>
      <w:r w:rsidR="004C19D7">
        <w:rPr>
          <w:sz w:val="24"/>
          <w:szCs w:val="24"/>
        </w:rPr>
        <w:t xml:space="preserve"> that, a</w:t>
      </w:r>
      <w:r w:rsidR="005D13BB" w:rsidRPr="000A1303">
        <w:rPr>
          <w:sz w:val="24"/>
          <w:szCs w:val="24"/>
        </w:rPr>
        <w:t xml:space="preserve">llowing Mr. Fisher to intervene at this stage will </w:t>
      </w:r>
      <w:r w:rsidR="00FD6F2C">
        <w:rPr>
          <w:sz w:val="24"/>
          <w:szCs w:val="24"/>
        </w:rPr>
        <w:t xml:space="preserve">likely </w:t>
      </w:r>
      <w:r w:rsidR="005D13BB" w:rsidRPr="000A1303">
        <w:rPr>
          <w:sz w:val="24"/>
          <w:szCs w:val="24"/>
        </w:rPr>
        <w:t xml:space="preserve">delay the orderly progress of the case. </w:t>
      </w:r>
      <w:r w:rsidR="00720DA8" w:rsidRPr="000A1303">
        <w:rPr>
          <w:sz w:val="24"/>
          <w:szCs w:val="24"/>
        </w:rPr>
        <w:t>The parties have a Joint Petition for Settlemen</w:t>
      </w:r>
      <w:r w:rsidR="005D13BB" w:rsidRPr="000A1303">
        <w:rPr>
          <w:sz w:val="24"/>
          <w:szCs w:val="24"/>
        </w:rPr>
        <w:t>t drafted and circulated.</w:t>
      </w:r>
      <w:r w:rsidR="00720DA8" w:rsidRPr="000A1303">
        <w:rPr>
          <w:sz w:val="24"/>
          <w:szCs w:val="24"/>
        </w:rPr>
        <w:t xml:space="preserve"> However, the </w:t>
      </w:r>
      <w:r w:rsidR="0080638E">
        <w:rPr>
          <w:sz w:val="24"/>
          <w:szCs w:val="24"/>
        </w:rPr>
        <w:t xml:space="preserve">finalization </w:t>
      </w:r>
      <w:r w:rsidR="004B5A63">
        <w:rPr>
          <w:sz w:val="24"/>
          <w:szCs w:val="24"/>
        </w:rPr>
        <w:t xml:space="preserve">and filing of the </w:t>
      </w:r>
      <w:r w:rsidR="00720DA8" w:rsidRPr="000A1303">
        <w:rPr>
          <w:sz w:val="24"/>
          <w:szCs w:val="24"/>
        </w:rPr>
        <w:t xml:space="preserve">Joint Petition </w:t>
      </w:r>
      <w:r w:rsidR="004B5A63">
        <w:rPr>
          <w:sz w:val="24"/>
          <w:szCs w:val="24"/>
        </w:rPr>
        <w:t>has been delayed due to</w:t>
      </w:r>
      <w:r w:rsidR="00720DA8" w:rsidRPr="000A1303">
        <w:rPr>
          <w:sz w:val="24"/>
          <w:szCs w:val="24"/>
        </w:rPr>
        <w:t xml:space="preserve"> the closure of non-essential businesses. </w:t>
      </w:r>
    </w:p>
    <w:p w14:paraId="478393F9" w14:textId="77777777" w:rsidR="004C19D7" w:rsidRPr="000A1303" w:rsidRDefault="004C19D7" w:rsidP="006272D0">
      <w:pPr>
        <w:spacing w:line="360" w:lineRule="auto"/>
        <w:ind w:firstLine="720"/>
        <w:textAlignment w:val="baseline"/>
        <w:rPr>
          <w:sz w:val="24"/>
          <w:szCs w:val="24"/>
        </w:rPr>
      </w:pPr>
    </w:p>
    <w:p w14:paraId="6DC24C10" w14:textId="7DF6700F" w:rsidR="00720DA8" w:rsidRDefault="00FD52EA" w:rsidP="005E2972">
      <w:pPr>
        <w:spacing w:line="360" w:lineRule="auto"/>
        <w:ind w:firstLine="1440"/>
        <w:textAlignment w:val="baseline"/>
        <w:rPr>
          <w:color w:val="000000"/>
          <w:sz w:val="24"/>
          <w:szCs w:val="24"/>
        </w:rPr>
      </w:pPr>
      <w:r>
        <w:rPr>
          <w:color w:val="000000"/>
          <w:sz w:val="24"/>
          <w:szCs w:val="24"/>
        </w:rPr>
        <w:t xml:space="preserve">It is noted here that, </w:t>
      </w:r>
      <w:r w:rsidR="003C41C2">
        <w:rPr>
          <w:color w:val="000000"/>
          <w:sz w:val="24"/>
          <w:szCs w:val="24"/>
        </w:rPr>
        <w:t xml:space="preserve">if the Petition is granted, </w:t>
      </w:r>
      <w:r w:rsidR="00720DA8" w:rsidRPr="000A1303">
        <w:rPr>
          <w:color w:val="000000"/>
          <w:sz w:val="24"/>
          <w:szCs w:val="24"/>
        </w:rPr>
        <w:t>Mr. Fisher</w:t>
      </w:r>
      <w:r w:rsidR="003C41C2">
        <w:rPr>
          <w:color w:val="000000"/>
          <w:sz w:val="24"/>
          <w:szCs w:val="24"/>
        </w:rPr>
        <w:t xml:space="preserve"> </w:t>
      </w:r>
      <w:r w:rsidR="00432A13">
        <w:rPr>
          <w:color w:val="000000"/>
          <w:sz w:val="24"/>
          <w:szCs w:val="24"/>
        </w:rPr>
        <w:t xml:space="preserve">would be limited to taking the record in this  proceeding as it currently exists, </w:t>
      </w:r>
      <w:r w:rsidR="00611186">
        <w:rPr>
          <w:color w:val="000000"/>
          <w:sz w:val="24"/>
          <w:szCs w:val="24"/>
        </w:rPr>
        <w:t>as</w:t>
      </w:r>
      <w:r w:rsidR="00432A13">
        <w:rPr>
          <w:color w:val="000000"/>
          <w:sz w:val="24"/>
          <w:szCs w:val="24"/>
        </w:rPr>
        <w:t xml:space="preserve"> the </w:t>
      </w:r>
      <w:r w:rsidR="00720DA8" w:rsidRPr="000A1303">
        <w:rPr>
          <w:color w:val="000000"/>
          <w:sz w:val="24"/>
          <w:szCs w:val="24"/>
        </w:rPr>
        <w:t xml:space="preserve">Commission has </w:t>
      </w:r>
      <w:r w:rsidR="00AE35A2">
        <w:rPr>
          <w:color w:val="000000"/>
          <w:sz w:val="24"/>
          <w:szCs w:val="24"/>
        </w:rPr>
        <w:t>held in previous proceedings</w:t>
      </w:r>
      <w:r w:rsidR="00720DA8" w:rsidRPr="000A1303">
        <w:rPr>
          <w:color w:val="000000"/>
          <w:sz w:val="24"/>
          <w:szCs w:val="24"/>
        </w:rPr>
        <w:t xml:space="preserve"> that any party intervening after the expiration of a protest period takes the record as it exists.  </w:t>
      </w:r>
      <w:r w:rsidR="00720DA8" w:rsidRPr="000A1303">
        <w:rPr>
          <w:i/>
          <w:color w:val="000000"/>
          <w:sz w:val="24"/>
          <w:szCs w:val="24"/>
        </w:rPr>
        <w:t xml:space="preserve">PUC v. West Penn Power Co., </w:t>
      </w:r>
      <w:r w:rsidR="00720DA8" w:rsidRPr="000A1303">
        <w:rPr>
          <w:color w:val="000000"/>
          <w:sz w:val="24"/>
          <w:szCs w:val="24"/>
        </w:rPr>
        <w:t>Docket No. C-2012-2307244 at *17-1</w:t>
      </w:r>
      <w:r w:rsidR="00A16C39" w:rsidRPr="000A1303">
        <w:rPr>
          <w:color w:val="000000"/>
          <w:sz w:val="24"/>
          <w:szCs w:val="24"/>
        </w:rPr>
        <w:t>8</w:t>
      </w:r>
      <w:r w:rsidR="00720DA8" w:rsidRPr="000A1303">
        <w:rPr>
          <w:color w:val="000000"/>
          <w:sz w:val="24"/>
          <w:szCs w:val="24"/>
        </w:rPr>
        <w:t xml:space="preserve"> </w:t>
      </w:r>
      <w:r w:rsidR="00A16C39" w:rsidRPr="000A1303">
        <w:rPr>
          <w:color w:val="000000"/>
          <w:sz w:val="24"/>
          <w:szCs w:val="24"/>
        </w:rPr>
        <w:t>(citing Final Rulemaking for the Revision of Chapters 1, 3, and 5 of Title 52 of the Pennsylvania Code Pertaining to Practice and Procedure Before the Commission, Docket No. L-00020156 (Order entered January 4, 2006) (Final Rulemaking Order))</w:t>
      </w:r>
      <w:r w:rsidR="00720DA8" w:rsidRPr="000A1303">
        <w:rPr>
          <w:color w:val="000000"/>
          <w:sz w:val="24"/>
          <w:szCs w:val="24"/>
        </w:rPr>
        <w:t xml:space="preserve">.  In </w:t>
      </w:r>
      <w:r w:rsidR="00720DA8" w:rsidRPr="000A1303">
        <w:rPr>
          <w:i/>
          <w:color w:val="000000"/>
          <w:sz w:val="24"/>
          <w:szCs w:val="24"/>
        </w:rPr>
        <w:t>West Penn Power Co.</w:t>
      </w:r>
      <w:r w:rsidR="00720DA8" w:rsidRPr="000A1303">
        <w:rPr>
          <w:color w:val="000000"/>
          <w:sz w:val="24"/>
          <w:szCs w:val="24"/>
        </w:rPr>
        <w:t>, the Commission gr</w:t>
      </w:r>
      <w:r w:rsidR="005B6313" w:rsidRPr="000A1303">
        <w:rPr>
          <w:color w:val="000000"/>
          <w:sz w:val="24"/>
          <w:szCs w:val="24"/>
        </w:rPr>
        <w:t>anted the two petitioners’ late-</w:t>
      </w:r>
      <w:r w:rsidR="00720DA8" w:rsidRPr="000A1303">
        <w:rPr>
          <w:color w:val="000000"/>
          <w:sz w:val="24"/>
          <w:szCs w:val="24"/>
        </w:rPr>
        <w:t xml:space="preserve">filed petition to intervene, however, since the parties had already reached a Settlement by the time of the intervention, the late interveners were only permitted to file comments on the Settlement. </w:t>
      </w:r>
      <w:r w:rsidR="00720DA8" w:rsidRPr="000A1303">
        <w:rPr>
          <w:i/>
          <w:color w:val="000000"/>
          <w:sz w:val="24"/>
          <w:szCs w:val="24"/>
        </w:rPr>
        <w:t>Id.</w:t>
      </w:r>
      <w:r w:rsidR="00720DA8" w:rsidRPr="000A1303">
        <w:rPr>
          <w:color w:val="000000"/>
          <w:sz w:val="24"/>
          <w:szCs w:val="24"/>
        </w:rPr>
        <w:t xml:space="preserve"> </w:t>
      </w:r>
      <w:r w:rsidR="00AE35A2">
        <w:rPr>
          <w:color w:val="000000"/>
          <w:sz w:val="24"/>
          <w:szCs w:val="24"/>
        </w:rPr>
        <w:t xml:space="preserve"> </w:t>
      </w:r>
      <w:r w:rsidR="005D13BB" w:rsidRPr="000A1303">
        <w:rPr>
          <w:color w:val="000000"/>
          <w:sz w:val="24"/>
          <w:szCs w:val="24"/>
        </w:rPr>
        <w:t xml:space="preserve">Thus, </w:t>
      </w:r>
      <w:r w:rsidR="00D27437">
        <w:rPr>
          <w:color w:val="000000"/>
          <w:sz w:val="24"/>
          <w:szCs w:val="24"/>
        </w:rPr>
        <w:t xml:space="preserve">if </w:t>
      </w:r>
      <w:r w:rsidR="007B1D83">
        <w:rPr>
          <w:color w:val="000000"/>
          <w:sz w:val="24"/>
          <w:szCs w:val="24"/>
        </w:rPr>
        <w:t xml:space="preserve">Mr. </w:t>
      </w:r>
      <w:r w:rsidR="005D13BB" w:rsidRPr="000A1303">
        <w:rPr>
          <w:color w:val="000000"/>
          <w:sz w:val="24"/>
          <w:szCs w:val="24"/>
        </w:rPr>
        <w:t>Fisher</w:t>
      </w:r>
      <w:r w:rsidR="007B1D83">
        <w:rPr>
          <w:color w:val="000000"/>
          <w:sz w:val="24"/>
          <w:szCs w:val="24"/>
        </w:rPr>
        <w:t xml:space="preserve">’s Petition were approved, his participation would be limited to </w:t>
      </w:r>
      <w:r w:rsidR="00DF0FE5">
        <w:rPr>
          <w:color w:val="000000"/>
          <w:sz w:val="24"/>
          <w:szCs w:val="24"/>
        </w:rPr>
        <w:t xml:space="preserve">providing comments on the proposed settlement once it is filed.  </w:t>
      </w:r>
      <w:r w:rsidR="0037750F">
        <w:rPr>
          <w:color w:val="000000"/>
          <w:sz w:val="24"/>
          <w:szCs w:val="24"/>
        </w:rPr>
        <w:t xml:space="preserve">His objections to the </w:t>
      </w:r>
      <w:r w:rsidR="005D13BB" w:rsidRPr="000A1303">
        <w:rPr>
          <w:color w:val="000000"/>
          <w:sz w:val="24"/>
          <w:szCs w:val="24"/>
        </w:rPr>
        <w:t xml:space="preserve">Joint Petition for Settlement will </w:t>
      </w:r>
      <w:r w:rsidR="0037750F">
        <w:rPr>
          <w:color w:val="000000"/>
          <w:sz w:val="24"/>
          <w:szCs w:val="24"/>
        </w:rPr>
        <w:t>most lik</w:t>
      </w:r>
      <w:r w:rsidR="009D6975">
        <w:rPr>
          <w:color w:val="000000"/>
          <w:sz w:val="24"/>
          <w:szCs w:val="24"/>
        </w:rPr>
        <w:t xml:space="preserve">ely cause some degree of </w:t>
      </w:r>
      <w:r w:rsidR="005D13BB" w:rsidRPr="000A1303">
        <w:rPr>
          <w:color w:val="000000"/>
          <w:sz w:val="24"/>
          <w:szCs w:val="24"/>
        </w:rPr>
        <w:t xml:space="preserve">delay </w:t>
      </w:r>
      <w:r w:rsidR="009D6975">
        <w:rPr>
          <w:color w:val="000000"/>
          <w:sz w:val="24"/>
          <w:szCs w:val="24"/>
        </w:rPr>
        <w:t xml:space="preserve">in the review of </w:t>
      </w:r>
      <w:r w:rsidR="005D13BB" w:rsidRPr="000A1303">
        <w:rPr>
          <w:color w:val="000000"/>
          <w:sz w:val="24"/>
          <w:szCs w:val="24"/>
        </w:rPr>
        <w:t xml:space="preserve">the settlement and the </w:t>
      </w:r>
      <w:r w:rsidR="003868B3">
        <w:rPr>
          <w:color w:val="000000"/>
          <w:sz w:val="24"/>
          <w:szCs w:val="24"/>
        </w:rPr>
        <w:t xml:space="preserve">potential </w:t>
      </w:r>
      <w:r w:rsidR="005D13BB" w:rsidRPr="000A1303">
        <w:rPr>
          <w:color w:val="000000"/>
          <w:sz w:val="24"/>
          <w:szCs w:val="24"/>
        </w:rPr>
        <w:t xml:space="preserve">implementation of corrective, safety measures </w:t>
      </w:r>
      <w:r w:rsidR="003868B3">
        <w:rPr>
          <w:color w:val="000000"/>
          <w:sz w:val="24"/>
          <w:szCs w:val="24"/>
        </w:rPr>
        <w:t xml:space="preserve">proposed and </w:t>
      </w:r>
      <w:r w:rsidR="005D13BB" w:rsidRPr="000A1303">
        <w:rPr>
          <w:color w:val="000000"/>
          <w:sz w:val="24"/>
          <w:szCs w:val="24"/>
        </w:rPr>
        <w:t>agreed upon by the parties.</w:t>
      </w:r>
      <w:r w:rsidR="003868B3">
        <w:rPr>
          <w:color w:val="000000"/>
          <w:sz w:val="24"/>
          <w:szCs w:val="24"/>
        </w:rPr>
        <w:t xml:space="preserve"> </w:t>
      </w:r>
      <w:r w:rsidR="009E261E">
        <w:rPr>
          <w:color w:val="000000"/>
          <w:sz w:val="24"/>
          <w:szCs w:val="24"/>
        </w:rPr>
        <w:t xml:space="preserve"> Although it cannot be determined </w:t>
      </w:r>
      <w:r w:rsidR="00801D0A">
        <w:rPr>
          <w:color w:val="000000"/>
          <w:sz w:val="24"/>
          <w:szCs w:val="24"/>
        </w:rPr>
        <w:t xml:space="preserve">to what degree </w:t>
      </w:r>
      <w:r w:rsidR="009E261E">
        <w:rPr>
          <w:color w:val="000000"/>
          <w:sz w:val="24"/>
          <w:szCs w:val="24"/>
        </w:rPr>
        <w:t xml:space="preserve">that approval of Mr. Fisher’s Petition </w:t>
      </w:r>
      <w:r w:rsidR="008D0AA2">
        <w:rPr>
          <w:color w:val="000000"/>
          <w:sz w:val="24"/>
          <w:szCs w:val="24"/>
        </w:rPr>
        <w:t xml:space="preserve">will unduly delay the orderly progress of the case, Mr. Fisher certainly has not demonstrated that </w:t>
      </w:r>
      <w:r w:rsidR="00C45D67">
        <w:rPr>
          <w:color w:val="000000"/>
          <w:sz w:val="24"/>
          <w:szCs w:val="24"/>
        </w:rPr>
        <w:t xml:space="preserve">approval of his Petition </w:t>
      </w:r>
      <w:r w:rsidR="00C45D67">
        <w:rPr>
          <w:b/>
          <w:bCs/>
          <w:color w:val="000000"/>
          <w:sz w:val="24"/>
          <w:szCs w:val="24"/>
        </w:rPr>
        <w:t>will not</w:t>
      </w:r>
      <w:r w:rsidR="00C45D67">
        <w:rPr>
          <w:color w:val="000000"/>
          <w:sz w:val="24"/>
          <w:szCs w:val="24"/>
        </w:rPr>
        <w:t xml:space="preserve"> unduly delay this proceeding</w:t>
      </w:r>
      <w:r w:rsidR="00E10F88">
        <w:rPr>
          <w:color w:val="000000"/>
          <w:sz w:val="24"/>
          <w:szCs w:val="24"/>
        </w:rPr>
        <w:t>,</w:t>
      </w:r>
      <w:r w:rsidR="00C45D67">
        <w:rPr>
          <w:color w:val="000000"/>
          <w:sz w:val="24"/>
          <w:szCs w:val="24"/>
        </w:rPr>
        <w:t xml:space="preserve"> as he is required to </w:t>
      </w:r>
      <w:r w:rsidR="008270CB">
        <w:rPr>
          <w:color w:val="000000"/>
          <w:sz w:val="24"/>
          <w:szCs w:val="24"/>
        </w:rPr>
        <w:t>do under</w:t>
      </w:r>
      <w:r w:rsidR="007C4246">
        <w:rPr>
          <w:color w:val="000000"/>
          <w:sz w:val="24"/>
          <w:szCs w:val="24"/>
        </w:rPr>
        <w:t xml:space="preserve"> </w:t>
      </w:r>
      <w:r w:rsidR="007C4246">
        <w:rPr>
          <w:i/>
          <w:iCs/>
          <w:color w:val="000000"/>
          <w:sz w:val="24"/>
          <w:szCs w:val="24"/>
        </w:rPr>
        <w:t>West Penn.</w:t>
      </w:r>
      <w:r w:rsidR="008270CB">
        <w:rPr>
          <w:color w:val="000000"/>
          <w:sz w:val="24"/>
          <w:szCs w:val="24"/>
        </w:rPr>
        <w:t xml:space="preserve"> </w:t>
      </w:r>
      <w:r w:rsidR="007C4246">
        <w:rPr>
          <w:color w:val="000000"/>
          <w:sz w:val="24"/>
          <w:szCs w:val="24"/>
        </w:rPr>
        <w:t xml:space="preserve"> </w:t>
      </w:r>
      <w:r w:rsidR="00C45D67">
        <w:rPr>
          <w:b/>
          <w:bCs/>
          <w:color w:val="000000"/>
          <w:sz w:val="24"/>
          <w:szCs w:val="24"/>
        </w:rPr>
        <w:t xml:space="preserve"> </w:t>
      </w:r>
      <w:r w:rsidR="00C45D67">
        <w:rPr>
          <w:color w:val="000000"/>
          <w:sz w:val="24"/>
          <w:szCs w:val="24"/>
        </w:rPr>
        <w:t xml:space="preserve">  </w:t>
      </w:r>
      <w:r w:rsidR="008D0AA2">
        <w:rPr>
          <w:color w:val="000000"/>
          <w:sz w:val="24"/>
          <w:szCs w:val="24"/>
        </w:rPr>
        <w:t xml:space="preserve"> </w:t>
      </w:r>
      <w:r w:rsidR="005D13BB" w:rsidRPr="000A1303">
        <w:rPr>
          <w:color w:val="000000"/>
          <w:sz w:val="24"/>
          <w:szCs w:val="24"/>
        </w:rPr>
        <w:t xml:space="preserve"> </w:t>
      </w:r>
    </w:p>
    <w:p w14:paraId="4FE44575" w14:textId="77777777" w:rsidR="00AE35A2" w:rsidRPr="000A1303" w:rsidRDefault="00AE35A2" w:rsidP="005E2972">
      <w:pPr>
        <w:spacing w:line="360" w:lineRule="auto"/>
        <w:ind w:firstLine="1440"/>
        <w:textAlignment w:val="baseline"/>
        <w:rPr>
          <w:color w:val="000000"/>
          <w:sz w:val="24"/>
          <w:szCs w:val="24"/>
        </w:rPr>
      </w:pPr>
    </w:p>
    <w:p w14:paraId="3361DD84" w14:textId="0A1F70DF" w:rsidR="00860AF6" w:rsidRDefault="005B6313" w:rsidP="007C135D">
      <w:pPr>
        <w:pStyle w:val="ListParagraph"/>
        <w:spacing w:line="360" w:lineRule="auto"/>
        <w:ind w:left="1440"/>
        <w:contextualSpacing w:val="0"/>
        <w:textAlignment w:val="baseline"/>
        <w:rPr>
          <w:b/>
          <w:color w:val="000000"/>
          <w:sz w:val="24"/>
          <w:szCs w:val="24"/>
        </w:rPr>
      </w:pPr>
      <w:r w:rsidRPr="000A1303">
        <w:rPr>
          <w:b/>
          <w:color w:val="000000"/>
          <w:sz w:val="24"/>
          <w:szCs w:val="24"/>
        </w:rPr>
        <w:t>The late-filed intervention</w:t>
      </w:r>
      <w:r w:rsidR="00860AF6" w:rsidRPr="000A1303">
        <w:rPr>
          <w:b/>
          <w:color w:val="000000"/>
          <w:sz w:val="24"/>
          <w:szCs w:val="24"/>
        </w:rPr>
        <w:t xml:space="preserve"> will significantly broaden the issues</w:t>
      </w:r>
      <w:r w:rsidR="00720DA8" w:rsidRPr="000A1303">
        <w:rPr>
          <w:b/>
          <w:color w:val="000000"/>
          <w:sz w:val="24"/>
          <w:szCs w:val="24"/>
        </w:rPr>
        <w:t>.</w:t>
      </w:r>
    </w:p>
    <w:p w14:paraId="7339D6CD" w14:textId="77777777" w:rsidR="007C135D" w:rsidRPr="000A1303" w:rsidRDefault="007C135D" w:rsidP="007C135D">
      <w:pPr>
        <w:pStyle w:val="ListParagraph"/>
        <w:spacing w:line="360" w:lineRule="auto"/>
        <w:ind w:left="1440"/>
        <w:contextualSpacing w:val="0"/>
        <w:textAlignment w:val="baseline"/>
        <w:rPr>
          <w:b/>
          <w:color w:val="000000"/>
          <w:sz w:val="24"/>
          <w:szCs w:val="24"/>
        </w:rPr>
      </w:pPr>
    </w:p>
    <w:p w14:paraId="0333D3E7" w14:textId="00EE3DAF" w:rsidR="005D13BB" w:rsidRDefault="005D13BB" w:rsidP="006272D0">
      <w:pPr>
        <w:spacing w:line="360" w:lineRule="auto"/>
        <w:ind w:firstLine="720"/>
        <w:textAlignment w:val="baseline"/>
        <w:rPr>
          <w:color w:val="000000"/>
          <w:sz w:val="24"/>
          <w:szCs w:val="24"/>
        </w:rPr>
      </w:pPr>
      <w:r w:rsidRPr="000A1303">
        <w:rPr>
          <w:color w:val="000000"/>
          <w:sz w:val="24"/>
          <w:szCs w:val="24"/>
        </w:rPr>
        <w:t>The</w:t>
      </w:r>
      <w:r w:rsidR="007C135D">
        <w:rPr>
          <w:color w:val="000000"/>
          <w:sz w:val="24"/>
          <w:szCs w:val="24"/>
        </w:rPr>
        <w:t xml:space="preserve"> Commission’s </w:t>
      </w:r>
      <w:r w:rsidRPr="000A1303">
        <w:rPr>
          <w:color w:val="000000"/>
          <w:sz w:val="24"/>
          <w:szCs w:val="24"/>
        </w:rPr>
        <w:t>February 25, 2016 Order provides:</w:t>
      </w:r>
    </w:p>
    <w:p w14:paraId="2C0618B2" w14:textId="77777777" w:rsidR="007C135D" w:rsidRPr="000A1303" w:rsidRDefault="007C135D" w:rsidP="006272D0">
      <w:pPr>
        <w:spacing w:line="360" w:lineRule="auto"/>
        <w:ind w:firstLine="720"/>
        <w:textAlignment w:val="baseline"/>
        <w:rPr>
          <w:color w:val="000000"/>
          <w:sz w:val="24"/>
          <w:szCs w:val="24"/>
        </w:rPr>
      </w:pPr>
    </w:p>
    <w:p w14:paraId="36201CFA" w14:textId="27575C3A" w:rsidR="005D13BB" w:rsidRPr="000A1303" w:rsidRDefault="00360832" w:rsidP="007C135D">
      <w:pPr>
        <w:ind w:left="720" w:right="720"/>
        <w:jc w:val="both"/>
        <w:textAlignment w:val="baseline"/>
        <w:rPr>
          <w:color w:val="000000"/>
          <w:sz w:val="24"/>
          <w:szCs w:val="24"/>
        </w:rPr>
      </w:pPr>
      <w:r w:rsidRPr="000A1303">
        <w:rPr>
          <w:color w:val="000000"/>
          <w:sz w:val="24"/>
          <w:szCs w:val="24"/>
        </w:rPr>
        <w:t xml:space="preserve">The crossing is currently equipped with crossbucks and stop signs. The Commission is concerned whether the existing conditions at the crossing are adequate to effectuate the prevention of accidents and the promotion of safety of the public.  We will institute an investigation to review all alternatives for enhancing the safety of the crossing.  We therefore will institute an investigation into the safety of this crossing, its future disposition, what work shall be performed at the crossing, and allocation of the costs of any work ordered . . . </w:t>
      </w:r>
    </w:p>
    <w:p w14:paraId="2D95DBAA" w14:textId="4B79A2EF" w:rsidR="00360832" w:rsidRDefault="00360832" w:rsidP="007C135D">
      <w:pPr>
        <w:spacing w:before="240" w:line="360" w:lineRule="auto"/>
        <w:ind w:firstLine="720"/>
        <w:textAlignment w:val="baseline"/>
        <w:rPr>
          <w:color w:val="000000"/>
          <w:sz w:val="24"/>
          <w:szCs w:val="24"/>
        </w:rPr>
      </w:pPr>
      <w:r w:rsidRPr="000A1303">
        <w:rPr>
          <w:color w:val="000000"/>
          <w:sz w:val="24"/>
          <w:szCs w:val="24"/>
        </w:rPr>
        <w:t xml:space="preserve">I-2016-2527248 (Order Entered February 25, 2016). </w:t>
      </w:r>
    </w:p>
    <w:p w14:paraId="146C8112" w14:textId="77777777" w:rsidR="007C135D" w:rsidRDefault="007C135D" w:rsidP="007C135D">
      <w:pPr>
        <w:spacing w:before="240"/>
        <w:ind w:firstLine="720"/>
        <w:textAlignment w:val="baseline"/>
        <w:rPr>
          <w:color w:val="000000"/>
          <w:sz w:val="24"/>
          <w:szCs w:val="24"/>
        </w:rPr>
      </w:pPr>
    </w:p>
    <w:p w14:paraId="6B77C1BD" w14:textId="0A7854F8" w:rsidR="00EB5497" w:rsidRDefault="00720DA8" w:rsidP="007C135D">
      <w:pPr>
        <w:spacing w:line="360" w:lineRule="auto"/>
        <w:ind w:firstLine="1440"/>
        <w:textAlignment w:val="baseline"/>
        <w:rPr>
          <w:color w:val="000000"/>
          <w:sz w:val="24"/>
          <w:szCs w:val="24"/>
        </w:rPr>
      </w:pPr>
      <w:r w:rsidRPr="000A1303">
        <w:rPr>
          <w:color w:val="000000"/>
          <w:sz w:val="24"/>
          <w:szCs w:val="24"/>
        </w:rPr>
        <w:t xml:space="preserve">Mr. Fisher argues in his Petition that he is concerned that “the actions of the Guilford Township have favored the interests of the developer(s) while disregarding the interests of the tax paying citizens.” </w:t>
      </w:r>
      <w:r w:rsidR="00360832" w:rsidRPr="000A1303">
        <w:rPr>
          <w:color w:val="000000"/>
          <w:sz w:val="24"/>
          <w:szCs w:val="24"/>
        </w:rPr>
        <w:t xml:space="preserve">Mr. Fisher </w:t>
      </w:r>
      <w:r w:rsidR="00EB5497">
        <w:rPr>
          <w:color w:val="000000"/>
          <w:sz w:val="24"/>
          <w:szCs w:val="24"/>
        </w:rPr>
        <w:t xml:space="preserve">asserts his </w:t>
      </w:r>
      <w:r w:rsidR="00360832" w:rsidRPr="000A1303">
        <w:rPr>
          <w:color w:val="000000"/>
          <w:sz w:val="24"/>
          <w:szCs w:val="24"/>
        </w:rPr>
        <w:t>concern that the closing of the crossing will further the local landowner’s, WCN Properties, LP, development purposes.</w:t>
      </w:r>
    </w:p>
    <w:p w14:paraId="649935C8" w14:textId="641A994B" w:rsidR="00720DA8" w:rsidRPr="000A1303" w:rsidRDefault="00360832" w:rsidP="007C135D">
      <w:pPr>
        <w:spacing w:line="360" w:lineRule="auto"/>
        <w:ind w:firstLine="1440"/>
        <w:textAlignment w:val="baseline"/>
        <w:rPr>
          <w:color w:val="000000"/>
          <w:sz w:val="24"/>
          <w:szCs w:val="24"/>
        </w:rPr>
      </w:pPr>
      <w:r w:rsidRPr="000A1303">
        <w:rPr>
          <w:color w:val="000000"/>
          <w:sz w:val="24"/>
          <w:szCs w:val="24"/>
        </w:rPr>
        <w:t xml:space="preserve"> </w:t>
      </w:r>
    </w:p>
    <w:p w14:paraId="784959E9" w14:textId="77777777" w:rsidR="00A76743" w:rsidRDefault="00360832" w:rsidP="00EB5497">
      <w:pPr>
        <w:spacing w:line="360" w:lineRule="auto"/>
        <w:ind w:firstLine="1440"/>
        <w:textAlignment w:val="baseline"/>
        <w:rPr>
          <w:color w:val="000000"/>
          <w:sz w:val="24"/>
          <w:szCs w:val="24"/>
        </w:rPr>
      </w:pPr>
      <w:r w:rsidRPr="000A1303">
        <w:rPr>
          <w:color w:val="000000"/>
          <w:sz w:val="24"/>
          <w:szCs w:val="24"/>
        </w:rPr>
        <w:t>The Commission’s investigation is centered solely on the existing condition of the subject crossing and what alternatives are available to enhance the safety of the crossing. The parties have agreed that the location of the crossing prevents the requisite access to electricity to install the enhanced safety features needed to make the crossing safe. As such, the parties have agreed that the crossing, in the interest of public safety, should be abolished</w:t>
      </w:r>
      <w:r w:rsidR="00C317A4">
        <w:rPr>
          <w:color w:val="000000"/>
          <w:sz w:val="24"/>
          <w:szCs w:val="24"/>
        </w:rPr>
        <w:t xml:space="preserve"> and have prepared a Joint Petition for Settlement that </w:t>
      </w:r>
      <w:r w:rsidR="002441F7">
        <w:rPr>
          <w:color w:val="000000"/>
          <w:sz w:val="24"/>
          <w:szCs w:val="24"/>
        </w:rPr>
        <w:t>reflects these agreements</w:t>
      </w:r>
      <w:r w:rsidRPr="000A1303">
        <w:rPr>
          <w:color w:val="000000"/>
          <w:sz w:val="24"/>
          <w:szCs w:val="24"/>
        </w:rPr>
        <w:t xml:space="preserve">. The allegations </w:t>
      </w:r>
      <w:r w:rsidR="002441F7">
        <w:rPr>
          <w:color w:val="000000"/>
          <w:sz w:val="24"/>
          <w:szCs w:val="24"/>
        </w:rPr>
        <w:t xml:space="preserve">raised </w:t>
      </w:r>
      <w:r w:rsidRPr="000A1303">
        <w:rPr>
          <w:color w:val="000000"/>
          <w:sz w:val="24"/>
          <w:szCs w:val="24"/>
        </w:rPr>
        <w:t>by Mr. Fisher</w:t>
      </w:r>
      <w:r w:rsidR="002441F7">
        <w:rPr>
          <w:color w:val="000000"/>
          <w:sz w:val="24"/>
          <w:szCs w:val="24"/>
        </w:rPr>
        <w:t xml:space="preserve"> in his Petition</w:t>
      </w:r>
      <w:r w:rsidRPr="000A1303">
        <w:rPr>
          <w:color w:val="000000"/>
          <w:sz w:val="24"/>
          <w:szCs w:val="24"/>
        </w:rPr>
        <w:t xml:space="preserve"> do not relate to the safety of the crossing, but rather allege that Guilford Township is not acting on behalf of its citizens.</w:t>
      </w:r>
      <w:r w:rsidR="002D31D9">
        <w:rPr>
          <w:color w:val="000000"/>
          <w:sz w:val="24"/>
          <w:szCs w:val="24"/>
        </w:rPr>
        <w:t xml:space="preserve">  If Mr. Fisher were permitted to </w:t>
      </w:r>
      <w:r w:rsidR="00D46A74">
        <w:rPr>
          <w:color w:val="000000"/>
          <w:sz w:val="24"/>
          <w:szCs w:val="24"/>
        </w:rPr>
        <w:t xml:space="preserve">intervene and raise these concerns at this point in the proceeding, </w:t>
      </w:r>
      <w:r w:rsidR="00B60BC3">
        <w:rPr>
          <w:color w:val="000000"/>
          <w:sz w:val="24"/>
          <w:szCs w:val="24"/>
        </w:rPr>
        <w:t xml:space="preserve">it would result in a significant broadening of the issues </w:t>
      </w:r>
      <w:r w:rsidR="00A76743">
        <w:rPr>
          <w:color w:val="000000"/>
          <w:sz w:val="24"/>
          <w:szCs w:val="24"/>
        </w:rPr>
        <w:t xml:space="preserve">at a very late stage </w:t>
      </w:r>
      <w:r w:rsidR="00B60BC3">
        <w:rPr>
          <w:color w:val="000000"/>
          <w:sz w:val="24"/>
          <w:szCs w:val="24"/>
        </w:rPr>
        <w:t>in the case.</w:t>
      </w:r>
      <w:r w:rsidR="00A76743">
        <w:rPr>
          <w:color w:val="000000"/>
          <w:sz w:val="24"/>
          <w:szCs w:val="24"/>
        </w:rPr>
        <w:t xml:space="preserve">  This factor weighs against approval of the Petition.</w:t>
      </w:r>
    </w:p>
    <w:p w14:paraId="78BF2268" w14:textId="3BD1BCEB" w:rsidR="00360832" w:rsidRPr="000A1303" w:rsidRDefault="00B60BC3" w:rsidP="00EB5497">
      <w:pPr>
        <w:spacing w:line="360" w:lineRule="auto"/>
        <w:ind w:firstLine="1440"/>
        <w:textAlignment w:val="baseline"/>
        <w:rPr>
          <w:color w:val="000000"/>
          <w:sz w:val="24"/>
          <w:szCs w:val="24"/>
        </w:rPr>
      </w:pPr>
      <w:r>
        <w:rPr>
          <w:color w:val="000000"/>
          <w:sz w:val="24"/>
          <w:szCs w:val="24"/>
        </w:rPr>
        <w:t xml:space="preserve">  </w:t>
      </w:r>
      <w:r w:rsidR="00D46A74">
        <w:rPr>
          <w:color w:val="000000"/>
          <w:sz w:val="24"/>
          <w:szCs w:val="24"/>
        </w:rPr>
        <w:t xml:space="preserve"> </w:t>
      </w:r>
    </w:p>
    <w:p w14:paraId="32643AF4" w14:textId="77777777" w:rsidR="002C7E86" w:rsidRDefault="00B45502" w:rsidP="006272D0">
      <w:pPr>
        <w:spacing w:line="360" w:lineRule="auto"/>
        <w:ind w:firstLine="720"/>
        <w:textAlignment w:val="baseline"/>
        <w:rPr>
          <w:color w:val="000000"/>
          <w:sz w:val="24"/>
          <w:szCs w:val="24"/>
        </w:rPr>
      </w:pPr>
      <w:r>
        <w:rPr>
          <w:color w:val="000000"/>
          <w:sz w:val="24"/>
          <w:szCs w:val="24"/>
        </w:rPr>
        <w:t>B</w:t>
      </w:r>
      <w:r w:rsidR="001D7A2B" w:rsidRPr="000A1303">
        <w:rPr>
          <w:color w:val="000000"/>
          <w:sz w:val="24"/>
          <w:szCs w:val="24"/>
        </w:rPr>
        <w:t xml:space="preserve">ecause Mr. Fisher failed to demonstrate good cause for filing the Petition </w:t>
      </w:r>
      <w:r>
        <w:rPr>
          <w:color w:val="000000"/>
          <w:sz w:val="24"/>
          <w:szCs w:val="24"/>
        </w:rPr>
        <w:t xml:space="preserve">over three years beyond </w:t>
      </w:r>
      <w:r w:rsidR="009478E0">
        <w:rPr>
          <w:color w:val="000000"/>
          <w:sz w:val="24"/>
          <w:szCs w:val="24"/>
        </w:rPr>
        <w:t>its due date, his Petition will</w:t>
      </w:r>
      <w:r w:rsidR="002C7E86">
        <w:rPr>
          <w:color w:val="000000"/>
          <w:sz w:val="24"/>
          <w:szCs w:val="24"/>
        </w:rPr>
        <w:t xml:space="preserve"> b</w:t>
      </w:r>
      <w:r w:rsidR="009478E0">
        <w:rPr>
          <w:color w:val="000000"/>
          <w:sz w:val="24"/>
          <w:szCs w:val="24"/>
        </w:rPr>
        <w:t>e denied.</w:t>
      </w:r>
    </w:p>
    <w:p w14:paraId="3BF85913" w14:textId="77777777" w:rsidR="002C7E86" w:rsidRDefault="002C7E86" w:rsidP="006272D0">
      <w:pPr>
        <w:spacing w:line="360" w:lineRule="auto"/>
        <w:ind w:firstLine="720"/>
        <w:textAlignment w:val="baseline"/>
        <w:rPr>
          <w:color w:val="000000"/>
          <w:sz w:val="24"/>
          <w:szCs w:val="24"/>
        </w:rPr>
      </w:pPr>
    </w:p>
    <w:p w14:paraId="182D3608" w14:textId="77777777" w:rsidR="002C7E86" w:rsidRDefault="002C7E86" w:rsidP="006272D0">
      <w:pPr>
        <w:spacing w:line="360" w:lineRule="auto"/>
        <w:ind w:firstLine="720"/>
        <w:textAlignment w:val="baseline"/>
        <w:rPr>
          <w:color w:val="000000"/>
          <w:sz w:val="24"/>
          <w:szCs w:val="24"/>
        </w:rPr>
      </w:pPr>
    </w:p>
    <w:p w14:paraId="3588A4FE" w14:textId="17A385E0" w:rsidR="00B009AA" w:rsidRPr="00FD4827" w:rsidRDefault="002C7E86" w:rsidP="00B009AA">
      <w:pPr>
        <w:textAlignment w:val="baseline"/>
        <w:rPr>
          <w:color w:val="000000"/>
          <w:sz w:val="24"/>
          <w:szCs w:val="24"/>
          <w:u w:val="single"/>
        </w:rPr>
      </w:pPr>
      <w:r>
        <w:rPr>
          <w:color w:val="000000"/>
          <w:sz w:val="24"/>
          <w:szCs w:val="24"/>
          <w:u w:val="single"/>
        </w:rPr>
        <w:t>May 12, 2020</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FD4827">
        <w:rPr>
          <w:color w:val="000000"/>
          <w:sz w:val="24"/>
          <w:szCs w:val="24"/>
          <w:u w:val="single"/>
        </w:rPr>
        <w:tab/>
      </w:r>
      <w:r w:rsidR="00FD4827">
        <w:rPr>
          <w:color w:val="000000"/>
          <w:sz w:val="24"/>
          <w:szCs w:val="24"/>
          <w:u w:val="single"/>
        </w:rPr>
        <w:tab/>
        <w:t>/s/</w:t>
      </w:r>
      <w:r w:rsidR="00FD4827">
        <w:rPr>
          <w:color w:val="000000"/>
          <w:sz w:val="24"/>
          <w:szCs w:val="24"/>
          <w:u w:val="single"/>
        </w:rPr>
        <w:tab/>
      </w:r>
      <w:r w:rsidR="00FD4827">
        <w:rPr>
          <w:color w:val="000000"/>
          <w:sz w:val="24"/>
          <w:szCs w:val="24"/>
          <w:u w:val="single"/>
        </w:rPr>
        <w:tab/>
      </w:r>
    </w:p>
    <w:p w14:paraId="117E0184" w14:textId="77777777" w:rsidR="00B009AA" w:rsidRDefault="00B009AA" w:rsidP="00B009AA">
      <w:pPr>
        <w:textAlignment w:val="baseline"/>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Steven K. Haas</w:t>
      </w:r>
    </w:p>
    <w:p w14:paraId="1667F5D2" w14:textId="77777777" w:rsidR="00B009AA" w:rsidRDefault="00B009AA" w:rsidP="00B009AA">
      <w:pPr>
        <w:textAlignment w:val="baseline"/>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Administrative Law Judge</w:t>
      </w:r>
    </w:p>
    <w:p w14:paraId="71E33761" w14:textId="77777777" w:rsidR="009B4502" w:rsidRDefault="009B4502" w:rsidP="00B009AA">
      <w:pPr>
        <w:textAlignment w:val="baseline"/>
        <w:rPr>
          <w:color w:val="000000"/>
          <w:sz w:val="24"/>
          <w:szCs w:val="24"/>
        </w:rPr>
        <w:sectPr w:rsidR="009B4502" w:rsidSect="00FD4827">
          <w:footerReference w:type="default" r:id="rId11"/>
          <w:pgSz w:w="12240" w:h="15840" w:code="1"/>
          <w:pgMar w:top="1440" w:right="1440" w:bottom="1152" w:left="1440" w:header="720" w:footer="597" w:gutter="0"/>
          <w:pgNumType w:start="1"/>
          <w:cols w:space="720"/>
          <w:titlePg/>
          <w:docGrid w:linePitch="360"/>
        </w:sectPr>
      </w:pPr>
    </w:p>
    <w:p w14:paraId="62C6FBAF" w14:textId="77777777" w:rsidR="009B4502" w:rsidRPr="009B4502" w:rsidRDefault="009B4502" w:rsidP="009B4502">
      <w:pPr>
        <w:rPr>
          <w:rFonts w:ascii="Microsoft Sans Serif" w:hAnsi="Microsoft Sans Serif" w:cs="Microsoft Sans Serif"/>
          <w:b/>
          <w:sz w:val="24"/>
          <w:szCs w:val="24"/>
          <w:u w:val="single"/>
        </w:rPr>
      </w:pPr>
      <w:r w:rsidRPr="009B4502">
        <w:rPr>
          <w:rFonts w:ascii="Microsoft Sans Serif" w:hAnsi="Microsoft Sans Serif" w:cs="Microsoft Sans Serif"/>
          <w:b/>
          <w:sz w:val="24"/>
          <w:szCs w:val="24"/>
          <w:u w:val="single"/>
        </w:rPr>
        <w:t>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14:paraId="06B263AF" w14:textId="77777777" w:rsidR="009B4502" w:rsidRPr="009B4502" w:rsidRDefault="009B4502" w:rsidP="009B4502">
      <w:pPr>
        <w:rPr>
          <w:rFonts w:ascii="Microsoft Sans Serif" w:hAnsi="Microsoft Sans Serif" w:cs="Microsoft Sans Serif"/>
          <w:b/>
          <w:sz w:val="24"/>
          <w:szCs w:val="24"/>
          <w:u w:val="single"/>
        </w:rPr>
      </w:pPr>
    </w:p>
    <w:p w14:paraId="04A6F4C3" w14:textId="77777777" w:rsidR="009B4502" w:rsidRPr="009B4502" w:rsidRDefault="009B4502" w:rsidP="009B4502">
      <w:pPr>
        <w:rPr>
          <w:rFonts w:ascii="Microsoft Sans Serif" w:hAnsi="Microsoft Sans Serif" w:cs="Microsoft Sans Serif"/>
          <w:b/>
          <w:sz w:val="24"/>
          <w:szCs w:val="24"/>
          <w:u w:val="single"/>
        </w:rPr>
      </w:pPr>
    </w:p>
    <w:p w14:paraId="14089B8F"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 xml:space="preserve">GINA M D'ALFONSO ESQUIRE </w:t>
      </w:r>
    </w:p>
    <w:p w14:paraId="294471B3"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PENNSYLVANIA DEPT OF TRANSPORTATION</w:t>
      </w:r>
    </w:p>
    <w:p w14:paraId="41CAB512"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 xml:space="preserve">OFFICE OF CHIEF COUNSEL </w:t>
      </w:r>
      <w:r w:rsidRPr="009B4502">
        <w:rPr>
          <w:rFonts w:ascii="Microsoft Sans Serif" w:eastAsia="Calibri" w:hAnsi="Microsoft Sans Serif" w:cs="Microsoft Sans Serif"/>
          <w:sz w:val="24"/>
          <w:szCs w:val="24"/>
        </w:rPr>
        <w:br/>
        <w:t xml:space="preserve">PO BOX 8212 </w:t>
      </w:r>
    </w:p>
    <w:p w14:paraId="1891539A"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HARRISBURG PA  17105</w:t>
      </w:r>
      <w:r w:rsidRPr="009B4502">
        <w:rPr>
          <w:rFonts w:ascii="Microsoft Sans Serif" w:eastAsia="Calibri" w:hAnsi="Microsoft Sans Serif" w:cs="Microsoft Sans Serif"/>
          <w:sz w:val="24"/>
          <w:szCs w:val="24"/>
        </w:rPr>
        <w:br/>
      </w:r>
      <w:r w:rsidRPr="009B4502">
        <w:rPr>
          <w:rFonts w:ascii="Microsoft Sans Serif" w:eastAsia="Calibri" w:hAnsi="Microsoft Sans Serif" w:cs="Microsoft Sans Serif"/>
          <w:b/>
          <w:sz w:val="24"/>
          <w:szCs w:val="24"/>
        </w:rPr>
        <w:t>717.787.3128</w:t>
      </w:r>
      <w:r w:rsidRPr="009B4502">
        <w:rPr>
          <w:rFonts w:ascii="Microsoft Sans Serif" w:eastAsia="Calibri" w:hAnsi="Microsoft Sans Serif" w:cs="Microsoft Sans Serif"/>
          <w:b/>
          <w:sz w:val="24"/>
          <w:szCs w:val="24"/>
        </w:rPr>
        <w:br/>
      </w:r>
      <w:r w:rsidRPr="009B4502">
        <w:rPr>
          <w:rFonts w:ascii="Microsoft Sans Serif" w:eastAsia="Calibri" w:hAnsi="Microsoft Sans Serif" w:cs="Microsoft Sans Serif"/>
          <w:b/>
          <w:i/>
          <w:sz w:val="24"/>
          <w:szCs w:val="24"/>
          <w:u w:val="single"/>
        </w:rPr>
        <w:t>ACCEPTS E-SERVICE</w:t>
      </w:r>
    </w:p>
    <w:p w14:paraId="1A40E92E" w14:textId="77777777" w:rsidR="009B4502" w:rsidRPr="009B4502" w:rsidRDefault="009B4502" w:rsidP="009B4502">
      <w:pPr>
        <w:rPr>
          <w:rFonts w:ascii="Microsoft Sans Serif" w:eastAsia="Calibri" w:hAnsi="Microsoft Sans Serif" w:cs="Microsoft Sans Serif"/>
          <w:sz w:val="24"/>
          <w:szCs w:val="24"/>
        </w:rPr>
      </w:pPr>
    </w:p>
    <w:p w14:paraId="473E3FF5"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SCOTT T WYLAND ESQUIRE</w:t>
      </w:r>
      <w:bookmarkStart w:id="1" w:name="_GoBack"/>
      <w:bookmarkEnd w:id="1"/>
    </w:p>
    <w:p w14:paraId="3A288753"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SALZMANN HUGHES P C</w:t>
      </w:r>
    </w:p>
    <w:p w14:paraId="3FDC5584"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112 MARKET STREET  8</w:t>
      </w:r>
      <w:r w:rsidRPr="009B4502">
        <w:rPr>
          <w:rFonts w:ascii="Microsoft Sans Serif" w:eastAsia="Calibri" w:hAnsi="Microsoft Sans Serif" w:cs="Microsoft Sans Serif"/>
          <w:sz w:val="24"/>
          <w:szCs w:val="24"/>
          <w:vertAlign w:val="superscript"/>
        </w:rPr>
        <w:t>th</w:t>
      </w:r>
      <w:r w:rsidRPr="009B4502">
        <w:rPr>
          <w:rFonts w:ascii="Microsoft Sans Serif" w:eastAsia="Calibri" w:hAnsi="Microsoft Sans Serif" w:cs="Microsoft Sans Serif"/>
          <w:sz w:val="24"/>
          <w:szCs w:val="24"/>
        </w:rPr>
        <w:t xml:space="preserve"> FL</w:t>
      </w:r>
    </w:p>
    <w:p w14:paraId="02C9850B" w14:textId="77777777" w:rsidR="009B4502" w:rsidRPr="009B4502" w:rsidRDefault="009B4502" w:rsidP="009B4502">
      <w:pPr>
        <w:rPr>
          <w:rFonts w:ascii="Microsoft Sans Serif" w:eastAsia="Calibri" w:hAnsi="Microsoft Sans Serif" w:cs="Microsoft Sans Serif"/>
          <w:i/>
          <w:sz w:val="24"/>
          <w:szCs w:val="24"/>
          <w:u w:val="single"/>
        </w:rPr>
      </w:pPr>
      <w:r w:rsidRPr="009B4502">
        <w:rPr>
          <w:rFonts w:ascii="Microsoft Sans Serif" w:eastAsia="Calibri" w:hAnsi="Microsoft Sans Serif" w:cs="Microsoft Sans Serif"/>
          <w:sz w:val="24"/>
          <w:szCs w:val="24"/>
        </w:rPr>
        <w:t>HARRISBURG PA  17101</w:t>
      </w:r>
      <w:r w:rsidRPr="009B4502">
        <w:rPr>
          <w:rFonts w:ascii="Microsoft Sans Serif" w:eastAsia="Calibri" w:hAnsi="Microsoft Sans Serif" w:cs="Microsoft Sans Serif"/>
          <w:sz w:val="24"/>
          <w:szCs w:val="24"/>
        </w:rPr>
        <w:br/>
      </w:r>
      <w:r w:rsidRPr="009B4502">
        <w:rPr>
          <w:rFonts w:ascii="Microsoft Sans Serif" w:eastAsia="Calibri" w:hAnsi="Microsoft Sans Serif" w:cs="Microsoft Sans Serif"/>
          <w:b/>
          <w:sz w:val="24"/>
          <w:szCs w:val="24"/>
        </w:rPr>
        <w:t>717.234.6700 x301</w:t>
      </w:r>
      <w:r w:rsidRPr="009B4502">
        <w:rPr>
          <w:rFonts w:ascii="Microsoft Sans Serif" w:eastAsia="Calibri" w:hAnsi="Microsoft Sans Serif" w:cs="Microsoft Sans Serif"/>
          <w:b/>
          <w:sz w:val="24"/>
          <w:szCs w:val="24"/>
        </w:rPr>
        <w:br/>
      </w:r>
      <w:r w:rsidRPr="009B4502">
        <w:rPr>
          <w:rFonts w:ascii="Microsoft Sans Serif" w:eastAsia="Calibri" w:hAnsi="Microsoft Sans Serif" w:cs="Microsoft Sans Serif"/>
          <w:b/>
          <w:i/>
          <w:sz w:val="24"/>
          <w:szCs w:val="24"/>
          <w:u w:val="single"/>
        </w:rPr>
        <w:t>ACCEPTS E-SERVICE</w:t>
      </w:r>
    </w:p>
    <w:p w14:paraId="0801B38B" w14:textId="77777777" w:rsidR="009B4502" w:rsidRPr="009B4502" w:rsidRDefault="009B4502" w:rsidP="009B4502">
      <w:pPr>
        <w:rPr>
          <w:rFonts w:ascii="Microsoft Sans Serif" w:eastAsia="Calibri" w:hAnsi="Microsoft Sans Serif" w:cs="Microsoft Sans Serif"/>
          <w:sz w:val="24"/>
          <w:szCs w:val="24"/>
        </w:rPr>
      </w:pPr>
    </w:p>
    <w:p w14:paraId="445185FC"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BRADLEY R GORTER ESQUIRE</w:t>
      </w:r>
    </w:p>
    <w:p w14:paraId="068DDEA5"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 xml:space="preserve">PA PUC BUREAU OF INVESTIGATION &amp; ENFORCMENT </w:t>
      </w:r>
    </w:p>
    <w:p w14:paraId="0BA31CC9"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400 NORTH STREET 3</w:t>
      </w:r>
      <w:r w:rsidRPr="009B4502">
        <w:rPr>
          <w:rFonts w:ascii="Microsoft Sans Serif" w:eastAsia="Calibri" w:hAnsi="Microsoft Sans Serif" w:cs="Microsoft Sans Serif"/>
          <w:sz w:val="24"/>
          <w:szCs w:val="24"/>
          <w:vertAlign w:val="superscript"/>
        </w:rPr>
        <w:t xml:space="preserve">RD </w:t>
      </w:r>
      <w:r w:rsidRPr="009B4502">
        <w:rPr>
          <w:rFonts w:ascii="Microsoft Sans Serif" w:eastAsia="Calibri" w:hAnsi="Microsoft Sans Serif" w:cs="Microsoft Sans Serif"/>
          <w:sz w:val="24"/>
          <w:szCs w:val="24"/>
        </w:rPr>
        <w:t>FL WEST</w:t>
      </w:r>
    </w:p>
    <w:p w14:paraId="0B941161"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HARRISBURG PA  17105</w:t>
      </w:r>
      <w:r w:rsidRPr="009B4502">
        <w:rPr>
          <w:rFonts w:ascii="Microsoft Sans Serif" w:eastAsia="Calibri" w:hAnsi="Microsoft Sans Serif" w:cs="Microsoft Sans Serif"/>
          <w:sz w:val="24"/>
          <w:szCs w:val="24"/>
        </w:rPr>
        <w:br/>
      </w:r>
      <w:r w:rsidRPr="009B4502">
        <w:rPr>
          <w:rFonts w:ascii="Microsoft Sans Serif" w:eastAsia="Calibri" w:hAnsi="Microsoft Sans Serif" w:cs="Microsoft Sans Serif"/>
          <w:b/>
          <w:sz w:val="24"/>
          <w:szCs w:val="24"/>
        </w:rPr>
        <w:t>717.783.6150</w:t>
      </w:r>
      <w:r w:rsidRPr="009B4502">
        <w:rPr>
          <w:rFonts w:ascii="Microsoft Sans Serif" w:eastAsia="Calibri" w:hAnsi="Microsoft Sans Serif" w:cs="Microsoft Sans Serif"/>
          <w:b/>
          <w:sz w:val="24"/>
          <w:szCs w:val="24"/>
        </w:rPr>
        <w:br/>
      </w:r>
      <w:r w:rsidRPr="009B4502">
        <w:rPr>
          <w:rFonts w:ascii="Microsoft Sans Serif" w:eastAsia="Calibri" w:hAnsi="Microsoft Sans Serif" w:cs="Microsoft Sans Serif"/>
          <w:b/>
          <w:i/>
          <w:sz w:val="24"/>
          <w:szCs w:val="24"/>
          <w:u w:val="single"/>
        </w:rPr>
        <w:t>ACCEPTS E-SERVICE</w:t>
      </w:r>
    </w:p>
    <w:p w14:paraId="4A6B7F38" w14:textId="77777777" w:rsidR="009B4502" w:rsidRPr="009B4502" w:rsidRDefault="009B4502" w:rsidP="009B4502">
      <w:pPr>
        <w:rPr>
          <w:rFonts w:ascii="Microsoft Sans Serif" w:eastAsia="Calibri" w:hAnsi="Microsoft Sans Serif" w:cs="Microsoft Sans Serif"/>
          <w:sz w:val="24"/>
          <w:szCs w:val="24"/>
        </w:rPr>
      </w:pPr>
    </w:p>
    <w:p w14:paraId="18FC5E0A"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BENJAMIN DUNLAP ESQUIRE</w:t>
      </w:r>
    </w:p>
    <w:p w14:paraId="24B05F2E"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NAUMAN SMITH SHISSLER &amp; HALL LLP</w:t>
      </w:r>
    </w:p>
    <w:p w14:paraId="1D402E5F"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200 NORTH 3RD STREET</w:t>
      </w:r>
    </w:p>
    <w:p w14:paraId="423FB101"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PO BOX 840</w:t>
      </w:r>
    </w:p>
    <w:p w14:paraId="20763993"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HARRISBURG PA  17108</w:t>
      </w:r>
      <w:r w:rsidRPr="009B4502">
        <w:rPr>
          <w:rFonts w:ascii="Microsoft Sans Serif" w:eastAsia="Calibri" w:hAnsi="Microsoft Sans Serif" w:cs="Microsoft Sans Serif"/>
          <w:sz w:val="24"/>
          <w:szCs w:val="24"/>
        </w:rPr>
        <w:br/>
      </w:r>
      <w:r w:rsidRPr="009B4502">
        <w:rPr>
          <w:rFonts w:ascii="Microsoft Sans Serif" w:eastAsia="Calibri" w:hAnsi="Microsoft Sans Serif" w:cs="Microsoft Sans Serif"/>
          <w:b/>
          <w:sz w:val="24"/>
          <w:szCs w:val="24"/>
        </w:rPr>
        <w:t>717.236.3010</w:t>
      </w:r>
      <w:r w:rsidRPr="009B4502">
        <w:rPr>
          <w:rFonts w:ascii="Microsoft Sans Serif" w:eastAsia="Calibri" w:hAnsi="Microsoft Sans Serif" w:cs="Microsoft Sans Serif"/>
          <w:b/>
          <w:sz w:val="24"/>
          <w:szCs w:val="24"/>
        </w:rPr>
        <w:br/>
      </w:r>
      <w:r w:rsidRPr="009B4502">
        <w:rPr>
          <w:rFonts w:ascii="Microsoft Sans Serif" w:eastAsia="Calibri" w:hAnsi="Microsoft Sans Serif" w:cs="Microsoft Sans Serif"/>
          <w:b/>
          <w:i/>
          <w:sz w:val="24"/>
          <w:szCs w:val="24"/>
          <w:u w:val="single"/>
        </w:rPr>
        <w:t>ACCEPTS E-SERVICE</w:t>
      </w:r>
    </w:p>
    <w:p w14:paraId="728B7771" w14:textId="77777777" w:rsidR="009B4502" w:rsidRPr="009B4502" w:rsidRDefault="009B4502" w:rsidP="009B4502">
      <w:pPr>
        <w:rPr>
          <w:rFonts w:ascii="Microsoft Sans Serif" w:eastAsia="Calibri" w:hAnsi="Microsoft Sans Serif" w:cs="Microsoft Sans Serif"/>
          <w:sz w:val="24"/>
          <w:szCs w:val="24"/>
        </w:rPr>
      </w:pPr>
    </w:p>
    <w:p w14:paraId="6B722F59"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MARY BETH SHANK ESQUIRE</w:t>
      </w:r>
    </w:p>
    <w:p w14:paraId="168F4892"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FRANKLIN COUNTY SOLICITOR</w:t>
      </w:r>
    </w:p>
    <w:p w14:paraId="11DFB76C"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COMMISSIONERS COMPLEX</w:t>
      </w:r>
    </w:p>
    <w:p w14:paraId="4E8C6E6B" w14:textId="77777777" w:rsidR="009B4502" w:rsidRPr="009B4502" w:rsidRDefault="009B4502" w:rsidP="009B4502">
      <w:pPr>
        <w:rPr>
          <w:rFonts w:ascii="Microsoft Sans Serif" w:eastAsia="Calibri" w:hAnsi="Microsoft Sans Serif" w:cs="Microsoft Sans Serif"/>
          <w:sz w:val="24"/>
          <w:szCs w:val="24"/>
        </w:rPr>
      </w:pPr>
      <w:r w:rsidRPr="009B4502">
        <w:rPr>
          <w:rFonts w:ascii="Microsoft Sans Serif" w:eastAsia="Calibri" w:hAnsi="Microsoft Sans Serif" w:cs="Microsoft Sans Serif"/>
          <w:sz w:val="24"/>
          <w:szCs w:val="24"/>
        </w:rPr>
        <w:t>14 NORTH MAIN STREET</w:t>
      </w:r>
    </w:p>
    <w:p w14:paraId="7C74E3F2" w14:textId="77777777" w:rsidR="009B4502" w:rsidRPr="009B4502" w:rsidRDefault="009B4502" w:rsidP="009B4502">
      <w:pPr>
        <w:rPr>
          <w:rFonts w:ascii="Microsoft Sans Serif" w:hAnsi="Microsoft Sans Serif" w:cs="Microsoft Sans Serif"/>
          <w:sz w:val="24"/>
          <w:szCs w:val="24"/>
        </w:rPr>
      </w:pPr>
      <w:r w:rsidRPr="009B4502">
        <w:rPr>
          <w:rFonts w:ascii="Microsoft Sans Serif" w:eastAsia="Calibri" w:hAnsi="Microsoft Sans Serif" w:cs="Microsoft Sans Serif"/>
          <w:sz w:val="24"/>
          <w:szCs w:val="24"/>
        </w:rPr>
        <w:t>CHAMBERSBURG PA  17201</w:t>
      </w:r>
      <w:r w:rsidRPr="009B4502">
        <w:rPr>
          <w:rFonts w:ascii="Microsoft Sans Serif" w:eastAsia="Calibri" w:hAnsi="Microsoft Sans Serif" w:cs="Microsoft Sans Serif"/>
          <w:sz w:val="24"/>
          <w:szCs w:val="24"/>
        </w:rPr>
        <w:br/>
      </w:r>
      <w:r w:rsidRPr="009B4502">
        <w:rPr>
          <w:rFonts w:ascii="Microsoft Sans Serif" w:eastAsia="Calibri" w:hAnsi="Microsoft Sans Serif" w:cs="Microsoft Sans Serif"/>
          <w:b/>
          <w:sz w:val="24"/>
          <w:szCs w:val="24"/>
        </w:rPr>
        <w:t>717.264.4125</w:t>
      </w:r>
      <w:r w:rsidRPr="009B4502">
        <w:rPr>
          <w:rFonts w:ascii="Microsoft Sans Serif" w:eastAsia="Calibri" w:hAnsi="Microsoft Sans Serif" w:cs="Microsoft Sans Serif"/>
          <w:b/>
          <w:sz w:val="24"/>
          <w:szCs w:val="24"/>
        </w:rPr>
        <w:br/>
      </w:r>
      <w:r w:rsidRPr="009B4502">
        <w:rPr>
          <w:rFonts w:ascii="Microsoft Sans Serif" w:eastAsia="Calibri" w:hAnsi="Microsoft Sans Serif" w:cs="Microsoft Sans Serif"/>
          <w:b/>
          <w:i/>
          <w:sz w:val="24"/>
          <w:szCs w:val="24"/>
          <w:u w:val="single"/>
        </w:rPr>
        <w:t>ACCEPTS E-SERVICE</w:t>
      </w:r>
    </w:p>
    <w:p w14:paraId="2B59BC64" w14:textId="77777777" w:rsidR="009B4502" w:rsidRPr="009B4502" w:rsidRDefault="009B4502" w:rsidP="009B4502">
      <w:pPr>
        <w:rPr>
          <w:rFonts w:ascii="Microsoft Sans Serif" w:hAnsi="Microsoft Sans Serif" w:cs="Microsoft Sans Serif"/>
          <w:sz w:val="24"/>
          <w:szCs w:val="24"/>
        </w:rPr>
      </w:pPr>
    </w:p>
    <w:p w14:paraId="543133D0" w14:textId="129ED1CC" w:rsidR="00533DA4" w:rsidRPr="009B4502" w:rsidRDefault="00533DA4" w:rsidP="00B009AA">
      <w:pPr>
        <w:textAlignment w:val="baseline"/>
        <w:rPr>
          <w:rFonts w:ascii="Microsoft Sans Serif" w:hAnsi="Microsoft Sans Serif" w:cs="Microsoft Sans Serif"/>
          <w:color w:val="000000"/>
          <w:sz w:val="24"/>
          <w:szCs w:val="24"/>
        </w:rPr>
      </w:pPr>
    </w:p>
    <w:sectPr w:rsidR="00533DA4" w:rsidRPr="009B4502" w:rsidSect="009B1C43">
      <w:pgSz w:w="12240" w:h="15840" w:code="1"/>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FA1AB" w14:textId="77777777" w:rsidR="00F2454A" w:rsidRDefault="00F2454A">
      <w:r>
        <w:separator/>
      </w:r>
    </w:p>
  </w:endnote>
  <w:endnote w:type="continuationSeparator" w:id="0">
    <w:p w14:paraId="5A860F1B" w14:textId="77777777" w:rsidR="00F2454A" w:rsidRDefault="00F2454A">
      <w:r>
        <w:continuationSeparator/>
      </w:r>
    </w:p>
  </w:endnote>
  <w:endnote w:type="continuationNotice" w:id="1">
    <w:p w14:paraId="33B1FAE7" w14:textId="77777777" w:rsidR="00F2454A" w:rsidRDefault="00F24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A3E3B" w14:textId="3DC77311" w:rsidR="00D46C9F" w:rsidRPr="00FD4827" w:rsidRDefault="00D46C9F" w:rsidP="00961855">
    <w:pPr>
      <w:pStyle w:val="Footer"/>
      <w:jc w:val="center"/>
    </w:pPr>
    <w:r w:rsidRPr="00FD4827">
      <w:fldChar w:fldCharType="begin"/>
    </w:r>
    <w:r w:rsidRPr="00FD4827">
      <w:instrText xml:space="preserve"> PAGE   \* MERGEFORMAT </w:instrText>
    </w:r>
    <w:r w:rsidRPr="00FD4827">
      <w:fldChar w:fldCharType="separate"/>
    </w:r>
    <w:r w:rsidR="004F472B" w:rsidRPr="00FD4827">
      <w:rPr>
        <w:noProof/>
      </w:rPr>
      <w:t>2</w:t>
    </w:r>
    <w:r w:rsidRPr="00FD48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761E3" w14:textId="77777777" w:rsidR="00F2454A" w:rsidRDefault="00F2454A">
      <w:r>
        <w:separator/>
      </w:r>
    </w:p>
  </w:footnote>
  <w:footnote w:type="continuationSeparator" w:id="0">
    <w:p w14:paraId="0AC8F1C5" w14:textId="77777777" w:rsidR="00F2454A" w:rsidRDefault="00F2454A">
      <w:r>
        <w:continuationSeparator/>
      </w:r>
    </w:p>
  </w:footnote>
  <w:footnote w:type="continuationNotice" w:id="1">
    <w:p w14:paraId="6133C725" w14:textId="77777777" w:rsidR="00F2454A" w:rsidRDefault="00F2454A"/>
  </w:footnote>
  <w:footnote w:id="2">
    <w:p w14:paraId="1ED7BA0F" w14:textId="3E3D04DC" w:rsidR="0088117A" w:rsidRDefault="0088117A">
      <w:pPr>
        <w:pStyle w:val="FootnoteText"/>
      </w:pPr>
      <w:r>
        <w:rPr>
          <w:rStyle w:val="FootnoteReference"/>
        </w:rPr>
        <w:footnoteRef/>
      </w:r>
      <w:r>
        <w:t xml:space="preserve"> </w:t>
      </w:r>
      <w:r w:rsidR="00241A91">
        <w:t>PA Public Utility Commission Press Release, PUC Initiates Safety Investigation of Railroad Crossing in Franklin County (February 25, 2016), http:</w:t>
      </w:r>
      <w:r w:rsidR="00E6452C">
        <w:t>//www.puc.pa.gov/about_puc/press_releases.aspx</w:t>
      </w:r>
      <w:r w:rsidR="00564E4E">
        <w:t>?ShowPR-3666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7D639B"/>
    <w:multiLevelType w:val="hybridMultilevel"/>
    <w:tmpl w:val="18D2792E"/>
    <w:lvl w:ilvl="0" w:tplc="176AC66E">
      <w:start w:val="1"/>
      <w:numFmt w:val="upp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AD7AEB"/>
    <w:multiLevelType w:val="hybridMultilevel"/>
    <w:tmpl w:val="5418848E"/>
    <w:lvl w:ilvl="0" w:tplc="9BD48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2945A0"/>
    <w:multiLevelType w:val="hybridMultilevel"/>
    <w:tmpl w:val="DB8AB812"/>
    <w:lvl w:ilvl="0" w:tplc="B2F886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5"/>
  </w:num>
  <w:num w:numId="5">
    <w:abstractNumId w:val="10"/>
  </w:num>
  <w:num w:numId="6">
    <w:abstractNumId w:val="3"/>
  </w:num>
  <w:num w:numId="7">
    <w:abstractNumId w:val="11"/>
  </w:num>
  <w:num w:numId="8">
    <w:abstractNumId w:val="9"/>
  </w:num>
  <w:num w:numId="9">
    <w:abstractNumId w:val="0"/>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94"/>
    <w:rsid w:val="000017EC"/>
    <w:rsid w:val="00001877"/>
    <w:rsid w:val="00001B58"/>
    <w:rsid w:val="0000265D"/>
    <w:rsid w:val="000057DA"/>
    <w:rsid w:val="000062FF"/>
    <w:rsid w:val="00011EE6"/>
    <w:rsid w:val="0001238E"/>
    <w:rsid w:val="00022839"/>
    <w:rsid w:val="000237E5"/>
    <w:rsid w:val="00023B3C"/>
    <w:rsid w:val="00032CE7"/>
    <w:rsid w:val="00034AD7"/>
    <w:rsid w:val="00043E0A"/>
    <w:rsid w:val="00052A7B"/>
    <w:rsid w:val="00055D41"/>
    <w:rsid w:val="00056B62"/>
    <w:rsid w:val="0006020A"/>
    <w:rsid w:val="000625D9"/>
    <w:rsid w:val="00062CF0"/>
    <w:rsid w:val="00064784"/>
    <w:rsid w:val="00071D21"/>
    <w:rsid w:val="000778AF"/>
    <w:rsid w:val="0008233F"/>
    <w:rsid w:val="00085C8B"/>
    <w:rsid w:val="00087CB1"/>
    <w:rsid w:val="000901C3"/>
    <w:rsid w:val="00096E82"/>
    <w:rsid w:val="000A038E"/>
    <w:rsid w:val="000A1303"/>
    <w:rsid w:val="000A21C6"/>
    <w:rsid w:val="000B0991"/>
    <w:rsid w:val="000B245B"/>
    <w:rsid w:val="000B2CA7"/>
    <w:rsid w:val="000B4F8F"/>
    <w:rsid w:val="000C0BA2"/>
    <w:rsid w:val="000C2B4B"/>
    <w:rsid w:val="000C3A2E"/>
    <w:rsid w:val="000C4C73"/>
    <w:rsid w:val="000C5702"/>
    <w:rsid w:val="000D0B32"/>
    <w:rsid w:val="000D14F9"/>
    <w:rsid w:val="000D2131"/>
    <w:rsid w:val="000D60DC"/>
    <w:rsid w:val="000D6669"/>
    <w:rsid w:val="000E60B5"/>
    <w:rsid w:val="000F1E2B"/>
    <w:rsid w:val="000F28B3"/>
    <w:rsid w:val="000F2E41"/>
    <w:rsid w:val="000F4C39"/>
    <w:rsid w:val="00105520"/>
    <w:rsid w:val="00106DC0"/>
    <w:rsid w:val="00106E81"/>
    <w:rsid w:val="00111A70"/>
    <w:rsid w:val="00116219"/>
    <w:rsid w:val="00123965"/>
    <w:rsid w:val="00127121"/>
    <w:rsid w:val="00134AA5"/>
    <w:rsid w:val="00134CF1"/>
    <w:rsid w:val="0013500D"/>
    <w:rsid w:val="00140A44"/>
    <w:rsid w:val="001449B2"/>
    <w:rsid w:val="001460F7"/>
    <w:rsid w:val="0014698E"/>
    <w:rsid w:val="00152F17"/>
    <w:rsid w:val="00153F66"/>
    <w:rsid w:val="0015715E"/>
    <w:rsid w:val="001578A9"/>
    <w:rsid w:val="00157F25"/>
    <w:rsid w:val="00161B65"/>
    <w:rsid w:val="00161D31"/>
    <w:rsid w:val="0016371D"/>
    <w:rsid w:val="0017406E"/>
    <w:rsid w:val="00174A53"/>
    <w:rsid w:val="00174A81"/>
    <w:rsid w:val="00174BE6"/>
    <w:rsid w:val="00174DC3"/>
    <w:rsid w:val="00175A3E"/>
    <w:rsid w:val="00176800"/>
    <w:rsid w:val="00177D1D"/>
    <w:rsid w:val="001813A3"/>
    <w:rsid w:val="00183405"/>
    <w:rsid w:val="001851F6"/>
    <w:rsid w:val="00190A1F"/>
    <w:rsid w:val="00194C1C"/>
    <w:rsid w:val="001A1047"/>
    <w:rsid w:val="001A2F9F"/>
    <w:rsid w:val="001A6572"/>
    <w:rsid w:val="001C2C98"/>
    <w:rsid w:val="001C2E6F"/>
    <w:rsid w:val="001C2F20"/>
    <w:rsid w:val="001C39F7"/>
    <w:rsid w:val="001C58C1"/>
    <w:rsid w:val="001D36D5"/>
    <w:rsid w:val="001D3F3F"/>
    <w:rsid w:val="001D7A2B"/>
    <w:rsid w:val="001D7A77"/>
    <w:rsid w:val="001D7CDE"/>
    <w:rsid w:val="001E1D4E"/>
    <w:rsid w:val="001E7822"/>
    <w:rsid w:val="001F0395"/>
    <w:rsid w:val="001F063E"/>
    <w:rsid w:val="001F2F94"/>
    <w:rsid w:val="001F41E0"/>
    <w:rsid w:val="001F4FC4"/>
    <w:rsid w:val="001F50F5"/>
    <w:rsid w:val="001F51B6"/>
    <w:rsid w:val="00201124"/>
    <w:rsid w:val="00202F7C"/>
    <w:rsid w:val="00204655"/>
    <w:rsid w:val="00207032"/>
    <w:rsid w:val="00216487"/>
    <w:rsid w:val="002167DA"/>
    <w:rsid w:val="002252F2"/>
    <w:rsid w:val="0023265C"/>
    <w:rsid w:val="00241A91"/>
    <w:rsid w:val="0024291A"/>
    <w:rsid w:val="002441F7"/>
    <w:rsid w:val="0024429A"/>
    <w:rsid w:val="00246E2B"/>
    <w:rsid w:val="002508E2"/>
    <w:rsid w:val="002539F0"/>
    <w:rsid w:val="0025762B"/>
    <w:rsid w:val="00260547"/>
    <w:rsid w:val="00260EEB"/>
    <w:rsid w:val="002659B9"/>
    <w:rsid w:val="00267FB0"/>
    <w:rsid w:val="00270DB3"/>
    <w:rsid w:val="00274723"/>
    <w:rsid w:val="00274943"/>
    <w:rsid w:val="002774D0"/>
    <w:rsid w:val="002835AA"/>
    <w:rsid w:val="00285C7C"/>
    <w:rsid w:val="0029376B"/>
    <w:rsid w:val="002A62DB"/>
    <w:rsid w:val="002B0261"/>
    <w:rsid w:val="002B5AF7"/>
    <w:rsid w:val="002B5F35"/>
    <w:rsid w:val="002B69AF"/>
    <w:rsid w:val="002B7DFA"/>
    <w:rsid w:val="002C7E86"/>
    <w:rsid w:val="002D31D9"/>
    <w:rsid w:val="002F06EF"/>
    <w:rsid w:val="002F0F71"/>
    <w:rsid w:val="002F199B"/>
    <w:rsid w:val="002F3165"/>
    <w:rsid w:val="0030088A"/>
    <w:rsid w:val="00312EF4"/>
    <w:rsid w:val="00313E5A"/>
    <w:rsid w:val="0032021F"/>
    <w:rsid w:val="003221DD"/>
    <w:rsid w:val="0032651B"/>
    <w:rsid w:val="00331D48"/>
    <w:rsid w:val="0033393B"/>
    <w:rsid w:val="00340162"/>
    <w:rsid w:val="0034529C"/>
    <w:rsid w:val="00345B2E"/>
    <w:rsid w:val="003517F9"/>
    <w:rsid w:val="00360832"/>
    <w:rsid w:val="00364AB3"/>
    <w:rsid w:val="00366C20"/>
    <w:rsid w:val="00366D8B"/>
    <w:rsid w:val="0037079A"/>
    <w:rsid w:val="003715C4"/>
    <w:rsid w:val="003721E7"/>
    <w:rsid w:val="0037750F"/>
    <w:rsid w:val="00381394"/>
    <w:rsid w:val="003868B3"/>
    <w:rsid w:val="00390732"/>
    <w:rsid w:val="00394637"/>
    <w:rsid w:val="00397C73"/>
    <w:rsid w:val="003A50B6"/>
    <w:rsid w:val="003B4B70"/>
    <w:rsid w:val="003C163D"/>
    <w:rsid w:val="003C41C2"/>
    <w:rsid w:val="003C549A"/>
    <w:rsid w:val="003C5B7A"/>
    <w:rsid w:val="003D242D"/>
    <w:rsid w:val="003D57DE"/>
    <w:rsid w:val="003E1027"/>
    <w:rsid w:val="003F2C76"/>
    <w:rsid w:val="00404918"/>
    <w:rsid w:val="00431D04"/>
    <w:rsid w:val="00432A13"/>
    <w:rsid w:val="00433CC1"/>
    <w:rsid w:val="00440570"/>
    <w:rsid w:val="00446811"/>
    <w:rsid w:val="0045267D"/>
    <w:rsid w:val="00452F33"/>
    <w:rsid w:val="00480546"/>
    <w:rsid w:val="00490CDD"/>
    <w:rsid w:val="00495B1E"/>
    <w:rsid w:val="004A0C65"/>
    <w:rsid w:val="004A37E7"/>
    <w:rsid w:val="004A382C"/>
    <w:rsid w:val="004B2782"/>
    <w:rsid w:val="004B5A63"/>
    <w:rsid w:val="004B7162"/>
    <w:rsid w:val="004B774F"/>
    <w:rsid w:val="004C09B1"/>
    <w:rsid w:val="004C19D7"/>
    <w:rsid w:val="004C641A"/>
    <w:rsid w:val="004C7FDF"/>
    <w:rsid w:val="004F472B"/>
    <w:rsid w:val="004F7FCD"/>
    <w:rsid w:val="00506E93"/>
    <w:rsid w:val="005078FC"/>
    <w:rsid w:val="00507A76"/>
    <w:rsid w:val="00516175"/>
    <w:rsid w:val="0052411F"/>
    <w:rsid w:val="00526349"/>
    <w:rsid w:val="00533DA4"/>
    <w:rsid w:val="005432A1"/>
    <w:rsid w:val="00550558"/>
    <w:rsid w:val="00550608"/>
    <w:rsid w:val="005533E2"/>
    <w:rsid w:val="00555C0B"/>
    <w:rsid w:val="0055665C"/>
    <w:rsid w:val="00560B26"/>
    <w:rsid w:val="0056438B"/>
    <w:rsid w:val="00564E4E"/>
    <w:rsid w:val="00564E5A"/>
    <w:rsid w:val="0057597B"/>
    <w:rsid w:val="00576A2E"/>
    <w:rsid w:val="0059526A"/>
    <w:rsid w:val="00597BDA"/>
    <w:rsid w:val="005A29C2"/>
    <w:rsid w:val="005A45D3"/>
    <w:rsid w:val="005A75AD"/>
    <w:rsid w:val="005A7820"/>
    <w:rsid w:val="005B3CEB"/>
    <w:rsid w:val="005B6313"/>
    <w:rsid w:val="005B6465"/>
    <w:rsid w:val="005B68A5"/>
    <w:rsid w:val="005C06A4"/>
    <w:rsid w:val="005C1F2D"/>
    <w:rsid w:val="005D0775"/>
    <w:rsid w:val="005D13BB"/>
    <w:rsid w:val="005D3E4A"/>
    <w:rsid w:val="005D71F4"/>
    <w:rsid w:val="005E13C5"/>
    <w:rsid w:val="005E1DB8"/>
    <w:rsid w:val="005E2972"/>
    <w:rsid w:val="005E376C"/>
    <w:rsid w:val="005E7021"/>
    <w:rsid w:val="005E7E0B"/>
    <w:rsid w:val="005F1732"/>
    <w:rsid w:val="005F2C41"/>
    <w:rsid w:val="005F592E"/>
    <w:rsid w:val="005F5D24"/>
    <w:rsid w:val="0060025B"/>
    <w:rsid w:val="00602331"/>
    <w:rsid w:val="006051ED"/>
    <w:rsid w:val="00607CA7"/>
    <w:rsid w:val="00611186"/>
    <w:rsid w:val="006154F3"/>
    <w:rsid w:val="00616CAB"/>
    <w:rsid w:val="00617557"/>
    <w:rsid w:val="0062120E"/>
    <w:rsid w:val="00622C09"/>
    <w:rsid w:val="00624368"/>
    <w:rsid w:val="006272D0"/>
    <w:rsid w:val="00633558"/>
    <w:rsid w:val="0063474E"/>
    <w:rsid w:val="0063511E"/>
    <w:rsid w:val="006356DD"/>
    <w:rsid w:val="006409B8"/>
    <w:rsid w:val="00641CC9"/>
    <w:rsid w:val="006503D7"/>
    <w:rsid w:val="00651238"/>
    <w:rsid w:val="00652191"/>
    <w:rsid w:val="0065248B"/>
    <w:rsid w:val="006625C5"/>
    <w:rsid w:val="00664410"/>
    <w:rsid w:val="006715B8"/>
    <w:rsid w:val="00671964"/>
    <w:rsid w:val="006746B4"/>
    <w:rsid w:val="00683BA5"/>
    <w:rsid w:val="006843AF"/>
    <w:rsid w:val="0068510F"/>
    <w:rsid w:val="006879B4"/>
    <w:rsid w:val="006A1548"/>
    <w:rsid w:val="006A6D9A"/>
    <w:rsid w:val="006B0F92"/>
    <w:rsid w:val="006B17F3"/>
    <w:rsid w:val="006C1CAF"/>
    <w:rsid w:val="006C4962"/>
    <w:rsid w:val="006C563D"/>
    <w:rsid w:val="006C6015"/>
    <w:rsid w:val="006C6292"/>
    <w:rsid w:val="006C7626"/>
    <w:rsid w:val="006C781B"/>
    <w:rsid w:val="006D1F97"/>
    <w:rsid w:val="006E01F6"/>
    <w:rsid w:val="006E2C8B"/>
    <w:rsid w:val="006E4582"/>
    <w:rsid w:val="006E6031"/>
    <w:rsid w:val="006E709B"/>
    <w:rsid w:val="006F473B"/>
    <w:rsid w:val="006F4E3E"/>
    <w:rsid w:val="006F5B72"/>
    <w:rsid w:val="007025C4"/>
    <w:rsid w:val="007066DC"/>
    <w:rsid w:val="00707083"/>
    <w:rsid w:val="00712E70"/>
    <w:rsid w:val="0071385B"/>
    <w:rsid w:val="00716E9B"/>
    <w:rsid w:val="00717F12"/>
    <w:rsid w:val="00720DA8"/>
    <w:rsid w:val="007222CF"/>
    <w:rsid w:val="00732679"/>
    <w:rsid w:val="007334F0"/>
    <w:rsid w:val="00736A2A"/>
    <w:rsid w:val="0073701E"/>
    <w:rsid w:val="00745768"/>
    <w:rsid w:val="00753999"/>
    <w:rsid w:val="00755208"/>
    <w:rsid w:val="00755F6C"/>
    <w:rsid w:val="00755FC0"/>
    <w:rsid w:val="00761411"/>
    <w:rsid w:val="00761627"/>
    <w:rsid w:val="007619EE"/>
    <w:rsid w:val="00764C3E"/>
    <w:rsid w:val="007675D5"/>
    <w:rsid w:val="00773ABF"/>
    <w:rsid w:val="00775CDC"/>
    <w:rsid w:val="00775E10"/>
    <w:rsid w:val="00776324"/>
    <w:rsid w:val="00780196"/>
    <w:rsid w:val="00780E8A"/>
    <w:rsid w:val="0078487B"/>
    <w:rsid w:val="00786624"/>
    <w:rsid w:val="00792049"/>
    <w:rsid w:val="00793495"/>
    <w:rsid w:val="007958B1"/>
    <w:rsid w:val="007A0077"/>
    <w:rsid w:val="007A180C"/>
    <w:rsid w:val="007A2D12"/>
    <w:rsid w:val="007B1D83"/>
    <w:rsid w:val="007B231B"/>
    <w:rsid w:val="007B38F6"/>
    <w:rsid w:val="007C0F2A"/>
    <w:rsid w:val="007C10FD"/>
    <w:rsid w:val="007C135D"/>
    <w:rsid w:val="007C4246"/>
    <w:rsid w:val="007C4685"/>
    <w:rsid w:val="007C4B4F"/>
    <w:rsid w:val="007C613F"/>
    <w:rsid w:val="007C6E65"/>
    <w:rsid w:val="007C7CEB"/>
    <w:rsid w:val="007D70C7"/>
    <w:rsid w:val="007D7455"/>
    <w:rsid w:val="007E3CB5"/>
    <w:rsid w:val="007F0901"/>
    <w:rsid w:val="007F096D"/>
    <w:rsid w:val="007F0FCC"/>
    <w:rsid w:val="007F7034"/>
    <w:rsid w:val="007F7C04"/>
    <w:rsid w:val="00801D0A"/>
    <w:rsid w:val="008021F6"/>
    <w:rsid w:val="0080638E"/>
    <w:rsid w:val="0080710B"/>
    <w:rsid w:val="00810C64"/>
    <w:rsid w:val="00817C37"/>
    <w:rsid w:val="00825EC7"/>
    <w:rsid w:val="008270CB"/>
    <w:rsid w:val="008310B6"/>
    <w:rsid w:val="00831205"/>
    <w:rsid w:val="00834E76"/>
    <w:rsid w:val="00835274"/>
    <w:rsid w:val="00835FE8"/>
    <w:rsid w:val="00841DA8"/>
    <w:rsid w:val="0084312A"/>
    <w:rsid w:val="008454BB"/>
    <w:rsid w:val="00850387"/>
    <w:rsid w:val="00857285"/>
    <w:rsid w:val="00860AF6"/>
    <w:rsid w:val="00860ECF"/>
    <w:rsid w:val="00863BF6"/>
    <w:rsid w:val="00863DD4"/>
    <w:rsid w:val="00865803"/>
    <w:rsid w:val="0088092D"/>
    <w:rsid w:val="0088117A"/>
    <w:rsid w:val="00883B78"/>
    <w:rsid w:val="008847E4"/>
    <w:rsid w:val="00894B18"/>
    <w:rsid w:val="00895433"/>
    <w:rsid w:val="00896C1C"/>
    <w:rsid w:val="008A514D"/>
    <w:rsid w:val="008A58B2"/>
    <w:rsid w:val="008C66C5"/>
    <w:rsid w:val="008D0AA2"/>
    <w:rsid w:val="008D5326"/>
    <w:rsid w:val="008D5D44"/>
    <w:rsid w:val="008E6E33"/>
    <w:rsid w:val="008E762B"/>
    <w:rsid w:val="008F3B8A"/>
    <w:rsid w:val="008F3C56"/>
    <w:rsid w:val="008F6081"/>
    <w:rsid w:val="00902073"/>
    <w:rsid w:val="00904483"/>
    <w:rsid w:val="00910D84"/>
    <w:rsid w:val="00911765"/>
    <w:rsid w:val="0091468B"/>
    <w:rsid w:val="00916DB3"/>
    <w:rsid w:val="00920C5E"/>
    <w:rsid w:val="009220F2"/>
    <w:rsid w:val="0092511C"/>
    <w:rsid w:val="00943F4B"/>
    <w:rsid w:val="009478E0"/>
    <w:rsid w:val="009570E1"/>
    <w:rsid w:val="00957B87"/>
    <w:rsid w:val="00961855"/>
    <w:rsid w:val="00961870"/>
    <w:rsid w:val="00963DC2"/>
    <w:rsid w:val="00973ED1"/>
    <w:rsid w:val="00977B53"/>
    <w:rsid w:val="00982B02"/>
    <w:rsid w:val="0098473E"/>
    <w:rsid w:val="009905C1"/>
    <w:rsid w:val="009911A0"/>
    <w:rsid w:val="00991375"/>
    <w:rsid w:val="0099371D"/>
    <w:rsid w:val="009A05B2"/>
    <w:rsid w:val="009B2BA1"/>
    <w:rsid w:val="009B4502"/>
    <w:rsid w:val="009B4BBF"/>
    <w:rsid w:val="009B5D0D"/>
    <w:rsid w:val="009B78A5"/>
    <w:rsid w:val="009C0448"/>
    <w:rsid w:val="009C28EC"/>
    <w:rsid w:val="009C7AA6"/>
    <w:rsid w:val="009D334E"/>
    <w:rsid w:val="009D54A8"/>
    <w:rsid w:val="009D6975"/>
    <w:rsid w:val="009D7E6B"/>
    <w:rsid w:val="009E1389"/>
    <w:rsid w:val="009E185B"/>
    <w:rsid w:val="009E261E"/>
    <w:rsid w:val="009E77DF"/>
    <w:rsid w:val="009F1FEA"/>
    <w:rsid w:val="009F3547"/>
    <w:rsid w:val="009F5C4A"/>
    <w:rsid w:val="00A03EFB"/>
    <w:rsid w:val="00A13D7C"/>
    <w:rsid w:val="00A142AE"/>
    <w:rsid w:val="00A160D4"/>
    <w:rsid w:val="00A16C39"/>
    <w:rsid w:val="00A25225"/>
    <w:rsid w:val="00A270B0"/>
    <w:rsid w:val="00A30CD6"/>
    <w:rsid w:val="00A42347"/>
    <w:rsid w:val="00A4343C"/>
    <w:rsid w:val="00A45E16"/>
    <w:rsid w:val="00A61951"/>
    <w:rsid w:val="00A63408"/>
    <w:rsid w:val="00A72715"/>
    <w:rsid w:val="00A72CA0"/>
    <w:rsid w:val="00A74665"/>
    <w:rsid w:val="00A76743"/>
    <w:rsid w:val="00A77133"/>
    <w:rsid w:val="00A775A4"/>
    <w:rsid w:val="00A85877"/>
    <w:rsid w:val="00A93A10"/>
    <w:rsid w:val="00A94520"/>
    <w:rsid w:val="00A94E23"/>
    <w:rsid w:val="00AA684C"/>
    <w:rsid w:val="00AB4D96"/>
    <w:rsid w:val="00AB5345"/>
    <w:rsid w:val="00AB7CB0"/>
    <w:rsid w:val="00AD1E41"/>
    <w:rsid w:val="00AD3D9D"/>
    <w:rsid w:val="00AE35A2"/>
    <w:rsid w:val="00AE6AFE"/>
    <w:rsid w:val="00AF13B8"/>
    <w:rsid w:val="00AF6505"/>
    <w:rsid w:val="00B009AA"/>
    <w:rsid w:val="00B05181"/>
    <w:rsid w:val="00B11647"/>
    <w:rsid w:val="00B12E86"/>
    <w:rsid w:val="00B1320F"/>
    <w:rsid w:val="00B154EA"/>
    <w:rsid w:val="00B155BA"/>
    <w:rsid w:val="00B20A05"/>
    <w:rsid w:val="00B23166"/>
    <w:rsid w:val="00B243B6"/>
    <w:rsid w:val="00B3074E"/>
    <w:rsid w:val="00B337C1"/>
    <w:rsid w:val="00B42465"/>
    <w:rsid w:val="00B45502"/>
    <w:rsid w:val="00B52803"/>
    <w:rsid w:val="00B537DC"/>
    <w:rsid w:val="00B54183"/>
    <w:rsid w:val="00B55DC3"/>
    <w:rsid w:val="00B57866"/>
    <w:rsid w:val="00B60A26"/>
    <w:rsid w:val="00B60BC3"/>
    <w:rsid w:val="00B61184"/>
    <w:rsid w:val="00B67DDB"/>
    <w:rsid w:val="00B70F3D"/>
    <w:rsid w:val="00B76D16"/>
    <w:rsid w:val="00B84881"/>
    <w:rsid w:val="00B85BD6"/>
    <w:rsid w:val="00B86196"/>
    <w:rsid w:val="00B90C94"/>
    <w:rsid w:val="00B93469"/>
    <w:rsid w:val="00B95E14"/>
    <w:rsid w:val="00B97ECC"/>
    <w:rsid w:val="00BA0C76"/>
    <w:rsid w:val="00BA1FCA"/>
    <w:rsid w:val="00BA54FD"/>
    <w:rsid w:val="00BB0BF6"/>
    <w:rsid w:val="00BB3C61"/>
    <w:rsid w:val="00BB5AA5"/>
    <w:rsid w:val="00BC0C0E"/>
    <w:rsid w:val="00BC1F82"/>
    <w:rsid w:val="00BC273E"/>
    <w:rsid w:val="00BC3913"/>
    <w:rsid w:val="00BC7FC7"/>
    <w:rsid w:val="00BD02EB"/>
    <w:rsid w:val="00BD1EA7"/>
    <w:rsid w:val="00BD40F3"/>
    <w:rsid w:val="00BD4B1D"/>
    <w:rsid w:val="00BE4D08"/>
    <w:rsid w:val="00BE5076"/>
    <w:rsid w:val="00BE5AB4"/>
    <w:rsid w:val="00BE63BF"/>
    <w:rsid w:val="00BF099F"/>
    <w:rsid w:val="00BF7CA2"/>
    <w:rsid w:val="00C00071"/>
    <w:rsid w:val="00C00119"/>
    <w:rsid w:val="00C13428"/>
    <w:rsid w:val="00C176D7"/>
    <w:rsid w:val="00C17DF4"/>
    <w:rsid w:val="00C2055F"/>
    <w:rsid w:val="00C20ED4"/>
    <w:rsid w:val="00C22E5F"/>
    <w:rsid w:val="00C2319B"/>
    <w:rsid w:val="00C24E43"/>
    <w:rsid w:val="00C25FF1"/>
    <w:rsid w:val="00C2780D"/>
    <w:rsid w:val="00C31670"/>
    <w:rsid w:val="00C317A4"/>
    <w:rsid w:val="00C3187B"/>
    <w:rsid w:val="00C32EEE"/>
    <w:rsid w:val="00C33C7B"/>
    <w:rsid w:val="00C33FC6"/>
    <w:rsid w:val="00C45D67"/>
    <w:rsid w:val="00C50B8A"/>
    <w:rsid w:val="00C632A4"/>
    <w:rsid w:val="00C67741"/>
    <w:rsid w:val="00C84B94"/>
    <w:rsid w:val="00C84F96"/>
    <w:rsid w:val="00C864D5"/>
    <w:rsid w:val="00C90AB7"/>
    <w:rsid w:val="00C92D3F"/>
    <w:rsid w:val="00C93144"/>
    <w:rsid w:val="00C94136"/>
    <w:rsid w:val="00C97B63"/>
    <w:rsid w:val="00CA1A83"/>
    <w:rsid w:val="00CA3C3E"/>
    <w:rsid w:val="00CA54DB"/>
    <w:rsid w:val="00CA6959"/>
    <w:rsid w:val="00CB2AD4"/>
    <w:rsid w:val="00CB57D3"/>
    <w:rsid w:val="00CC39FB"/>
    <w:rsid w:val="00CC4D14"/>
    <w:rsid w:val="00CC79F6"/>
    <w:rsid w:val="00CD03BE"/>
    <w:rsid w:val="00CD084C"/>
    <w:rsid w:val="00CD213A"/>
    <w:rsid w:val="00CD38E5"/>
    <w:rsid w:val="00CD396A"/>
    <w:rsid w:val="00CD4372"/>
    <w:rsid w:val="00CD53FC"/>
    <w:rsid w:val="00CE1927"/>
    <w:rsid w:val="00CE1D95"/>
    <w:rsid w:val="00CE32AF"/>
    <w:rsid w:val="00CE4786"/>
    <w:rsid w:val="00CE5021"/>
    <w:rsid w:val="00D02F19"/>
    <w:rsid w:val="00D0363E"/>
    <w:rsid w:val="00D03B44"/>
    <w:rsid w:val="00D03F02"/>
    <w:rsid w:val="00D0599A"/>
    <w:rsid w:val="00D05FA6"/>
    <w:rsid w:val="00D06A80"/>
    <w:rsid w:val="00D07E92"/>
    <w:rsid w:val="00D107E5"/>
    <w:rsid w:val="00D140C4"/>
    <w:rsid w:val="00D15D76"/>
    <w:rsid w:val="00D26F72"/>
    <w:rsid w:val="00D27437"/>
    <w:rsid w:val="00D329B4"/>
    <w:rsid w:val="00D33E2F"/>
    <w:rsid w:val="00D35536"/>
    <w:rsid w:val="00D37848"/>
    <w:rsid w:val="00D46A74"/>
    <w:rsid w:val="00D46C9F"/>
    <w:rsid w:val="00D50739"/>
    <w:rsid w:val="00D60826"/>
    <w:rsid w:val="00D634D1"/>
    <w:rsid w:val="00D65F4C"/>
    <w:rsid w:val="00D70B8F"/>
    <w:rsid w:val="00D807EC"/>
    <w:rsid w:val="00D80EE2"/>
    <w:rsid w:val="00D81C3D"/>
    <w:rsid w:val="00D85910"/>
    <w:rsid w:val="00D86C36"/>
    <w:rsid w:val="00D94B40"/>
    <w:rsid w:val="00D971F4"/>
    <w:rsid w:val="00DA1837"/>
    <w:rsid w:val="00DC7F37"/>
    <w:rsid w:val="00DE1777"/>
    <w:rsid w:val="00DE40C1"/>
    <w:rsid w:val="00DE6874"/>
    <w:rsid w:val="00DF0FE5"/>
    <w:rsid w:val="00DF3DB5"/>
    <w:rsid w:val="00DF5CA0"/>
    <w:rsid w:val="00E032F6"/>
    <w:rsid w:val="00E10F88"/>
    <w:rsid w:val="00E12BE6"/>
    <w:rsid w:val="00E24AD7"/>
    <w:rsid w:val="00E26B13"/>
    <w:rsid w:val="00E31BE6"/>
    <w:rsid w:val="00E3296F"/>
    <w:rsid w:val="00E32EBE"/>
    <w:rsid w:val="00E33DC5"/>
    <w:rsid w:val="00E40462"/>
    <w:rsid w:val="00E47BB4"/>
    <w:rsid w:val="00E51354"/>
    <w:rsid w:val="00E54F16"/>
    <w:rsid w:val="00E6452C"/>
    <w:rsid w:val="00E6470D"/>
    <w:rsid w:val="00E647D1"/>
    <w:rsid w:val="00E64FB9"/>
    <w:rsid w:val="00E658FF"/>
    <w:rsid w:val="00E6678E"/>
    <w:rsid w:val="00E66E6E"/>
    <w:rsid w:val="00E823CF"/>
    <w:rsid w:val="00E82B1D"/>
    <w:rsid w:val="00E86145"/>
    <w:rsid w:val="00E86719"/>
    <w:rsid w:val="00E92E4C"/>
    <w:rsid w:val="00E93351"/>
    <w:rsid w:val="00E97483"/>
    <w:rsid w:val="00EA58AF"/>
    <w:rsid w:val="00EB01F8"/>
    <w:rsid w:val="00EB4CB7"/>
    <w:rsid w:val="00EB5497"/>
    <w:rsid w:val="00EB5B2B"/>
    <w:rsid w:val="00EB7AEF"/>
    <w:rsid w:val="00EC04E1"/>
    <w:rsid w:val="00EC0508"/>
    <w:rsid w:val="00EC102E"/>
    <w:rsid w:val="00EC298D"/>
    <w:rsid w:val="00EC2E02"/>
    <w:rsid w:val="00EC31B9"/>
    <w:rsid w:val="00ED043A"/>
    <w:rsid w:val="00ED0601"/>
    <w:rsid w:val="00ED258E"/>
    <w:rsid w:val="00EE1F43"/>
    <w:rsid w:val="00EE6175"/>
    <w:rsid w:val="00EF1D0E"/>
    <w:rsid w:val="00EF3C55"/>
    <w:rsid w:val="00EF4005"/>
    <w:rsid w:val="00F01BF3"/>
    <w:rsid w:val="00F04902"/>
    <w:rsid w:val="00F117E1"/>
    <w:rsid w:val="00F20160"/>
    <w:rsid w:val="00F2454A"/>
    <w:rsid w:val="00F27610"/>
    <w:rsid w:val="00F3009D"/>
    <w:rsid w:val="00F3069F"/>
    <w:rsid w:val="00F32925"/>
    <w:rsid w:val="00F32961"/>
    <w:rsid w:val="00F33B90"/>
    <w:rsid w:val="00F33EC4"/>
    <w:rsid w:val="00F34341"/>
    <w:rsid w:val="00F4402D"/>
    <w:rsid w:val="00F45DD3"/>
    <w:rsid w:val="00F556FE"/>
    <w:rsid w:val="00F61473"/>
    <w:rsid w:val="00F62517"/>
    <w:rsid w:val="00F658E5"/>
    <w:rsid w:val="00F716AA"/>
    <w:rsid w:val="00F71A6D"/>
    <w:rsid w:val="00F7686A"/>
    <w:rsid w:val="00F83EE0"/>
    <w:rsid w:val="00F87040"/>
    <w:rsid w:val="00F95817"/>
    <w:rsid w:val="00F962AE"/>
    <w:rsid w:val="00F9739E"/>
    <w:rsid w:val="00FA06D4"/>
    <w:rsid w:val="00FA6B4E"/>
    <w:rsid w:val="00FB29F2"/>
    <w:rsid w:val="00FC2B5B"/>
    <w:rsid w:val="00FD4827"/>
    <w:rsid w:val="00FD52EA"/>
    <w:rsid w:val="00FD6F2C"/>
    <w:rsid w:val="00FE018B"/>
    <w:rsid w:val="00FE3DCE"/>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628EE"/>
  <w15:chartTrackingRefBased/>
  <w15:docId w15:val="{E2545407-EA01-4C02-AA94-F5C855F6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65C"/>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18">
    <w:name w:val="p18"/>
    <w:basedOn w:val="Normal"/>
    <w:rsid w:val="00EC102E"/>
    <w:pPr>
      <w:widowControl w:val="0"/>
      <w:tabs>
        <w:tab w:val="left" w:pos="5062"/>
      </w:tabs>
      <w:autoSpaceDE w:val="0"/>
      <w:autoSpaceDN w:val="0"/>
      <w:adjustRightInd w:val="0"/>
      <w:ind w:left="3622"/>
    </w:pPr>
    <w:rPr>
      <w:sz w:val="24"/>
      <w:szCs w:val="24"/>
    </w:rPr>
  </w:style>
  <w:style w:type="table" w:styleId="TableGrid">
    <w:name w:val="Table Grid"/>
    <w:basedOn w:val="TableNormal"/>
    <w:uiPriority w:val="59"/>
    <w:rsid w:val="009146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B42465"/>
    <w:rPr>
      <w:rFonts w:ascii="Tahoma" w:hAnsi="Tahoma" w:cs="Tahoma"/>
      <w:sz w:val="16"/>
      <w:szCs w:val="16"/>
    </w:rPr>
  </w:style>
  <w:style w:type="character" w:customStyle="1" w:styleId="BalloonTextChar">
    <w:name w:val="Balloon Text Char"/>
    <w:link w:val="BalloonText"/>
    <w:rsid w:val="00B42465"/>
    <w:rPr>
      <w:rFonts w:ascii="Tahoma" w:hAnsi="Tahoma" w:cs="Tahoma"/>
      <w:sz w:val="16"/>
      <w:szCs w:val="16"/>
    </w:rPr>
  </w:style>
  <w:style w:type="character" w:styleId="Hyperlink">
    <w:name w:val="Hyperlink"/>
    <w:rsid w:val="002F06EF"/>
    <w:rPr>
      <w:color w:val="0000FF"/>
      <w:u w:val="single"/>
    </w:rPr>
  </w:style>
  <w:style w:type="character" w:customStyle="1" w:styleId="UnresolvedMention1">
    <w:name w:val="Unresolved Mention1"/>
    <w:uiPriority w:val="99"/>
    <w:semiHidden/>
    <w:unhideWhenUsed/>
    <w:rsid w:val="00CD38E5"/>
    <w:rPr>
      <w:color w:val="808080"/>
      <w:shd w:val="clear" w:color="auto" w:fill="E6E6E6"/>
    </w:rPr>
  </w:style>
  <w:style w:type="character" w:customStyle="1" w:styleId="FooterChar">
    <w:name w:val="Footer Char"/>
    <w:link w:val="Footer"/>
    <w:uiPriority w:val="99"/>
    <w:rsid w:val="00961855"/>
  </w:style>
  <w:style w:type="paragraph" w:styleId="ListParagraph">
    <w:name w:val="List Paragraph"/>
    <w:basedOn w:val="Normal"/>
    <w:uiPriority w:val="34"/>
    <w:qFormat/>
    <w:rsid w:val="00860AF6"/>
    <w:pPr>
      <w:ind w:left="720"/>
      <w:contextualSpacing/>
    </w:pPr>
  </w:style>
  <w:style w:type="paragraph" w:styleId="FootnoteText">
    <w:name w:val="footnote text"/>
    <w:basedOn w:val="Normal"/>
    <w:link w:val="FootnoteTextChar"/>
    <w:rsid w:val="00AB5345"/>
  </w:style>
  <w:style w:type="character" w:customStyle="1" w:styleId="FootnoteTextChar">
    <w:name w:val="Footnote Text Char"/>
    <w:basedOn w:val="DefaultParagraphFont"/>
    <w:link w:val="FootnoteText"/>
    <w:rsid w:val="00AB5345"/>
  </w:style>
  <w:style w:type="character" w:styleId="FootnoteReference">
    <w:name w:val="footnote reference"/>
    <w:basedOn w:val="DefaultParagraphFont"/>
    <w:rsid w:val="00AB5345"/>
    <w:rPr>
      <w:vertAlign w:val="superscript"/>
    </w:rPr>
  </w:style>
  <w:style w:type="character" w:customStyle="1" w:styleId="UnresolvedMention2">
    <w:name w:val="Unresolved Mention2"/>
    <w:basedOn w:val="DefaultParagraphFont"/>
    <w:uiPriority w:val="99"/>
    <w:semiHidden/>
    <w:unhideWhenUsed/>
    <w:rsid w:val="001A6572"/>
    <w:rPr>
      <w:color w:val="605E5C"/>
      <w:shd w:val="clear" w:color="auto" w:fill="E1DFDD"/>
    </w:rPr>
  </w:style>
  <w:style w:type="character" w:styleId="CommentReference">
    <w:name w:val="annotation reference"/>
    <w:basedOn w:val="DefaultParagraphFont"/>
    <w:rsid w:val="00F27610"/>
    <w:rPr>
      <w:sz w:val="16"/>
      <w:szCs w:val="16"/>
    </w:rPr>
  </w:style>
  <w:style w:type="paragraph" w:styleId="CommentText">
    <w:name w:val="annotation text"/>
    <w:basedOn w:val="Normal"/>
    <w:link w:val="CommentTextChar"/>
    <w:rsid w:val="00F27610"/>
  </w:style>
  <w:style w:type="character" w:customStyle="1" w:styleId="CommentTextChar">
    <w:name w:val="Comment Text Char"/>
    <w:basedOn w:val="DefaultParagraphFont"/>
    <w:link w:val="CommentText"/>
    <w:rsid w:val="00F27610"/>
  </w:style>
  <w:style w:type="paragraph" w:styleId="CommentSubject">
    <w:name w:val="annotation subject"/>
    <w:basedOn w:val="CommentText"/>
    <w:next w:val="CommentText"/>
    <w:link w:val="CommentSubjectChar"/>
    <w:rsid w:val="00F27610"/>
    <w:rPr>
      <w:b/>
      <w:bCs/>
    </w:rPr>
  </w:style>
  <w:style w:type="character" w:customStyle="1" w:styleId="CommentSubjectChar">
    <w:name w:val="Comment Subject Char"/>
    <w:basedOn w:val="CommentTextChar"/>
    <w:link w:val="CommentSubject"/>
    <w:rsid w:val="00F27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0403">
      <w:bodyDiv w:val="1"/>
      <w:marLeft w:val="0"/>
      <w:marRight w:val="0"/>
      <w:marTop w:val="0"/>
      <w:marBottom w:val="0"/>
      <w:divBdr>
        <w:top w:val="none" w:sz="0" w:space="0" w:color="auto"/>
        <w:left w:val="none" w:sz="0" w:space="0" w:color="auto"/>
        <w:bottom w:val="none" w:sz="0" w:space="0" w:color="auto"/>
        <w:right w:val="none" w:sz="0" w:space="0" w:color="auto"/>
      </w:divBdr>
    </w:div>
    <w:div w:id="60376034">
      <w:bodyDiv w:val="1"/>
      <w:marLeft w:val="0"/>
      <w:marRight w:val="0"/>
      <w:marTop w:val="0"/>
      <w:marBottom w:val="0"/>
      <w:divBdr>
        <w:top w:val="none" w:sz="0" w:space="0" w:color="auto"/>
        <w:left w:val="none" w:sz="0" w:space="0" w:color="auto"/>
        <w:bottom w:val="none" w:sz="0" w:space="0" w:color="auto"/>
        <w:right w:val="none" w:sz="0" w:space="0" w:color="auto"/>
      </w:divBdr>
    </w:div>
    <w:div w:id="396708692">
      <w:bodyDiv w:val="1"/>
      <w:marLeft w:val="0"/>
      <w:marRight w:val="0"/>
      <w:marTop w:val="0"/>
      <w:marBottom w:val="0"/>
      <w:divBdr>
        <w:top w:val="none" w:sz="0" w:space="0" w:color="auto"/>
        <w:left w:val="none" w:sz="0" w:space="0" w:color="auto"/>
        <w:bottom w:val="none" w:sz="0" w:space="0" w:color="auto"/>
        <w:right w:val="none" w:sz="0" w:space="0" w:color="auto"/>
      </w:divBdr>
    </w:div>
    <w:div w:id="658927232">
      <w:bodyDiv w:val="1"/>
      <w:marLeft w:val="0"/>
      <w:marRight w:val="0"/>
      <w:marTop w:val="0"/>
      <w:marBottom w:val="0"/>
      <w:divBdr>
        <w:top w:val="none" w:sz="0" w:space="0" w:color="auto"/>
        <w:left w:val="none" w:sz="0" w:space="0" w:color="auto"/>
        <w:bottom w:val="none" w:sz="0" w:space="0" w:color="auto"/>
        <w:right w:val="none" w:sz="0" w:space="0" w:color="auto"/>
      </w:divBdr>
    </w:div>
    <w:div w:id="701129637">
      <w:bodyDiv w:val="1"/>
      <w:marLeft w:val="0"/>
      <w:marRight w:val="0"/>
      <w:marTop w:val="0"/>
      <w:marBottom w:val="0"/>
      <w:divBdr>
        <w:top w:val="none" w:sz="0" w:space="0" w:color="auto"/>
        <w:left w:val="none" w:sz="0" w:space="0" w:color="auto"/>
        <w:bottom w:val="none" w:sz="0" w:space="0" w:color="auto"/>
        <w:right w:val="none" w:sz="0" w:space="0" w:color="auto"/>
      </w:divBdr>
    </w:div>
    <w:div w:id="1138719992">
      <w:bodyDiv w:val="1"/>
      <w:marLeft w:val="0"/>
      <w:marRight w:val="0"/>
      <w:marTop w:val="0"/>
      <w:marBottom w:val="0"/>
      <w:divBdr>
        <w:top w:val="none" w:sz="0" w:space="0" w:color="auto"/>
        <w:left w:val="none" w:sz="0" w:space="0" w:color="auto"/>
        <w:bottom w:val="none" w:sz="0" w:space="0" w:color="auto"/>
        <w:right w:val="none" w:sz="0" w:space="0" w:color="auto"/>
      </w:divBdr>
    </w:div>
    <w:div w:id="1247182793">
      <w:bodyDiv w:val="1"/>
      <w:marLeft w:val="0"/>
      <w:marRight w:val="0"/>
      <w:marTop w:val="0"/>
      <w:marBottom w:val="0"/>
      <w:divBdr>
        <w:top w:val="none" w:sz="0" w:space="0" w:color="auto"/>
        <w:left w:val="none" w:sz="0" w:space="0" w:color="auto"/>
        <w:bottom w:val="none" w:sz="0" w:space="0" w:color="auto"/>
        <w:right w:val="none" w:sz="0" w:space="0" w:color="auto"/>
      </w:divBdr>
    </w:div>
    <w:div w:id="1286234549">
      <w:bodyDiv w:val="1"/>
      <w:marLeft w:val="0"/>
      <w:marRight w:val="0"/>
      <w:marTop w:val="0"/>
      <w:marBottom w:val="0"/>
      <w:divBdr>
        <w:top w:val="none" w:sz="0" w:space="0" w:color="auto"/>
        <w:left w:val="none" w:sz="0" w:space="0" w:color="auto"/>
        <w:bottom w:val="none" w:sz="0" w:space="0" w:color="auto"/>
        <w:right w:val="none" w:sz="0" w:space="0" w:color="auto"/>
      </w:divBdr>
    </w:div>
    <w:div w:id="1369842987">
      <w:bodyDiv w:val="1"/>
      <w:marLeft w:val="0"/>
      <w:marRight w:val="0"/>
      <w:marTop w:val="0"/>
      <w:marBottom w:val="0"/>
      <w:divBdr>
        <w:top w:val="none" w:sz="0" w:space="0" w:color="auto"/>
        <w:left w:val="none" w:sz="0" w:space="0" w:color="auto"/>
        <w:bottom w:val="none" w:sz="0" w:space="0" w:color="auto"/>
        <w:right w:val="none" w:sz="0" w:space="0" w:color="auto"/>
      </w:divBdr>
    </w:div>
    <w:div w:id="1425146501">
      <w:bodyDiv w:val="1"/>
      <w:marLeft w:val="0"/>
      <w:marRight w:val="0"/>
      <w:marTop w:val="0"/>
      <w:marBottom w:val="0"/>
      <w:divBdr>
        <w:top w:val="none" w:sz="0" w:space="0" w:color="auto"/>
        <w:left w:val="none" w:sz="0" w:space="0" w:color="auto"/>
        <w:bottom w:val="none" w:sz="0" w:space="0" w:color="auto"/>
        <w:right w:val="none" w:sz="0" w:space="0" w:color="auto"/>
      </w:divBdr>
    </w:div>
    <w:div w:id="1539734040">
      <w:bodyDiv w:val="1"/>
      <w:marLeft w:val="0"/>
      <w:marRight w:val="0"/>
      <w:marTop w:val="0"/>
      <w:marBottom w:val="0"/>
      <w:divBdr>
        <w:top w:val="none" w:sz="0" w:space="0" w:color="auto"/>
        <w:left w:val="none" w:sz="0" w:space="0" w:color="auto"/>
        <w:bottom w:val="none" w:sz="0" w:space="0" w:color="auto"/>
        <w:right w:val="none" w:sz="0" w:space="0" w:color="auto"/>
      </w:divBdr>
    </w:div>
    <w:div w:id="1617369093">
      <w:bodyDiv w:val="1"/>
      <w:marLeft w:val="0"/>
      <w:marRight w:val="0"/>
      <w:marTop w:val="0"/>
      <w:marBottom w:val="0"/>
      <w:divBdr>
        <w:top w:val="none" w:sz="0" w:space="0" w:color="auto"/>
        <w:left w:val="none" w:sz="0" w:space="0" w:color="auto"/>
        <w:bottom w:val="none" w:sz="0" w:space="0" w:color="auto"/>
        <w:right w:val="none" w:sz="0" w:space="0" w:color="auto"/>
      </w:divBdr>
    </w:div>
    <w:div w:id="1914194599">
      <w:bodyDiv w:val="1"/>
      <w:marLeft w:val="0"/>
      <w:marRight w:val="0"/>
      <w:marTop w:val="0"/>
      <w:marBottom w:val="0"/>
      <w:divBdr>
        <w:top w:val="none" w:sz="0" w:space="0" w:color="auto"/>
        <w:left w:val="none" w:sz="0" w:space="0" w:color="auto"/>
        <w:bottom w:val="none" w:sz="0" w:space="0" w:color="auto"/>
        <w:right w:val="none" w:sz="0" w:space="0" w:color="auto"/>
      </w:divBdr>
    </w:div>
    <w:div w:id="1945920202">
      <w:bodyDiv w:val="1"/>
      <w:marLeft w:val="0"/>
      <w:marRight w:val="0"/>
      <w:marTop w:val="0"/>
      <w:marBottom w:val="0"/>
      <w:divBdr>
        <w:top w:val="none" w:sz="0" w:space="0" w:color="auto"/>
        <w:left w:val="none" w:sz="0" w:space="0" w:color="auto"/>
        <w:bottom w:val="none" w:sz="0" w:space="0" w:color="auto"/>
        <w:right w:val="none" w:sz="0" w:space="0" w:color="auto"/>
      </w:divBdr>
    </w:div>
    <w:div w:id="2099983208">
      <w:bodyDiv w:val="1"/>
      <w:marLeft w:val="0"/>
      <w:marRight w:val="0"/>
      <w:marTop w:val="0"/>
      <w:marBottom w:val="0"/>
      <w:divBdr>
        <w:top w:val="none" w:sz="0" w:space="0" w:color="auto"/>
        <w:left w:val="none" w:sz="0" w:space="0" w:color="auto"/>
        <w:bottom w:val="none" w:sz="0" w:space="0" w:color="auto"/>
        <w:right w:val="none" w:sz="0" w:space="0" w:color="auto"/>
      </w:divBdr>
    </w:div>
    <w:div w:id="21201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2" ma:contentTypeDescription="Create a new document." ma:contentTypeScope="" ma:versionID="c4e63155a87ce5857e20c0acf18bf567">
  <xsd:schema xmlns:xsd="http://www.w3.org/2001/XMLSchema" xmlns:xs="http://www.w3.org/2001/XMLSchema" xmlns:p="http://schemas.microsoft.com/office/2006/metadata/properties" xmlns:ns3="e29d5ee1-a564-4572-908c-0357b19afe17" targetNamespace="http://schemas.microsoft.com/office/2006/metadata/properties" ma:root="true" ma:fieldsID="7d668fb3708b09f64ab0e5e692773eae" ns3:_="">
    <xsd:import namespace="e29d5ee1-a564-4572-908c-0357b19afe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8CE16-9E86-46D3-952C-AA8E60AA9711}">
  <ds:schemaRefs>
    <ds:schemaRef ds:uri="http://schemas.microsoft.com/sharepoint/v3/contenttype/forms"/>
  </ds:schemaRefs>
</ds:datastoreItem>
</file>

<file path=customXml/itemProps2.xml><?xml version="1.0" encoding="utf-8"?>
<ds:datastoreItem xmlns:ds="http://schemas.openxmlformats.org/officeDocument/2006/customXml" ds:itemID="{C8D24A41-AC0B-4047-9EB2-DBA0AE6A5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828DA-A4AA-4C85-AAE7-E3FE1840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970D9B-B43C-473B-B86C-3A897F79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11860</CharactersWithSpaces>
  <SharedDoc>false</SharedDoc>
  <HLinks>
    <vt:vector size="12" baseType="variant">
      <vt:variant>
        <vt:i4>3735575</vt:i4>
      </vt:variant>
      <vt:variant>
        <vt:i4>3</vt:i4>
      </vt:variant>
      <vt:variant>
        <vt:i4>0</vt:i4>
      </vt:variant>
      <vt:variant>
        <vt:i4>5</vt:i4>
      </vt:variant>
      <vt:variant>
        <vt:lpwstr>mailto:mswindler@pa.gov</vt:lpwstr>
      </vt:variant>
      <vt:variant>
        <vt:lpwstr/>
      </vt:variant>
      <vt:variant>
        <vt:i4>4718708</vt:i4>
      </vt:variant>
      <vt:variant>
        <vt:i4>0</vt:i4>
      </vt:variant>
      <vt:variant>
        <vt:i4>0</vt:i4>
      </vt:variant>
      <vt:variant>
        <vt:i4>5</vt:i4>
      </vt:variant>
      <vt:variant>
        <vt:lpwstr>mailto:stwimer@pa.gov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WITMER</dc:creator>
  <cp:keywords/>
  <cp:lastModifiedBy>Williams, Bobbie Jo</cp:lastModifiedBy>
  <cp:revision>2</cp:revision>
  <cp:lastPrinted>2019-09-03T19:55:00Z</cp:lastPrinted>
  <dcterms:created xsi:type="dcterms:W3CDTF">2020-05-05T15:55:00Z</dcterms:created>
  <dcterms:modified xsi:type="dcterms:W3CDTF">2020-05-05T15:55:00Z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