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4D574" w14:textId="77777777" w:rsidR="004B26E2" w:rsidRDefault="004B26E2" w:rsidP="004B26E2">
      <w:pPr>
        <w:jc w:val="center"/>
        <w:rPr>
          <w:b/>
        </w:rPr>
      </w:pPr>
      <w:r>
        <w:rPr>
          <w:b/>
        </w:rPr>
        <w:t>BEFORE THE</w:t>
      </w:r>
    </w:p>
    <w:p w14:paraId="05ED64F0" w14:textId="77777777"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14:paraId="7F45FB97" w14:textId="77777777" w:rsidR="004B26E2" w:rsidRDefault="004B26E2" w:rsidP="004B26E2"/>
    <w:tbl>
      <w:tblPr>
        <w:tblW w:w="9468" w:type="dxa"/>
        <w:tblLayout w:type="fixed"/>
        <w:tblLook w:val="0000" w:firstRow="0" w:lastRow="0" w:firstColumn="0" w:lastColumn="0" w:noHBand="0" w:noVBand="0"/>
      </w:tblPr>
      <w:tblGrid>
        <w:gridCol w:w="5148"/>
        <w:gridCol w:w="4320"/>
      </w:tblGrid>
      <w:tr w:rsidR="009F64F2" w:rsidRPr="002C647E" w14:paraId="2D49C594" w14:textId="77777777" w:rsidTr="000C4542">
        <w:tc>
          <w:tcPr>
            <w:tcW w:w="5148" w:type="dxa"/>
          </w:tcPr>
          <w:p w14:paraId="1C836A10" w14:textId="77777777" w:rsidR="009F64F2" w:rsidRPr="00754C39" w:rsidRDefault="009F64F2" w:rsidP="009F64F2">
            <w:pPr>
              <w:rPr>
                <w:sz w:val="26"/>
                <w:szCs w:val="26"/>
              </w:rPr>
            </w:pPr>
          </w:p>
        </w:tc>
        <w:tc>
          <w:tcPr>
            <w:tcW w:w="4320" w:type="dxa"/>
          </w:tcPr>
          <w:p w14:paraId="7888A5B3" w14:textId="588A7657" w:rsidR="009F64F2" w:rsidRPr="002C647E" w:rsidRDefault="009F64F2" w:rsidP="009F64F2">
            <w:pPr>
              <w:rPr>
                <w:sz w:val="26"/>
                <w:szCs w:val="26"/>
              </w:rPr>
            </w:pPr>
            <w:r w:rsidRPr="002C647E">
              <w:rPr>
                <w:sz w:val="26"/>
                <w:szCs w:val="26"/>
              </w:rPr>
              <w:t xml:space="preserve">Public Meeting held </w:t>
            </w:r>
            <w:r w:rsidR="00006B35" w:rsidRPr="002C647E">
              <w:rPr>
                <w:sz w:val="26"/>
                <w:szCs w:val="26"/>
              </w:rPr>
              <w:t>May 21, 2020</w:t>
            </w:r>
          </w:p>
        </w:tc>
      </w:tr>
      <w:tr w:rsidR="009F64F2" w:rsidRPr="002C647E" w14:paraId="0431364D" w14:textId="77777777" w:rsidTr="000C4542">
        <w:tc>
          <w:tcPr>
            <w:tcW w:w="5148" w:type="dxa"/>
          </w:tcPr>
          <w:p w14:paraId="022D9ADB" w14:textId="77777777" w:rsidR="009F64F2" w:rsidRPr="002C647E" w:rsidRDefault="009F64F2" w:rsidP="009F64F2">
            <w:pPr>
              <w:rPr>
                <w:sz w:val="26"/>
                <w:szCs w:val="26"/>
              </w:rPr>
            </w:pPr>
          </w:p>
        </w:tc>
        <w:tc>
          <w:tcPr>
            <w:tcW w:w="4320" w:type="dxa"/>
          </w:tcPr>
          <w:p w14:paraId="2A9A801A" w14:textId="77777777" w:rsidR="009F64F2" w:rsidRPr="002C647E" w:rsidRDefault="009F64F2" w:rsidP="009F64F2">
            <w:pPr>
              <w:rPr>
                <w:sz w:val="26"/>
                <w:szCs w:val="26"/>
              </w:rPr>
            </w:pPr>
          </w:p>
        </w:tc>
      </w:tr>
      <w:tr w:rsidR="009F64F2" w:rsidRPr="002C647E" w14:paraId="2C6AE421" w14:textId="77777777" w:rsidTr="000C4542">
        <w:tc>
          <w:tcPr>
            <w:tcW w:w="5148" w:type="dxa"/>
          </w:tcPr>
          <w:p w14:paraId="6EFCCBB6" w14:textId="77777777" w:rsidR="009F64F2" w:rsidRPr="002C647E" w:rsidRDefault="009F64F2" w:rsidP="009F64F2">
            <w:pPr>
              <w:rPr>
                <w:sz w:val="26"/>
                <w:szCs w:val="26"/>
              </w:rPr>
            </w:pPr>
            <w:r w:rsidRPr="002C647E">
              <w:rPr>
                <w:sz w:val="26"/>
                <w:szCs w:val="26"/>
              </w:rPr>
              <w:t>Commissioners Present:</w:t>
            </w:r>
          </w:p>
        </w:tc>
        <w:tc>
          <w:tcPr>
            <w:tcW w:w="4320" w:type="dxa"/>
          </w:tcPr>
          <w:p w14:paraId="731FF79B" w14:textId="77777777" w:rsidR="009F64F2" w:rsidRPr="002C647E" w:rsidRDefault="009F64F2" w:rsidP="009F64F2">
            <w:pPr>
              <w:rPr>
                <w:sz w:val="26"/>
                <w:szCs w:val="26"/>
              </w:rPr>
            </w:pPr>
          </w:p>
        </w:tc>
      </w:tr>
      <w:tr w:rsidR="009F64F2" w:rsidRPr="002C647E" w14:paraId="34291A02" w14:textId="77777777" w:rsidTr="000C4542">
        <w:tc>
          <w:tcPr>
            <w:tcW w:w="5148" w:type="dxa"/>
          </w:tcPr>
          <w:p w14:paraId="1BBE9258" w14:textId="77777777" w:rsidR="009F64F2" w:rsidRPr="002C647E" w:rsidRDefault="009F64F2" w:rsidP="009F64F2">
            <w:pPr>
              <w:rPr>
                <w:sz w:val="26"/>
                <w:szCs w:val="26"/>
              </w:rPr>
            </w:pPr>
          </w:p>
        </w:tc>
        <w:tc>
          <w:tcPr>
            <w:tcW w:w="4320" w:type="dxa"/>
          </w:tcPr>
          <w:p w14:paraId="7900F0F7" w14:textId="77777777" w:rsidR="009F64F2" w:rsidRPr="002C647E" w:rsidRDefault="009F64F2" w:rsidP="009F64F2">
            <w:pPr>
              <w:rPr>
                <w:sz w:val="26"/>
                <w:szCs w:val="26"/>
              </w:rPr>
            </w:pPr>
          </w:p>
        </w:tc>
      </w:tr>
      <w:tr w:rsidR="002A442E" w:rsidRPr="002C647E" w14:paraId="1B90D80D" w14:textId="77777777" w:rsidTr="000C4542">
        <w:trPr>
          <w:trHeight w:val="1495"/>
        </w:trPr>
        <w:tc>
          <w:tcPr>
            <w:tcW w:w="9468" w:type="dxa"/>
            <w:gridSpan w:val="2"/>
          </w:tcPr>
          <w:p w14:paraId="27D79652" w14:textId="1BD6C16E" w:rsidR="002A442E" w:rsidRPr="002C647E" w:rsidRDefault="007C6415" w:rsidP="009F64F2">
            <w:pPr>
              <w:pStyle w:val="p5"/>
              <w:rPr>
                <w:sz w:val="26"/>
                <w:szCs w:val="26"/>
              </w:rPr>
            </w:pPr>
            <w:r w:rsidRPr="002C647E">
              <w:rPr>
                <w:sz w:val="26"/>
                <w:szCs w:val="26"/>
              </w:rPr>
              <w:t>Gladys Brown</w:t>
            </w:r>
            <w:r w:rsidR="00B377BF" w:rsidRPr="002C647E">
              <w:rPr>
                <w:sz w:val="26"/>
                <w:szCs w:val="26"/>
              </w:rPr>
              <w:t xml:space="preserve"> Dutrieuille</w:t>
            </w:r>
            <w:r w:rsidR="002A442E" w:rsidRPr="002C647E">
              <w:rPr>
                <w:sz w:val="26"/>
                <w:szCs w:val="26"/>
              </w:rPr>
              <w:t>, Chairman</w:t>
            </w:r>
          </w:p>
          <w:p w14:paraId="14AE883B" w14:textId="71028A6D" w:rsidR="002A442E" w:rsidRPr="002C647E" w:rsidRDefault="00B377BF" w:rsidP="009F64F2">
            <w:pPr>
              <w:pStyle w:val="p5"/>
              <w:rPr>
                <w:sz w:val="26"/>
                <w:szCs w:val="26"/>
              </w:rPr>
            </w:pPr>
            <w:r w:rsidRPr="002C647E">
              <w:rPr>
                <w:sz w:val="26"/>
                <w:szCs w:val="26"/>
              </w:rPr>
              <w:t>David W. Sweet</w:t>
            </w:r>
            <w:r w:rsidR="007C6415" w:rsidRPr="002C647E">
              <w:rPr>
                <w:sz w:val="26"/>
                <w:szCs w:val="26"/>
              </w:rPr>
              <w:t xml:space="preserve">, </w:t>
            </w:r>
            <w:r w:rsidR="002A442E" w:rsidRPr="002C647E">
              <w:rPr>
                <w:sz w:val="26"/>
                <w:szCs w:val="26"/>
              </w:rPr>
              <w:t>Vice Chairman</w:t>
            </w:r>
          </w:p>
          <w:p w14:paraId="06ACFB01" w14:textId="2CF6059D" w:rsidR="007C6415" w:rsidRPr="002C647E" w:rsidRDefault="00B377BF" w:rsidP="009F64F2">
            <w:pPr>
              <w:pStyle w:val="p5"/>
              <w:rPr>
                <w:sz w:val="26"/>
                <w:szCs w:val="26"/>
              </w:rPr>
            </w:pPr>
            <w:r w:rsidRPr="002C647E">
              <w:rPr>
                <w:sz w:val="26"/>
                <w:szCs w:val="26"/>
              </w:rPr>
              <w:t>John F. Coleman, Jr.</w:t>
            </w:r>
          </w:p>
          <w:p w14:paraId="3526185A" w14:textId="49F9197E" w:rsidR="007C6415" w:rsidRPr="002C647E" w:rsidRDefault="00B377BF" w:rsidP="009F64F2">
            <w:pPr>
              <w:pStyle w:val="p5"/>
              <w:rPr>
                <w:sz w:val="26"/>
                <w:szCs w:val="26"/>
              </w:rPr>
            </w:pPr>
            <w:r w:rsidRPr="002C647E">
              <w:rPr>
                <w:sz w:val="26"/>
                <w:szCs w:val="26"/>
              </w:rPr>
              <w:t>Ralph V. Yanora</w:t>
            </w:r>
          </w:p>
          <w:p w14:paraId="1180F703" w14:textId="7542352B" w:rsidR="002A442E" w:rsidRPr="002C647E" w:rsidRDefault="002A442E" w:rsidP="007C6415">
            <w:pPr>
              <w:pStyle w:val="p5"/>
              <w:rPr>
                <w:sz w:val="26"/>
                <w:szCs w:val="26"/>
              </w:rPr>
            </w:pPr>
          </w:p>
        </w:tc>
      </w:tr>
      <w:tr w:rsidR="009F64F2" w:rsidRPr="002C647E" w14:paraId="5C5E2C9B" w14:textId="77777777" w:rsidTr="000C4542">
        <w:tc>
          <w:tcPr>
            <w:tcW w:w="9468" w:type="dxa"/>
            <w:gridSpan w:val="2"/>
          </w:tcPr>
          <w:p w14:paraId="1EBD39C6" w14:textId="77777777" w:rsidR="009F64F2" w:rsidRPr="002C647E" w:rsidRDefault="009F64F2" w:rsidP="009F64F2">
            <w:pPr>
              <w:pStyle w:val="p5"/>
              <w:rPr>
                <w:sz w:val="26"/>
                <w:szCs w:val="26"/>
              </w:rPr>
            </w:pPr>
          </w:p>
        </w:tc>
      </w:tr>
      <w:tr w:rsidR="009F64F2" w:rsidRPr="002C647E" w14:paraId="41488BCA" w14:textId="77777777" w:rsidTr="000C4542">
        <w:tc>
          <w:tcPr>
            <w:tcW w:w="5148" w:type="dxa"/>
          </w:tcPr>
          <w:p w14:paraId="17A7D3A6" w14:textId="77777777" w:rsidR="008C2F37" w:rsidRPr="002C647E" w:rsidRDefault="008C2F37" w:rsidP="008C2F37">
            <w:pPr>
              <w:rPr>
                <w:sz w:val="26"/>
                <w:szCs w:val="26"/>
              </w:rPr>
            </w:pPr>
            <w:proofErr w:type="spellStart"/>
            <w:r w:rsidRPr="002C647E">
              <w:rPr>
                <w:sz w:val="26"/>
                <w:szCs w:val="26"/>
              </w:rPr>
              <w:t>Somos</w:t>
            </w:r>
            <w:proofErr w:type="spellEnd"/>
            <w:r w:rsidRPr="002C647E">
              <w:rPr>
                <w:sz w:val="26"/>
                <w:szCs w:val="26"/>
              </w:rPr>
              <w:t>, Inc., in its Role as North American</w:t>
            </w:r>
          </w:p>
          <w:p w14:paraId="1C6F3F0E" w14:textId="77777777" w:rsidR="008C2F37" w:rsidRPr="002C647E" w:rsidRDefault="008C2F37" w:rsidP="008C2F37">
            <w:pPr>
              <w:rPr>
                <w:sz w:val="26"/>
                <w:szCs w:val="26"/>
              </w:rPr>
            </w:pPr>
            <w:r w:rsidRPr="002C647E">
              <w:rPr>
                <w:sz w:val="26"/>
                <w:szCs w:val="26"/>
              </w:rPr>
              <w:t>Numbering Plan Administrator</w:t>
            </w:r>
          </w:p>
          <w:p w14:paraId="72D2B4F4" w14:textId="77777777" w:rsidR="008C2F37" w:rsidRPr="002C647E" w:rsidRDefault="008C2F37" w:rsidP="008C2F37">
            <w:pPr>
              <w:rPr>
                <w:sz w:val="26"/>
                <w:szCs w:val="26"/>
              </w:rPr>
            </w:pPr>
            <w:r w:rsidRPr="002C647E">
              <w:rPr>
                <w:sz w:val="26"/>
                <w:szCs w:val="26"/>
              </w:rPr>
              <w:t>Petition for Approval of Numbering Plan</w:t>
            </w:r>
          </w:p>
          <w:p w14:paraId="23E221AF" w14:textId="4A5C6A10" w:rsidR="009F64F2" w:rsidRPr="002C647E" w:rsidRDefault="008C2F37" w:rsidP="008C2F37">
            <w:pPr>
              <w:rPr>
                <w:sz w:val="26"/>
                <w:szCs w:val="26"/>
              </w:rPr>
            </w:pPr>
            <w:r w:rsidRPr="002C647E">
              <w:rPr>
                <w:sz w:val="26"/>
                <w:szCs w:val="26"/>
              </w:rPr>
              <w:t xml:space="preserve">Area Relief Planning for the 814 NPA </w:t>
            </w:r>
          </w:p>
        </w:tc>
        <w:tc>
          <w:tcPr>
            <w:tcW w:w="4320" w:type="dxa"/>
            <w:vAlign w:val="center"/>
          </w:tcPr>
          <w:p w14:paraId="3532F537" w14:textId="77777777" w:rsidR="009F64F2" w:rsidRPr="002C647E" w:rsidRDefault="009F64F2" w:rsidP="009F64F2">
            <w:pPr>
              <w:ind w:firstLine="1332"/>
              <w:rPr>
                <w:sz w:val="26"/>
                <w:szCs w:val="26"/>
              </w:rPr>
            </w:pPr>
            <w:r w:rsidRPr="002C647E">
              <w:rPr>
                <w:sz w:val="26"/>
                <w:szCs w:val="26"/>
              </w:rPr>
              <w:t>Docket Number:</w:t>
            </w:r>
          </w:p>
          <w:p w14:paraId="7EF6131F" w14:textId="645E3186" w:rsidR="009F64F2" w:rsidRPr="002C647E" w:rsidRDefault="00006B35" w:rsidP="009F64F2">
            <w:pPr>
              <w:ind w:firstLine="1332"/>
              <w:rPr>
                <w:sz w:val="26"/>
                <w:szCs w:val="26"/>
              </w:rPr>
            </w:pPr>
            <w:r w:rsidRPr="002C647E">
              <w:rPr>
                <w:sz w:val="26"/>
                <w:szCs w:val="26"/>
              </w:rPr>
              <w:t>P</w:t>
            </w:r>
            <w:r w:rsidR="009F64F2" w:rsidRPr="002C647E">
              <w:rPr>
                <w:sz w:val="26"/>
                <w:szCs w:val="26"/>
              </w:rPr>
              <w:t>-20</w:t>
            </w:r>
            <w:r w:rsidRPr="002C647E">
              <w:rPr>
                <w:sz w:val="26"/>
                <w:szCs w:val="26"/>
              </w:rPr>
              <w:t>18-3004</w:t>
            </w:r>
            <w:r w:rsidR="008C2F37" w:rsidRPr="002C647E">
              <w:rPr>
                <w:sz w:val="26"/>
                <w:szCs w:val="26"/>
              </w:rPr>
              <w:t>265</w:t>
            </w:r>
          </w:p>
        </w:tc>
      </w:tr>
    </w:tbl>
    <w:p w14:paraId="1727A438" w14:textId="77777777" w:rsidR="004B26E2" w:rsidRPr="002C647E" w:rsidRDefault="004B26E2" w:rsidP="004B26E2"/>
    <w:p w14:paraId="66D3B808" w14:textId="77777777" w:rsidR="00560082" w:rsidRPr="002C647E" w:rsidRDefault="00560082" w:rsidP="00560082"/>
    <w:p w14:paraId="6347F3E1" w14:textId="77777777" w:rsidR="00061AA0" w:rsidRPr="002C647E" w:rsidRDefault="00061AA0" w:rsidP="004B26E2">
      <w:pPr>
        <w:spacing w:line="360" w:lineRule="auto"/>
      </w:pPr>
    </w:p>
    <w:p w14:paraId="5A63EAEF" w14:textId="77777777" w:rsidR="00061AA0" w:rsidRPr="002C647E" w:rsidRDefault="00061AA0" w:rsidP="00061AA0">
      <w:pPr>
        <w:jc w:val="center"/>
        <w:rPr>
          <w:sz w:val="22"/>
          <w:szCs w:val="22"/>
        </w:rPr>
      </w:pPr>
      <w:r w:rsidRPr="002C647E">
        <w:rPr>
          <w:b/>
          <w:bCs/>
          <w:u w:val="single"/>
        </w:rPr>
        <w:t xml:space="preserve">ERRATA NOTICE </w:t>
      </w:r>
    </w:p>
    <w:p w14:paraId="4638B7C1" w14:textId="77777777" w:rsidR="00061AA0" w:rsidRPr="002C647E" w:rsidRDefault="00061AA0" w:rsidP="00061AA0">
      <w:pPr>
        <w:ind w:firstLine="1440"/>
        <w:jc w:val="center"/>
        <w:rPr>
          <w:sz w:val="22"/>
          <w:szCs w:val="22"/>
        </w:rPr>
      </w:pPr>
    </w:p>
    <w:p w14:paraId="08EE344B" w14:textId="77777777" w:rsidR="00061AA0" w:rsidRPr="002C647E" w:rsidRDefault="00061AA0" w:rsidP="00061AA0">
      <w:pPr>
        <w:ind w:firstLine="1440"/>
        <w:jc w:val="center"/>
        <w:rPr>
          <w:sz w:val="22"/>
          <w:szCs w:val="22"/>
        </w:rPr>
      </w:pPr>
    </w:p>
    <w:p w14:paraId="278C20A3" w14:textId="3E79E851" w:rsidR="0093679E" w:rsidRPr="002C647E" w:rsidRDefault="00763947" w:rsidP="00763947">
      <w:pPr>
        <w:tabs>
          <w:tab w:val="left" w:pos="720"/>
        </w:tabs>
        <w:spacing w:line="360" w:lineRule="auto"/>
      </w:pPr>
      <w:r w:rsidRPr="002C647E">
        <w:tab/>
      </w:r>
      <w:r w:rsidR="00061AA0" w:rsidRPr="002C647E">
        <w:t xml:space="preserve">This is to advise </w:t>
      </w:r>
      <w:proofErr w:type="spellStart"/>
      <w:r w:rsidR="00B54A19" w:rsidRPr="002C647E">
        <w:t>Somos</w:t>
      </w:r>
      <w:proofErr w:type="spellEnd"/>
      <w:r w:rsidR="00B54A19" w:rsidRPr="002C647E">
        <w:t xml:space="preserve">, Inc., the North American Numbering Plan Administrator, all jurisdictional telecommunications carriers, wireless carriers, the Office of Consumer Advocate, and the Office of Small Business Advocate that the current implementation </w:t>
      </w:r>
      <w:r w:rsidR="00E644D9" w:rsidRPr="002C647E">
        <w:t>schedule</w:t>
      </w:r>
      <w:r w:rsidR="00B54A19" w:rsidRPr="002C647E">
        <w:t xml:space="preserve"> for the new overlay area code for the 814 NPA</w:t>
      </w:r>
      <w:r w:rsidR="0093679E" w:rsidRPr="002C647E">
        <w:t xml:space="preserve"> must </w:t>
      </w:r>
      <w:r w:rsidR="00B54A19" w:rsidRPr="002C647E">
        <w:t xml:space="preserve">be corrected </w:t>
      </w:r>
      <w:r w:rsidRPr="002C647E">
        <w:t xml:space="preserve">because the dates </w:t>
      </w:r>
      <w:r w:rsidR="00E644D9" w:rsidRPr="002C647E">
        <w:t xml:space="preserve">therein </w:t>
      </w:r>
      <w:r w:rsidRPr="002C647E">
        <w:t xml:space="preserve">indicating the beginning of the </w:t>
      </w:r>
      <w:r w:rsidRPr="002C647E">
        <w:rPr>
          <w:bCs/>
        </w:rPr>
        <w:t xml:space="preserve">Permissive 10-Digit Dialing and Customer Education Period and the beginning of the Mandatory 10-digit dialing </w:t>
      </w:r>
      <w:r w:rsidR="00B54A19" w:rsidRPr="002C647E">
        <w:t xml:space="preserve">should have reflected Saturdays so as to minimize impacts to customers.  </w:t>
      </w:r>
    </w:p>
    <w:p w14:paraId="5FC62165" w14:textId="77777777" w:rsidR="0093679E" w:rsidRPr="002C647E" w:rsidRDefault="0093679E" w:rsidP="00763947">
      <w:pPr>
        <w:tabs>
          <w:tab w:val="left" w:pos="720"/>
        </w:tabs>
        <w:spacing w:line="360" w:lineRule="auto"/>
      </w:pPr>
    </w:p>
    <w:p w14:paraId="65C42806" w14:textId="4EFC12B5" w:rsidR="00763947" w:rsidRPr="002C647E" w:rsidRDefault="0093679E" w:rsidP="00763947">
      <w:pPr>
        <w:tabs>
          <w:tab w:val="left" w:pos="720"/>
        </w:tabs>
        <w:spacing w:line="360" w:lineRule="auto"/>
      </w:pPr>
      <w:r w:rsidRPr="002C647E">
        <w:tab/>
      </w:r>
      <w:r w:rsidR="00B54A19" w:rsidRPr="002C647E">
        <w:t xml:space="preserve">The implementation schedule that is set forth </w:t>
      </w:r>
      <w:r w:rsidR="00763947" w:rsidRPr="002C647E">
        <w:t xml:space="preserve">on p. 14 of the </w:t>
      </w:r>
      <w:r w:rsidR="00B54A19" w:rsidRPr="002C647E">
        <w:t xml:space="preserve">Order entered </w:t>
      </w:r>
    </w:p>
    <w:p w14:paraId="674366F0" w14:textId="77777777" w:rsidR="00115417" w:rsidRDefault="00B54A19" w:rsidP="00763947">
      <w:pPr>
        <w:tabs>
          <w:tab w:val="left" w:pos="720"/>
        </w:tabs>
        <w:spacing w:line="360" w:lineRule="auto"/>
      </w:pPr>
      <w:r w:rsidRPr="002C647E">
        <w:t>April 30, 2020, at the above-caption</w:t>
      </w:r>
      <w:r w:rsidR="00E644D9" w:rsidRPr="002C647E">
        <w:t>ed</w:t>
      </w:r>
      <w:r w:rsidRPr="002C647E">
        <w:t xml:space="preserve"> docket, is corrected to reflect that </w:t>
      </w:r>
      <w:r w:rsidR="00E644D9" w:rsidRPr="002C647E">
        <w:t xml:space="preserve">the beginning of the </w:t>
      </w:r>
      <w:r w:rsidRPr="002C647E">
        <w:t xml:space="preserve">permissive dialing date is October 3, 2020 </w:t>
      </w:r>
      <w:r w:rsidR="00E644D9" w:rsidRPr="002C647E">
        <w:t xml:space="preserve">and the beginning of the </w:t>
      </w:r>
      <w:r w:rsidRPr="002C647E">
        <w:t xml:space="preserve">mandatory dialing date is April 3, 2021.  </w:t>
      </w:r>
    </w:p>
    <w:p w14:paraId="2D1CA94A" w14:textId="77777777" w:rsidR="00115417" w:rsidRDefault="00115417" w:rsidP="00763947">
      <w:pPr>
        <w:tabs>
          <w:tab w:val="left" w:pos="720"/>
        </w:tabs>
        <w:spacing w:line="360" w:lineRule="auto"/>
      </w:pPr>
    </w:p>
    <w:p w14:paraId="1CD98F66" w14:textId="3F975A25" w:rsidR="00537037" w:rsidRPr="002C647E" w:rsidRDefault="00115417" w:rsidP="00763947">
      <w:pPr>
        <w:tabs>
          <w:tab w:val="left" w:pos="720"/>
        </w:tabs>
        <w:spacing w:line="360" w:lineRule="auto"/>
      </w:pPr>
      <w:r>
        <w:tab/>
      </w:r>
      <w:r w:rsidR="00763947" w:rsidRPr="002C647E">
        <w:t>Additionally, because of the revised and corrected dates regarding the permissive and mandatory dialing periods, the</w:t>
      </w:r>
      <w:r w:rsidR="00763947" w:rsidRPr="002C647E">
        <w:rPr>
          <w:bCs/>
          <w:snapToGrid w:val="0"/>
        </w:rPr>
        <w:t xml:space="preserve"> </w:t>
      </w:r>
      <w:r w:rsidR="00763947" w:rsidRPr="002C647E">
        <w:rPr>
          <w:bCs/>
        </w:rPr>
        <w:t xml:space="preserve">completion of Network Preparation Period is also extended to reflect that </w:t>
      </w:r>
      <w:r w:rsidR="00763947" w:rsidRPr="002C647E">
        <w:t xml:space="preserve">all NXX code holders in Pennsylvania must complete all network preparation to their </w:t>
      </w:r>
      <w:r w:rsidR="00763947" w:rsidRPr="002C647E">
        <w:lastRenderedPageBreak/>
        <w:t xml:space="preserve">systems that is necessary to implement the all-services area code overlay in the 814 NPA no later than October 3, 2020.  </w:t>
      </w:r>
    </w:p>
    <w:p w14:paraId="7A31D7AC" w14:textId="77777777" w:rsidR="00115417" w:rsidRDefault="00537037" w:rsidP="00763947">
      <w:pPr>
        <w:tabs>
          <w:tab w:val="left" w:pos="720"/>
        </w:tabs>
        <w:spacing w:line="360" w:lineRule="auto"/>
      </w:pPr>
      <w:r w:rsidRPr="002C647E">
        <w:tab/>
      </w:r>
    </w:p>
    <w:p w14:paraId="1DB1D201" w14:textId="03F041E6" w:rsidR="00B54A19" w:rsidRPr="002C647E" w:rsidRDefault="00115417" w:rsidP="00763947">
      <w:pPr>
        <w:tabs>
          <w:tab w:val="left" w:pos="720"/>
        </w:tabs>
        <w:spacing w:line="360" w:lineRule="auto"/>
      </w:pPr>
      <w:r>
        <w:tab/>
      </w:r>
      <w:r w:rsidR="00537037" w:rsidRPr="002C647E">
        <w:t xml:space="preserve">Further, the URL link </w:t>
      </w:r>
      <w:r w:rsidR="002D7737" w:rsidRPr="002C647E">
        <w:t xml:space="preserve">referring to </w:t>
      </w:r>
      <w:r w:rsidR="00537037" w:rsidRPr="002C647E">
        <w:t>the April 2020 NRUF and NPA Exhaust Analysis</w:t>
      </w:r>
      <w:r w:rsidR="002D7737" w:rsidRPr="002C647E">
        <w:t xml:space="preserve"> on page 2 of the Order</w:t>
      </w:r>
      <w:r w:rsidR="00537037" w:rsidRPr="002C647E">
        <w:t xml:space="preserve"> </w:t>
      </w:r>
      <w:r w:rsidR="002D7737" w:rsidRPr="002C647E">
        <w:t xml:space="preserve">in footnote no. 4 </w:t>
      </w:r>
      <w:r w:rsidR="00537037" w:rsidRPr="002C647E">
        <w:t>is incorrect.  The correct URL link</w:t>
      </w:r>
      <w:r w:rsidR="00537037" w:rsidRPr="002C647E">
        <w:rPr>
          <w:b/>
          <w:bCs/>
        </w:rPr>
        <w:t xml:space="preserve"> </w:t>
      </w:r>
      <w:r w:rsidR="00537037" w:rsidRPr="002C647E">
        <w:t>is</w:t>
      </w:r>
      <w:r w:rsidR="00537037" w:rsidRPr="002C647E">
        <w:rPr>
          <w:b/>
          <w:bCs/>
        </w:rPr>
        <w:t xml:space="preserve"> </w:t>
      </w:r>
      <w:hyperlink r:id="rId8" w:history="1">
        <w:r w:rsidR="00537037" w:rsidRPr="002C647E">
          <w:rPr>
            <w:rStyle w:val="Hyperlink"/>
          </w:rPr>
          <w:t>https://nationalnanpa.com/reports/reports_npa.html</w:t>
        </w:r>
      </w:hyperlink>
      <w:r w:rsidR="00537037" w:rsidRPr="002C647E">
        <w:t xml:space="preserve">.  </w:t>
      </w:r>
      <w:r w:rsidR="00B54A19" w:rsidRPr="002C647E">
        <w:t>Accordingly, page</w:t>
      </w:r>
      <w:r w:rsidR="00537037" w:rsidRPr="002C647E">
        <w:t xml:space="preserve">s 2 and </w:t>
      </w:r>
      <w:r w:rsidR="00B54A19" w:rsidRPr="002C647E">
        <w:t xml:space="preserve">14 of the Order </w:t>
      </w:r>
      <w:r w:rsidR="00763947" w:rsidRPr="002C647E">
        <w:t xml:space="preserve">and Ordering Paragraph No. 5 on page 15 </w:t>
      </w:r>
      <w:r w:rsidR="00B54A19" w:rsidRPr="002C647E">
        <w:t>will be modified to reflect the</w:t>
      </w:r>
      <w:r w:rsidR="002D7737" w:rsidRPr="002C647E">
        <w:t>se</w:t>
      </w:r>
      <w:r w:rsidR="00537037" w:rsidRPr="002C647E">
        <w:t xml:space="preserve"> </w:t>
      </w:r>
      <w:r w:rsidR="00B54A19" w:rsidRPr="002C647E">
        <w:t>correct</w:t>
      </w:r>
      <w:r w:rsidR="00763947" w:rsidRPr="002C647E">
        <w:t>ions</w:t>
      </w:r>
      <w:r w:rsidR="00B54A19" w:rsidRPr="002C647E">
        <w:t>.</w:t>
      </w:r>
      <w:r w:rsidR="00955956">
        <w:t xml:space="preserve">  </w:t>
      </w:r>
    </w:p>
    <w:p w14:paraId="1E8EF794" w14:textId="77777777" w:rsidR="00763947" w:rsidRPr="002C647E" w:rsidRDefault="00763947" w:rsidP="00763947">
      <w:pPr>
        <w:spacing w:line="360" w:lineRule="auto"/>
        <w:ind w:firstLine="720"/>
        <w:jc w:val="both"/>
      </w:pPr>
    </w:p>
    <w:p w14:paraId="78BA7932" w14:textId="331CC2A3" w:rsidR="00541786" w:rsidRDefault="000C4542" w:rsidP="00763947">
      <w:pPr>
        <w:spacing w:line="360" w:lineRule="auto"/>
        <w:ind w:firstLine="720"/>
        <w:jc w:val="both"/>
      </w:pPr>
      <w:r w:rsidRPr="000C4542">
        <w:t xml:space="preserve">Attached for your records, please find the </w:t>
      </w:r>
      <w:r>
        <w:t xml:space="preserve">corrected pages.  </w:t>
      </w:r>
      <w:r w:rsidR="00006B35" w:rsidRPr="002C647E">
        <w:t xml:space="preserve">In addition, </w:t>
      </w:r>
      <w:r w:rsidR="0093679E" w:rsidRPr="002C647E">
        <w:t xml:space="preserve">a </w:t>
      </w:r>
      <w:r w:rsidR="00A53CD0" w:rsidRPr="002C647E">
        <w:t xml:space="preserve">revised </w:t>
      </w:r>
      <w:r w:rsidR="0093679E" w:rsidRPr="002C647E">
        <w:t xml:space="preserve">version </w:t>
      </w:r>
      <w:r w:rsidR="00A53CD0" w:rsidRPr="002C647E">
        <w:t xml:space="preserve">of the Order, reflecting the corrections above, will be placed on the </w:t>
      </w:r>
      <w:r w:rsidR="00061AA0" w:rsidRPr="002C647E">
        <w:t>PA PUC</w:t>
      </w:r>
      <w:r w:rsidR="007756E8" w:rsidRPr="002C647E">
        <w:t>’s</w:t>
      </w:r>
      <w:r w:rsidR="00061AA0" w:rsidRPr="002C647E">
        <w:t xml:space="preserve"> website.</w:t>
      </w:r>
      <w:r w:rsidR="00061AA0" w:rsidRPr="00103290">
        <w:t xml:space="preserve"> </w:t>
      </w:r>
    </w:p>
    <w:p w14:paraId="55AF1D13" w14:textId="39FB5332" w:rsidR="00955956" w:rsidRDefault="00955956" w:rsidP="00763947">
      <w:pPr>
        <w:spacing w:line="360" w:lineRule="auto"/>
        <w:ind w:firstLine="720"/>
        <w:jc w:val="both"/>
      </w:pPr>
    </w:p>
    <w:p w14:paraId="6A0C1F52" w14:textId="77777777" w:rsidR="00955956" w:rsidRDefault="00955956" w:rsidP="00763947">
      <w:pPr>
        <w:spacing w:line="360" w:lineRule="auto"/>
        <w:ind w:firstLine="720"/>
        <w:jc w:val="both"/>
        <w:sectPr w:rsidR="00955956" w:rsidSect="00CE0C52">
          <w:footerReference w:type="even" r:id="rId9"/>
          <w:footerReference w:type="first" r:id="rId10"/>
          <w:pgSz w:w="12240" w:h="15840" w:code="1"/>
          <w:pgMar w:top="1440" w:right="1440" w:bottom="360" w:left="1440" w:header="720" w:footer="288" w:gutter="0"/>
          <w:paperSrc w:first="15"/>
          <w:pgNumType w:start="20"/>
          <w:cols w:space="720"/>
          <w:noEndnote/>
          <w:docGrid w:linePitch="326"/>
        </w:sectPr>
      </w:pPr>
    </w:p>
    <w:p w14:paraId="67706FC9" w14:textId="77777777" w:rsidR="00955956" w:rsidRPr="00955956" w:rsidRDefault="00955956" w:rsidP="00955956">
      <w:pPr>
        <w:spacing w:line="360" w:lineRule="auto"/>
        <w:ind w:firstLine="720"/>
        <w:jc w:val="both"/>
      </w:pPr>
      <w:r w:rsidRPr="00955956">
        <w:lastRenderedPageBreak/>
        <w:t>the Commission requesting approval of the Industry’s area code relief plan for the 814 Numbering Plan Area (“NPA” or “area code”) (814 Petition).  According to the 814 Petition, the April 2018 Numbering Resource Utilization Forecast (NRUF)</w:t>
      </w:r>
      <w:r w:rsidRPr="00955956">
        <w:rPr>
          <w:vertAlign w:val="superscript"/>
        </w:rPr>
        <w:footnoteReference w:id="1"/>
      </w:r>
      <w:r w:rsidRPr="00955956">
        <w:t xml:space="preserve"> and NPA Exhaust Analysis (2018 NRUF Report) projected that absent NPA numbering relief, the supply of central office codes (often referred to as CO or NXX codes) for the 814 NPA will exhaust during the second quarter of 2021.</w:t>
      </w:r>
      <w:r w:rsidRPr="00955956">
        <w:rPr>
          <w:vertAlign w:val="superscript"/>
        </w:rPr>
        <w:footnoteReference w:id="2"/>
      </w:r>
      <w:r w:rsidRPr="00955956">
        <w:t xml:space="preserve">  Based on this information, the Industry reached a consensus</w:t>
      </w:r>
      <w:r w:rsidRPr="00955956">
        <w:rPr>
          <w:vertAlign w:val="superscript"/>
        </w:rPr>
        <w:footnoteReference w:id="3"/>
      </w:r>
      <w:r w:rsidRPr="00955956">
        <w:t xml:space="preserve"> to implement an all-services distributed overlay for the geographic area covered by the 814 NPA, which would create a new area code to service the area.    </w:t>
      </w:r>
    </w:p>
    <w:p w14:paraId="5F7D5C44" w14:textId="77777777" w:rsidR="00955956" w:rsidRPr="00955956" w:rsidRDefault="00955956" w:rsidP="00955956">
      <w:pPr>
        <w:spacing w:line="360" w:lineRule="auto"/>
        <w:ind w:firstLine="720"/>
        <w:jc w:val="both"/>
      </w:pPr>
    </w:p>
    <w:p w14:paraId="67498C45" w14:textId="77777777" w:rsidR="00955956" w:rsidRPr="00955956" w:rsidRDefault="00955956" w:rsidP="00955956">
      <w:pPr>
        <w:spacing w:line="360" w:lineRule="auto"/>
        <w:ind w:firstLine="720"/>
        <w:jc w:val="both"/>
      </w:pPr>
      <w:r w:rsidRPr="00955956">
        <w:t>The Federal Communications Commission (FCC), which has plenary jurisdiction over numbering issues in the United States,</w:t>
      </w:r>
      <w:r w:rsidRPr="00955956">
        <w:rPr>
          <w:vertAlign w:val="superscript"/>
        </w:rPr>
        <w:footnoteReference w:id="4"/>
      </w:r>
      <w:r w:rsidRPr="00955956">
        <w:t xml:space="preserve"> mandates that states must implement timely area code relief, i.e., add a new area code, when the area codes within their boundaries are about to exhaust their supply of NXX codes.</w:t>
      </w:r>
      <w:r w:rsidRPr="00955956">
        <w:rPr>
          <w:vertAlign w:val="superscript"/>
        </w:rPr>
        <w:footnoteReference w:id="5"/>
      </w:r>
      <w:r w:rsidRPr="00955956">
        <w:t xml:space="preserve">  The Commission, therefore, is now faced with deciding when and in what form a new area code must be added.  As stated earlier, the NANPA filed the 814 Petition requesting approval of the Industry’s recommended plan to alleviate the numbering exhaust for the 814 NPA.  </w:t>
      </w:r>
    </w:p>
    <w:p w14:paraId="0B971EAB" w14:textId="77777777" w:rsidR="00955956" w:rsidRPr="00955956" w:rsidRDefault="00955956" w:rsidP="00955956">
      <w:pPr>
        <w:spacing w:line="360" w:lineRule="auto"/>
        <w:ind w:firstLine="720"/>
        <w:jc w:val="both"/>
        <w:sectPr w:rsidR="00955956" w:rsidRPr="00955956" w:rsidSect="00F8167E">
          <w:footerReference w:type="default" r:id="rId11"/>
          <w:pgSz w:w="12240" w:h="15840"/>
          <w:pgMar w:top="1440" w:right="1440" w:bottom="1440" w:left="1440" w:header="720" w:footer="720" w:gutter="0"/>
          <w:pgNumType w:start="2"/>
          <w:cols w:space="720"/>
          <w:docGrid w:linePitch="360"/>
        </w:sectPr>
      </w:pPr>
    </w:p>
    <w:p w14:paraId="3F80334E" w14:textId="77777777" w:rsidR="00955956" w:rsidRPr="00955956" w:rsidRDefault="00955956" w:rsidP="00955956">
      <w:pPr>
        <w:spacing w:line="360" w:lineRule="auto"/>
        <w:ind w:firstLine="720"/>
        <w:jc w:val="both"/>
        <w:rPr>
          <w:b/>
        </w:rPr>
      </w:pPr>
      <w:r w:rsidRPr="00955956">
        <w:lastRenderedPageBreak/>
        <w:t>Thereafter, the telecommunications industry should start customer education programs for the new NPA, including the need to dial all ten digits of the area code and phone number.</w:t>
      </w:r>
    </w:p>
    <w:p w14:paraId="343CFF1E" w14:textId="77777777" w:rsidR="00955956" w:rsidRPr="00955956" w:rsidRDefault="00955956" w:rsidP="00955956">
      <w:pPr>
        <w:spacing w:line="360" w:lineRule="auto"/>
        <w:ind w:firstLine="720"/>
        <w:jc w:val="both"/>
        <w:rPr>
          <w:bCs/>
        </w:rPr>
      </w:pPr>
    </w:p>
    <w:p w14:paraId="2313FC30" w14:textId="77777777" w:rsidR="00955956" w:rsidRPr="00955956" w:rsidRDefault="00955956" w:rsidP="00955956">
      <w:pPr>
        <w:spacing w:line="360" w:lineRule="auto"/>
        <w:ind w:firstLine="720"/>
        <w:jc w:val="both"/>
        <w:rPr>
          <w:bCs/>
        </w:rPr>
      </w:pPr>
      <w:r w:rsidRPr="00955956">
        <w:rPr>
          <w:bCs/>
        </w:rPr>
        <w:t xml:space="preserve">Thus, the implementation schedule for the new area code overlay will be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955956" w:rsidRPr="00955956" w14:paraId="0ECDAF83" w14:textId="77777777" w:rsidTr="00BE57F9">
        <w:tc>
          <w:tcPr>
            <w:tcW w:w="4788" w:type="dxa"/>
            <w:shd w:val="clear" w:color="auto" w:fill="auto"/>
          </w:tcPr>
          <w:p w14:paraId="50BE928E" w14:textId="77777777" w:rsidR="00955956" w:rsidRPr="00955956" w:rsidRDefault="00955956" w:rsidP="00955956">
            <w:pPr>
              <w:spacing w:line="360" w:lineRule="auto"/>
              <w:ind w:firstLine="720"/>
              <w:jc w:val="both"/>
              <w:rPr>
                <w:b/>
              </w:rPr>
            </w:pPr>
            <w:r w:rsidRPr="00955956">
              <w:rPr>
                <w:b/>
              </w:rPr>
              <w:t>Event</w:t>
            </w:r>
          </w:p>
        </w:tc>
        <w:tc>
          <w:tcPr>
            <w:tcW w:w="4788" w:type="dxa"/>
            <w:shd w:val="clear" w:color="auto" w:fill="auto"/>
          </w:tcPr>
          <w:p w14:paraId="3A09389D" w14:textId="77777777" w:rsidR="00955956" w:rsidRPr="00955956" w:rsidRDefault="00955956" w:rsidP="00955956">
            <w:pPr>
              <w:spacing w:line="360" w:lineRule="auto"/>
              <w:ind w:firstLine="720"/>
              <w:jc w:val="both"/>
              <w:rPr>
                <w:b/>
              </w:rPr>
            </w:pPr>
            <w:r w:rsidRPr="00955956">
              <w:rPr>
                <w:b/>
              </w:rPr>
              <w:t>Time Frame</w:t>
            </w:r>
          </w:p>
        </w:tc>
      </w:tr>
      <w:tr w:rsidR="00955956" w:rsidRPr="00955956" w14:paraId="1CFDAEA2" w14:textId="77777777" w:rsidTr="00BE57F9">
        <w:tc>
          <w:tcPr>
            <w:tcW w:w="4788" w:type="dxa"/>
            <w:shd w:val="clear" w:color="auto" w:fill="auto"/>
          </w:tcPr>
          <w:p w14:paraId="03D2EB37" w14:textId="77777777" w:rsidR="00955956" w:rsidRPr="00955956" w:rsidRDefault="00955956" w:rsidP="00955956">
            <w:pPr>
              <w:spacing w:line="360" w:lineRule="auto"/>
              <w:ind w:firstLine="720"/>
              <w:jc w:val="both"/>
              <w:rPr>
                <w:bCs/>
              </w:rPr>
            </w:pPr>
            <w:r w:rsidRPr="00955956">
              <w:rPr>
                <w:bCs/>
              </w:rPr>
              <w:t>Completion of Network Preparation Period</w:t>
            </w:r>
          </w:p>
        </w:tc>
        <w:tc>
          <w:tcPr>
            <w:tcW w:w="4788" w:type="dxa"/>
            <w:shd w:val="clear" w:color="auto" w:fill="auto"/>
          </w:tcPr>
          <w:p w14:paraId="4D96606A" w14:textId="77777777" w:rsidR="00955956" w:rsidRPr="00955956" w:rsidRDefault="00955956" w:rsidP="00955956">
            <w:pPr>
              <w:spacing w:line="360" w:lineRule="auto"/>
              <w:ind w:firstLine="720"/>
              <w:jc w:val="both"/>
              <w:rPr>
                <w:bCs/>
              </w:rPr>
            </w:pPr>
            <w:r w:rsidRPr="00955956">
              <w:rPr>
                <w:bCs/>
              </w:rPr>
              <w:t>Completed by October 3, 2020</w:t>
            </w:r>
          </w:p>
        </w:tc>
      </w:tr>
      <w:tr w:rsidR="00955956" w:rsidRPr="00955956" w14:paraId="36360865" w14:textId="77777777" w:rsidTr="00BE57F9">
        <w:tc>
          <w:tcPr>
            <w:tcW w:w="4788" w:type="dxa"/>
            <w:shd w:val="clear" w:color="auto" w:fill="auto"/>
          </w:tcPr>
          <w:p w14:paraId="4B213473" w14:textId="77777777" w:rsidR="00955956" w:rsidRPr="00955956" w:rsidRDefault="00955956" w:rsidP="00955956">
            <w:pPr>
              <w:spacing w:line="360" w:lineRule="auto"/>
              <w:ind w:firstLine="720"/>
              <w:jc w:val="both"/>
              <w:rPr>
                <w:bCs/>
              </w:rPr>
            </w:pPr>
            <w:r w:rsidRPr="00955956">
              <w:rPr>
                <w:bCs/>
              </w:rPr>
              <w:t>Permissive 10-Digit Dialing and Customer Education Period</w:t>
            </w:r>
          </w:p>
          <w:p w14:paraId="53E5F113" w14:textId="77777777" w:rsidR="00955956" w:rsidRPr="00955956" w:rsidRDefault="00955956" w:rsidP="00955956">
            <w:pPr>
              <w:spacing w:line="360" w:lineRule="auto"/>
              <w:ind w:firstLine="720"/>
              <w:jc w:val="both"/>
              <w:rPr>
                <w:bCs/>
              </w:rPr>
            </w:pPr>
            <w:r w:rsidRPr="00955956">
              <w:rPr>
                <w:bCs/>
              </w:rPr>
              <w:t>(</w:t>
            </w:r>
            <w:r w:rsidRPr="00955956">
              <w:rPr>
                <w:bCs/>
                <w:i/>
                <w:iCs/>
              </w:rPr>
              <w:t>Calls within 814 NPA can be dialed using 7 or 10 digits</w:t>
            </w:r>
            <w:r w:rsidRPr="00955956">
              <w:rPr>
                <w:bCs/>
              </w:rPr>
              <w:t>)</w:t>
            </w:r>
          </w:p>
        </w:tc>
        <w:tc>
          <w:tcPr>
            <w:tcW w:w="4788" w:type="dxa"/>
            <w:shd w:val="clear" w:color="auto" w:fill="auto"/>
          </w:tcPr>
          <w:p w14:paraId="375E42D0" w14:textId="77777777" w:rsidR="00955956" w:rsidRPr="00955956" w:rsidRDefault="00955956" w:rsidP="00955956">
            <w:pPr>
              <w:spacing w:line="360" w:lineRule="auto"/>
              <w:ind w:firstLine="720"/>
              <w:jc w:val="both"/>
              <w:rPr>
                <w:bCs/>
              </w:rPr>
            </w:pPr>
            <w:r w:rsidRPr="00955956">
              <w:rPr>
                <w:bCs/>
              </w:rPr>
              <w:t>October 3, 2020, to April 3, 2021</w:t>
            </w:r>
          </w:p>
        </w:tc>
      </w:tr>
      <w:tr w:rsidR="00955956" w:rsidRPr="00955956" w14:paraId="766E48F1" w14:textId="77777777" w:rsidTr="00BE57F9">
        <w:tc>
          <w:tcPr>
            <w:tcW w:w="4788" w:type="dxa"/>
            <w:shd w:val="clear" w:color="auto" w:fill="auto"/>
          </w:tcPr>
          <w:p w14:paraId="51ECD492" w14:textId="77777777" w:rsidR="00955956" w:rsidRPr="00955956" w:rsidRDefault="00955956" w:rsidP="00955956">
            <w:pPr>
              <w:spacing w:line="360" w:lineRule="auto"/>
              <w:ind w:firstLine="720"/>
              <w:jc w:val="both"/>
              <w:rPr>
                <w:bCs/>
              </w:rPr>
            </w:pPr>
            <w:r w:rsidRPr="00955956">
              <w:rPr>
                <w:bCs/>
              </w:rPr>
              <w:t>End of the Permissive Dialing Period and start of Mandatory 10-digit dialing.</w:t>
            </w:r>
          </w:p>
        </w:tc>
        <w:tc>
          <w:tcPr>
            <w:tcW w:w="4788" w:type="dxa"/>
            <w:shd w:val="clear" w:color="auto" w:fill="auto"/>
          </w:tcPr>
          <w:p w14:paraId="05A3C2A1" w14:textId="77777777" w:rsidR="00955956" w:rsidRPr="00955956" w:rsidRDefault="00955956" w:rsidP="00955956">
            <w:pPr>
              <w:spacing w:line="360" w:lineRule="auto"/>
              <w:ind w:firstLine="720"/>
              <w:jc w:val="both"/>
              <w:rPr>
                <w:bCs/>
              </w:rPr>
            </w:pPr>
            <w:r w:rsidRPr="00955956">
              <w:rPr>
                <w:bCs/>
              </w:rPr>
              <w:t>April 3, 2021</w:t>
            </w:r>
          </w:p>
        </w:tc>
      </w:tr>
      <w:tr w:rsidR="00955956" w:rsidRPr="00955956" w14:paraId="4CDC9BC9" w14:textId="77777777" w:rsidTr="00BE57F9">
        <w:tc>
          <w:tcPr>
            <w:tcW w:w="4788" w:type="dxa"/>
            <w:shd w:val="clear" w:color="auto" w:fill="auto"/>
          </w:tcPr>
          <w:p w14:paraId="7FF13710" w14:textId="77777777" w:rsidR="00955956" w:rsidRPr="00955956" w:rsidRDefault="00955956" w:rsidP="00955956">
            <w:pPr>
              <w:spacing w:line="360" w:lineRule="auto"/>
              <w:ind w:firstLine="720"/>
              <w:jc w:val="both"/>
              <w:rPr>
                <w:bCs/>
              </w:rPr>
            </w:pPr>
            <w:r w:rsidRPr="00955956">
              <w:rPr>
                <w:bCs/>
              </w:rPr>
              <w:t>Activation of New Area Code</w:t>
            </w:r>
          </w:p>
        </w:tc>
        <w:tc>
          <w:tcPr>
            <w:tcW w:w="4788" w:type="dxa"/>
            <w:shd w:val="clear" w:color="auto" w:fill="auto"/>
          </w:tcPr>
          <w:p w14:paraId="63DA6835" w14:textId="77777777" w:rsidR="00955956" w:rsidRPr="00955956" w:rsidRDefault="00955956" w:rsidP="00955956">
            <w:pPr>
              <w:spacing w:line="360" w:lineRule="auto"/>
              <w:ind w:firstLine="720"/>
              <w:jc w:val="both"/>
              <w:rPr>
                <w:bCs/>
              </w:rPr>
            </w:pPr>
            <w:r w:rsidRPr="00955956">
              <w:rPr>
                <w:bCs/>
              </w:rPr>
              <w:t>May 1, 2021</w:t>
            </w:r>
          </w:p>
        </w:tc>
      </w:tr>
      <w:tr w:rsidR="00955956" w:rsidRPr="00955956" w14:paraId="04C33298" w14:textId="77777777" w:rsidTr="00BE57F9">
        <w:tc>
          <w:tcPr>
            <w:tcW w:w="4788" w:type="dxa"/>
            <w:shd w:val="clear" w:color="auto" w:fill="auto"/>
          </w:tcPr>
          <w:p w14:paraId="46514264" w14:textId="77777777" w:rsidR="00955956" w:rsidRPr="00955956" w:rsidRDefault="00955956" w:rsidP="00955956">
            <w:pPr>
              <w:spacing w:line="360" w:lineRule="auto"/>
              <w:ind w:firstLine="720"/>
              <w:jc w:val="both"/>
              <w:rPr>
                <w:bCs/>
              </w:rPr>
            </w:pPr>
            <w:r w:rsidRPr="00955956">
              <w:rPr>
                <w:bCs/>
              </w:rPr>
              <w:t>Total Implementation Interval</w:t>
            </w:r>
          </w:p>
        </w:tc>
        <w:tc>
          <w:tcPr>
            <w:tcW w:w="4788" w:type="dxa"/>
            <w:shd w:val="clear" w:color="auto" w:fill="auto"/>
          </w:tcPr>
          <w:p w14:paraId="366CBE09" w14:textId="77777777" w:rsidR="00955956" w:rsidRPr="00955956" w:rsidRDefault="00955956" w:rsidP="00955956">
            <w:pPr>
              <w:spacing w:line="360" w:lineRule="auto"/>
              <w:ind w:firstLine="720"/>
              <w:jc w:val="both"/>
              <w:rPr>
                <w:bCs/>
              </w:rPr>
            </w:pPr>
            <w:r w:rsidRPr="00955956">
              <w:rPr>
                <w:bCs/>
              </w:rPr>
              <w:t>13 months</w:t>
            </w:r>
          </w:p>
        </w:tc>
      </w:tr>
    </w:tbl>
    <w:p w14:paraId="4F78A418" w14:textId="77777777" w:rsidR="00955956" w:rsidRPr="00955956" w:rsidRDefault="00955956" w:rsidP="00955956">
      <w:pPr>
        <w:spacing w:line="360" w:lineRule="auto"/>
        <w:ind w:firstLine="720"/>
        <w:jc w:val="both"/>
        <w:rPr>
          <w:bCs/>
        </w:rPr>
      </w:pPr>
    </w:p>
    <w:p w14:paraId="623C135E" w14:textId="77777777" w:rsidR="00955956" w:rsidRPr="00955956" w:rsidRDefault="00955956" w:rsidP="00955956">
      <w:pPr>
        <w:spacing w:line="360" w:lineRule="auto"/>
        <w:ind w:firstLine="720"/>
        <w:jc w:val="both"/>
        <w:rPr>
          <w:b/>
          <w:bCs/>
          <w:iCs/>
        </w:rPr>
      </w:pPr>
      <w:r w:rsidRPr="00955956">
        <w:rPr>
          <w:b/>
          <w:bCs/>
          <w:iCs/>
        </w:rPr>
        <w:t>Conclusion</w:t>
      </w:r>
    </w:p>
    <w:p w14:paraId="35BFF782" w14:textId="77777777" w:rsidR="00955956" w:rsidRPr="00955956" w:rsidRDefault="00955956" w:rsidP="00955956">
      <w:pPr>
        <w:spacing w:line="360" w:lineRule="auto"/>
        <w:ind w:firstLine="720"/>
        <w:jc w:val="both"/>
      </w:pPr>
    </w:p>
    <w:p w14:paraId="20870175" w14:textId="77777777" w:rsidR="00955956" w:rsidRPr="00955956" w:rsidRDefault="00955956" w:rsidP="00955956">
      <w:pPr>
        <w:spacing w:line="360" w:lineRule="auto"/>
        <w:ind w:firstLine="720"/>
        <w:jc w:val="both"/>
        <w:rPr>
          <w:b/>
          <w:bCs/>
        </w:rPr>
      </w:pPr>
      <w:r w:rsidRPr="00955956">
        <w:t xml:space="preserve">The policy of the Commission is to ensure that numbering resources are made available on an equitable, efficient and timely basis in Pennsylvania while ensuring that the impact of proliferating new area codes on consumers is as minimal as possible.  In this instance, the Commission notes that an overlay is the least disruptive method of resolving the 814 NPA exhaust issue.  As mentioned earlier, we direct the Office of Communications to work with the Law Bureau regarding the Consumer Education Campaign to inform the public about the implementation of the new overlay code covering the 814 NPA; </w:t>
      </w:r>
      <w:r w:rsidRPr="00955956">
        <w:rPr>
          <w:b/>
          <w:bCs/>
        </w:rPr>
        <w:t>THEREFORE,</w:t>
      </w:r>
    </w:p>
    <w:p w14:paraId="764FA710" w14:textId="77777777" w:rsidR="00955956" w:rsidRPr="00955956" w:rsidRDefault="00955956" w:rsidP="00955956">
      <w:pPr>
        <w:spacing w:line="360" w:lineRule="auto"/>
        <w:ind w:firstLine="720"/>
        <w:jc w:val="both"/>
        <w:rPr>
          <w:b/>
          <w:bCs/>
        </w:rPr>
      </w:pPr>
    </w:p>
    <w:p w14:paraId="68C90E8A" w14:textId="77777777" w:rsidR="00955956" w:rsidRPr="00955956" w:rsidRDefault="00955956" w:rsidP="00955956">
      <w:pPr>
        <w:spacing w:line="360" w:lineRule="auto"/>
        <w:ind w:firstLine="720"/>
        <w:jc w:val="both"/>
        <w:rPr>
          <w:b/>
          <w:bCs/>
        </w:rPr>
      </w:pPr>
      <w:r w:rsidRPr="00955956">
        <w:rPr>
          <w:b/>
          <w:bCs/>
        </w:rPr>
        <w:t>IT IS ORDERED:</w:t>
      </w:r>
    </w:p>
    <w:p w14:paraId="043FBC8C" w14:textId="77777777" w:rsidR="00955956" w:rsidRPr="00955956" w:rsidRDefault="00955956" w:rsidP="00955956">
      <w:pPr>
        <w:spacing w:line="360" w:lineRule="auto"/>
        <w:ind w:firstLine="720"/>
        <w:jc w:val="both"/>
      </w:pPr>
      <w:r w:rsidRPr="00955956">
        <w:t>1.</w:t>
      </w:r>
      <w:r w:rsidRPr="00955956">
        <w:tab/>
        <w:t xml:space="preserve">That the Petition filed with the Commission by the predecessor of </w:t>
      </w:r>
      <w:proofErr w:type="spellStart"/>
      <w:r w:rsidRPr="00955956">
        <w:t>Somos</w:t>
      </w:r>
      <w:proofErr w:type="spellEnd"/>
      <w:r w:rsidRPr="00955956">
        <w:t xml:space="preserve">, Inc., the North American Numbering Plan Administrator, on behalf of the Pennsylvania telecommunications industry at the above docket for approval of its consensus relief plan for the 814 NPA is hereby granted to the extent consistent with the body of this Order.    </w:t>
      </w:r>
    </w:p>
    <w:p w14:paraId="1C30F65E" w14:textId="77777777" w:rsidR="00955956" w:rsidRPr="00955956" w:rsidRDefault="00955956" w:rsidP="00955956">
      <w:pPr>
        <w:spacing w:line="360" w:lineRule="auto"/>
        <w:ind w:firstLine="720"/>
        <w:jc w:val="both"/>
      </w:pPr>
    </w:p>
    <w:p w14:paraId="1D682DC5" w14:textId="77777777" w:rsidR="00955956" w:rsidRPr="00955956" w:rsidRDefault="00955956" w:rsidP="00955956">
      <w:pPr>
        <w:spacing w:line="360" w:lineRule="auto"/>
        <w:ind w:firstLine="720"/>
        <w:jc w:val="both"/>
      </w:pPr>
      <w:r w:rsidRPr="00955956">
        <w:lastRenderedPageBreak/>
        <w:t>2.</w:t>
      </w:r>
      <w:r w:rsidRPr="00955956">
        <w:tab/>
        <w:t xml:space="preserve">That the industry consensus recommendation set forth in the petition for an all-services distributed overlay relief plan for the 814 NPA is hereby approved.  </w:t>
      </w:r>
    </w:p>
    <w:p w14:paraId="40B0AC31" w14:textId="77777777" w:rsidR="00955956" w:rsidRPr="00955956" w:rsidRDefault="00955956" w:rsidP="00955956">
      <w:pPr>
        <w:spacing w:line="360" w:lineRule="auto"/>
        <w:ind w:firstLine="720"/>
        <w:jc w:val="both"/>
      </w:pPr>
    </w:p>
    <w:p w14:paraId="54CAB488" w14:textId="77777777" w:rsidR="00955956" w:rsidRPr="00955956" w:rsidRDefault="00955956" w:rsidP="00955956">
      <w:pPr>
        <w:spacing w:line="360" w:lineRule="auto"/>
        <w:ind w:firstLine="720"/>
        <w:jc w:val="both"/>
      </w:pPr>
      <w:r w:rsidRPr="00955956">
        <w:t>3.</w:t>
      </w:r>
      <w:r w:rsidRPr="00955956">
        <w:tab/>
        <w:t xml:space="preserve">That the Office of Communications and the Law Bureau are directed to develop a Consumer Education Campaign that may include media outreach, social media and public outreach to give consumers and businesses information regarding the implementation of the all-services distributed overlay of the 814 NPA. </w:t>
      </w:r>
    </w:p>
    <w:p w14:paraId="7F7CB259" w14:textId="77777777" w:rsidR="00955956" w:rsidRPr="00955956" w:rsidRDefault="00955956" w:rsidP="00955956">
      <w:pPr>
        <w:spacing w:line="360" w:lineRule="auto"/>
        <w:ind w:firstLine="720"/>
        <w:jc w:val="both"/>
      </w:pPr>
    </w:p>
    <w:p w14:paraId="6DD30494" w14:textId="77777777" w:rsidR="00955956" w:rsidRPr="00955956" w:rsidRDefault="00955956" w:rsidP="00955956">
      <w:pPr>
        <w:spacing w:line="360" w:lineRule="auto"/>
        <w:ind w:firstLine="720"/>
        <w:jc w:val="both"/>
      </w:pPr>
      <w:r w:rsidRPr="00955956">
        <w:t>4.</w:t>
      </w:r>
      <w:r w:rsidRPr="00955956">
        <w:tab/>
        <w:t xml:space="preserve">That the Secretary’s Bureau shall cause notice of the time, place, and date(s) of the Consumer Education Forum(s) to be published in the newspapers of general circulation in the counties and areas of the 814 NPA. </w:t>
      </w:r>
    </w:p>
    <w:p w14:paraId="53639288" w14:textId="77777777" w:rsidR="00955956" w:rsidRPr="00955956" w:rsidRDefault="00955956" w:rsidP="00955956">
      <w:pPr>
        <w:spacing w:line="360" w:lineRule="auto"/>
        <w:ind w:firstLine="720"/>
        <w:jc w:val="both"/>
      </w:pPr>
    </w:p>
    <w:p w14:paraId="2DF9537C" w14:textId="77777777" w:rsidR="00955956" w:rsidRPr="00955956" w:rsidRDefault="00955956" w:rsidP="00955956">
      <w:pPr>
        <w:spacing w:line="360" w:lineRule="auto"/>
        <w:ind w:firstLine="720"/>
        <w:jc w:val="both"/>
      </w:pPr>
      <w:r w:rsidRPr="00955956">
        <w:t>5.</w:t>
      </w:r>
      <w:r w:rsidRPr="00955956">
        <w:tab/>
        <w:t xml:space="preserve">That all NXX code holders in Pennsylvania complete not later than </w:t>
      </w:r>
    </w:p>
    <w:p w14:paraId="51047AFC" w14:textId="77777777" w:rsidR="00955956" w:rsidRPr="00955956" w:rsidRDefault="00955956" w:rsidP="00955956">
      <w:pPr>
        <w:spacing w:line="360" w:lineRule="auto"/>
        <w:ind w:firstLine="720"/>
        <w:jc w:val="both"/>
      </w:pPr>
      <w:r w:rsidRPr="00955956">
        <w:t xml:space="preserve">October 3, 2020, all network preparation to their systems that is necessary to implement the all-services area code overlay in the 814 NPA.   </w:t>
      </w:r>
    </w:p>
    <w:p w14:paraId="33EF0591" w14:textId="77777777" w:rsidR="00955956" w:rsidRPr="00955956" w:rsidRDefault="00955956" w:rsidP="00955956">
      <w:pPr>
        <w:spacing w:line="360" w:lineRule="auto"/>
        <w:ind w:firstLine="720"/>
        <w:jc w:val="both"/>
      </w:pPr>
    </w:p>
    <w:p w14:paraId="73B5545A" w14:textId="77777777" w:rsidR="00955956" w:rsidRPr="00955956" w:rsidRDefault="00955956" w:rsidP="00955956">
      <w:pPr>
        <w:spacing w:line="360" w:lineRule="auto"/>
        <w:ind w:firstLine="720"/>
        <w:jc w:val="both"/>
      </w:pPr>
      <w:r w:rsidRPr="00955956">
        <w:t>6.</w:t>
      </w:r>
      <w:r w:rsidRPr="00955956">
        <w:tab/>
        <w:t xml:space="preserve">That the North American Numbering Plan Administrator shall not assign any NXX central office codes from the new area code prior to exhausting the usable NXX code resources in the 814 area code.  </w:t>
      </w:r>
    </w:p>
    <w:p w14:paraId="0E72083E" w14:textId="77777777" w:rsidR="00955956" w:rsidRPr="00955956" w:rsidRDefault="00955956" w:rsidP="00955956">
      <w:pPr>
        <w:spacing w:line="360" w:lineRule="auto"/>
        <w:ind w:firstLine="720"/>
        <w:jc w:val="both"/>
      </w:pPr>
    </w:p>
    <w:p w14:paraId="47B2FCA1" w14:textId="6B02C4C7" w:rsidR="00955956" w:rsidRPr="00955956" w:rsidRDefault="00955956" w:rsidP="00955956">
      <w:pPr>
        <w:spacing w:line="360" w:lineRule="auto"/>
        <w:ind w:firstLine="720"/>
        <w:jc w:val="both"/>
      </w:pPr>
      <w:r w:rsidRPr="00955956">
        <w:t>7.</w:t>
      </w:r>
      <w:r w:rsidRPr="00955956">
        <w:tab/>
        <w:t xml:space="preserve">That a copy of the press release regarding the Consumer Education Campaign shall be posted on the Commission’s website at </w:t>
      </w:r>
      <w:hyperlink r:id="rId12" w:history="1">
        <w:r w:rsidRPr="00955956">
          <w:rPr>
            <w:rStyle w:val="Hyperlink"/>
          </w:rPr>
          <w:t>http://www.puc.pa.gov</w:t>
        </w:r>
      </w:hyperlink>
      <w:r w:rsidRPr="00955956">
        <w:t>.</w:t>
      </w:r>
    </w:p>
    <w:p w14:paraId="3892789E" w14:textId="77777777" w:rsidR="00955956" w:rsidRPr="00955956" w:rsidRDefault="00955956" w:rsidP="00955956">
      <w:pPr>
        <w:spacing w:line="360" w:lineRule="auto"/>
        <w:ind w:firstLine="720"/>
        <w:jc w:val="both"/>
      </w:pPr>
    </w:p>
    <w:p w14:paraId="662A0DDA" w14:textId="77777777" w:rsidR="00955956" w:rsidRPr="00955956" w:rsidRDefault="00955956" w:rsidP="00955956">
      <w:pPr>
        <w:spacing w:line="360" w:lineRule="auto"/>
        <w:ind w:firstLine="720"/>
      </w:pPr>
      <w:r w:rsidRPr="00955956">
        <w:t>8.</w:t>
      </w:r>
      <w:r w:rsidRPr="00955956">
        <w:tab/>
        <w:t xml:space="preserve">That a copy of this order shall be published both in the </w:t>
      </w:r>
      <w:r w:rsidRPr="00955956">
        <w:rPr>
          <w:i/>
        </w:rPr>
        <w:t>Pennsylvania Bulletin</w:t>
      </w:r>
      <w:r w:rsidRPr="00955956">
        <w:t xml:space="preserve"> and on the Commission’s website. </w:t>
      </w:r>
      <w:r w:rsidRPr="00955956">
        <w:br/>
      </w:r>
    </w:p>
    <w:p w14:paraId="24C86A74" w14:textId="45C9FA05" w:rsidR="0012411F" w:rsidRDefault="0012411F"/>
    <w:sectPr w:rsidR="0012411F" w:rsidSect="00955956">
      <w:pgSz w:w="12240" w:h="15840" w:code="1"/>
      <w:pgMar w:top="1440" w:right="1440" w:bottom="360" w:left="1440" w:header="720" w:footer="288" w:gutter="0"/>
      <w:paperSrc w:first="15"/>
      <w:pgNumType w:start="1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B1C93" w14:textId="77777777" w:rsidR="00C6233E" w:rsidRDefault="00C6233E">
      <w:r>
        <w:separator/>
      </w:r>
    </w:p>
  </w:endnote>
  <w:endnote w:type="continuationSeparator" w:id="0">
    <w:p w14:paraId="32B6ADF5" w14:textId="77777777" w:rsidR="00C6233E" w:rsidRDefault="00C6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6C23" w14:textId="77777777" w:rsidR="00813ED3" w:rsidRDefault="000804B4"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14:paraId="31FF790C" w14:textId="77777777" w:rsidR="00813ED3" w:rsidRDefault="00813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BB38" w14:textId="77777777" w:rsidR="00813ED3" w:rsidRPr="00DC42AE" w:rsidRDefault="00813ED3" w:rsidP="004C67EF">
    <w:pPr>
      <w:pStyle w:val="Footer"/>
      <w:framePr w:wrap="around" w:vAnchor="text" w:hAnchor="margin" w:xAlign="center" w:y="1"/>
      <w:rPr>
        <w:rStyle w:val="PageNumber"/>
        <w:sz w:val="20"/>
        <w:szCs w:val="20"/>
      </w:rPr>
    </w:pPr>
  </w:p>
  <w:p w14:paraId="04F844DD" w14:textId="77777777" w:rsidR="00813ED3" w:rsidRDefault="00813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882204"/>
      <w:docPartObj>
        <w:docPartGallery w:val="Page Numbers (Bottom of Page)"/>
        <w:docPartUnique/>
      </w:docPartObj>
    </w:sdtPr>
    <w:sdtEndPr>
      <w:rPr>
        <w:noProof/>
      </w:rPr>
    </w:sdtEndPr>
    <w:sdtContent>
      <w:p w14:paraId="2E80D193" w14:textId="77777777" w:rsidR="00955956" w:rsidRDefault="00955956">
        <w:pPr>
          <w:pStyle w:val="Footer"/>
          <w:jc w:val="center"/>
        </w:pPr>
        <w:r w:rsidRPr="00F8167E">
          <w:fldChar w:fldCharType="begin"/>
        </w:r>
        <w:r w:rsidRPr="00F8167E">
          <w:instrText xml:space="preserve"> PAGE   \* MERGEFORMAT </w:instrText>
        </w:r>
        <w:r w:rsidRPr="00F8167E">
          <w:fldChar w:fldCharType="separate"/>
        </w:r>
        <w:r w:rsidRPr="00F8167E">
          <w:rPr>
            <w:noProof/>
          </w:rPr>
          <w:t>2</w:t>
        </w:r>
        <w:r w:rsidRPr="00F8167E">
          <w:rPr>
            <w:noProof/>
          </w:rPr>
          <w:fldChar w:fldCharType="end"/>
        </w:r>
      </w:p>
    </w:sdtContent>
  </w:sdt>
  <w:p w14:paraId="1EF4B1C5" w14:textId="77777777" w:rsidR="00955956" w:rsidRDefault="00955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8F2EB" w14:textId="77777777" w:rsidR="00C6233E" w:rsidRDefault="00C6233E">
      <w:r>
        <w:separator/>
      </w:r>
    </w:p>
  </w:footnote>
  <w:footnote w:type="continuationSeparator" w:id="0">
    <w:p w14:paraId="66AF9299" w14:textId="77777777" w:rsidR="00C6233E" w:rsidRDefault="00C6233E">
      <w:r>
        <w:continuationSeparator/>
      </w:r>
    </w:p>
  </w:footnote>
  <w:footnote w:id="1">
    <w:p w14:paraId="766256D5" w14:textId="77777777" w:rsidR="00955956" w:rsidRPr="007A5B89" w:rsidRDefault="00955956" w:rsidP="00955956">
      <w:pPr>
        <w:pStyle w:val="FootnoteText"/>
        <w:rPr>
          <w:sz w:val="22"/>
          <w:szCs w:val="22"/>
        </w:rPr>
      </w:pPr>
      <w:r w:rsidRPr="007A5B89">
        <w:rPr>
          <w:rStyle w:val="FootnoteReference"/>
          <w:sz w:val="22"/>
          <w:szCs w:val="22"/>
        </w:rPr>
        <w:footnoteRef/>
      </w:r>
      <w:r w:rsidRPr="007A5B89">
        <w:rPr>
          <w:sz w:val="22"/>
          <w:szCs w:val="22"/>
        </w:rPr>
        <w:t xml:space="preserve"> The NRUF Report is a semiannual report compiled by the NANPA, based on information provided by the telecom industry in accordance with FCC rules.  The main purposes of the NRUF Report are to forecast the exhaust of each area code in the North American Numbering Plan (NANP) and to forecast the exhaust of the NANP as a whole.  </w:t>
      </w:r>
    </w:p>
  </w:footnote>
  <w:footnote w:id="2">
    <w:p w14:paraId="35AA2623" w14:textId="77777777" w:rsidR="00955956" w:rsidRPr="007A5B89" w:rsidRDefault="00955956" w:rsidP="00955956">
      <w:pPr>
        <w:pStyle w:val="FootnoteText"/>
        <w:rPr>
          <w:sz w:val="22"/>
          <w:szCs w:val="22"/>
        </w:rPr>
      </w:pPr>
      <w:r w:rsidRPr="007A5B89">
        <w:rPr>
          <w:rStyle w:val="FootnoteReference"/>
          <w:sz w:val="22"/>
          <w:szCs w:val="22"/>
        </w:rPr>
        <w:footnoteRef/>
      </w:r>
      <w:r w:rsidRPr="007A5B89">
        <w:rPr>
          <w:sz w:val="22"/>
          <w:szCs w:val="22"/>
        </w:rPr>
        <w:t xml:space="preserve"> </w:t>
      </w:r>
      <w:bookmarkStart w:id="0" w:name="_Hlk38018141"/>
      <w:r w:rsidRPr="007A5B89">
        <w:rPr>
          <w:sz w:val="22"/>
          <w:szCs w:val="22"/>
        </w:rPr>
        <w:t xml:space="preserve">Subsequent to the filing of this Petition, the </w:t>
      </w:r>
      <w:r>
        <w:rPr>
          <w:sz w:val="22"/>
          <w:szCs w:val="22"/>
        </w:rPr>
        <w:t xml:space="preserve">April 2020 NRUF Report indicates that the projected exhaust date for the </w:t>
      </w:r>
      <w:r w:rsidRPr="007A5B89">
        <w:rPr>
          <w:sz w:val="22"/>
          <w:szCs w:val="22"/>
        </w:rPr>
        <w:t xml:space="preserve">814 NPA </w:t>
      </w:r>
      <w:r>
        <w:rPr>
          <w:sz w:val="22"/>
          <w:szCs w:val="22"/>
        </w:rPr>
        <w:t xml:space="preserve">has been extended </w:t>
      </w:r>
      <w:r w:rsidRPr="007A5B89">
        <w:rPr>
          <w:sz w:val="22"/>
          <w:szCs w:val="22"/>
        </w:rPr>
        <w:t xml:space="preserve">to the third quarter of 2022. </w:t>
      </w:r>
      <w:r w:rsidRPr="007A5B89">
        <w:rPr>
          <w:i/>
          <w:iCs/>
          <w:sz w:val="22"/>
          <w:szCs w:val="22"/>
        </w:rPr>
        <w:t xml:space="preserve">See 2020-1 NRUF and NPA Exhaust Analysis, </w:t>
      </w:r>
      <w:r w:rsidRPr="007A5B89">
        <w:rPr>
          <w:sz w:val="22"/>
          <w:szCs w:val="22"/>
        </w:rPr>
        <w:t>April 2020</w:t>
      </w:r>
      <w:bookmarkEnd w:id="0"/>
      <w:r w:rsidRPr="007A5B89">
        <w:rPr>
          <w:sz w:val="22"/>
          <w:szCs w:val="22"/>
        </w:rPr>
        <w:t>.</w:t>
      </w:r>
      <w:r w:rsidRPr="0043259E">
        <w:rPr>
          <w:sz w:val="22"/>
          <w:szCs w:val="22"/>
        </w:rPr>
        <w:t xml:space="preserve"> The</w:t>
      </w:r>
      <w:r>
        <w:rPr>
          <w:sz w:val="22"/>
          <w:szCs w:val="22"/>
        </w:rPr>
        <w:t xml:space="preserve"> April</w:t>
      </w:r>
      <w:r w:rsidRPr="0043259E">
        <w:rPr>
          <w:sz w:val="22"/>
          <w:szCs w:val="22"/>
        </w:rPr>
        <w:t xml:space="preserve"> 20</w:t>
      </w:r>
      <w:r>
        <w:rPr>
          <w:sz w:val="22"/>
          <w:szCs w:val="22"/>
        </w:rPr>
        <w:t>20</w:t>
      </w:r>
      <w:r w:rsidRPr="0043259E">
        <w:rPr>
          <w:sz w:val="22"/>
          <w:szCs w:val="22"/>
        </w:rPr>
        <w:t xml:space="preserve"> NRUF Report can be accessed on the NANPA website at </w:t>
      </w:r>
      <w:hyperlink r:id="rId1" w:history="1">
        <w:r w:rsidRPr="00F8167E">
          <w:rPr>
            <w:rStyle w:val="Hyperlink"/>
            <w:sz w:val="22"/>
            <w:szCs w:val="22"/>
          </w:rPr>
          <w:t>https://nationalnanpa.com/reports/reports_npa.html</w:t>
        </w:r>
      </w:hyperlink>
      <w:r w:rsidRPr="00F8167E">
        <w:rPr>
          <w:sz w:val="22"/>
          <w:szCs w:val="22"/>
        </w:rPr>
        <w:t xml:space="preserve">.  </w:t>
      </w:r>
    </w:p>
  </w:footnote>
  <w:footnote w:id="3">
    <w:p w14:paraId="5B85D0D3" w14:textId="77777777" w:rsidR="00955956" w:rsidRPr="007A5B89" w:rsidRDefault="00955956" w:rsidP="00955956">
      <w:pPr>
        <w:pStyle w:val="FootnoteText"/>
        <w:rPr>
          <w:sz w:val="22"/>
          <w:szCs w:val="22"/>
        </w:rPr>
      </w:pPr>
      <w:r w:rsidRPr="007A5B89">
        <w:rPr>
          <w:rStyle w:val="FootnoteReference"/>
          <w:sz w:val="22"/>
          <w:szCs w:val="22"/>
        </w:rPr>
        <w:footnoteRef/>
      </w:r>
      <w:r w:rsidRPr="007A5B89">
        <w:rPr>
          <w:sz w:val="22"/>
          <w:szCs w:val="22"/>
        </w:rPr>
        <w:t xml:space="preserve"> A consensus is established when substantial agreement has been reached.  Substantial agreement means more than a simple majority, but not necessarily unanimity.  ATIS Operating Procedures at </w:t>
      </w:r>
      <w:hyperlink r:id="rId2" w:history="1">
        <w:r w:rsidRPr="007A5B89">
          <w:rPr>
            <w:rStyle w:val="Hyperlink"/>
            <w:sz w:val="22"/>
            <w:szCs w:val="22"/>
          </w:rPr>
          <w:t>https://www.atis.org/01_legal/docs/OP.pdf</w:t>
        </w:r>
      </w:hyperlink>
      <w:r w:rsidRPr="007A5B89">
        <w:rPr>
          <w:sz w:val="22"/>
          <w:szCs w:val="22"/>
        </w:rPr>
        <w:t>, § 7.1, ver. (ATIS Mar.1, 2015).</w:t>
      </w:r>
    </w:p>
  </w:footnote>
  <w:footnote w:id="4">
    <w:p w14:paraId="37A90CC3" w14:textId="77777777" w:rsidR="00955956" w:rsidRPr="007A5B89" w:rsidRDefault="00955956" w:rsidP="00955956">
      <w:pPr>
        <w:pStyle w:val="FootnoteText"/>
        <w:rPr>
          <w:sz w:val="22"/>
          <w:szCs w:val="22"/>
        </w:rPr>
      </w:pPr>
      <w:r w:rsidRPr="007A5B89">
        <w:rPr>
          <w:rStyle w:val="FootnoteReference"/>
          <w:sz w:val="22"/>
          <w:szCs w:val="22"/>
        </w:rPr>
        <w:footnoteRef/>
      </w:r>
      <w:r w:rsidRPr="007A5B89">
        <w:rPr>
          <w:sz w:val="22"/>
          <w:szCs w:val="22"/>
        </w:rPr>
        <w:t xml:space="preserve"> 47 U.S.C. § 251(e)(1). </w:t>
      </w:r>
    </w:p>
  </w:footnote>
  <w:footnote w:id="5">
    <w:p w14:paraId="6B5B7412" w14:textId="77777777" w:rsidR="00955956" w:rsidRPr="007A5B89" w:rsidRDefault="00955956" w:rsidP="00955956">
      <w:pPr>
        <w:pStyle w:val="FootnoteText"/>
        <w:rPr>
          <w:sz w:val="22"/>
          <w:szCs w:val="22"/>
        </w:rPr>
      </w:pPr>
      <w:r w:rsidRPr="007A5B89">
        <w:rPr>
          <w:rStyle w:val="FootnoteReference"/>
          <w:sz w:val="22"/>
          <w:szCs w:val="22"/>
        </w:rPr>
        <w:footnoteRef/>
      </w:r>
      <w:r w:rsidRPr="007A5B89">
        <w:rPr>
          <w:i/>
          <w:sz w:val="22"/>
          <w:szCs w:val="22"/>
        </w:rPr>
        <w:t>See In the Matter of Petition for Declaratory Ruling and Request for Expedited Action on the July 15, 1997 Order of the Pennsylvania Public Utility Commission Regarding Area Codes 412, 610, 215, 717; Implementation of the Local Competition Provisions of the Telecommunications Act of 1996,</w:t>
      </w:r>
      <w:r w:rsidRPr="007A5B89">
        <w:rPr>
          <w:sz w:val="22"/>
          <w:szCs w:val="22"/>
        </w:rPr>
        <w:t xml:space="preserve"> Memorandum Opinion and Order and Order on Reconsideration, 13 FCC </w:t>
      </w:r>
      <w:proofErr w:type="spellStart"/>
      <w:r w:rsidRPr="007A5B89">
        <w:rPr>
          <w:sz w:val="22"/>
          <w:szCs w:val="22"/>
        </w:rPr>
        <w:t>Rcd</w:t>
      </w:r>
      <w:proofErr w:type="spellEnd"/>
      <w:r w:rsidRPr="007A5B89">
        <w:rPr>
          <w:sz w:val="22"/>
          <w:szCs w:val="22"/>
        </w:rPr>
        <w:t xml:space="preserve"> 190029 (1998).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E2"/>
    <w:rsid w:val="0000235B"/>
    <w:rsid w:val="00002894"/>
    <w:rsid w:val="00002A15"/>
    <w:rsid w:val="00006B3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C4542"/>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5417"/>
    <w:rsid w:val="001168D3"/>
    <w:rsid w:val="0011699F"/>
    <w:rsid w:val="00120AA6"/>
    <w:rsid w:val="00120B3D"/>
    <w:rsid w:val="0012139C"/>
    <w:rsid w:val="0012411F"/>
    <w:rsid w:val="0013586B"/>
    <w:rsid w:val="00137061"/>
    <w:rsid w:val="00141564"/>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7CD"/>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180"/>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442E"/>
    <w:rsid w:val="002A635E"/>
    <w:rsid w:val="002A7E88"/>
    <w:rsid w:val="002B1224"/>
    <w:rsid w:val="002B2655"/>
    <w:rsid w:val="002B3F52"/>
    <w:rsid w:val="002C2009"/>
    <w:rsid w:val="002C237E"/>
    <w:rsid w:val="002C2E35"/>
    <w:rsid w:val="002C2FE7"/>
    <w:rsid w:val="002C5E53"/>
    <w:rsid w:val="002C647E"/>
    <w:rsid w:val="002C7B9A"/>
    <w:rsid w:val="002D15C1"/>
    <w:rsid w:val="002D2B16"/>
    <w:rsid w:val="002D3523"/>
    <w:rsid w:val="002D7737"/>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42B"/>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516D"/>
    <w:rsid w:val="00395BCC"/>
    <w:rsid w:val="003A07DE"/>
    <w:rsid w:val="003A2EB1"/>
    <w:rsid w:val="003A4014"/>
    <w:rsid w:val="003A5C02"/>
    <w:rsid w:val="003A74FB"/>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383"/>
    <w:rsid w:val="00430900"/>
    <w:rsid w:val="0043102B"/>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5D6B"/>
    <w:rsid w:val="00496970"/>
    <w:rsid w:val="00497287"/>
    <w:rsid w:val="00497605"/>
    <w:rsid w:val="004A083C"/>
    <w:rsid w:val="004B26E2"/>
    <w:rsid w:val="004B4893"/>
    <w:rsid w:val="004B7AFE"/>
    <w:rsid w:val="004C1464"/>
    <w:rsid w:val="004C1BA2"/>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37037"/>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B79A7"/>
    <w:rsid w:val="006C00D6"/>
    <w:rsid w:val="006C202B"/>
    <w:rsid w:val="006C23A1"/>
    <w:rsid w:val="006C43B6"/>
    <w:rsid w:val="006C6AA9"/>
    <w:rsid w:val="006D0180"/>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3947"/>
    <w:rsid w:val="0076669A"/>
    <w:rsid w:val="00767539"/>
    <w:rsid w:val="007756E8"/>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C6415"/>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46E0"/>
    <w:rsid w:val="0088541D"/>
    <w:rsid w:val="0088583B"/>
    <w:rsid w:val="00890589"/>
    <w:rsid w:val="008934D9"/>
    <w:rsid w:val="00893605"/>
    <w:rsid w:val="0089405E"/>
    <w:rsid w:val="008A10CD"/>
    <w:rsid w:val="008A272D"/>
    <w:rsid w:val="008A7917"/>
    <w:rsid w:val="008A7DB4"/>
    <w:rsid w:val="008C21C2"/>
    <w:rsid w:val="008C2F37"/>
    <w:rsid w:val="008C49C6"/>
    <w:rsid w:val="008C524A"/>
    <w:rsid w:val="008D4C79"/>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679E"/>
    <w:rsid w:val="00937EE4"/>
    <w:rsid w:val="00940BF1"/>
    <w:rsid w:val="0094141C"/>
    <w:rsid w:val="00941A97"/>
    <w:rsid w:val="00946280"/>
    <w:rsid w:val="00950999"/>
    <w:rsid w:val="00954C64"/>
    <w:rsid w:val="00955956"/>
    <w:rsid w:val="0096435A"/>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2A9"/>
    <w:rsid w:val="009B713A"/>
    <w:rsid w:val="009C1258"/>
    <w:rsid w:val="009C19F0"/>
    <w:rsid w:val="009C2124"/>
    <w:rsid w:val="009C5480"/>
    <w:rsid w:val="009C74EE"/>
    <w:rsid w:val="009D1322"/>
    <w:rsid w:val="009D3A7C"/>
    <w:rsid w:val="009F17E9"/>
    <w:rsid w:val="009F40EE"/>
    <w:rsid w:val="009F44D4"/>
    <w:rsid w:val="009F512D"/>
    <w:rsid w:val="009F6261"/>
    <w:rsid w:val="009F64F2"/>
    <w:rsid w:val="009F67BE"/>
    <w:rsid w:val="00A0121A"/>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3CD0"/>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7BF"/>
    <w:rsid w:val="00B37938"/>
    <w:rsid w:val="00B40964"/>
    <w:rsid w:val="00B4379B"/>
    <w:rsid w:val="00B449A6"/>
    <w:rsid w:val="00B44B21"/>
    <w:rsid w:val="00B47364"/>
    <w:rsid w:val="00B4761C"/>
    <w:rsid w:val="00B52DF0"/>
    <w:rsid w:val="00B5362F"/>
    <w:rsid w:val="00B536AA"/>
    <w:rsid w:val="00B54A19"/>
    <w:rsid w:val="00B72F77"/>
    <w:rsid w:val="00B82854"/>
    <w:rsid w:val="00B83B4C"/>
    <w:rsid w:val="00B8481F"/>
    <w:rsid w:val="00B8596E"/>
    <w:rsid w:val="00B86426"/>
    <w:rsid w:val="00B932A3"/>
    <w:rsid w:val="00B9368B"/>
    <w:rsid w:val="00B9635F"/>
    <w:rsid w:val="00B97C53"/>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233E"/>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0C52"/>
    <w:rsid w:val="00CE2ABC"/>
    <w:rsid w:val="00CE43A3"/>
    <w:rsid w:val="00CE4908"/>
    <w:rsid w:val="00CE767B"/>
    <w:rsid w:val="00CE7A3C"/>
    <w:rsid w:val="00CF5238"/>
    <w:rsid w:val="00D04611"/>
    <w:rsid w:val="00D05CBD"/>
    <w:rsid w:val="00D13380"/>
    <w:rsid w:val="00D139C8"/>
    <w:rsid w:val="00D14F2F"/>
    <w:rsid w:val="00D1519F"/>
    <w:rsid w:val="00D157DD"/>
    <w:rsid w:val="00D16568"/>
    <w:rsid w:val="00D245F1"/>
    <w:rsid w:val="00D31261"/>
    <w:rsid w:val="00D36F95"/>
    <w:rsid w:val="00D40BC8"/>
    <w:rsid w:val="00D44A31"/>
    <w:rsid w:val="00D458A3"/>
    <w:rsid w:val="00D47E63"/>
    <w:rsid w:val="00D510DE"/>
    <w:rsid w:val="00D56F36"/>
    <w:rsid w:val="00D617B8"/>
    <w:rsid w:val="00D6203F"/>
    <w:rsid w:val="00D63E28"/>
    <w:rsid w:val="00D6591C"/>
    <w:rsid w:val="00D67425"/>
    <w:rsid w:val="00D67B68"/>
    <w:rsid w:val="00D71BA5"/>
    <w:rsid w:val="00D72AE5"/>
    <w:rsid w:val="00D75D0C"/>
    <w:rsid w:val="00D76A1B"/>
    <w:rsid w:val="00D80DC1"/>
    <w:rsid w:val="00D81047"/>
    <w:rsid w:val="00D91D8D"/>
    <w:rsid w:val="00D92034"/>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233E"/>
    <w:rsid w:val="00E2305D"/>
    <w:rsid w:val="00E254A3"/>
    <w:rsid w:val="00E267CD"/>
    <w:rsid w:val="00E310CB"/>
    <w:rsid w:val="00E3530D"/>
    <w:rsid w:val="00E35715"/>
    <w:rsid w:val="00E36601"/>
    <w:rsid w:val="00E376A1"/>
    <w:rsid w:val="00E411BC"/>
    <w:rsid w:val="00E5265F"/>
    <w:rsid w:val="00E54CA9"/>
    <w:rsid w:val="00E55125"/>
    <w:rsid w:val="00E55F95"/>
    <w:rsid w:val="00E57FCD"/>
    <w:rsid w:val="00E602D8"/>
    <w:rsid w:val="00E60D8A"/>
    <w:rsid w:val="00E61AFA"/>
    <w:rsid w:val="00E644D9"/>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D08F3AC"/>
  <w15:docId w15:val="{9E6D0174-C18A-4F53-ACF5-09B0B1C7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6E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paragraph" w:styleId="BalloonText">
    <w:name w:val="Balloon Text"/>
    <w:basedOn w:val="Normal"/>
    <w:link w:val="BalloonTextChar"/>
    <w:semiHidden/>
    <w:unhideWhenUsed/>
    <w:rsid w:val="007756E8"/>
    <w:rPr>
      <w:rFonts w:ascii="Segoe UI" w:hAnsi="Segoe UI" w:cs="Segoe UI"/>
      <w:sz w:val="18"/>
      <w:szCs w:val="18"/>
    </w:rPr>
  </w:style>
  <w:style w:type="character" w:customStyle="1" w:styleId="BalloonTextChar">
    <w:name w:val="Balloon Text Char"/>
    <w:basedOn w:val="DefaultParagraphFont"/>
    <w:link w:val="BalloonText"/>
    <w:semiHidden/>
    <w:rsid w:val="007756E8"/>
    <w:rPr>
      <w:rFonts w:ascii="Segoe UI" w:hAnsi="Segoe UI" w:cs="Segoe UI"/>
      <w:sz w:val="18"/>
      <w:szCs w:val="18"/>
    </w:rPr>
  </w:style>
  <w:style w:type="paragraph" w:styleId="BodyTextIndent">
    <w:name w:val="Body Text Indent"/>
    <w:basedOn w:val="Normal"/>
    <w:link w:val="BodyTextIndentChar"/>
    <w:rsid w:val="00763947"/>
    <w:pPr>
      <w:overflowPunct w:val="0"/>
      <w:autoSpaceDE w:val="0"/>
      <w:autoSpaceDN w:val="0"/>
      <w:adjustRightInd w:val="0"/>
      <w:spacing w:after="120"/>
      <w:ind w:left="360"/>
      <w:textAlignment w:val="baseline"/>
    </w:pPr>
    <w:rPr>
      <w:szCs w:val="20"/>
    </w:rPr>
  </w:style>
  <w:style w:type="character" w:customStyle="1" w:styleId="BodyTextIndentChar">
    <w:name w:val="Body Text Indent Char"/>
    <w:basedOn w:val="DefaultParagraphFont"/>
    <w:link w:val="BodyTextIndent"/>
    <w:rsid w:val="00763947"/>
    <w:rPr>
      <w:sz w:val="24"/>
    </w:rPr>
  </w:style>
  <w:style w:type="paragraph" w:styleId="BodyText">
    <w:name w:val="Body Text"/>
    <w:basedOn w:val="Normal"/>
    <w:link w:val="BodyTextChar"/>
    <w:rsid w:val="00763947"/>
    <w:pPr>
      <w:overflowPunct w:val="0"/>
      <w:autoSpaceDE w:val="0"/>
      <w:autoSpaceDN w:val="0"/>
      <w:adjustRightInd w:val="0"/>
      <w:spacing w:after="120"/>
      <w:textAlignment w:val="baseline"/>
    </w:pPr>
    <w:rPr>
      <w:szCs w:val="20"/>
    </w:rPr>
  </w:style>
  <w:style w:type="character" w:customStyle="1" w:styleId="BodyTextChar">
    <w:name w:val="Body Text Char"/>
    <w:basedOn w:val="DefaultParagraphFont"/>
    <w:link w:val="BodyText"/>
    <w:rsid w:val="00763947"/>
    <w:rPr>
      <w:sz w:val="24"/>
    </w:rPr>
  </w:style>
  <w:style w:type="character" w:styleId="Hyperlink">
    <w:name w:val="Hyperlink"/>
    <w:basedOn w:val="DefaultParagraphFont"/>
    <w:unhideWhenUsed/>
    <w:rsid w:val="00537037"/>
    <w:rPr>
      <w:color w:val="0000FF" w:themeColor="hyperlink"/>
      <w:u w:val="single"/>
    </w:rPr>
  </w:style>
  <w:style w:type="character" w:styleId="UnresolvedMention">
    <w:name w:val="Unresolved Mention"/>
    <w:basedOn w:val="DefaultParagraphFont"/>
    <w:uiPriority w:val="99"/>
    <w:semiHidden/>
    <w:unhideWhenUsed/>
    <w:rsid w:val="00537037"/>
    <w:rPr>
      <w:color w:val="605E5C"/>
      <w:shd w:val="clear" w:color="auto" w:fill="E1DFDD"/>
    </w:rPr>
  </w:style>
  <w:style w:type="paragraph" w:styleId="FootnoteText">
    <w:name w:val="footnote text"/>
    <w:basedOn w:val="Normal"/>
    <w:link w:val="FootnoteTextChar"/>
    <w:semiHidden/>
    <w:unhideWhenUsed/>
    <w:rsid w:val="00955956"/>
    <w:rPr>
      <w:sz w:val="20"/>
      <w:szCs w:val="20"/>
    </w:rPr>
  </w:style>
  <w:style w:type="character" w:customStyle="1" w:styleId="FootnoteTextChar">
    <w:name w:val="Footnote Text Char"/>
    <w:basedOn w:val="DefaultParagraphFont"/>
    <w:link w:val="FootnoteText"/>
    <w:semiHidden/>
    <w:rsid w:val="00955956"/>
  </w:style>
  <w:style w:type="character" w:styleId="FootnoteReference">
    <w:name w:val="footnote reference"/>
    <w:semiHidden/>
    <w:rsid w:val="009559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27029">
      <w:bodyDiv w:val="1"/>
      <w:marLeft w:val="0"/>
      <w:marRight w:val="0"/>
      <w:marTop w:val="0"/>
      <w:marBottom w:val="0"/>
      <w:divBdr>
        <w:top w:val="none" w:sz="0" w:space="0" w:color="auto"/>
        <w:left w:val="none" w:sz="0" w:space="0" w:color="auto"/>
        <w:bottom w:val="none" w:sz="0" w:space="0" w:color="auto"/>
        <w:right w:val="none" w:sz="0" w:space="0" w:color="auto"/>
      </w:divBdr>
    </w:div>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alnanpa.com/reports/reports_np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tis.org/01_legal/docs/OP.pdf" TargetMode="External"/><Relationship Id="rId1" Type="http://schemas.openxmlformats.org/officeDocument/2006/relationships/hyperlink" Target="https://nationalnanpa.com/reports/reports_np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3B2CA-D15E-444C-A701-A2103F90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Screven, David</cp:lastModifiedBy>
  <cp:revision>11</cp:revision>
  <cp:lastPrinted>2010-01-05T13:43:00Z</cp:lastPrinted>
  <dcterms:created xsi:type="dcterms:W3CDTF">2020-05-05T17:27:00Z</dcterms:created>
  <dcterms:modified xsi:type="dcterms:W3CDTF">2020-05-06T16:11:00Z</dcterms:modified>
</cp:coreProperties>
</file>