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5B8FB3E9" w14:textId="21DACFAB" w:rsidR="008465C9" w:rsidRDefault="008465C9" w:rsidP="008465C9">
      <w:pPr>
        <w:pStyle w:val="Heading5"/>
        <w:spacing w:before="0" w:after="0"/>
        <w:jc w:val="center"/>
        <w:rPr>
          <w:i w:val="0"/>
          <w:sz w:val="24"/>
          <w:szCs w:val="24"/>
        </w:rPr>
      </w:pPr>
      <w:r>
        <w:rPr>
          <w:i w:val="0"/>
          <w:sz w:val="24"/>
          <w:szCs w:val="24"/>
        </w:rPr>
        <w:t>May 19, 2020</w:t>
      </w:r>
    </w:p>
    <w:p w14:paraId="1DE03CBF" w14:textId="07A4E271"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0" w:name="_Hlk14436233"/>
      <w:r w:rsidR="00457EB4">
        <w:rPr>
          <w:i w:val="0"/>
          <w:sz w:val="24"/>
          <w:szCs w:val="24"/>
        </w:rPr>
        <w:t>8922850</w:t>
      </w:r>
    </w:p>
    <w:p w14:paraId="34939055" w14:textId="4EFEF399"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55313C">
        <w:rPr>
          <w:b/>
          <w:sz w:val="24"/>
          <w:szCs w:val="24"/>
        </w:rPr>
        <w:t>2020-</w:t>
      </w:r>
      <w:r w:rsidR="0040167E">
        <w:rPr>
          <w:b/>
          <w:sz w:val="24"/>
          <w:szCs w:val="24"/>
        </w:rPr>
        <w:t>3019822</w:t>
      </w:r>
    </w:p>
    <w:bookmarkEnd w:id="0"/>
    <w:p w14:paraId="6255C355" w14:textId="69A73D0F" w:rsidR="0072342B" w:rsidRPr="00AE10CB" w:rsidRDefault="0072342B" w:rsidP="00AE10CB">
      <w:pPr>
        <w:ind w:left="7200" w:right="-1080" w:firstLine="720"/>
        <w:rPr>
          <w:b/>
          <w:sz w:val="24"/>
          <w:szCs w:val="24"/>
        </w:rPr>
      </w:pPr>
      <w:r w:rsidRPr="00AE10CB">
        <w:rPr>
          <w:b/>
          <w:sz w:val="24"/>
          <w:szCs w:val="24"/>
        </w:rPr>
        <w:t xml:space="preserve">DOT </w:t>
      </w:r>
      <w:r w:rsidR="0040167E" w:rsidRPr="0040167E">
        <w:rPr>
          <w:b/>
          <w:sz w:val="24"/>
          <w:szCs w:val="24"/>
        </w:rPr>
        <w:t>2988732</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085857D1" w14:textId="4403C76E" w:rsidR="00457EB4" w:rsidRDefault="00457EB4" w:rsidP="0040167E">
      <w:pPr>
        <w:rPr>
          <w:b/>
          <w:sz w:val="24"/>
          <w:szCs w:val="24"/>
        </w:rPr>
      </w:pPr>
      <w:bookmarkStart w:id="1" w:name="_Hlk38524795"/>
      <w:bookmarkStart w:id="2" w:name="_Hlk30066937"/>
      <w:bookmarkStart w:id="3" w:name="_Hlk39566781"/>
      <w:r w:rsidRPr="00457EB4">
        <w:rPr>
          <w:b/>
          <w:sz w:val="24"/>
          <w:szCs w:val="24"/>
        </w:rPr>
        <w:t>OBERMAYER REBMANN MAXWELL &amp; HIPPEL LLP</w:t>
      </w:r>
    </w:p>
    <w:p w14:paraId="0B0623B8" w14:textId="37DD5B04" w:rsidR="00F2278F" w:rsidRPr="0040167E" w:rsidRDefault="00457EB4" w:rsidP="0040167E">
      <w:pPr>
        <w:rPr>
          <w:b/>
          <w:sz w:val="24"/>
          <w:szCs w:val="24"/>
        </w:rPr>
      </w:pPr>
      <w:r>
        <w:rPr>
          <w:b/>
          <w:sz w:val="24"/>
          <w:szCs w:val="24"/>
        </w:rPr>
        <w:t xml:space="preserve">ATTN </w:t>
      </w:r>
      <w:r w:rsidRPr="0040167E">
        <w:rPr>
          <w:b/>
          <w:sz w:val="24"/>
          <w:szCs w:val="24"/>
        </w:rPr>
        <w:t>ANDREW HOROWITZ</w:t>
      </w:r>
      <w:bookmarkEnd w:id="1"/>
      <w:bookmarkEnd w:id="2"/>
      <w:bookmarkEnd w:id="3"/>
    </w:p>
    <w:p w14:paraId="1415D89F" w14:textId="6853F1BD" w:rsidR="0040167E" w:rsidRPr="0040167E" w:rsidRDefault="00457EB4" w:rsidP="0040167E">
      <w:pPr>
        <w:pStyle w:val="Default"/>
        <w:rPr>
          <w:rFonts w:ascii="Times New Roman" w:hAnsi="Times New Roman" w:cs="Times New Roman"/>
          <w:b/>
        </w:rPr>
      </w:pPr>
      <w:r w:rsidRPr="0040167E">
        <w:rPr>
          <w:rFonts w:ascii="Times New Roman" w:hAnsi="Times New Roman" w:cs="Times New Roman"/>
          <w:b/>
        </w:rPr>
        <w:t>500 GRANT STREET STE 5240</w:t>
      </w:r>
    </w:p>
    <w:p w14:paraId="7FF298EA" w14:textId="4AD36E3F" w:rsidR="0040167E" w:rsidRDefault="00457EB4" w:rsidP="0040167E">
      <w:pPr>
        <w:pStyle w:val="Default"/>
        <w:rPr>
          <w:rFonts w:ascii="Times New Roman" w:hAnsi="Times New Roman" w:cs="Times New Roman"/>
          <w:b/>
        </w:rPr>
      </w:pPr>
      <w:r w:rsidRPr="0040167E">
        <w:rPr>
          <w:rFonts w:ascii="Times New Roman" w:hAnsi="Times New Roman" w:cs="Times New Roman"/>
          <w:b/>
        </w:rPr>
        <w:t xml:space="preserve">PITTSBURGH PA 15219 </w:t>
      </w:r>
    </w:p>
    <w:p w14:paraId="565FE089" w14:textId="77777777" w:rsidR="0040167E" w:rsidRPr="0040167E" w:rsidRDefault="0040167E" w:rsidP="0040167E">
      <w:pPr>
        <w:pStyle w:val="Default"/>
        <w:rPr>
          <w:rFonts w:ascii="Times New Roman" w:hAnsi="Times New Roman" w:cs="Times New Roman"/>
          <w:b/>
        </w:rPr>
      </w:pPr>
    </w:p>
    <w:p w14:paraId="53F512F5" w14:textId="77777777" w:rsidR="0040167E" w:rsidRPr="00AE10CB" w:rsidRDefault="0040167E" w:rsidP="0040167E">
      <w:pPr>
        <w:rPr>
          <w:szCs w:val="24"/>
        </w:rPr>
      </w:pPr>
    </w:p>
    <w:p w14:paraId="7525E84C" w14:textId="1A38F6FD" w:rsidR="00586855" w:rsidRDefault="00A94C32" w:rsidP="000C1C84">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 xml:space="preserve">f </w:t>
      </w:r>
      <w:r w:rsidR="0040167E">
        <w:rPr>
          <w:sz w:val="24"/>
          <w:szCs w:val="24"/>
        </w:rPr>
        <w:t>Berger’s Moving &amp; Storage, Inc.,</w:t>
      </w:r>
      <w:r w:rsidR="0040167E" w:rsidRPr="0040167E">
        <w:t xml:space="preserve"> </w:t>
      </w:r>
      <w:r w:rsidR="0040167E" w:rsidRPr="0040167E">
        <w:rPr>
          <w:sz w:val="24"/>
          <w:szCs w:val="24"/>
        </w:rPr>
        <w:t>1330 Main St</w:t>
      </w:r>
      <w:r w:rsidR="00DE6FC8">
        <w:rPr>
          <w:sz w:val="24"/>
          <w:szCs w:val="24"/>
        </w:rPr>
        <w:t xml:space="preserve">., </w:t>
      </w:r>
      <w:r w:rsidR="0040167E" w:rsidRPr="0040167E">
        <w:rPr>
          <w:sz w:val="24"/>
          <w:szCs w:val="24"/>
        </w:rPr>
        <w:t xml:space="preserve">Dickson City, </w:t>
      </w:r>
      <w:r w:rsidR="0040167E">
        <w:rPr>
          <w:sz w:val="24"/>
          <w:szCs w:val="24"/>
        </w:rPr>
        <w:t xml:space="preserve">Lackawanna County, </w:t>
      </w:r>
      <w:r w:rsidR="0040167E" w:rsidRPr="0040167E">
        <w:rPr>
          <w:sz w:val="24"/>
          <w:szCs w:val="24"/>
        </w:rPr>
        <w:t>PA 18519</w:t>
      </w:r>
      <w:r w:rsidR="0055313C">
        <w:rPr>
          <w:sz w:val="24"/>
          <w:szCs w:val="24"/>
        </w:rPr>
        <w:t xml:space="preserve">.  </w:t>
      </w:r>
      <w:r w:rsidR="0040167E" w:rsidRPr="0040167E">
        <w:rPr>
          <w:sz w:val="24"/>
          <w:szCs w:val="24"/>
        </w:rPr>
        <w:t>570-877-9100</w:t>
      </w:r>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4B1532A3"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457EB4">
        <w:rPr>
          <w:b/>
          <w:spacing w:val="-3"/>
          <w:sz w:val="24"/>
          <w:szCs w:val="24"/>
        </w:rPr>
        <w:t>8922850</w:t>
      </w:r>
      <w:r w:rsidR="0040167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53459663" w:rsidR="00AE2270" w:rsidRPr="00AE10CB" w:rsidRDefault="0072342B" w:rsidP="00AE10CB">
      <w:pPr>
        <w:ind w:left="2160" w:right="1440"/>
        <w:rPr>
          <w:sz w:val="24"/>
          <w:szCs w:val="24"/>
        </w:rPr>
      </w:pPr>
      <w:r w:rsidRPr="00AE10CB">
        <w:rPr>
          <w:sz w:val="24"/>
          <w:szCs w:val="24"/>
        </w:rPr>
        <w:t xml:space="preserve">Your insurance company must file a Form E with the exact name of the applicant as it appears on this Letter – </w:t>
      </w:r>
      <w:r w:rsidR="0040167E">
        <w:rPr>
          <w:b/>
          <w:sz w:val="24"/>
          <w:szCs w:val="24"/>
        </w:rPr>
        <w:t>BERGER’S MOVING &amp; STORAGE, INC</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w:t>
      </w:r>
      <w:r w:rsidR="0040167E">
        <w:rPr>
          <w:b/>
          <w:sz w:val="24"/>
          <w:szCs w:val="24"/>
        </w:rPr>
        <w:t>3019822</w:t>
      </w:r>
      <w:r w:rsidRPr="00AE10CB">
        <w:rPr>
          <w:b/>
          <w:sz w:val="24"/>
          <w:szCs w:val="24"/>
        </w:rPr>
        <w:t xml:space="preserve"> and</w:t>
      </w:r>
      <w:r w:rsidRPr="00AE10CB">
        <w:rPr>
          <w:sz w:val="24"/>
          <w:szCs w:val="24"/>
        </w:rPr>
        <w:t xml:space="preserve"> </w:t>
      </w:r>
    </w:p>
    <w:p w14:paraId="2C3B9DDA" w14:textId="6A83774B" w:rsidR="00A45538" w:rsidRPr="00AE10CB" w:rsidRDefault="0072342B" w:rsidP="00AE10CB">
      <w:pPr>
        <w:ind w:left="2160" w:right="1440"/>
        <w:rPr>
          <w:b/>
          <w:spacing w:val="-3"/>
          <w:sz w:val="24"/>
          <w:szCs w:val="24"/>
        </w:rPr>
      </w:pPr>
      <w:r w:rsidRPr="00AE10CB">
        <w:rPr>
          <w:b/>
          <w:sz w:val="24"/>
          <w:szCs w:val="24"/>
        </w:rPr>
        <w:t>A-</w:t>
      </w:r>
      <w:r w:rsidR="00457EB4">
        <w:rPr>
          <w:b/>
          <w:sz w:val="24"/>
          <w:szCs w:val="24"/>
        </w:rPr>
        <w:t>8922850</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053303C6"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40167E">
        <w:rPr>
          <w:b/>
          <w:sz w:val="24"/>
          <w:szCs w:val="24"/>
        </w:rPr>
        <w:t>BERGER’S MOVING &amp; STORAGE, INC</w:t>
      </w:r>
      <w:r w:rsidR="00806B5D" w:rsidRPr="00AE10CB">
        <w:rPr>
          <w:i/>
          <w:sz w:val="24"/>
          <w:szCs w:val="24"/>
        </w:rPr>
        <w:t xml:space="preserve">. </w:t>
      </w:r>
      <w:r w:rsidR="000A2864" w:rsidRPr="00AE10CB">
        <w:rPr>
          <w:sz w:val="24"/>
          <w:szCs w:val="24"/>
        </w:rPr>
        <w:t xml:space="preserve">You should also advise your insurance company to place </w:t>
      </w:r>
      <w:r w:rsidR="000A2864" w:rsidRPr="00AE10CB">
        <w:rPr>
          <w:sz w:val="24"/>
          <w:szCs w:val="24"/>
        </w:rPr>
        <w:lastRenderedPageBreak/>
        <w:t xml:space="preserve">the following numbers at the top of your insurance form:  </w:t>
      </w:r>
      <w:r w:rsidR="000A2864" w:rsidRPr="00AE10CB">
        <w:rPr>
          <w:b/>
          <w:sz w:val="24"/>
          <w:szCs w:val="24"/>
        </w:rPr>
        <w:t>A-</w:t>
      </w:r>
      <w:r w:rsidR="0055313C">
        <w:rPr>
          <w:b/>
          <w:sz w:val="24"/>
          <w:szCs w:val="24"/>
        </w:rPr>
        <w:t>2020-</w:t>
      </w:r>
      <w:r w:rsidR="0040167E">
        <w:rPr>
          <w:b/>
          <w:sz w:val="24"/>
          <w:szCs w:val="24"/>
        </w:rPr>
        <w:t>3019822</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457EB4">
        <w:rPr>
          <w:b/>
          <w:sz w:val="24"/>
          <w:szCs w:val="24"/>
        </w:rPr>
        <w:t>8922850</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8465C9"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37736BE1" w:rsidR="007B418C" w:rsidRPr="00AE10CB" w:rsidRDefault="008465C9" w:rsidP="00AE10CB">
      <w:pPr>
        <w:tabs>
          <w:tab w:val="left" w:pos="-720"/>
        </w:tabs>
        <w:suppressAutoHyphens/>
        <w:jc w:val="both"/>
        <w:rPr>
          <w:spacing w:val="-3"/>
          <w:sz w:val="24"/>
          <w:szCs w:val="24"/>
        </w:rPr>
      </w:pPr>
      <w:bookmarkStart w:id="4" w:name="_GoBack"/>
      <w:r w:rsidRPr="009F01BA">
        <w:rPr>
          <w:b/>
          <w:noProof/>
        </w:rPr>
        <w:drawing>
          <wp:anchor distT="0" distB="0" distL="114300" distR="114300" simplePos="0" relativeHeight="251659264" behindDoc="1" locked="0" layoutInCell="1" allowOverlap="1" wp14:anchorId="0C62F9CE" wp14:editId="2EABD7AA">
            <wp:simplePos x="0" y="0"/>
            <wp:positionH relativeFrom="column">
              <wp:posOffset>2981325</wp:posOffset>
            </wp:positionH>
            <wp:positionV relativeFrom="paragraph">
              <wp:posOffset>121285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p>
    <w:p w14:paraId="0B0A7249" w14:textId="36CA43DC" w:rsidR="007B418C" w:rsidRPr="00AE10CB" w:rsidRDefault="007B418C" w:rsidP="00AE10CB">
      <w:pPr>
        <w:tabs>
          <w:tab w:val="left" w:pos="-720"/>
        </w:tabs>
        <w:suppressAutoHyphens/>
        <w:jc w:val="both"/>
        <w:rPr>
          <w:spacing w:val="-3"/>
          <w:sz w:val="24"/>
          <w:szCs w:val="24"/>
        </w:rPr>
      </w:pPr>
    </w:p>
    <w:p w14:paraId="2ACF0AF2" w14:textId="3DF69308"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DE6FC8">
      <w:pgSz w:w="12240" w:h="15840"/>
      <w:pgMar w:top="72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67E"/>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57EB4"/>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0EF"/>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988"/>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2B"/>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5C9"/>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548"/>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6FC8"/>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3E2F"/>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 w:type="paragraph" w:customStyle="1" w:styleId="Default">
    <w:name w:val="Default"/>
    <w:rsid w:val="004016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D4AC-90DD-4765-9550-E15C24CB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4099</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2020-01-16T16:36:00Z</cp:lastPrinted>
  <dcterms:created xsi:type="dcterms:W3CDTF">2020-05-19T14:38:00Z</dcterms:created>
  <dcterms:modified xsi:type="dcterms:W3CDTF">2020-05-19T14:51:00Z</dcterms:modified>
</cp:coreProperties>
</file>