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DC282C" w14:textId="1DDDCFD1" w:rsidR="006F5428" w:rsidRPr="00755937" w:rsidRDefault="006F5428" w:rsidP="0061437C">
      <w:pPr>
        <w:pStyle w:val="Heading1"/>
        <w:keepNext w:val="0"/>
        <w:tabs>
          <w:tab w:val="clear" w:pos="-720"/>
          <w:tab w:val="center" w:pos="4680"/>
        </w:tabs>
        <w:spacing w:line="240" w:lineRule="auto"/>
        <w:jc w:val="center"/>
        <w:rPr>
          <w:szCs w:val="26"/>
        </w:rPr>
      </w:pPr>
      <w:r w:rsidRPr="00755937">
        <w:rPr>
          <w:szCs w:val="26"/>
        </w:rPr>
        <w:t>PENNSYLVANIA</w:t>
      </w:r>
    </w:p>
    <w:p w14:paraId="50FDE225" w14:textId="77777777" w:rsidR="006F5428" w:rsidRPr="00755937" w:rsidRDefault="006F5428" w:rsidP="0061437C">
      <w:pPr>
        <w:tabs>
          <w:tab w:val="center" w:pos="4680"/>
        </w:tabs>
        <w:suppressAutoHyphens/>
        <w:jc w:val="center"/>
        <w:rPr>
          <w:rFonts w:ascii="Times New Roman" w:hAnsi="Times New Roman"/>
          <w:b/>
          <w:sz w:val="26"/>
          <w:szCs w:val="26"/>
        </w:rPr>
      </w:pPr>
      <w:r w:rsidRPr="00755937">
        <w:rPr>
          <w:rFonts w:ascii="Times New Roman" w:hAnsi="Times New Roman"/>
          <w:b/>
          <w:sz w:val="26"/>
          <w:szCs w:val="26"/>
        </w:rPr>
        <w:t>PUBLIC UTILITY COMMISSION</w:t>
      </w:r>
    </w:p>
    <w:p w14:paraId="36D98E31" w14:textId="77777777" w:rsidR="006F5428" w:rsidRPr="00755937" w:rsidRDefault="006F5428" w:rsidP="0061437C">
      <w:pPr>
        <w:tabs>
          <w:tab w:val="center" w:pos="4680"/>
        </w:tabs>
        <w:suppressAutoHyphens/>
        <w:jc w:val="center"/>
        <w:rPr>
          <w:rFonts w:ascii="Times New Roman" w:hAnsi="Times New Roman"/>
          <w:b/>
          <w:sz w:val="26"/>
          <w:szCs w:val="26"/>
        </w:rPr>
      </w:pPr>
      <w:r w:rsidRPr="00755937">
        <w:rPr>
          <w:rFonts w:ascii="Times New Roman" w:hAnsi="Times New Roman"/>
          <w:b/>
          <w:sz w:val="26"/>
          <w:szCs w:val="26"/>
        </w:rPr>
        <w:t>Harrisburg, PA  171</w:t>
      </w:r>
      <w:r w:rsidR="0008342E" w:rsidRPr="00755937">
        <w:rPr>
          <w:rFonts w:ascii="Times New Roman" w:hAnsi="Times New Roman"/>
          <w:b/>
          <w:sz w:val="26"/>
          <w:szCs w:val="26"/>
        </w:rPr>
        <w:t>20</w:t>
      </w:r>
    </w:p>
    <w:p w14:paraId="5330C517" w14:textId="77777777" w:rsidR="006F5428" w:rsidRPr="00755937" w:rsidRDefault="006F5428" w:rsidP="0061437C">
      <w:pPr>
        <w:tabs>
          <w:tab w:val="right" w:pos="9360"/>
        </w:tabs>
        <w:suppressAutoHyphens/>
        <w:jc w:val="both"/>
        <w:rPr>
          <w:rFonts w:ascii="Times New Roman" w:hAnsi="Times New Roman"/>
          <w:sz w:val="26"/>
          <w:szCs w:val="26"/>
        </w:rPr>
      </w:pPr>
    </w:p>
    <w:p w14:paraId="1105F4A6" w14:textId="77777777" w:rsidR="007C1BE9" w:rsidRPr="00755937" w:rsidRDefault="007C1BE9" w:rsidP="0061437C">
      <w:pPr>
        <w:tabs>
          <w:tab w:val="right" w:pos="9360"/>
        </w:tabs>
        <w:suppressAutoHyphens/>
        <w:jc w:val="both"/>
        <w:rPr>
          <w:rFonts w:ascii="Times New Roman" w:hAnsi="Times New Roman"/>
          <w:sz w:val="26"/>
          <w:szCs w:val="26"/>
        </w:rPr>
      </w:pPr>
    </w:p>
    <w:p w14:paraId="2C87505C" w14:textId="48ACD60D" w:rsidR="006F5428" w:rsidRPr="00755937" w:rsidRDefault="00A854CB" w:rsidP="0061437C">
      <w:pPr>
        <w:tabs>
          <w:tab w:val="right" w:pos="9360"/>
        </w:tabs>
        <w:suppressAutoHyphens/>
        <w:jc w:val="right"/>
        <w:rPr>
          <w:rFonts w:ascii="Times New Roman" w:hAnsi="Times New Roman"/>
          <w:sz w:val="26"/>
          <w:szCs w:val="26"/>
        </w:rPr>
      </w:pPr>
      <w:r w:rsidRPr="00755937">
        <w:rPr>
          <w:rFonts w:ascii="Times New Roman" w:hAnsi="Times New Roman"/>
          <w:sz w:val="26"/>
          <w:szCs w:val="26"/>
        </w:rPr>
        <w:t>P</w:t>
      </w:r>
      <w:r w:rsidR="006F5428" w:rsidRPr="00755937">
        <w:rPr>
          <w:rFonts w:ascii="Times New Roman" w:hAnsi="Times New Roman"/>
          <w:sz w:val="26"/>
          <w:szCs w:val="26"/>
        </w:rPr>
        <w:t xml:space="preserve">ublic Meeting held </w:t>
      </w:r>
      <w:r w:rsidR="00C162CD">
        <w:rPr>
          <w:rFonts w:ascii="Times New Roman" w:hAnsi="Times New Roman"/>
          <w:sz w:val="26"/>
          <w:szCs w:val="26"/>
        </w:rPr>
        <w:t>May</w:t>
      </w:r>
      <w:r w:rsidR="00DA249A">
        <w:rPr>
          <w:rFonts w:ascii="Times New Roman" w:hAnsi="Times New Roman"/>
          <w:sz w:val="26"/>
          <w:szCs w:val="26"/>
        </w:rPr>
        <w:t xml:space="preserve"> </w:t>
      </w:r>
      <w:r w:rsidR="007A1D04">
        <w:rPr>
          <w:rFonts w:ascii="Times New Roman" w:hAnsi="Times New Roman"/>
          <w:sz w:val="26"/>
          <w:szCs w:val="26"/>
        </w:rPr>
        <w:t>2</w:t>
      </w:r>
      <w:r w:rsidR="00C162CD">
        <w:rPr>
          <w:rFonts w:ascii="Times New Roman" w:hAnsi="Times New Roman"/>
          <w:sz w:val="26"/>
          <w:szCs w:val="26"/>
        </w:rPr>
        <w:t>1</w:t>
      </w:r>
      <w:r w:rsidR="00CB130F" w:rsidRPr="00755937">
        <w:rPr>
          <w:rFonts w:ascii="Times New Roman" w:hAnsi="Times New Roman"/>
          <w:sz w:val="26"/>
          <w:szCs w:val="26"/>
        </w:rPr>
        <w:t>, 2020</w:t>
      </w:r>
    </w:p>
    <w:p w14:paraId="5E229AE8" w14:textId="77777777" w:rsidR="006F5428" w:rsidRPr="00755937" w:rsidRDefault="006F5428" w:rsidP="0061437C">
      <w:pPr>
        <w:tabs>
          <w:tab w:val="left" w:pos="-720"/>
        </w:tabs>
        <w:suppressAutoHyphens/>
        <w:rPr>
          <w:rFonts w:ascii="Times New Roman" w:hAnsi="Times New Roman"/>
          <w:sz w:val="26"/>
          <w:szCs w:val="26"/>
        </w:rPr>
      </w:pPr>
    </w:p>
    <w:p w14:paraId="709DAD0A" w14:textId="77777777" w:rsidR="006F5428" w:rsidRPr="00755937" w:rsidRDefault="00897FB7" w:rsidP="0061437C">
      <w:pPr>
        <w:tabs>
          <w:tab w:val="left" w:pos="-720"/>
        </w:tabs>
        <w:suppressAutoHyphens/>
        <w:rPr>
          <w:rFonts w:ascii="Times New Roman" w:hAnsi="Times New Roman"/>
          <w:sz w:val="26"/>
          <w:szCs w:val="26"/>
        </w:rPr>
      </w:pPr>
      <w:r w:rsidRPr="00755937">
        <w:rPr>
          <w:rFonts w:ascii="Times New Roman" w:hAnsi="Times New Roman"/>
          <w:sz w:val="26"/>
          <w:szCs w:val="26"/>
        </w:rPr>
        <w:t>C</w:t>
      </w:r>
      <w:r w:rsidR="006F5428" w:rsidRPr="00755937">
        <w:rPr>
          <w:rFonts w:ascii="Times New Roman" w:hAnsi="Times New Roman"/>
          <w:sz w:val="26"/>
          <w:szCs w:val="26"/>
        </w:rPr>
        <w:t>ommissioners Present:</w:t>
      </w:r>
    </w:p>
    <w:p w14:paraId="6C045503" w14:textId="77777777" w:rsidR="006F5428" w:rsidRPr="00755937" w:rsidRDefault="006F5428" w:rsidP="0061437C">
      <w:pPr>
        <w:tabs>
          <w:tab w:val="left" w:pos="-720"/>
        </w:tabs>
        <w:suppressAutoHyphens/>
        <w:rPr>
          <w:rFonts w:ascii="Times New Roman" w:hAnsi="Times New Roman"/>
          <w:sz w:val="26"/>
          <w:szCs w:val="26"/>
        </w:rPr>
      </w:pPr>
    </w:p>
    <w:p w14:paraId="7D3E4202" w14:textId="77777777" w:rsidR="002E13E0" w:rsidRPr="00755937" w:rsidRDefault="002E13E0" w:rsidP="0061437C">
      <w:pPr>
        <w:tabs>
          <w:tab w:val="left" w:pos="705"/>
        </w:tabs>
        <w:ind w:firstLine="720"/>
        <w:rPr>
          <w:rFonts w:ascii="Times New Roman" w:hAnsi="Times New Roman"/>
          <w:sz w:val="26"/>
          <w:szCs w:val="26"/>
        </w:rPr>
      </w:pPr>
      <w:r w:rsidRPr="00755937">
        <w:rPr>
          <w:rFonts w:ascii="Times New Roman" w:hAnsi="Times New Roman"/>
          <w:sz w:val="26"/>
          <w:szCs w:val="26"/>
        </w:rPr>
        <w:t>Gladys</w:t>
      </w:r>
      <w:r w:rsidR="000239BD" w:rsidRPr="00755937">
        <w:rPr>
          <w:rFonts w:ascii="Times New Roman" w:hAnsi="Times New Roman"/>
          <w:sz w:val="26"/>
          <w:szCs w:val="26"/>
        </w:rPr>
        <w:t xml:space="preserve"> </w:t>
      </w:r>
      <w:r w:rsidRPr="00755937">
        <w:rPr>
          <w:rFonts w:ascii="Times New Roman" w:hAnsi="Times New Roman"/>
          <w:sz w:val="26"/>
          <w:szCs w:val="26"/>
        </w:rPr>
        <w:t>Brown</w:t>
      </w:r>
      <w:r w:rsidR="000239BD" w:rsidRPr="00755937">
        <w:rPr>
          <w:rFonts w:ascii="Times New Roman" w:hAnsi="Times New Roman"/>
          <w:sz w:val="26"/>
          <w:szCs w:val="26"/>
        </w:rPr>
        <w:t xml:space="preserve"> Dutrieuille</w:t>
      </w:r>
      <w:r w:rsidRPr="00755937">
        <w:rPr>
          <w:rFonts w:ascii="Times New Roman" w:hAnsi="Times New Roman"/>
          <w:sz w:val="26"/>
          <w:szCs w:val="26"/>
        </w:rPr>
        <w:t>, Chairman</w:t>
      </w:r>
    </w:p>
    <w:p w14:paraId="5877328C" w14:textId="77777777" w:rsidR="002E13E0" w:rsidRPr="00755937" w:rsidRDefault="000239BD" w:rsidP="0061437C">
      <w:pPr>
        <w:tabs>
          <w:tab w:val="left" w:pos="705"/>
        </w:tabs>
        <w:ind w:firstLine="720"/>
        <w:rPr>
          <w:rFonts w:ascii="Times New Roman" w:hAnsi="Times New Roman"/>
          <w:sz w:val="26"/>
          <w:szCs w:val="26"/>
        </w:rPr>
      </w:pPr>
      <w:r w:rsidRPr="00755937">
        <w:rPr>
          <w:rFonts w:ascii="Times New Roman" w:hAnsi="Times New Roman"/>
          <w:sz w:val="26"/>
          <w:szCs w:val="26"/>
        </w:rPr>
        <w:t>David W. Sweet</w:t>
      </w:r>
      <w:r w:rsidR="002E13E0" w:rsidRPr="00755937">
        <w:rPr>
          <w:rFonts w:ascii="Times New Roman" w:hAnsi="Times New Roman"/>
          <w:sz w:val="26"/>
          <w:szCs w:val="26"/>
        </w:rPr>
        <w:t>, Vice Chairman</w:t>
      </w:r>
    </w:p>
    <w:p w14:paraId="419D515A" w14:textId="77777777" w:rsidR="00721BCB" w:rsidRPr="00755937" w:rsidRDefault="00721BCB" w:rsidP="0061437C">
      <w:pPr>
        <w:tabs>
          <w:tab w:val="left" w:pos="705"/>
        </w:tabs>
        <w:ind w:firstLine="720"/>
        <w:rPr>
          <w:rFonts w:ascii="Times New Roman" w:hAnsi="Times New Roman"/>
          <w:sz w:val="26"/>
          <w:szCs w:val="26"/>
        </w:rPr>
      </w:pPr>
      <w:r w:rsidRPr="00755937">
        <w:rPr>
          <w:rFonts w:ascii="Times New Roman" w:hAnsi="Times New Roman"/>
          <w:sz w:val="26"/>
          <w:szCs w:val="26"/>
        </w:rPr>
        <w:t>John F. Coleman, Jr.</w:t>
      </w:r>
    </w:p>
    <w:p w14:paraId="4B46C123" w14:textId="77777777" w:rsidR="002B7425" w:rsidRPr="00755937" w:rsidRDefault="002B7425" w:rsidP="0061437C">
      <w:pPr>
        <w:tabs>
          <w:tab w:val="left" w:pos="705"/>
        </w:tabs>
        <w:ind w:firstLine="720"/>
        <w:rPr>
          <w:rFonts w:ascii="Times New Roman" w:hAnsi="Times New Roman"/>
          <w:sz w:val="26"/>
          <w:szCs w:val="26"/>
        </w:rPr>
      </w:pPr>
      <w:r w:rsidRPr="00755937">
        <w:rPr>
          <w:rFonts w:ascii="Times New Roman" w:hAnsi="Times New Roman"/>
          <w:sz w:val="26"/>
          <w:szCs w:val="26"/>
        </w:rPr>
        <w:t>Ralph V. Yanora</w:t>
      </w:r>
    </w:p>
    <w:p w14:paraId="746C3494" w14:textId="77777777" w:rsidR="009916D6" w:rsidRPr="00755937" w:rsidRDefault="009916D6" w:rsidP="0061437C">
      <w:pPr>
        <w:tabs>
          <w:tab w:val="left" w:pos="-720"/>
        </w:tabs>
        <w:suppressAutoHyphens/>
        <w:rPr>
          <w:rFonts w:ascii="Times New Roman" w:hAnsi="Times New Roman"/>
          <w:sz w:val="26"/>
          <w:szCs w:val="26"/>
        </w:rPr>
      </w:pPr>
    </w:p>
    <w:p w14:paraId="7629FBF0" w14:textId="77777777" w:rsidR="00B50E61" w:rsidRPr="00755937" w:rsidRDefault="00B50E61" w:rsidP="0061437C">
      <w:pPr>
        <w:tabs>
          <w:tab w:val="left" w:pos="-720"/>
        </w:tabs>
        <w:suppressAutoHyphens/>
        <w:rPr>
          <w:rFonts w:ascii="Times New Roman" w:hAnsi="Times New Roman"/>
          <w:sz w:val="26"/>
          <w:szCs w:val="26"/>
        </w:rPr>
      </w:pPr>
    </w:p>
    <w:p w14:paraId="43B30EDD" w14:textId="77777777" w:rsidR="00753982" w:rsidRPr="00755937" w:rsidRDefault="0063365B" w:rsidP="0061437C">
      <w:pPr>
        <w:tabs>
          <w:tab w:val="left" w:pos="-720"/>
        </w:tabs>
        <w:suppressAutoHyphens/>
        <w:rPr>
          <w:rFonts w:ascii="Times New Roman" w:hAnsi="Times New Roman"/>
          <w:sz w:val="26"/>
          <w:szCs w:val="26"/>
        </w:rPr>
      </w:pPr>
      <w:r w:rsidRPr="00755937">
        <w:rPr>
          <w:rFonts w:ascii="Times New Roman" w:hAnsi="Times New Roman"/>
          <w:sz w:val="26"/>
          <w:szCs w:val="26"/>
        </w:rPr>
        <w:t>Michael Morales</w:t>
      </w:r>
      <w:r w:rsidR="00D53C02" w:rsidRPr="00755937">
        <w:rPr>
          <w:rFonts w:ascii="Times New Roman" w:hAnsi="Times New Roman"/>
          <w:sz w:val="26"/>
          <w:szCs w:val="26"/>
        </w:rPr>
        <w:t xml:space="preserve"> </w:t>
      </w:r>
      <w:r w:rsidR="00A330CD" w:rsidRPr="00755937">
        <w:rPr>
          <w:rFonts w:ascii="Times New Roman" w:hAnsi="Times New Roman"/>
          <w:sz w:val="26"/>
          <w:szCs w:val="26"/>
        </w:rPr>
        <w:tab/>
      </w:r>
      <w:r w:rsidR="00A330CD" w:rsidRPr="00755937">
        <w:rPr>
          <w:rFonts w:ascii="Times New Roman" w:hAnsi="Times New Roman"/>
          <w:sz w:val="26"/>
          <w:szCs w:val="26"/>
        </w:rPr>
        <w:tab/>
      </w:r>
      <w:r w:rsidR="00A330CD" w:rsidRPr="00755937">
        <w:rPr>
          <w:rFonts w:ascii="Times New Roman" w:hAnsi="Times New Roman"/>
          <w:sz w:val="26"/>
          <w:szCs w:val="26"/>
        </w:rPr>
        <w:tab/>
      </w:r>
      <w:r w:rsidR="005604BD" w:rsidRPr="00755937">
        <w:rPr>
          <w:rFonts w:ascii="Times New Roman" w:hAnsi="Times New Roman"/>
          <w:sz w:val="26"/>
          <w:szCs w:val="26"/>
        </w:rPr>
        <w:tab/>
      </w:r>
      <w:r w:rsidR="005604BD" w:rsidRPr="00755937">
        <w:rPr>
          <w:rFonts w:ascii="Times New Roman" w:hAnsi="Times New Roman"/>
          <w:sz w:val="26"/>
          <w:szCs w:val="26"/>
        </w:rPr>
        <w:tab/>
      </w:r>
      <w:r w:rsidR="005604BD" w:rsidRPr="00755937">
        <w:rPr>
          <w:rFonts w:ascii="Times New Roman" w:hAnsi="Times New Roman"/>
          <w:sz w:val="26"/>
          <w:szCs w:val="26"/>
        </w:rPr>
        <w:tab/>
      </w:r>
      <w:r w:rsidR="00933DB6" w:rsidRPr="00755937">
        <w:rPr>
          <w:rFonts w:ascii="Times New Roman" w:hAnsi="Times New Roman"/>
          <w:sz w:val="26"/>
          <w:szCs w:val="26"/>
        </w:rPr>
        <w:tab/>
      </w:r>
      <w:r w:rsidR="00933DB6" w:rsidRPr="00755937">
        <w:rPr>
          <w:rFonts w:ascii="Times New Roman" w:hAnsi="Times New Roman"/>
          <w:sz w:val="26"/>
          <w:szCs w:val="26"/>
        </w:rPr>
        <w:tab/>
      </w:r>
      <w:r w:rsidR="0008342E" w:rsidRPr="00755937">
        <w:rPr>
          <w:rFonts w:ascii="Times New Roman" w:hAnsi="Times New Roman"/>
          <w:sz w:val="26"/>
          <w:szCs w:val="26"/>
        </w:rPr>
        <w:t xml:space="preserve">     </w:t>
      </w:r>
      <w:r w:rsidRPr="00755937">
        <w:rPr>
          <w:rFonts w:ascii="Times New Roman" w:hAnsi="Times New Roman"/>
          <w:sz w:val="26"/>
          <w:szCs w:val="26"/>
        </w:rPr>
        <w:t>C</w:t>
      </w:r>
      <w:r w:rsidR="00F3143E" w:rsidRPr="00755937">
        <w:rPr>
          <w:rFonts w:ascii="Times New Roman" w:hAnsi="Times New Roman"/>
          <w:sz w:val="26"/>
          <w:szCs w:val="26"/>
        </w:rPr>
        <w:t>-201</w:t>
      </w:r>
      <w:r w:rsidR="000239BD" w:rsidRPr="00755937">
        <w:rPr>
          <w:rFonts w:ascii="Times New Roman" w:hAnsi="Times New Roman"/>
          <w:sz w:val="26"/>
          <w:szCs w:val="26"/>
        </w:rPr>
        <w:t>8-300</w:t>
      </w:r>
      <w:r w:rsidRPr="00755937">
        <w:rPr>
          <w:rFonts w:ascii="Times New Roman" w:hAnsi="Times New Roman"/>
          <w:sz w:val="26"/>
          <w:szCs w:val="26"/>
        </w:rPr>
        <w:t>246</w:t>
      </w:r>
      <w:r w:rsidR="00D53C02" w:rsidRPr="00755937">
        <w:rPr>
          <w:rFonts w:ascii="Times New Roman" w:hAnsi="Times New Roman"/>
          <w:sz w:val="26"/>
          <w:szCs w:val="26"/>
        </w:rPr>
        <w:t>6</w:t>
      </w:r>
    </w:p>
    <w:p w14:paraId="474E04AF" w14:textId="77777777" w:rsidR="00933DB6" w:rsidRPr="00755937" w:rsidRDefault="00933DB6" w:rsidP="0061437C">
      <w:pPr>
        <w:tabs>
          <w:tab w:val="left" w:pos="-720"/>
        </w:tabs>
        <w:suppressAutoHyphens/>
        <w:rPr>
          <w:rFonts w:ascii="Times New Roman" w:hAnsi="Times New Roman"/>
          <w:sz w:val="26"/>
          <w:szCs w:val="26"/>
        </w:rPr>
      </w:pPr>
    </w:p>
    <w:p w14:paraId="17168398" w14:textId="77777777" w:rsidR="00933DB6" w:rsidRPr="00755937" w:rsidRDefault="00933DB6" w:rsidP="0061437C">
      <w:pPr>
        <w:tabs>
          <w:tab w:val="left" w:pos="-720"/>
        </w:tabs>
        <w:suppressAutoHyphens/>
        <w:rPr>
          <w:rFonts w:ascii="Times New Roman" w:hAnsi="Times New Roman"/>
          <w:sz w:val="26"/>
          <w:szCs w:val="26"/>
        </w:rPr>
      </w:pPr>
      <w:r w:rsidRPr="00755937">
        <w:rPr>
          <w:rFonts w:ascii="Times New Roman" w:hAnsi="Times New Roman"/>
          <w:sz w:val="26"/>
          <w:szCs w:val="26"/>
        </w:rPr>
        <w:tab/>
        <w:t>v.</w:t>
      </w:r>
    </w:p>
    <w:p w14:paraId="55C325C6" w14:textId="77777777" w:rsidR="00FD6A63" w:rsidRPr="00755937" w:rsidRDefault="00FD6A63" w:rsidP="0061437C">
      <w:pPr>
        <w:tabs>
          <w:tab w:val="left" w:pos="-720"/>
        </w:tabs>
        <w:suppressAutoHyphens/>
        <w:rPr>
          <w:rFonts w:ascii="Times New Roman" w:hAnsi="Times New Roman"/>
          <w:sz w:val="26"/>
          <w:szCs w:val="26"/>
        </w:rPr>
      </w:pPr>
    </w:p>
    <w:p w14:paraId="3A8D08AD" w14:textId="77777777" w:rsidR="00FD6A63" w:rsidRPr="00755937" w:rsidRDefault="0063365B" w:rsidP="0061437C">
      <w:pPr>
        <w:tabs>
          <w:tab w:val="left" w:pos="-720"/>
        </w:tabs>
        <w:suppressAutoHyphens/>
        <w:rPr>
          <w:rFonts w:ascii="Times New Roman" w:hAnsi="Times New Roman"/>
          <w:sz w:val="26"/>
          <w:szCs w:val="26"/>
        </w:rPr>
      </w:pPr>
      <w:r w:rsidRPr="00755937">
        <w:rPr>
          <w:rFonts w:ascii="Times New Roman" w:hAnsi="Times New Roman"/>
          <w:sz w:val="26"/>
          <w:szCs w:val="26"/>
        </w:rPr>
        <w:t>Philadelphia Gas Works</w:t>
      </w:r>
    </w:p>
    <w:p w14:paraId="4F92B654" w14:textId="77777777" w:rsidR="00813768" w:rsidRPr="00755937" w:rsidRDefault="00813768" w:rsidP="0061437C">
      <w:pPr>
        <w:tabs>
          <w:tab w:val="left" w:pos="-720"/>
        </w:tabs>
        <w:suppressAutoHyphens/>
        <w:spacing w:line="360" w:lineRule="auto"/>
        <w:rPr>
          <w:rFonts w:ascii="Times New Roman" w:hAnsi="Times New Roman"/>
          <w:b/>
          <w:sz w:val="26"/>
          <w:szCs w:val="26"/>
        </w:rPr>
      </w:pPr>
    </w:p>
    <w:p w14:paraId="4A699A6B" w14:textId="77777777" w:rsidR="0085402A" w:rsidRPr="00755937" w:rsidRDefault="0085402A" w:rsidP="0085402A">
      <w:pPr>
        <w:tabs>
          <w:tab w:val="center" w:pos="4680"/>
        </w:tabs>
        <w:suppressAutoHyphens/>
        <w:jc w:val="center"/>
        <w:rPr>
          <w:rFonts w:ascii="Times New Roman" w:hAnsi="Times New Roman"/>
          <w:b/>
          <w:sz w:val="26"/>
          <w:szCs w:val="26"/>
        </w:rPr>
      </w:pPr>
    </w:p>
    <w:p w14:paraId="5055D5E9" w14:textId="77777777" w:rsidR="0025740E" w:rsidRPr="00755937" w:rsidRDefault="006F5428" w:rsidP="0085402A">
      <w:pPr>
        <w:tabs>
          <w:tab w:val="center" w:pos="4680"/>
        </w:tabs>
        <w:suppressAutoHyphens/>
        <w:jc w:val="center"/>
        <w:rPr>
          <w:rFonts w:ascii="Times New Roman" w:hAnsi="Times New Roman"/>
          <w:b/>
          <w:sz w:val="26"/>
          <w:szCs w:val="26"/>
        </w:rPr>
      </w:pPr>
      <w:r w:rsidRPr="00755937">
        <w:rPr>
          <w:rFonts w:ascii="Times New Roman" w:hAnsi="Times New Roman"/>
          <w:b/>
          <w:sz w:val="26"/>
          <w:szCs w:val="26"/>
        </w:rPr>
        <w:t>OPINION AND ORDER</w:t>
      </w:r>
    </w:p>
    <w:p w14:paraId="07FC19B9" w14:textId="77777777" w:rsidR="00B50E61" w:rsidRPr="00755937" w:rsidRDefault="00B50E61" w:rsidP="0061437C">
      <w:pPr>
        <w:tabs>
          <w:tab w:val="left" w:pos="-720"/>
        </w:tabs>
        <w:suppressAutoHyphens/>
        <w:spacing w:after="120"/>
        <w:rPr>
          <w:rFonts w:ascii="Times New Roman" w:hAnsi="Times New Roman"/>
          <w:b/>
          <w:sz w:val="26"/>
          <w:szCs w:val="26"/>
        </w:rPr>
      </w:pPr>
    </w:p>
    <w:p w14:paraId="6D738C05" w14:textId="77777777" w:rsidR="006F5428" w:rsidRPr="00755937" w:rsidRDefault="006F5428" w:rsidP="0061437C">
      <w:pPr>
        <w:tabs>
          <w:tab w:val="left" w:pos="-720"/>
        </w:tabs>
        <w:suppressAutoHyphens/>
        <w:spacing w:after="120"/>
        <w:rPr>
          <w:rFonts w:ascii="Times New Roman" w:hAnsi="Times New Roman"/>
          <w:sz w:val="26"/>
          <w:szCs w:val="26"/>
        </w:rPr>
      </w:pPr>
      <w:r w:rsidRPr="00755937">
        <w:rPr>
          <w:rFonts w:ascii="Times New Roman" w:hAnsi="Times New Roman"/>
          <w:b/>
          <w:sz w:val="26"/>
          <w:szCs w:val="26"/>
        </w:rPr>
        <w:t>BY THE COMMISSION:</w:t>
      </w:r>
    </w:p>
    <w:p w14:paraId="04CF9667" w14:textId="77777777" w:rsidR="006F5428" w:rsidRPr="00755937" w:rsidRDefault="006F5428" w:rsidP="0061437C">
      <w:pPr>
        <w:tabs>
          <w:tab w:val="left" w:pos="-720"/>
        </w:tabs>
        <w:suppressAutoHyphens/>
        <w:spacing w:line="360" w:lineRule="auto"/>
        <w:rPr>
          <w:rFonts w:ascii="Times New Roman" w:hAnsi="Times New Roman"/>
          <w:sz w:val="26"/>
          <w:szCs w:val="26"/>
        </w:rPr>
      </w:pPr>
    </w:p>
    <w:p w14:paraId="2AC9A730" w14:textId="1F9F6587" w:rsidR="00F76B5D" w:rsidRPr="00755937" w:rsidRDefault="00642F4F" w:rsidP="0061437C">
      <w:pPr>
        <w:tabs>
          <w:tab w:val="left" w:pos="-720"/>
        </w:tabs>
        <w:suppressAutoHyphens/>
        <w:spacing w:line="360" w:lineRule="auto"/>
        <w:contextualSpacing/>
        <w:rPr>
          <w:rFonts w:ascii="Times New Roman" w:hAnsi="Times New Roman"/>
          <w:sz w:val="26"/>
          <w:szCs w:val="26"/>
        </w:rPr>
      </w:pPr>
      <w:r w:rsidRPr="00755937">
        <w:rPr>
          <w:rFonts w:ascii="Times New Roman" w:hAnsi="Times New Roman"/>
          <w:sz w:val="26"/>
          <w:szCs w:val="26"/>
        </w:rPr>
        <w:tab/>
      </w:r>
      <w:r w:rsidRPr="00755937">
        <w:rPr>
          <w:rFonts w:ascii="Times New Roman" w:hAnsi="Times New Roman"/>
          <w:sz w:val="26"/>
          <w:szCs w:val="26"/>
        </w:rPr>
        <w:tab/>
      </w:r>
      <w:r w:rsidR="006F5428" w:rsidRPr="0014134C">
        <w:rPr>
          <w:rFonts w:ascii="Times New Roman" w:hAnsi="Times New Roman"/>
          <w:sz w:val="26"/>
          <w:szCs w:val="26"/>
        </w:rPr>
        <w:t xml:space="preserve">Before the </w:t>
      </w:r>
      <w:r w:rsidR="00F6390B" w:rsidRPr="0014134C">
        <w:rPr>
          <w:rFonts w:ascii="Times New Roman" w:hAnsi="Times New Roman"/>
          <w:sz w:val="26"/>
          <w:szCs w:val="26"/>
        </w:rPr>
        <w:t xml:space="preserve">Pennsylvania Public Utility </w:t>
      </w:r>
      <w:r w:rsidR="006F5428" w:rsidRPr="0014134C">
        <w:rPr>
          <w:rFonts w:ascii="Times New Roman" w:hAnsi="Times New Roman"/>
          <w:sz w:val="26"/>
          <w:szCs w:val="26"/>
        </w:rPr>
        <w:t xml:space="preserve">Commission </w:t>
      </w:r>
      <w:r w:rsidR="00F6390B" w:rsidRPr="0014134C">
        <w:rPr>
          <w:rFonts w:ascii="Times New Roman" w:hAnsi="Times New Roman"/>
          <w:sz w:val="26"/>
          <w:szCs w:val="26"/>
        </w:rPr>
        <w:t xml:space="preserve">(Commission) </w:t>
      </w:r>
      <w:r w:rsidR="006F5428" w:rsidRPr="00AB7BD1">
        <w:rPr>
          <w:rFonts w:ascii="Times New Roman" w:hAnsi="Times New Roman"/>
          <w:sz w:val="26"/>
          <w:szCs w:val="26"/>
        </w:rPr>
        <w:t>for con</w:t>
      </w:r>
      <w:r w:rsidR="00E87C92" w:rsidRPr="00AB7BD1">
        <w:rPr>
          <w:rFonts w:ascii="Times New Roman" w:hAnsi="Times New Roman"/>
          <w:sz w:val="26"/>
          <w:szCs w:val="26"/>
        </w:rPr>
        <w:t xml:space="preserve">sideration and </w:t>
      </w:r>
      <w:r w:rsidR="00E87C92" w:rsidRPr="00F97701">
        <w:rPr>
          <w:rFonts w:ascii="Times New Roman" w:hAnsi="Times New Roman"/>
          <w:sz w:val="26"/>
          <w:szCs w:val="26"/>
        </w:rPr>
        <w:t>disposition are</w:t>
      </w:r>
      <w:r w:rsidR="00485A7E" w:rsidRPr="00AA370D">
        <w:rPr>
          <w:rFonts w:ascii="Times New Roman" w:hAnsi="Times New Roman"/>
          <w:sz w:val="26"/>
          <w:szCs w:val="26"/>
        </w:rPr>
        <w:t xml:space="preserve"> the </w:t>
      </w:r>
      <w:r w:rsidR="00E5229D" w:rsidRPr="0096488A">
        <w:rPr>
          <w:rFonts w:ascii="Times New Roman" w:hAnsi="Times New Roman"/>
          <w:sz w:val="26"/>
          <w:szCs w:val="26"/>
        </w:rPr>
        <w:t xml:space="preserve">Exceptions </w:t>
      </w:r>
      <w:r w:rsidR="0033731F" w:rsidRPr="004562B3">
        <w:rPr>
          <w:rFonts w:ascii="Times New Roman" w:hAnsi="Times New Roman"/>
          <w:sz w:val="26"/>
          <w:szCs w:val="26"/>
        </w:rPr>
        <w:t xml:space="preserve">of </w:t>
      </w:r>
      <w:r w:rsidR="004E1082" w:rsidRPr="0014134C">
        <w:rPr>
          <w:rFonts w:ascii="Times New Roman" w:hAnsi="Times New Roman"/>
          <w:sz w:val="26"/>
          <w:szCs w:val="26"/>
        </w:rPr>
        <w:t>Philadelphia Gas Works</w:t>
      </w:r>
      <w:r w:rsidRPr="0014134C">
        <w:rPr>
          <w:rFonts w:ascii="Times New Roman" w:hAnsi="Times New Roman"/>
          <w:sz w:val="26"/>
          <w:szCs w:val="26"/>
        </w:rPr>
        <w:t xml:space="preserve"> </w:t>
      </w:r>
      <w:r w:rsidR="00E5229D" w:rsidRPr="0014134C">
        <w:rPr>
          <w:rFonts w:ascii="Times New Roman" w:hAnsi="Times New Roman"/>
          <w:sz w:val="26"/>
          <w:szCs w:val="26"/>
        </w:rPr>
        <w:t>(</w:t>
      </w:r>
      <w:r w:rsidR="004E1082" w:rsidRPr="0014134C">
        <w:rPr>
          <w:rFonts w:ascii="Times New Roman" w:hAnsi="Times New Roman"/>
          <w:sz w:val="26"/>
          <w:szCs w:val="26"/>
        </w:rPr>
        <w:t>PGW or the Company</w:t>
      </w:r>
      <w:r w:rsidR="00263B72" w:rsidRPr="0014134C">
        <w:rPr>
          <w:rFonts w:ascii="Times New Roman" w:hAnsi="Times New Roman"/>
          <w:sz w:val="26"/>
          <w:szCs w:val="26"/>
        </w:rPr>
        <w:t xml:space="preserve"> or Respondent</w:t>
      </w:r>
      <w:r w:rsidR="008667DF" w:rsidRPr="0014134C">
        <w:rPr>
          <w:rFonts w:ascii="Times New Roman" w:hAnsi="Times New Roman"/>
          <w:sz w:val="26"/>
          <w:szCs w:val="26"/>
        </w:rPr>
        <w:t>)</w:t>
      </w:r>
      <w:r w:rsidR="0033731F" w:rsidRPr="0014134C">
        <w:rPr>
          <w:rFonts w:ascii="Times New Roman" w:hAnsi="Times New Roman"/>
          <w:sz w:val="26"/>
          <w:szCs w:val="26"/>
        </w:rPr>
        <w:t>, filed</w:t>
      </w:r>
      <w:r w:rsidR="008667DF" w:rsidRPr="0014134C">
        <w:rPr>
          <w:rFonts w:ascii="Times New Roman" w:hAnsi="Times New Roman"/>
          <w:sz w:val="26"/>
          <w:szCs w:val="26"/>
        </w:rPr>
        <w:t xml:space="preserve"> </w:t>
      </w:r>
      <w:r w:rsidR="00E5229D" w:rsidRPr="0014134C">
        <w:rPr>
          <w:rFonts w:ascii="Times New Roman" w:hAnsi="Times New Roman"/>
          <w:sz w:val="26"/>
          <w:szCs w:val="26"/>
        </w:rPr>
        <w:t>on</w:t>
      </w:r>
      <w:r w:rsidR="00A77C14">
        <w:rPr>
          <w:rFonts w:ascii="Times New Roman" w:hAnsi="Times New Roman"/>
          <w:sz w:val="26"/>
          <w:szCs w:val="26"/>
        </w:rPr>
        <w:t xml:space="preserve"> October 30</w:t>
      </w:r>
      <w:r w:rsidR="004B0F0A" w:rsidRPr="0014134C">
        <w:rPr>
          <w:rFonts w:ascii="Times New Roman" w:hAnsi="Times New Roman"/>
          <w:sz w:val="26"/>
          <w:szCs w:val="26"/>
        </w:rPr>
        <w:t>, 201</w:t>
      </w:r>
      <w:r w:rsidR="000239BD" w:rsidRPr="0014134C">
        <w:rPr>
          <w:rFonts w:ascii="Times New Roman" w:hAnsi="Times New Roman"/>
          <w:sz w:val="26"/>
          <w:szCs w:val="26"/>
        </w:rPr>
        <w:t>9</w:t>
      </w:r>
      <w:r w:rsidR="0079236E" w:rsidRPr="0014134C">
        <w:rPr>
          <w:rFonts w:ascii="Times New Roman" w:hAnsi="Times New Roman"/>
          <w:sz w:val="26"/>
          <w:szCs w:val="26"/>
        </w:rPr>
        <w:t>,</w:t>
      </w:r>
      <w:r w:rsidR="008D03C2" w:rsidRPr="0014134C">
        <w:rPr>
          <w:rFonts w:ascii="Times New Roman" w:hAnsi="Times New Roman"/>
          <w:sz w:val="26"/>
          <w:szCs w:val="26"/>
        </w:rPr>
        <w:t xml:space="preserve"> </w:t>
      </w:r>
      <w:r w:rsidR="007D337F" w:rsidRPr="0014134C">
        <w:rPr>
          <w:rFonts w:ascii="Times New Roman" w:hAnsi="Times New Roman"/>
          <w:sz w:val="26"/>
          <w:szCs w:val="26"/>
        </w:rPr>
        <w:t xml:space="preserve">to the Initial Decision </w:t>
      </w:r>
      <w:r w:rsidR="006546DA" w:rsidRPr="0014134C">
        <w:rPr>
          <w:rFonts w:ascii="Times New Roman" w:hAnsi="Times New Roman"/>
          <w:sz w:val="26"/>
          <w:szCs w:val="26"/>
        </w:rPr>
        <w:t xml:space="preserve">(I.D.) </w:t>
      </w:r>
      <w:r w:rsidR="007D337F" w:rsidRPr="0014134C">
        <w:rPr>
          <w:rFonts w:ascii="Times New Roman" w:hAnsi="Times New Roman"/>
          <w:sz w:val="26"/>
          <w:szCs w:val="26"/>
        </w:rPr>
        <w:t xml:space="preserve">of </w:t>
      </w:r>
      <w:r w:rsidR="00190029" w:rsidRPr="0014134C">
        <w:rPr>
          <w:rFonts w:ascii="Times New Roman" w:hAnsi="Times New Roman"/>
          <w:sz w:val="26"/>
          <w:szCs w:val="26"/>
        </w:rPr>
        <w:t xml:space="preserve">Administrative Law Judge (ALJ) </w:t>
      </w:r>
      <w:r w:rsidR="00A21421" w:rsidRPr="0014134C">
        <w:rPr>
          <w:rFonts w:ascii="Times New Roman" w:hAnsi="Times New Roman"/>
          <w:sz w:val="26"/>
          <w:szCs w:val="26"/>
        </w:rPr>
        <w:t>Darlene Davis</w:t>
      </w:r>
      <w:r w:rsidR="00190029" w:rsidRPr="0014134C">
        <w:rPr>
          <w:rFonts w:ascii="Times New Roman" w:hAnsi="Times New Roman"/>
          <w:sz w:val="26"/>
          <w:szCs w:val="26"/>
        </w:rPr>
        <w:t xml:space="preserve"> </w:t>
      </w:r>
      <w:r w:rsidR="00A21421" w:rsidRPr="0014134C">
        <w:rPr>
          <w:rFonts w:ascii="Times New Roman" w:hAnsi="Times New Roman"/>
          <w:sz w:val="26"/>
          <w:szCs w:val="26"/>
        </w:rPr>
        <w:t>Heep</w:t>
      </w:r>
      <w:r w:rsidR="008D03C2" w:rsidRPr="0014134C">
        <w:rPr>
          <w:rFonts w:ascii="Times New Roman" w:hAnsi="Times New Roman"/>
          <w:sz w:val="26"/>
          <w:szCs w:val="26"/>
        </w:rPr>
        <w:t>, i</w:t>
      </w:r>
      <w:r w:rsidR="00F3224F" w:rsidRPr="0014134C">
        <w:rPr>
          <w:rFonts w:ascii="Times New Roman" w:hAnsi="Times New Roman"/>
          <w:sz w:val="26"/>
          <w:szCs w:val="26"/>
        </w:rPr>
        <w:t xml:space="preserve">ssued </w:t>
      </w:r>
      <w:r w:rsidR="00D5042B" w:rsidRPr="0014134C">
        <w:rPr>
          <w:rFonts w:ascii="Times New Roman" w:hAnsi="Times New Roman"/>
          <w:sz w:val="26"/>
          <w:szCs w:val="26"/>
        </w:rPr>
        <w:t xml:space="preserve">on </w:t>
      </w:r>
      <w:bookmarkStart w:id="0" w:name="_Hlk501454911"/>
      <w:r w:rsidR="00AB794E" w:rsidRPr="0014134C">
        <w:rPr>
          <w:rFonts w:ascii="Times New Roman" w:hAnsi="Times New Roman"/>
          <w:sz w:val="26"/>
          <w:szCs w:val="26"/>
        </w:rPr>
        <w:t>October 10</w:t>
      </w:r>
      <w:r w:rsidR="00FF39E4" w:rsidRPr="0014134C">
        <w:rPr>
          <w:rFonts w:ascii="Times New Roman" w:hAnsi="Times New Roman"/>
          <w:sz w:val="26"/>
          <w:szCs w:val="26"/>
        </w:rPr>
        <w:t xml:space="preserve">, </w:t>
      </w:r>
      <w:r w:rsidR="0079236E" w:rsidRPr="0014134C">
        <w:rPr>
          <w:rFonts w:ascii="Times New Roman" w:hAnsi="Times New Roman"/>
          <w:sz w:val="26"/>
          <w:szCs w:val="26"/>
        </w:rPr>
        <w:t>201</w:t>
      </w:r>
      <w:bookmarkEnd w:id="0"/>
      <w:r w:rsidR="000239BD" w:rsidRPr="0014134C">
        <w:rPr>
          <w:rFonts w:ascii="Times New Roman" w:hAnsi="Times New Roman"/>
          <w:sz w:val="26"/>
          <w:szCs w:val="26"/>
        </w:rPr>
        <w:t>9</w:t>
      </w:r>
      <w:r w:rsidR="00BC0C68" w:rsidRPr="0014134C">
        <w:rPr>
          <w:rFonts w:ascii="Times New Roman" w:hAnsi="Times New Roman"/>
          <w:sz w:val="26"/>
          <w:szCs w:val="26"/>
        </w:rPr>
        <w:t>.</w:t>
      </w:r>
      <w:r w:rsidR="00792018" w:rsidRPr="0014134C">
        <w:rPr>
          <w:rFonts w:ascii="Times New Roman" w:hAnsi="Times New Roman"/>
          <w:sz w:val="26"/>
          <w:szCs w:val="26"/>
        </w:rPr>
        <w:t xml:space="preserve">  </w:t>
      </w:r>
      <w:r w:rsidR="00F602E1" w:rsidRPr="0014134C">
        <w:rPr>
          <w:rFonts w:ascii="Times New Roman" w:hAnsi="Times New Roman"/>
          <w:sz w:val="26"/>
          <w:szCs w:val="26"/>
        </w:rPr>
        <w:t>No</w:t>
      </w:r>
      <w:r w:rsidR="00F7057C" w:rsidRPr="0014134C">
        <w:rPr>
          <w:rFonts w:ascii="Times New Roman" w:hAnsi="Times New Roman"/>
          <w:sz w:val="26"/>
          <w:szCs w:val="26"/>
        </w:rPr>
        <w:t xml:space="preserve"> Replies to Exceptions</w:t>
      </w:r>
      <w:r w:rsidR="00ED0DB4" w:rsidRPr="0014134C">
        <w:rPr>
          <w:rFonts w:ascii="Times New Roman" w:hAnsi="Times New Roman"/>
          <w:sz w:val="26"/>
          <w:szCs w:val="26"/>
        </w:rPr>
        <w:t xml:space="preserve"> </w:t>
      </w:r>
      <w:r w:rsidR="00F602E1" w:rsidRPr="0014134C">
        <w:rPr>
          <w:rFonts w:ascii="Times New Roman" w:hAnsi="Times New Roman"/>
          <w:sz w:val="26"/>
          <w:szCs w:val="26"/>
        </w:rPr>
        <w:t>were filed</w:t>
      </w:r>
      <w:r w:rsidR="00E325BC" w:rsidRPr="0014134C">
        <w:rPr>
          <w:rFonts w:ascii="Times New Roman" w:hAnsi="Times New Roman"/>
          <w:sz w:val="26"/>
          <w:szCs w:val="26"/>
        </w:rPr>
        <w:t xml:space="preserve">.  </w:t>
      </w:r>
      <w:r w:rsidR="00F07450" w:rsidRPr="0014134C">
        <w:rPr>
          <w:rFonts w:ascii="Times New Roman" w:hAnsi="Times New Roman"/>
          <w:sz w:val="26"/>
          <w:szCs w:val="26"/>
        </w:rPr>
        <w:t>For the reasons</w:t>
      </w:r>
      <w:r w:rsidR="00CB1B08" w:rsidRPr="0014134C">
        <w:rPr>
          <w:rFonts w:ascii="Times New Roman" w:hAnsi="Times New Roman"/>
          <w:sz w:val="26"/>
          <w:szCs w:val="26"/>
        </w:rPr>
        <w:t xml:space="preserve"> stated below</w:t>
      </w:r>
      <w:r w:rsidR="00F07450" w:rsidRPr="0014134C">
        <w:rPr>
          <w:rFonts w:ascii="Times New Roman" w:hAnsi="Times New Roman"/>
          <w:sz w:val="26"/>
          <w:szCs w:val="26"/>
        </w:rPr>
        <w:t xml:space="preserve">, we will </w:t>
      </w:r>
      <w:r w:rsidR="00AF6A50" w:rsidRPr="0014134C">
        <w:rPr>
          <w:rFonts w:ascii="Times New Roman" w:hAnsi="Times New Roman"/>
          <w:sz w:val="26"/>
          <w:szCs w:val="26"/>
        </w:rPr>
        <w:t xml:space="preserve">grant </w:t>
      </w:r>
      <w:r w:rsidR="00012A3C" w:rsidRPr="0014134C">
        <w:rPr>
          <w:rFonts w:ascii="Times New Roman" w:hAnsi="Times New Roman"/>
          <w:sz w:val="26"/>
          <w:szCs w:val="26"/>
        </w:rPr>
        <w:t xml:space="preserve">the </w:t>
      </w:r>
      <w:r w:rsidR="00AF6A50" w:rsidRPr="0014134C">
        <w:rPr>
          <w:rFonts w:ascii="Times New Roman" w:hAnsi="Times New Roman"/>
          <w:sz w:val="26"/>
          <w:szCs w:val="26"/>
        </w:rPr>
        <w:t xml:space="preserve">Company’s </w:t>
      </w:r>
      <w:r w:rsidR="009E1D89" w:rsidRPr="0014134C">
        <w:rPr>
          <w:rFonts w:ascii="Times New Roman" w:hAnsi="Times New Roman"/>
          <w:sz w:val="26"/>
          <w:szCs w:val="26"/>
        </w:rPr>
        <w:t>Exceptions</w:t>
      </w:r>
      <w:r w:rsidR="00D514F7" w:rsidRPr="0014134C">
        <w:rPr>
          <w:rFonts w:ascii="Times New Roman" w:hAnsi="Times New Roman"/>
          <w:sz w:val="26"/>
          <w:szCs w:val="26"/>
        </w:rPr>
        <w:t>, in part,</w:t>
      </w:r>
      <w:r w:rsidR="009E1D89" w:rsidRPr="0014134C">
        <w:rPr>
          <w:rFonts w:ascii="Times New Roman" w:hAnsi="Times New Roman"/>
          <w:sz w:val="26"/>
          <w:szCs w:val="26"/>
        </w:rPr>
        <w:t xml:space="preserve"> and</w:t>
      </w:r>
      <w:r w:rsidR="00AE147E" w:rsidRPr="0014134C">
        <w:rPr>
          <w:rFonts w:ascii="Times New Roman" w:hAnsi="Times New Roman"/>
          <w:sz w:val="26"/>
          <w:szCs w:val="26"/>
        </w:rPr>
        <w:t xml:space="preserve"> </w:t>
      </w:r>
      <w:r w:rsidR="00D514F7" w:rsidRPr="0014134C">
        <w:rPr>
          <w:rFonts w:ascii="Times New Roman" w:hAnsi="Times New Roman"/>
          <w:sz w:val="26"/>
          <w:szCs w:val="26"/>
        </w:rPr>
        <w:t>modify</w:t>
      </w:r>
      <w:r w:rsidR="002E0670" w:rsidRPr="005D459C">
        <w:rPr>
          <w:rFonts w:ascii="Times New Roman" w:hAnsi="Times New Roman"/>
          <w:sz w:val="26"/>
          <w:szCs w:val="26"/>
        </w:rPr>
        <w:t xml:space="preserve"> </w:t>
      </w:r>
      <w:r w:rsidR="00F07450" w:rsidRPr="0014134C">
        <w:rPr>
          <w:rFonts w:ascii="Times New Roman" w:hAnsi="Times New Roman"/>
          <w:sz w:val="26"/>
          <w:szCs w:val="26"/>
        </w:rPr>
        <w:t>the Initial Decision</w:t>
      </w:r>
      <w:r w:rsidR="00C7125E" w:rsidRPr="0014134C">
        <w:rPr>
          <w:rFonts w:ascii="Times New Roman" w:hAnsi="Times New Roman"/>
          <w:sz w:val="26"/>
          <w:szCs w:val="26"/>
        </w:rPr>
        <w:t>,</w:t>
      </w:r>
      <w:r w:rsidR="00C76B94" w:rsidRPr="0014134C">
        <w:rPr>
          <w:rFonts w:ascii="Times New Roman" w:hAnsi="Times New Roman"/>
          <w:sz w:val="26"/>
          <w:szCs w:val="26"/>
        </w:rPr>
        <w:t xml:space="preserve"> </w:t>
      </w:r>
      <w:r w:rsidR="00E97CEC" w:rsidRPr="0014134C">
        <w:rPr>
          <w:rFonts w:ascii="Times New Roman" w:hAnsi="Times New Roman"/>
          <w:sz w:val="26"/>
          <w:szCs w:val="26"/>
        </w:rPr>
        <w:t>consistent with this Opinion and Order</w:t>
      </w:r>
      <w:r w:rsidR="00F07450" w:rsidRPr="0014134C">
        <w:rPr>
          <w:rFonts w:ascii="Times New Roman" w:hAnsi="Times New Roman"/>
          <w:sz w:val="26"/>
          <w:szCs w:val="26"/>
        </w:rPr>
        <w:t>.</w:t>
      </w:r>
    </w:p>
    <w:p w14:paraId="151FB801" w14:textId="77777777" w:rsidR="003B4868" w:rsidRPr="00755937" w:rsidRDefault="003B4868" w:rsidP="0061437C">
      <w:pPr>
        <w:tabs>
          <w:tab w:val="left" w:pos="-720"/>
        </w:tabs>
        <w:suppressAutoHyphens/>
        <w:spacing w:line="360" w:lineRule="auto"/>
        <w:rPr>
          <w:rFonts w:ascii="Times New Roman" w:hAnsi="Times New Roman"/>
          <w:sz w:val="26"/>
          <w:szCs w:val="26"/>
        </w:rPr>
      </w:pPr>
    </w:p>
    <w:p w14:paraId="7CE2B07D" w14:textId="77777777" w:rsidR="00F76B5D" w:rsidRPr="00755937" w:rsidRDefault="00A57216" w:rsidP="00755937">
      <w:pPr>
        <w:keepNext/>
        <w:keepLines/>
        <w:tabs>
          <w:tab w:val="left" w:pos="-720"/>
        </w:tabs>
        <w:suppressAutoHyphens/>
        <w:spacing w:line="360" w:lineRule="auto"/>
        <w:contextualSpacing/>
        <w:jc w:val="center"/>
        <w:rPr>
          <w:rFonts w:ascii="Times New Roman" w:hAnsi="Times New Roman"/>
          <w:b/>
          <w:sz w:val="26"/>
          <w:szCs w:val="26"/>
        </w:rPr>
      </w:pPr>
      <w:bookmarkStart w:id="1" w:name="_Hlk25061186"/>
      <w:r w:rsidRPr="00755937">
        <w:rPr>
          <w:rFonts w:ascii="Times New Roman" w:hAnsi="Times New Roman"/>
          <w:b/>
          <w:sz w:val="26"/>
          <w:szCs w:val="26"/>
        </w:rPr>
        <w:lastRenderedPageBreak/>
        <w:t>History of the Proceeding</w:t>
      </w:r>
    </w:p>
    <w:bookmarkEnd w:id="1"/>
    <w:p w14:paraId="1F99991C" w14:textId="77777777" w:rsidR="005F02F4" w:rsidRPr="00755937" w:rsidRDefault="005F02F4" w:rsidP="00755937">
      <w:pPr>
        <w:keepNext/>
        <w:keepLines/>
        <w:tabs>
          <w:tab w:val="left" w:pos="720"/>
          <w:tab w:val="left" w:pos="1440"/>
          <w:tab w:val="center" w:pos="4680"/>
        </w:tabs>
        <w:spacing w:line="360" w:lineRule="auto"/>
        <w:contextualSpacing/>
        <w:rPr>
          <w:rFonts w:ascii="Times New Roman" w:hAnsi="Times New Roman"/>
          <w:sz w:val="26"/>
          <w:szCs w:val="26"/>
        </w:rPr>
      </w:pPr>
    </w:p>
    <w:p w14:paraId="629377A6" w14:textId="0D8D1CEC" w:rsidR="000F32BC" w:rsidRPr="00755937" w:rsidRDefault="00AE4A9D" w:rsidP="007C1AED">
      <w:pPr>
        <w:spacing w:line="360" w:lineRule="auto"/>
        <w:ind w:firstLine="1440"/>
        <w:contextualSpacing/>
        <w:rPr>
          <w:rFonts w:ascii="Times New Roman" w:hAnsi="Times New Roman"/>
          <w:sz w:val="26"/>
          <w:szCs w:val="26"/>
        </w:rPr>
      </w:pPr>
      <w:r w:rsidRPr="00755937">
        <w:rPr>
          <w:rFonts w:ascii="Times New Roman" w:hAnsi="Times New Roman"/>
          <w:sz w:val="26"/>
          <w:szCs w:val="26"/>
        </w:rPr>
        <w:t xml:space="preserve">On May 21, 2018, Michael Morales (Complainant or Mr. Morales) filed a </w:t>
      </w:r>
      <w:r w:rsidR="00263B72">
        <w:rPr>
          <w:rFonts w:ascii="Times New Roman" w:hAnsi="Times New Roman"/>
          <w:sz w:val="26"/>
          <w:szCs w:val="26"/>
        </w:rPr>
        <w:t>Formal Complaint (</w:t>
      </w:r>
      <w:r w:rsidRPr="00755937">
        <w:rPr>
          <w:rFonts w:ascii="Times New Roman" w:hAnsi="Times New Roman"/>
          <w:sz w:val="26"/>
          <w:szCs w:val="26"/>
        </w:rPr>
        <w:t>Complaint</w:t>
      </w:r>
      <w:r w:rsidR="00263B72">
        <w:rPr>
          <w:rFonts w:ascii="Times New Roman" w:hAnsi="Times New Roman"/>
          <w:sz w:val="26"/>
          <w:szCs w:val="26"/>
        </w:rPr>
        <w:t>)</w:t>
      </w:r>
      <w:r w:rsidRPr="00755937">
        <w:rPr>
          <w:rFonts w:ascii="Times New Roman" w:hAnsi="Times New Roman"/>
          <w:sz w:val="26"/>
          <w:szCs w:val="26"/>
        </w:rPr>
        <w:t xml:space="preserve"> with the Commission against PGW.  In the Complaint, Mr. Morales </w:t>
      </w:r>
      <w:r w:rsidR="00EE193A">
        <w:rPr>
          <w:rFonts w:ascii="Times New Roman" w:hAnsi="Times New Roman"/>
          <w:sz w:val="26"/>
          <w:szCs w:val="26"/>
        </w:rPr>
        <w:t>alleged</w:t>
      </w:r>
      <w:r w:rsidR="009A6C43">
        <w:rPr>
          <w:rFonts w:ascii="Times New Roman" w:hAnsi="Times New Roman"/>
          <w:sz w:val="26"/>
          <w:szCs w:val="26"/>
        </w:rPr>
        <w:t xml:space="preserve"> </w:t>
      </w:r>
      <w:r w:rsidRPr="00755937">
        <w:rPr>
          <w:rFonts w:ascii="Times New Roman" w:hAnsi="Times New Roman"/>
          <w:sz w:val="26"/>
          <w:szCs w:val="26"/>
        </w:rPr>
        <w:t xml:space="preserve">that there are incorrect charges on his PGW bill.  </w:t>
      </w:r>
      <w:r w:rsidR="001A39C4">
        <w:rPr>
          <w:rFonts w:ascii="Times New Roman" w:hAnsi="Times New Roman"/>
          <w:sz w:val="26"/>
          <w:szCs w:val="26"/>
        </w:rPr>
        <w:t>Complaint at 2.  As</w:t>
      </w:r>
      <w:r w:rsidR="00EC514C">
        <w:rPr>
          <w:rFonts w:ascii="Times New Roman" w:hAnsi="Times New Roman"/>
          <w:sz w:val="26"/>
          <w:szCs w:val="26"/>
        </w:rPr>
        <w:t> </w:t>
      </w:r>
      <w:r w:rsidR="001A39C4">
        <w:rPr>
          <w:rFonts w:ascii="Times New Roman" w:hAnsi="Times New Roman"/>
          <w:sz w:val="26"/>
          <w:szCs w:val="26"/>
        </w:rPr>
        <w:t>relief, Mr. Morales</w:t>
      </w:r>
      <w:r w:rsidR="00EE193A">
        <w:rPr>
          <w:rFonts w:ascii="Times New Roman" w:hAnsi="Times New Roman"/>
          <w:sz w:val="26"/>
          <w:szCs w:val="26"/>
        </w:rPr>
        <w:t xml:space="preserve"> requested </w:t>
      </w:r>
      <w:r w:rsidRPr="00755937">
        <w:rPr>
          <w:rFonts w:ascii="Times New Roman" w:hAnsi="Times New Roman"/>
          <w:sz w:val="26"/>
          <w:szCs w:val="26"/>
        </w:rPr>
        <w:t xml:space="preserve">that PGW connect the gas meter at </w:t>
      </w:r>
      <w:r w:rsidR="00263B72" w:rsidRPr="00755937">
        <w:rPr>
          <w:rFonts w:ascii="Times New Roman" w:hAnsi="Times New Roman"/>
          <w:color w:val="000000"/>
          <w:sz w:val="26"/>
          <w:szCs w:val="26"/>
        </w:rPr>
        <w:t>2248 N. 3rd Street, Philadelphia, Pennsylvania</w:t>
      </w:r>
      <w:r w:rsidRPr="00755937">
        <w:rPr>
          <w:rFonts w:ascii="Times New Roman" w:hAnsi="Times New Roman"/>
          <w:sz w:val="26"/>
          <w:szCs w:val="26"/>
        </w:rPr>
        <w:t xml:space="preserve"> </w:t>
      </w:r>
      <w:r w:rsidR="00263B72">
        <w:rPr>
          <w:rFonts w:ascii="Times New Roman" w:hAnsi="Times New Roman"/>
          <w:sz w:val="26"/>
          <w:szCs w:val="26"/>
        </w:rPr>
        <w:t>(S</w:t>
      </w:r>
      <w:r w:rsidRPr="00755937">
        <w:rPr>
          <w:rFonts w:ascii="Times New Roman" w:hAnsi="Times New Roman"/>
          <w:sz w:val="26"/>
          <w:szCs w:val="26"/>
        </w:rPr>
        <w:t xml:space="preserve">ervice </w:t>
      </w:r>
      <w:r w:rsidR="00263B72">
        <w:rPr>
          <w:rFonts w:ascii="Times New Roman" w:hAnsi="Times New Roman"/>
          <w:sz w:val="26"/>
          <w:szCs w:val="26"/>
        </w:rPr>
        <w:t>A</w:t>
      </w:r>
      <w:r w:rsidRPr="00755937">
        <w:rPr>
          <w:rFonts w:ascii="Times New Roman" w:hAnsi="Times New Roman"/>
          <w:sz w:val="26"/>
          <w:szCs w:val="26"/>
        </w:rPr>
        <w:t>ddress</w:t>
      </w:r>
      <w:r w:rsidR="00263B72">
        <w:rPr>
          <w:rFonts w:ascii="Times New Roman" w:hAnsi="Times New Roman"/>
          <w:sz w:val="26"/>
          <w:szCs w:val="26"/>
        </w:rPr>
        <w:t>)</w:t>
      </w:r>
      <w:r w:rsidRPr="00755937">
        <w:rPr>
          <w:rFonts w:ascii="Times New Roman" w:hAnsi="Times New Roman"/>
          <w:sz w:val="26"/>
          <w:szCs w:val="26"/>
        </w:rPr>
        <w:t xml:space="preserve"> and </w:t>
      </w:r>
      <w:r w:rsidR="001A39C4">
        <w:rPr>
          <w:rFonts w:ascii="Times New Roman" w:hAnsi="Times New Roman"/>
          <w:sz w:val="26"/>
          <w:szCs w:val="26"/>
        </w:rPr>
        <w:t xml:space="preserve">that PGW should </w:t>
      </w:r>
      <w:r w:rsidRPr="00755937">
        <w:rPr>
          <w:rFonts w:ascii="Times New Roman" w:hAnsi="Times New Roman"/>
          <w:sz w:val="26"/>
          <w:szCs w:val="26"/>
        </w:rPr>
        <w:t>not determine his usage based on the usage of a prior tenant.</w:t>
      </w:r>
      <w:r w:rsidR="00AA3211" w:rsidRPr="00755937">
        <w:rPr>
          <w:rFonts w:ascii="Times New Roman" w:hAnsi="Times New Roman"/>
          <w:sz w:val="26"/>
          <w:szCs w:val="26"/>
        </w:rPr>
        <w:t xml:space="preserve">  Complaint at</w:t>
      </w:r>
      <w:r w:rsidR="001A39C4">
        <w:rPr>
          <w:rFonts w:ascii="Times New Roman" w:hAnsi="Times New Roman"/>
          <w:sz w:val="26"/>
          <w:szCs w:val="26"/>
        </w:rPr>
        <w:t xml:space="preserve"> 2</w:t>
      </w:r>
      <w:r w:rsidR="009A6C43">
        <w:rPr>
          <w:rFonts w:ascii="Times New Roman" w:hAnsi="Times New Roman"/>
          <w:sz w:val="26"/>
          <w:szCs w:val="26"/>
        </w:rPr>
        <w:t>-</w:t>
      </w:r>
      <w:r w:rsidR="00192C1A" w:rsidRPr="00755937">
        <w:rPr>
          <w:rFonts w:ascii="Times New Roman" w:hAnsi="Times New Roman"/>
          <w:sz w:val="26"/>
          <w:szCs w:val="26"/>
        </w:rPr>
        <w:t>3.</w:t>
      </w:r>
    </w:p>
    <w:p w14:paraId="4E620926" w14:textId="48997763" w:rsidR="00346550" w:rsidRPr="00755937" w:rsidRDefault="00346550" w:rsidP="007C1AED">
      <w:pPr>
        <w:autoSpaceDE w:val="0"/>
        <w:autoSpaceDN w:val="0"/>
        <w:spacing w:line="360" w:lineRule="auto"/>
        <w:contextualSpacing/>
        <w:rPr>
          <w:rFonts w:ascii="Times New Roman" w:hAnsi="Times New Roman"/>
          <w:sz w:val="26"/>
          <w:szCs w:val="26"/>
        </w:rPr>
      </w:pPr>
    </w:p>
    <w:p w14:paraId="2205DB96" w14:textId="56E0ABC0" w:rsidR="00AE4A9D" w:rsidRDefault="00AE4A9D" w:rsidP="007C1AED">
      <w:pPr>
        <w:spacing w:line="360" w:lineRule="auto"/>
        <w:ind w:firstLine="1440"/>
        <w:contextualSpacing/>
        <w:textAlignment w:val="baseline"/>
        <w:rPr>
          <w:rFonts w:ascii="Times New Roman" w:hAnsi="Times New Roman"/>
          <w:color w:val="000000"/>
          <w:sz w:val="26"/>
          <w:szCs w:val="26"/>
        </w:rPr>
      </w:pPr>
      <w:bookmarkStart w:id="2" w:name="_Hlk25147643"/>
      <w:r w:rsidRPr="00755937">
        <w:rPr>
          <w:rFonts w:ascii="Times New Roman" w:hAnsi="Times New Roman"/>
          <w:color w:val="000000"/>
          <w:sz w:val="26"/>
          <w:szCs w:val="26"/>
        </w:rPr>
        <w:t xml:space="preserve">On June 22, 2018, PGW filed an Answer </w:t>
      </w:r>
      <w:r w:rsidR="00EE193A">
        <w:rPr>
          <w:rFonts w:ascii="Times New Roman" w:hAnsi="Times New Roman"/>
          <w:color w:val="000000"/>
          <w:sz w:val="26"/>
          <w:szCs w:val="26"/>
        </w:rPr>
        <w:t xml:space="preserve">generally </w:t>
      </w:r>
      <w:r w:rsidRPr="00755937">
        <w:rPr>
          <w:rFonts w:ascii="Times New Roman" w:hAnsi="Times New Roman"/>
          <w:color w:val="000000"/>
          <w:sz w:val="26"/>
          <w:szCs w:val="26"/>
        </w:rPr>
        <w:t xml:space="preserve">denying all </w:t>
      </w:r>
      <w:r w:rsidR="00EE193A">
        <w:rPr>
          <w:rFonts w:ascii="Times New Roman" w:hAnsi="Times New Roman"/>
          <w:color w:val="000000"/>
          <w:sz w:val="26"/>
          <w:szCs w:val="26"/>
        </w:rPr>
        <w:t xml:space="preserve">of the </w:t>
      </w:r>
      <w:r w:rsidRPr="00755937">
        <w:rPr>
          <w:rFonts w:ascii="Times New Roman" w:hAnsi="Times New Roman"/>
          <w:color w:val="000000"/>
          <w:sz w:val="26"/>
          <w:szCs w:val="26"/>
        </w:rPr>
        <w:t>allegations</w:t>
      </w:r>
      <w:r w:rsidR="009A6C43">
        <w:rPr>
          <w:rFonts w:ascii="Times New Roman" w:hAnsi="Times New Roman"/>
          <w:color w:val="000000"/>
          <w:sz w:val="26"/>
          <w:szCs w:val="26"/>
        </w:rPr>
        <w:t xml:space="preserve"> </w:t>
      </w:r>
      <w:r w:rsidRPr="00755937">
        <w:rPr>
          <w:rFonts w:ascii="Times New Roman" w:hAnsi="Times New Roman"/>
          <w:color w:val="000000"/>
          <w:sz w:val="26"/>
          <w:szCs w:val="26"/>
        </w:rPr>
        <w:t>in the Complaint</w:t>
      </w:r>
      <w:r w:rsidR="001A39C4">
        <w:rPr>
          <w:rFonts w:ascii="Times New Roman" w:hAnsi="Times New Roman"/>
          <w:color w:val="000000"/>
          <w:sz w:val="26"/>
          <w:szCs w:val="26"/>
        </w:rPr>
        <w:t xml:space="preserve"> (Answer)</w:t>
      </w:r>
      <w:r w:rsidRPr="00755937">
        <w:rPr>
          <w:rFonts w:ascii="Times New Roman" w:hAnsi="Times New Roman"/>
          <w:color w:val="000000"/>
          <w:sz w:val="26"/>
          <w:szCs w:val="26"/>
        </w:rPr>
        <w:t xml:space="preserve">.  PGW stated that the Complainant was properly billed for unbilled usage due to a </w:t>
      </w:r>
      <w:r w:rsidR="0081457E">
        <w:rPr>
          <w:rFonts w:ascii="Times New Roman" w:hAnsi="Times New Roman"/>
          <w:color w:val="000000"/>
          <w:sz w:val="26"/>
          <w:szCs w:val="26"/>
        </w:rPr>
        <w:t xml:space="preserve">meter </w:t>
      </w:r>
      <w:r w:rsidRPr="00755937">
        <w:rPr>
          <w:rFonts w:ascii="Times New Roman" w:hAnsi="Times New Roman"/>
          <w:color w:val="000000"/>
          <w:sz w:val="26"/>
          <w:szCs w:val="26"/>
        </w:rPr>
        <w:t xml:space="preserve">bypass </w:t>
      </w:r>
      <w:r w:rsidR="00EE193A">
        <w:rPr>
          <w:rFonts w:ascii="Times New Roman" w:hAnsi="Times New Roman"/>
          <w:color w:val="000000"/>
          <w:sz w:val="26"/>
          <w:szCs w:val="26"/>
        </w:rPr>
        <w:t xml:space="preserve">that it </w:t>
      </w:r>
      <w:r w:rsidR="00FF1B16">
        <w:rPr>
          <w:rFonts w:ascii="Times New Roman" w:hAnsi="Times New Roman"/>
          <w:color w:val="000000"/>
          <w:sz w:val="26"/>
          <w:szCs w:val="26"/>
        </w:rPr>
        <w:t>discovered</w:t>
      </w:r>
      <w:r w:rsidR="0081457E">
        <w:rPr>
          <w:rFonts w:ascii="Times New Roman" w:hAnsi="Times New Roman"/>
          <w:color w:val="000000"/>
          <w:sz w:val="26"/>
          <w:szCs w:val="26"/>
        </w:rPr>
        <w:t xml:space="preserve"> </w:t>
      </w:r>
      <w:r w:rsidRPr="00755937">
        <w:rPr>
          <w:rFonts w:ascii="Times New Roman" w:hAnsi="Times New Roman"/>
          <w:color w:val="000000"/>
          <w:sz w:val="26"/>
          <w:szCs w:val="26"/>
        </w:rPr>
        <w:t xml:space="preserve">at the </w:t>
      </w:r>
      <w:r w:rsidR="00263B72">
        <w:rPr>
          <w:rFonts w:ascii="Times New Roman" w:hAnsi="Times New Roman"/>
          <w:color w:val="000000"/>
          <w:sz w:val="26"/>
          <w:szCs w:val="26"/>
        </w:rPr>
        <w:t>S</w:t>
      </w:r>
      <w:r w:rsidRPr="00755937">
        <w:rPr>
          <w:rFonts w:ascii="Times New Roman" w:hAnsi="Times New Roman"/>
          <w:color w:val="000000"/>
          <w:sz w:val="26"/>
          <w:szCs w:val="26"/>
        </w:rPr>
        <w:t xml:space="preserve">ervice </w:t>
      </w:r>
      <w:r w:rsidR="00263B72">
        <w:rPr>
          <w:rFonts w:ascii="Times New Roman" w:hAnsi="Times New Roman"/>
          <w:color w:val="000000"/>
          <w:sz w:val="26"/>
          <w:szCs w:val="26"/>
        </w:rPr>
        <w:t>A</w:t>
      </w:r>
      <w:r w:rsidRPr="00755937">
        <w:rPr>
          <w:rFonts w:ascii="Times New Roman" w:hAnsi="Times New Roman"/>
          <w:color w:val="000000"/>
          <w:sz w:val="26"/>
          <w:szCs w:val="26"/>
        </w:rPr>
        <w:t xml:space="preserve">ddress.  </w:t>
      </w:r>
      <w:r w:rsidR="0081457E">
        <w:rPr>
          <w:rFonts w:ascii="Times New Roman" w:hAnsi="Times New Roman"/>
          <w:color w:val="000000"/>
          <w:sz w:val="26"/>
          <w:szCs w:val="26"/>
        </w:rPr>
        <w:t xml:space="preserve">According to PGW, </w:t>
      </w:r>
      <w:r w:rsidR="00302B00" w:rsidRPr="00755937">
        <w:rPr>
          <w:rFonts w:ascii="Times New Roman" w:hAnsi="Times New Roman"/>
          <w:color w:val="000000"/>
          <w:sz w:val="26"/>
          <w:szCs w:val="26"/>
        </w:rPr>
        <w:t>Mr. Morales</w:t>
      </w:r>
      <w:r w:rsidRPr="00755937">
        <w:rPr>
          <w:rFonts w:ascii="Times New Roman" w:hAnsi="Times New Roman"/>
          <w:color w:val="000000"/>
          <w:sz w:val="26"/>
          <w:szCs w:val="26"/>
        </w:rPr>
        <w:t xml:space="preserve"> established residential heat service on January 31, 2014</w:t>
      </w:r>
      <w:r w:rsidR="0081457E">
        <w:rPr>
          <w:rFonts w:ascii="Times New Roman" w:hAnsi="Times New Roman"/>
          <w:color w:val="000000"/>
          <w:sz w:val="26"/>
          <w:szCs w:val="26"/>
        </w:rPr>
        <w:t>, and</w:t>
      </w:r>
      <w:r w:rsidRPr="00755937">
        <w:rPr>
          <w:rFonts w:ascii="Times New Roman" w:hAnsi="Times New Roman"/>
          <w:color w:val="000000"/>
          <w:sz w:val="26"/>
          <w:szCs w:val="26"/>
        </w:rPr>
        <w:t xml:space="preserve"> </w:t>
      </w:r>
      <w:r w:rsidR="00263B72">
        <w:rPr>
          <w:rFonts w:ascii="Times New Roman" w:hAnsi="Times New Roman"/>
          <w:color w:val="000000"/>
          <w:sz w:val="26"/>
          <w:szCs w:val="26"/>
        </w:rPr>
        <w:t>on th</w:t>
      </w:r>
      <w:r w:rsidR="000C1DF9">
        <w:rPr>
          <w:rFonts w:ascii="Times New Roman" w:hAnsi="Times New Roman"/>
          <w:color w:val="000000"/>
          <w:sz w:val="26"/>
          <w:szCs w:val="26"/>
        </w:rPr>
        <w:t>at</w:t>
      </w:r>
      <w:r w:rsidR="00263B72">
        <w:rPr>
          <w:rFonts w:ascii="Times New Roman" w:hAnsi="Times New Roman"/>
          <w:color w:val="000000"/>
          <w:sz w:val="26"/>
          <w:szCs w:val="26"/>
        </w:rPr>
        <w:t xml:space="preserve"> same date, </w:t>
      </w:r>
      <w:r w:rsidRPr="00755937">
        <w:rPr>
          <w:rFonts w:ascii="Times New Roman" w:hAnsi="Times New Roman"/>
          <w:color w:val="000000"/>
          <w:sz w:val="26"/>
          <w:szCs w:val="26"/>
        </w:rPr>
        <w:t>a</w:t>
      </w:r>
      <w:r w:rsidR="00741EED">
        <w:rPr>
          <w:rFonts w:ascii="Times New Roman" w:hAnsi="Times New Roman"/>
          <w:color w:val="000000"/>
          <w:sz w:val="26"/>
          <w:szCs w:val="26"/>
        </w:rPr>
        <w:t xml:space="preserve"> PGW </w:t>
      </w:r>
      <w:r w:rsidRPr="00755937">
        <w:rPr>
          <w:rFonts w:ascii="Times New Roman" w:hAnsi="Times New Roman"/>
          <w:color w:val="000000"/>
          <w:sz w:val="26"/>
          <w:szCs w:val="26"/>
        </w:rPr>
        <w:t xml:space="preserve">employee exchanged the </w:t>
      </w:r>
      <w:r w:rsidR="0081457E">
        <w:rPr>
          <w:rFonts w:ascii="Times New Roman" w:hAnsi="Times New Roman"/>
          <w:color w:val="000000"/>
          <w:sz w:val="26"/>
          <w:szCs w:val="26"/>
        </w:rPr>
        <w:t xml:space="preserve">Complainant’s </w:t>
      </w:r>
      <w:r w:rsidRPr="00755937">
        <w:rPr>
          <w:rFonts w:ascii="Times New Roman" w:hAnsi="Times New Roman"/>
          <w:color w:val="000000"/>
          <w:sz w:val="26"/>
          <w:szCs w:val="26"/>
        </w:rPr>
        <w:t xml:space="preserve">meter </w:t>
      </w:r>
      <w:r w:rsidR="0081457E">
        <w:rPr>
          <w:rFonts w:ascii="Times New Roman" w:hAnsi="Times New Roman"/>
          <w:color w:val="000000"/>
          <w:sz w:val="26"/>
          <w:szCs w:val="26"/>
        </w:rPr>
        <w:t xml:space="preserve">with a new one </w:t>
      </w:r>
      <w:r w:rsidRPr="00755937">
        <w:rPr>
          <w:rFonts w:ascii="Times New Roman" w:hAnsi="Times New Roman"/>
          <w:color w:val="000000"/>
          <w:sz w:val="26"/>
          <w:szCs w:val="26"/>
        </w:rPr>
        <w:t xml:space="preserve">when turning on the gas.  </w:t>
      </w:r>
      <w:r w:rsidR="00302B00" w:rsidRPr="00755937">
        <w:rPr>
          <w:rFonts w:ascii="Times New Roman" w:hAnsi="Times New Roman"/>
          <w:color w:val="000000"/>
          <w:sz w:val="26"/>
          <w:szCs w:val="26"/>
        </w:rPr>
        <w:t>The Company</w:t>
      </w:r>
      <w:r w:rsidRPr="00755937">
        <w:rPr>
          <w:rFonts w:ascii="Times New Roman" w:hAnsi="Times New Roman"/>
          <w:color w:val="000000"/>
          <w:sz w:val="26"/>
          <w:szCs w:val="26"/>
        </w:rPr>
        <w:t xml:space="preserve"> further </w:t>
      </w:r>
      <w:r w:rsidR="000C1DF9">
        <w:rPr>
          <w:rFonts w:ascii="Times New Roman" w:hAnsi="Times New Roman"/>
          <w:color w:val="000000"/>
          <w:sz w:val="26"/>
          <w:szCs w:val="26"/>
        </w:rPr>
        <w:t>noted</w:t>
      </w:r>
      <w:r w:rsidR="00302B00" w:rsidRPr="00755937">
        <w:rPr>
          <w:rFonts w:ascii="Times New Roman" w:hAnsi="Times New Roman"/>
          <w:color w:val="000000"/>
          <w:sz w:val="26"/>
          <w:szCs w:val="26"/>
        </w:rPr>
        <w:t xml:space="preserve"> </w:t>
      </w:r>
      <w:r w:rsidRPr="00755937">
        <w:rPr>
          <w:rFonts w:ascii="Times New Roman" w:hAnsi="Times New Roman"/>
          <w:color w:val="000000"/>
          <w:sz w:val="26"/>
          <w:szCs w:val="26"/>
        </w:rPr>
        <w:t xml:space="preserve">that </w:t>
      </w:r>
      <w:r w:rsidR="00711BE2" w:rsidRPr="00755937">
        <w:rPr>
          <w:rFonts w:ascii="Times New Roman" w:hAnsi="Times New Roman"/>
          <w:color w:val="000000"/>
          <w:sz w:val="26"/>
          <w:szCs w:val="26"/>
        </w:rPr>
        <w:t>a technician</w:t>
      </w:r>
      <w:r w:rsidRPr="00755937">
        <w:rPr>
          <w:rFonts w:ascii="Times New Roman" w:hAnsi="Times New Roman"/>
          <w:color w:val="000000"/>
          <w:sz w:val="26"/>
          <w:szCs w:val="26"/>
        </w:rPr>
        <w:t xml:space="preserve"> could not access the meter when </w:t>
      </w:r>
      <w:r w:rsidR="00EE193A">
        <w:rPr>
          <w:rFonts w:ascii="Times New Roman" w:hAnsi="Times New Roman"/>
          <w:color w:val="000000"/>
          <w:sz w:val="26"/>
          <w:szCs w:val="26"/>
        </w:rPr>
        <w:t xml:space="preserve">he was </w:t>
      </w:r>
      <w:r w:rsidRPr="00755937">
        <w:rPr>
          <w:rFonts w:ascii="Times New Roman" w:hAnsi="Times New Roman"/>
          <w:color w:val="000000"/>
          <w:sz w:val="26"/>
          <w:szCs w:val="26"/>
        </w:rPr>
        <w:t>seeking to conduct</w:t>
      </w:r>
      <w:r w:rsidR="00AA3211" w:rsidRPr="00755937">
        <w:rPr>
          <w:rFonts w:ascii="Times New Roman" w:hAnsi="Times New Roman"/>
          <w:color w:val="000000"/>
          <w:sz w:val="26"/>
          <w:szCs w:val="26"/>
        </w:rPr>
        <w:t xml:space="preserve"> </w:t>
      </w:r>
      <w:r w:rsidRPr="00755937">
        <w:rPr>
          <w:rFonts w:ascii="Times New Roman" w:hAnsi="Times New Roman"/>
          <w:color w:val="000000"/>
          <w:sz w:val="26"/>
          <w:szCs w:val="26"/>
        </w:rPr>
        <w:t>Usage Discrepancy Investigation</w:t>
      </w:r>
      <w:r w:rsidR="00203F66" w:rsidRPr="00755937">
        <w:rPr>
          <w:rFonts w:ascii="Times New Roman" w:hAnsi="Times New Roman"/>
          <w:color w:val="000000"/>
          <w:sz w:val="26"/>
          <w:szCs w:val="26"/>
        </w:rPr>
        <w:t>s</w:t>
      </w:r>
      <w:r w:rsidRPr="00755937">
        <w:rPr>
          <w:rFonts w:ascii="Times New Roman" w:hAnsi="Times New Roman"/>
          <w:color w:val="000000"/>
          <w:sz w:val="26"/>
          <w:szCs w:val="26"/>
        </w:rPr>
        <w:t xml:space="preserve"> (UDI</w:t>
      </w:r>
      <w:r w:rsidR="00A77C14">
        <w:rPr>
          <w:rFonts w:ascii="Times New Roman" w:hAnsi="Times New Roman"/>
          <w:color w:val="000000"/>
          <w:sz w:val="26"/>
          <w:szCs w:val="26"/>
        </w:rPr>
        <w:t>s</w:t>
      </w:r>
      <w:r w:rsidRPr="00755937">
        <w:rPr>
          <w:rFonts w:ascii="Times New Roman" w:hAnsi="Times New Roman"/>
          <w:color w:val="000000"/>
          <w:sz w:val="26"/>
          <w:szCs w:val="26"/>
        </w:rPr>
        <w:t>)</w:t>
      </w:r>
      <w:r w:rsidR="005E7348">
        <w:rPr>
          <w:rStyle w:val="FootnoteReference"/>
          <w:rFonts w:ascii="Times New Roman" w:hAnsi="Times New Roman"/>
          <w:color w:val="000000"/>
          <w:sz w:val="26"/>
          <w:szCs w:val="26"/>
        </w:rPr>
        <w:footnoteReference w:id="2"/>
      </w:r>
      <w:r w:rsidRPr="00755937">
        <w:rPr>
          <w:rFonts w:ascii="Times New Roman" w:hAnsi="Times New Roman"/>
          <w:color w:val="000000"/>
          <w:sz w:val="26"/>
          <w:szCs w:val="26"/>
        </w:rPr>
        <w:t xml:space="preserve"> on April 29, 2017 and May 15, 2017</w:t>
      </w:r>
      <w:r w:rsidR="00EE193A">
        <w:rPr>
          <w:rFonts w:ascii="Times New Roman" w:hAnsi="Times New Roman"/>
          <w:color w:val="000000"/>
          <w:sz w:val="26"/>
          <w:szCs w:val="26"/>
        </w:rPr>
        <w:t>, respectively</w:t>
      </w:r>
      <w:r w:rsidRPr="00755937">
        <w:rPr>
          <w:rFonts w:ascii="Times New Roman" w:hAnsi="Times New Roman"/>
          <w:color w:val="000000"/>
          <w:sz w:val="26"/>
          <w:szCs w:val="26"/>
        </w:rPr>
        <w:t xml:space="preserve">.  </w:t>
      </w:r>
      <w:r w:rsidR="005E7348">
        <w:rPr>
          <w:rFonts w:ascii="Times New Roman" w:hAnsi="Times New Roman"/>
          <w:color w:val="000000"/>
          <w:sz w:val="26"/>
          <w:szCs w:val="26"/>
        </w:rPr>
        <w:t>PGW</w:t>
      </w:r>
      <w:r w:rsidR="00C164B5" w:rsidRPr="00755937">
        <w:rPr>
          <w:rFonts w:ascii="Times New Roman" w:hAnsi="Times New Roman"/>
          <w:color w:val="000000"/>
          <w:sz w:val="26"/>
          <w:szCs w:val="26"/>
        </w:rPr>
        <w:t xml:space="preserve"> </w:t>
      </w:r>
      <w:r w:rsidR="00EE193A">
        <w:rPr>
          <w:rFonts w:ascii="Times New Roman" w:hAnsi="Times New Roman"/>
          <w:color w:val="000000"/>
          <w:sz w:val="26"/>
          <w:szCs w:val="26"/>
        </w:rPr>
        <w:t>stated</w:t>
      </w:r>
      <w:r w:rsidR="00B03869">
        <w:rPr>
          <w:rFonts w:ascii="Times New Roman" w:hAnsi="Times New Roman"/>
          <w:color w:val="000000"/>
          <w:sz w:val="26"/>
          <w:szCs w:val="26"/>
        </w:rPr>
        <w:t xml:space="preserve"> </w:t>
      </w:r>
      <w:r w:rsidR="00C164B5" w:rsidRPr="00755937">
        <w:rPr>
          <w:rFonts w:ascii="Times New Roman" w:hAnsi="Times New Roman"/>
          <w:color w:val="000000"/>
          <w:sz w:val="26"/>
          <w:szCs w:val="26"/>
        </w:rPr>
        <w:t>that</w:t>
      </w:r>
      <w:r w:rsidR="006D0187" w:rsidRPr="00755937">
        <w:rPr>
          <w:rFonts w:ascii="Times New Roman" w:hAnsi="Times New Roman"/>
          <w:color w:val="000000"/>
          <w:sz w:val="26"/>
          <w:szCs w:val="26"/>
        </w:rPr>
        <w:t xml:space="preserve"> d</w:t>
      </w:r>
      <w:r w:rsidRPr="00755937">
        <w:rPr>
          <w:rFonts w:ascii="Times New Roman" w:hAnsi="Times New Roman"/>
          <w:color w:val="000000"/>
          <w:sz w:val="26"/>
          <w:szCs w:val="26"/>
        </w:rPr>
        <w:t xml:space="preserve">uring </w:t>
      </w:r>
      <w:proofErr w:type="gramStart"/>
      <w:r w:rsidR="00F333B1" w:rsidRPr="00755937">
        <w:rPr>
          <w:rFonts w:ascii="Times New Roman" w:hAnsi="Times New Roman"/>
          <w:color w:val="000000"/>
          <w:sz w:val="26"/>
          <w:szCs w:val="26"/>
        </w:rPr>
        <w:t>a</w:t>
      </w:r>
      <w:proofErr w:type="gramEnd"/>
      <w:r w:rsidRPr="00755937">
        <w:rPr>
          <w:rFonts w:ascii="Times New Roman" w:hAnsi="Times New Roman"/>
          <w:color w:val="000000"/>
          <w:sz w:val="26"/>
          <w:szCs w:val="26"/>
        </w:rPr>
        <w:t xml:space="preserve"> UDI on May 30, 2017, </w:t>
      </w:r>
      <w:r w:rsidR="00EE193A">
        <w:rPr>
          <w:rFonts w:ascii="Times New Roman" w:hAnsi="Times New Roman"/>
          <w:color w:val="000000"/>
          <w:sz w:val="26"/>
          <w:szCs w:val="26"/>
        </w:rPr>
        <w:t>its</w:t>
      </w:r>
      <w:r w:rsidRPr="00755937">
        <w:rPr>
          <w:rFonts w:ascii="Times New Roman" w:hAnsi="Times New Roman"/>
          <w:color w:val="000000"/>
          <w:sz w:val="26"/>
          <w:szCs w:val="26"/>
        </w:rPr>
        <w:t xml:space="preserve"> employee discovered a tampered meter bypass</w:t>
      </w:r>
      <w:r w:rsidR="00AA3211" w:rsidRPr="00755937">
        <w:rPr>
          <w:rFonts w:ascii="Times New Roman" w:hAnsi="Times New Roman"/>
          <w:color w:val="000000"/>
          <w:sz w:val="26"/>
          <w:szCs w:val="26"/>
        </w:rPr>
        <w:t xml:space="preserve"> </w:t>
      </w:r>
      <w:r w:rsidR="00EE193A">
        <w:rPr>
          <w:rFonts w:ascii="Times New Roman" w:hAnsi="Times New Roman"/>
          <w:color w:val="000000"/>
          <w:sz w:val="26"/>
          <w:szCs w:val="26"/>
        </w:rPr>
        <w:t>with</w:t>
      </w:r>
      <w:r w:rsidR="00AA3211" w:rsidRPr="00755937">
        <w:rPr>
          <w:rFonts w:ascii="Times New Roman" w:hAnsi="Times New Roman"/>
          <w:color w:val="000000"/>
          <w:sz w:val="26"/>
          <w:szCs w:val="26"/>
        </w:rPr>
        <w:t xml:space="preserve"> the</w:t>
      </w:r>
      <w:r w:rsidR="005E7348">
        <w:rPr>
          <w:rFonts w:ascii="Times New Roman" w:hAnsi="Times New Roman"/>
          <w:color w:val="000000"/>
          <w:sz w:val="26"/>
          <w:szCs w:val="26"/>
        </w:rPr>
        <w:t xml:space="preserve"> Electronic Receiver Transmitter (ERT)</w:t>
      </w:r>
      <w:r w:rsidR="00EE193A">
        <w:rPr>
          <w:rStyle w:val="FootnoteReference"/>
          <w:rFonts w:ascii="Times New Roman" w:hAnsi="Times New Roman"/>
          <w:color w:val="000000"/>
          <w:sz w:val="26"/>
          <w:szCs w:val="26"/>
        </w:rPr>
        <w:footnoteReference w:id="3"/>
      </w:r>
      <w:r w:rsidR="005A501D">
        <w:rPr>
          <w:rFonts w:ascii="Times New Roman" w:hAnsi="Times New Roman"/>
          <w:color w:val="000000"/>
          <w:sz w:val="26"/>
          <w:szCs w:val="26"/>
        </w:rPr>
        <w:t xml:space="preserve"> </w:t>
      </w:r>
      <w:r w:rsidRPr="00755937">
        <w:rPr>
          <w:rFonts w:ascii="Times New Roman" w:hAnsi="Times New Roman"/>
          <w:color w:val="000000"/>
          <w:sz w:val="26"/>
          <w:szCs w:val="26"/>
        </w:rPr>
        <w:t>hanging from the meter.  The technician removed the meter</w:t>
      </w:r>
      <w:r w:rsidR="00C164B5" w:rsidRPr="00755937">
        <w:rPr>
          <w:rFonts w:ascii="Times New Roman" w:hAnsi="Times New Roman"/>
          <w:color w:val="000000"/>
          <w:sz w:val="26"/>
          <w:szCs w:val="26"/>
        </w:rPr>
        <w:t>, turned off the gas, and left a post</w:t>
      </w:r>
      <w:r w:rsidR="0014134C">
        <w:rPr>
          <w:rFonts w:ascii="Times New Roman" w:hAnsi="Times New Roman"/>
          <w:color w:val="000000"/>
          <w:sz w:val="26"/>
          <w:szCs w:val="26"/>
        </w:rPr>
        <w:t>-</w:t>
      </w:r>
      <w:r w:rsidR="00C164B5" w:rsidRPr="00755937">
        <w:rPr>
          <w:rFonts w:ascii="Times New Roman" w:hAnsi="Times New Roman"/>
          <w:color w:val="000000"/>
          <w:sz w:val="26"/>
          <w:szCs w:val="26"/>
        </w:rPr>
        <w:t>termination notice</w:t>
      </w:r>
      <w:r w:rsidRPr="00755937">
        <w:rPr>
          <w:rFonts w:ascii="Times New Roman" w:hAnsi="Times New Roman"/>
          <w:color w:val="000000"/>
          <w:sz w:val="26"/>
          <w:szCs w:val="26"/>
        </w:rPr>
        <w:t>.  On November</w:t>
      </w:r>
      <w:r w:rsidR="00EC514C">
        <w:rPr>
          <w:rFonts w:ascii="Times New Roman" w:hAnsi="Times New Roman"/>
          <w:color w:val="000000"/>
          <w:sz w:val="26"/>
          <w:szCs w:val="26"/>
        </w:rPr>
        <w:t> </w:t>
      </w:r>
      <w:r w:rsidRPr="00755937">
        <w:rPr>
          <w:rFonts w:ascii="Times New Roman" w:hAnsi="Times New Roman"/>
          <w:color w:val="000000"/>
          <w:sz w:val="26"/>
          <w:szCs w:val="26"/>
        </w:rPr>
        <w:t xml:space="preserve">17, 2017, a PGW </w:t>
      </w:r>
      <w:r w:rsidR="00397A10" w:rsidRPr="00755937">
        <w:rPr>
          <w:rFonts w:ascii="Times New Roman" w:hAnsi="Times New Roman"/>
          <w:color w:val="000000"/>
          <w:sz w:val="26"/>
          <w:szCs w:val="26"/>
        </w:rPr>
        <w:t>technician</w:t>
      </w:r>
      <w:r w:rsidRPr="00755937">
        <w:rPr>
          <w:rFonts w:ascii="Times New Roman" w:hAnsi="Times New Roman"/>
          <w:color w:val="000000"/>
          <w:sz w:val="26"/>
          <w:szCs w:val="26"/>
        </w:rPr>
        <w:t xml:space="preserve"> gained access to </w:t>
      </w:r>
      <w:r w:rsidR="005A501D">
        <w:rPr>
          <w:rFonts w:ascii="Times New Roman" w:hAnsi="Times New Roman"/>
          <w:color w:val="000000"/>
          <w:sz w:val="26"/>
          <w:szCs w:val="26"/>
        </w:rPr>
        <w:t xml:space="preserve">the </w:t>
      </w:r>
      <w:r w:rsidR="00263B72">
        <w:rPr>
          <w:rFonts w:ascii="Times New Roman" w:hAnsi="Times New Roman"/>
          <w:color w:val="000000"/>
          <w:sz w:val="26"/>
          <w:szCs w:val="26"/>
        </w:rPr>
        <w:t>S</w:t>
      </w:r>
      <w:r w:rsidRPr="00755937">
        <w:rPr>
          <w:rFonts w:ascii="Times New Roman" w:hAnsi="Times New Roman"/>
          <w:color w:val="000000"/>
          <w:sz w:val="26"/>
          <w:szCs w:val="26"/>
        </w:rPr>
        <w:t xml:space="preserve">ervice </w:t>
      </w:r>
      <w:r w:rsidR="00263B72">
        <w:rPr>
          <w:rFonts w:ascii="Times New Roman" w:hAnsi="Times New Roman"/>
          <w:color w:val="000000"/>
          <w:sz w:val="26"/>
          <w:szCs w:val="26"/>
        </w:rPr>
        <w:t>A</w:t>
      </w:r>
      <w:r w:rsidRPr="00755937">
        <w:rPr>
          <w:rFonts w:ascii="Times New Roman" w:hAnsi="Times New Roman"/>
          <w:color w:val="000000"/>
          <w:sz w:val="26"/>
          <w:szCs w:val="26"/>
        </w:rPr>
        <w:t xml:space="preserve">ddress and </w:t>
      </w:r>
      <w:r w:rsidR="000D3F13" w:rsidRPr="00755937">
        <w:rPr>
          <w:rFonts w:ascii="Times New Roman" w:hAnsi="Times New Roman"/>
          <w:color w:val="000000"/>
          <w:sz w:val="26"/>
          <w:szCs w:val="26"/>
        </w:rPr>
        <w:t xml:space="preserve">determined </w:t>
      </w:r>
      <w:r w:rsidR="00EE193A">
        <w:rPr>
          <w:rFonts w:ascii="Times New Roman" w:hAnsi="Times New Roman"/>
          <w:color w:val="000000"/>
          <w:sz w:val="26"/>
          <w:szCs w:val="26"/>
        </w:rPr>
        <w:t xml:space="preserve">that </w:t>
      </w:r>
      <w:r w:rsidRPr="00755937">
        <w:rPr>
          <w:rFonts w:ascii="Times New Roman" w:hAnsi="Times New Roman"/>
          <w:color w:val="000000"/>
          <w:sz w:val="26"/>
          <w:szCs w:val="26"/>
        </w:rPr>
        <w:t xml:space="preserve">there </w:t>
      </w:r>
      <w:r w:rsidR="009E76D6" w:rsidRPr="00755937">
        <w:rPr>
          <w:rFonts w:ascii="Times New Roman" w:hAnsi="Times New Roman"/>
          <w:color w:val="000000"/>
          <w:sz w:val="26"/>
          <w:szCs w:val="26"/>
        </w:rPr>
        <w:t>were two gas heating appliances measuring a combined total of 1</w:t>
      </w:r>
      <w:r w:rsidRPr="00755937">
        <w:rPr>
          <w:rFonts w:ascii="Times New Roman" w:hAnsi="Times New Roman"/>
          <w:color w:val="000000"/>
          <w:sz w:val="26"/>
          <w:szCs w:val="26"/>
        </w:rPr>
        <w:t>50,000 B</w:t>
      </w:r>
      <w:r w:rsidR="001B5515">
        <w:rPr>
          <w:rFonts w:ascii="Times New Roman" w:hAnsi="Times New Roman"/>
          <w:color w:val="000000"/>
          <w:sz w:val="26"/>
          <w:szCs w:val="26"/>
        </w:rPr>
        <w:t xml:space="preserve">ritish </w:t>
      </w:r>
      <w:r w:rsidRPr="00755937">
        <w:rPr>
          <w:rFonts w:ascii="Times New Roman" w:hAnsi="Times New Roman"/>
          <w:color w:val="000000"/>
          <w:sz w:val="26"/>
          <w:szCs w:val="26"/>
        </w:rPr>
        <w:t>T</w:t>
      </w:r>
      <w:r w:rsidR="001B5515">
        <w:rPr>
          <w:rFonts w:ascii="Times New Roman" w:hAnsi="Times New Roman"/>
          <w:color w:val="000000"/>
          <w:sz w:val="26"/>
          <w:szCs w:val="26"/>
        </w:rPr>
        <w:t xml:space="preserve">hermal </w:t>
      </w:r>
      <w:r w:rsidRPr="00755937">
        <w:rPr>
          <w:rFonts w:ascii="Times New Roman" w:hAnsi="Times New Roman"/>
          <w:color w:val="000000"/>
          <w:sz w:val="26"/>
          <w:szCs w:val="26"/>
        </w:rPr>
        <w:t>U</w:t>
      </w:r>
      <w:r w:rsidR="001B5515">
        <w:rPr>
          <w:rFonts w:ascii="Times New Roman" w:hAnsi="Times New Roman"/>
          <w:color w:val="000000"/>
          <w:sz w:val="26"/>
          <w:szCs w:val="26"/>
        </w:rPr>
        <w:t>nit</w:t>
      </w:r>
      <w:r w:rsidR="009E76D6" w:rsidRPr="00755937">
        <w:rPr>
          <w:rFonts w:ascii="Times New Roman" w:hAnsi="Times New Roman"/>
          <w:color w:val="000000"/>
          <w:sz w:val="26"/>
          <w:szCs w:val="26"/>
        </w:rPr>
        <w:t>s</w:t>
      </w:r>
      <w:r w:rsidR="005A501D">
        <w:rPr>
          <w:rFonts w:ascii="Times New Roman" w:hAnsi="Times New Roman"/>
          <w:color w:val="000000"/>
          <w:sz w:val="26"/>
          <w:szCs w:val="26"/>
        </w:rPr>
        <w:t xml:space="preserve"> </w:t>
      </w:r>
      <w:r w:rsidR="001B5515">
        <w:rPr>
          <w:rFonts w:ascii="Times New Roman" w:hAnsi="Times New Roman"/>
          <w:color w:val="000000"/>
          <w:sz w:val="26"/>
          <w:szCs w:val="26"/>
        </w:rPr>
        <w:t xml:space="preserve">(BTUs) </w:t>
      </w:r>
      <w:r w:rsidR="005A501D">
        <w:rPr>
          <w:rFonts w:ascii="Times New Roman" w:hAnsi="Times New Roman"/>
          <w:color w:val="000000"/>
          <w:sz w:val="26"/>
          <w:szCs w:val="26"/>
        </w:rPr>
        <w:t>(a 50,000 BTU house heater and a 100,000 BTU commercial heater)</w:t>
      </w:r>
      <w:r w:rsidRPr="00755937">
        <w:rPr>
          <w:rFonts w:ascii="Times New Roman" w:hAnsi="Times New Roman"/>
          <w:color w:val="000000"/>
          <w:sz w:val="26"/>
          <w:szCs w:val="26"/>
        </w:rPr>
        <w:t>.</w:t>
      </w:r>
      <w:r w:rsidR="00AA3211" w:rsidRPr="00755937">
        <w:rPr>
          <w:rFonts w:ascii="Times New Roman" w:hAnsi="Times New Roman"/>
          <w:color w:val="000000"/>
          <w:sz w:val="26"/>
          <w:szCs w:val="26"/>
        </w:rPr>
        <w:t xml:space="preserve">  Answer at </w:t>
      </w:r>
      <w:r w:rsidR="00B51584">
        <w:rPr>
          <w:rFonts w:ascii="Times New Roman" w:hAnsi="Times New Roman"/>
          <w:color w:val="000000"/>
          <w:sz w:val="26"/>
          <w:szCs w:val="26"/>
        </w:rPr>
        <w:t>1-2</w:t>
      </w:r>
      <w:r w:rsidR="00AD5E1C" w:rsidRPr="00755937">
        <w:rPr>
          <w:rFonts w:ascii="Times New Roman" w:hAnsi="Times New Roman"/>
          <w:color w:val="000000"/>
          <w:sz w:val="26"/>
          <w:szCs w:val="26"/>
        </w:rPr>
        <w:t>.</w:t>
      </w:r>
      <w:r w:rsidR="0040534B" w:rsidRPr="00755937">
        <w:rPr>
          <w:rFonts w:ascii="Times New Roman" w:hAnsi="Times New Roman"/>
          <w:color w:val="000000"/>
          <w:sz w:val="26"/>
          <w:szCs w:val="26"/>
        </w:rPr>
        <w:t xml:space="preserve">  </w:t>
      </w:r>
    </w:p>
    <w:p w14:paraId="1FB29377" w14:textId="652105A5" w:rsidR="00AE4A9D" w:rsidRDefault="005A501D" w:rsidP="007C1AED">
      <w:pPr>
        <w:spacing w:line="360" w:lineRule="auto"/>
        <w:ind w:firstLine="1440"/>
        <w:contextualSpacing/>
        <w:textAlignment w:val="baseline"/>
        <w:rPr>
          <w:rFonts w:ascii="Times New Roman" w:hAnsi="Times New Roman"/>
          <w:color w:val="000000"/>
          <w:sz w:val="26"/>
          <w:szCs w:val="26"/>
        </w:rPr>
      </w:pPr>
      <w:bookmarkStart w:id="3" w:name="_Hlk25147660"/>
      <w:bookmarkEnd w:id="2"/>
      <w:r>
        <w:rPr>
          <w:rFonts w:ascii="Times New Roman" w:hAnsi="Times New Roman"/>
          <w:color w:val="000000"/>
          <w:sz w:val="26"/>
          <w:szCs w:val="26"/>
        </w:rPr>
        <w:lastRenderedPageBreak/>
        <w:t>PGW</w:t>
      </w:r>
      <w:r w:rsidR="00AE4A9D" w:rsidRPr="00755937">
        <w:rPr>
          <w:rFonts w:ascii="Times New Roman" w:hAnsi="Times New Roman"/>
          <w:color w:val="000000"/>
          <w:sz w:val="26"/>
          <w:szCs w:val="26"/>
        </w:rPr>
        <w:t xml:space="preserve"> further state</w:t>
      </w:r>
      <w:r w:rsidR="00AF6A50">
        <w:rPr>
          <w:rFonts w:ascii="Times New Roman" w:hAnsi="Times New Roman"/>
          <w:color w:val="000000"/>
          <w:sz w:val="26"/>
          <w:szCs w:val="26"/>
        </w:rPr>
        <w:t>d</w:t>
      </w:r>
      <w:r w:rsidR="00AE4A9D" w:rsidRPr="00755937">
        <w:rPr>
          <w:rFonts w:ascii="Times New Roman" w:hAnsi="Times New Roman"/>
          <w:color w:val="000000"/>
          <w:sz w:val="26"/>
          <w:szCs w:val="26"/>
        </w:rPr>
        <w:t xml:space="preserve"> that on November 21, 2017, </w:t>
      </w:r>
      <w:r>
        <w:rPr>
          <w:rFonts w:ascii="Times New Roman" w:hAnsi="Times New Roman"/>
          <w:color w:val="000000"/>
          <w:sz w:val="26"/>
          <w:szCs w:val="26"/>
        </w:rPr>
        <w:t>it</w:t>
      </w:r>
      <w:r w:rsidR="00AE4A9D" w:rsidRPr="00755937">
        <w:rPr>
          <w:rFonts w:ascii="Times New Roman" w:hAnsi="Times New Roman"/>
          <w:color w:val="000000"/>
          <w:sz w:val="26"/>
          <w:szCs w:val="26"/>
        </w:rPr>
        <w:t xml:space="preserve"> billed the Complainant $3,819.54</w:t>
      </w:r>
      <w:r w:rsidR="007726F4">
        <w:rPr>
          <w:rFonts w:ascii="Times New Roman" w:hAnsi="Times New Roman"/>
          <w:color w:val="000000"/>
          <w:sz w:val="26"/>
          <w:szCs w:val="26"/>
        </w:rPr>
        <w:t>,</w:t>
      </w:r>
      <w:r w:rsidR="00EE193A">
        <w:rPr>
          <w:rStyle w:val="FootnoteReference"/>
          <w:rFonts w:ascii="Times New Roman" w:hAnsi="Times New Roman"/>
          <w:color w:val="000000"/>
          <w:sz w:val="26"/>
          <w:szCs w:val="26"/>
        </w:rPr>
        <w:footnoteReference w:id="4"/>
      </w:r>
      <w:r w:rsidR="00C5101F">
        <w:rPr>
          <w:rFonts w:ascii="Times New Roman" w:hAnsi="Times New Roman"/>
          <w:color w:val="000000"/>
          <w:sz w:val="26"/>
          <w:szCs w:val="26"/>
        </w:rPr>
        <w:t xml:space="preserve"> </w:t>
      </w:r>
      <w:r w:rsidR="00AE4A9D" w:rsidRPr="00755937">
        <w:rPr>
          <w:rFonts w:ascii="Times New Roman" w:hAnsi="Times New Roman"/>
          <w:color w:val="000000"/>
          <w:sz w:val="26"/>
          <w:szCs w:val="26"/>
        </w:rPr>
        <w:t xml:space="preserve">for the period </w:t>
      </w:r>
      <w:r w:rsidR="00117610">
        <w:rPr>
          <w:rFonts w:ascii="Times New Roman" w:hAnsi="Times New Roman"/>
          <w:color w:val="000000"/>
          <w:sz w:val="26"/>
          <w:szCs w:val="26"/>
        </w:rPr>
        <w:t xml:space="preserve">of </w:t>
      </w:r>
      <w:r w:rsidR="00AE4A9D" w:rsidRPr="00755937">
        <w:rPr>
          <w:rFonts w:ascii="Times New Roman" w:hAnsi="Times New Roman"/>
          <w:color w:val="000000"/>
          <w:sz w:val="26"/>
          <w:szCs w:val="26"/>
        </w:rPr>
        <w:t>January 31, 2014 to May 30, 2017</w:t>
      </w:r>
      <w:r w:rsidR="001E20A0" w:rsidRPr="00755937">
        <w:rPr>
          <w:rFonts w:ascii="Times New Roman" w:hAnsi="Times New Roman"/>
          <w:color w:val="000000"/>
          <w:sz w:val="26"/>
          <w:szCs w:val="26"/>
        </w:rPr>
        <w:t>.</w:t>
      </w:r>
      <w:r w:rsidR="00F948F5">
        <w:rPr>
          <w:rFonts w:ascii="Times New Roman" w:hAnsi="Times New Roman"/>
          <w:color w:val="000000"/>
          <w:sz w:val="26"/>
          <w:szCs w:val="26"/>
        </w:rPr>
        <w:t xml:space="preserve">  </w:t>
      </w:r>
      <w:r w:rsidR="00263B72">
        <w:rPr>
          <w:rFonts w:ascii="Times New Roman" w:hAnsi="Times New Roman"/>
          <w:color w:val="000000"/>
          <w:sz w:val="26"/>
          <w:szCs w:val="26"/>
        </w:rPr>
        <w:t>PGW</w:t>
      </w:r>
      <w:r w:rsidR="001E20A0" w:rsidRPr="00755937">
        <w:rPr>
          <w:rFonts w:ascii="Times New Roman" w:hAnsi="Times New Roman"/>
          <w:color w:val="000000"/>
          <w:sz w:val="26"/>
          <w:szCs w:val="26"/>
        </w:rPr>
        <w:t xml:space="preserve"> </w:t>
      </w:r>
      <w:r w:rsidR="00AF6A50">
        <w:rPr>
          <w:rFonts w:ascii="Times New Roman" w:hAnsi="Times New Roman"/>
          <w:color w:val="000000"/>
          <w:sz w:val="26"/>
          <w:szCs w:val="26"/>
        </w:rPr>
        <w:t>stated</w:t>
      </w:r>
      <w:r w:rsidR="00AE4A9D" w:rsidRPr="00755937">
        <w:rPr>
          <w:rFonts w:ascii="Times New Roman" w:hAnsi="Times New Roman"/>
          <w:color w:val="000000"/>
          <w:sz w:val="26"/>
          <w:szCs w:val="26"/>
        </w:rPr>
        <w:t xml:space="preserve"> that this calculation was based on </w:t>
      </w:r>
      <w:r w:rsidR="006571DF">
        <w:rPr>
          <w:rFonts w:ascii="Times New Roman" w:hAnsi="Times New Roman"/>
          <w:color w:val="000000"/>
          <w:sz w:val="26"/>
          <w:szCs w:val="26"/>
        </w:rPr>
        <w:t xml:space="preserve">the 150,000 </w:t>
      </w:r>
      <w:r w:rsidR="00AE4A9D" w:rsidRPr="00755937">
        <w:rPr>
          <w:rFonts w:ascii="Times New Roman" w:hAnsi="Times New Roman"/>
          <w:color w:val="000000"/>
          <w:sz w:val="26"/>
          <w:szCs w:val="26"/>
        </w:rPr>
        <w:t>BTUs found at the property.</w:t>
      </w:r>
      <w:r w:rsidR="00AA3211" w:rsidRPr="00755937">
        <w:rPr>
          <w:rFonts w:ascii="Times New Roman" w:hAnsi="Times New Roman"/>
          <w:color w:val="000000"/>
          <w:sz w:val="26"/>
          <w:szCs w:val="26"/>
        </w:rPr>
        <w:t xml:space="preserve">  </w:t>
      </w:r>
      <w:r w:rsidR="009240ED">
        <w:rPr>
          <w:rFonts w:ascii="Times New Roman" w:hAnsi="Times New Roman"/>
          <w:color w:val="000000"/>
          <w:sz w:val="26"/>
          <w:szCs w:val="26"/>
        </w:rPr>
        <w:t xml:space="preserve">Therefore, PGW requested that the Complaint be dismissed.  </w:t>
      </w:r>
      <w:r w:rsidR="00AA3211" w:rsidRPr="00755937">
        <w:rPr>
          <w:rFonts w:ascii="Times New Roman" w:hAnsi="Times New Roman"/>
          <w:color w:val="000000"/>
          <w:sz w:val="26"/>
          <w:szCs w:val="26"/>
        </w:rPr>
        <w:t xml:space="preserve">Answer at </w:t>
      </w:r>
      <w:r w:rsidR="00302E3E">
        <w:rPr>
          <w:rFonts w:ascii="Times New Roman" w:hAnsi="Times New Roman"/>
          <w:color w:val="000000"/>
          <w:sz w:val="26"/>
          <w:szCs w:val="26"/>
        </w:rPr>
        <w:t>2</w:t>
      </w:r>
      <w:r w:rsidR="00B55901" w:rsidRPr="00755937">
        <w:rPr>
          <w:rFonts w:ascii="Times New Roman" w:hAnsi="Times New Roman"/>
          <w:color w:val="000000"/>
          <w:sz w:val="26"/>
          <w:szCs w:val="26"/>
        </w:rPr>
        <w:t>.</w:t>
      </w:r>
    </w:p>
    <w:p w14:paraId="1C2D64C0" w14:textId="77777777" w:rsidR="00144FB2" w:rsidRPr="00755937" w:rsidRDefault="00144FB2" w:rsidP="007C1AED">
      <w:pPr>
        <w:spacing w:line="360" w:lineRule="auto"/>
        <w:ind w:firstLine="1440"/>
        <w:contextualSpacing/>
        <w:textAlignment w:val="baseline"/>
        <w:rPr>
          <w:rFonts w:ascii="Times New Roman" w:hAnsi="Times New Roman"/>
          <w:color w:val="000000"/>
          <w:sz w:val="26"/>
          <w:szCs w:val="26"/>
        </w:rPr>
      </w:pPr>
    </w:p>
    <w:p w14:paraId="64E0DC47" w14:textId="6E41CC7A" w:rsidR="00C0053B" w:rsidRDefault="00C67E13" w:rsidP="007C1AED">
      <w:pPr>
        <w:autoSpaceDE w:val="0"/>
        <w:autoSpaceDN w:val="0"/>
        <w:spacing w:line="360" w:lineRule="auto"/>
        <w:ind w:firstLine="1440"/>
        <w:contextualSpacing/>
        <w:rPr>
          <w:rFonts w:ascii="Times New Roman" w:hAnsi="Times New Roman"/>
          <w:color w:val="000000"/>
          <w:sz w:val="26"/>
          <w:szCs w:val="26"/>
        </w:rPr>
      </w:pPr>
      <w:bookmarkStart w:id="4" w:name="_Hlk25147752"/>
      <w:bookmarkEnd w:id="3"/>
      <w:r w:rsidRPr="00755937">
        <w:rPr>
          <w:rFonts w:ascii="Times New Roman" w:hAnsi="Times New Roman"/>
          <w:color w:val="000000"/>
          <w:sz w:val="26"/>
          <w:szCs w:val="26"/>
        </w:rPr>
        <w:t>On December 6, 2018, a hearing was convened in this matter</w:t>
      </w:r>
      <w:r w:rsidR="00E4618D">
        <w:rPr>
          <w:rFonts w:ascii="Times New Roman" w:hAnsi="Times New Roman"/>
          <w:color w:val="000000"/>
          <w:sz w:val="26"/>
          <w:szCs w:val="26"/>
        </w:rPr>
        <w:t xml:space="preserve"> (December 2018 Hearing)</w:t>
      </w:r>
      <w:r w:rsidRPr="00755937">
        <w:rPr>
          <w:rFonts w:ascii="Times New Roman" w:hAnsi="Times New Roman"/>
          <w:color w:val="000000"/>
          <w:sz w:val="26"/>
          <w:szCs w:val="26"/>
        </w:rPr>
        <w:t>.</w:t>
      </w:r>
      <w:r w:rsidR="0096488A" w:rsidRPr="00755937">
        <w:rPr>
          <w:rStyle w:val="FootnoteReference"/>
          <w:rFonts w:ascii="Times New Roman" w:hAnsi="Times New Roman"/>
          <w:sz w:val="26"/>
          <w:szCs w:val="26"/>
        </w:rPr>
        <w:footnoteReference w:id="5"/>
      </w:r>
      <w:r w:rsidRPr="00755937">
        <w:rPr>
          <w:rFonts w:ascii="Times New Roman" w:hAnsi="Times New Roman"/>
          <w:color w:val="000000"/>
          <w:sz w:val="26"/>
          <w:szCs w:val="26"/>
        </w:rPr>
        <w:t xml:space="preserve">  The Complainant</w:t>
      </w:r>
      <w:r w:rsidR="000E0C5B">
        <w:rPr>
          <w:rFonts w:ascii="Times New Roman" w:hAnsi="Times New Roman"/>
          <w:color w:val="000000"/>
          <w:sz w:val="26"/>
          <w:szCs w:val="26"/>
        </w:rPr>
        <w:t>, who</w:t>
      </w:r>
      <w:r w:rsidRPr="00755937">
        <w:rPr>
          <w:rFonts w:ascii="Times New Roman" w:hAnsi="Times New Roman"/>
          <w:color w:val="000000"/>
          <w:sz w:val="26"/>
          <w:szCs w:val="26"/>
        </w:rPr>
        <w:t xml:space="preserve"> appeared </w:t>
      </w:r>
      <w:r w:rsidRPr="00755937">
        <w:rPr>
          <w:rFonts w:ascii="Times New Roman" w:hAnsi="Times New Roman"/>
          <w:i/>
          <w:iCs/>
          <w:color w:val="000000"/>
          <w:sz w:val="26"/>
          <w:szCs w:val="26"/>
        </w:rPr>
        <w:t>pro se</w:t>
      </w:r>
      <w:r w:rsidR="00771F41" w:rsidRPr="00755937">
        <w:rPr>
          <w:rFonts w:ascii="Times New Roman" w:hAnsi="Times New Roman"/>
          <w:color w:val="000000"/>
          <w:sz w:val="26"/>
          <w:szCs w:val="26"/>
        </w:rPr>
        <w:t>,</w:t>
      </w:r>
      <w:r w:rsidRPr="00755937">
        <w:rPr>
          <w:rFonts w:ascii="Times New Roman" w:hAnsi="Times New Roman"/>
          <w:color w:val="000000"/>
          <w:sz w:val="26"/>
          <w:szCs w:val="26"/>
        </w:rPr>
        <w:t xml:space="preserve"> testified on his own behalf and </w:t>
      </w:r>
      <w:r w:rsidR="000E0C5B">
        <w:rPr>
          <w:rFonts w:ascii="Times New Roman" w:hAnsi="Times New Roman"/>
          <w:color w:val="000000"/>
          <w:sz w:val="26"/>
          <w:szCs w:val="26"/>
        </w:rPr>
        <w:t>did not offer</w:t>
      </w:r>
      <w:r w:rsidRPr="00755937">
        <w:rPr>
          <w:rFonts w:ascii="Times New Roman" w:hAnsi="Times New Roman"/>
          <w:color w:val="000000"/>
          <w:sz w:val="26"/>
          <w:szCs w:val="26"/>
        </w:rPr>
        <w:t xml:space="preserve"> </w:t>
      </w:r>
      <w:r w:rsidR="000E0C5B">
        <w:rPr>
          <w:rFonts w:ascii="Times New Roman" w:hAnsi="Times New Roman"/>
          <w:color w:val="000000"/>
          <w:sz w:val="26"/>
          <w:szCs w:val="26"/>
        </w:rPr>
        <w:t>any</w:t>
      </w:r>
      <w:r w:rsidRPr="00755937">
        <w:rPr>
          <w:rFonts w:ascii="Times New Roman" w:hAnsi="Times New Roman"/>
          <w:color w:val="000000"/>
          <w:sz w:val="26"/>
          <w:szCs w:val="26"/>
        </w:rPr>
        <w:t xml:space="preserve"> exhibits.  PGW was represented by counsel who presented the testimony of two witnesses and offered five exhibits which were entered into the record (PGW Exhibits 1 through 5).</w:t>
      </w:r>
      <w:bookmarkEnd w:id="4"/>
      <w:r w:rsidRPr="00755937">
        <w:rPr>
          <w:rFonts w:ascii="Times New Roman" w:hAnsi="Times New Roman"/>
          <w:color w:val="000000"/>
          <w:sz w:val="26"/>
          <w:szCs w:val="26"/>
        </w:rPr>
        <w:t xml:space="preserve">  </w:t>
      </w:r>
      <w:r w:rsidR="0010077E">
        <w:rPr>
          <w:rFonts w:ascii="Times New Roman" w:hAnsi="Times New Roman"/>
          <w:color w:val="000000"/>
          <w:sz w:val="26"/>
          <w:szCs w:val="26"/>
        </w:rPr>
        <w:t xml:space="preserve">At the end of the hearing, the ALJ provided the Complainant with the opportunity </w:t>
      </w:r>
      <w:r w:rsidR="00C0053B">
        <w:rPr>
          <w:rFonts w:ascii="Times New Roman" w:hAnsi="Times New Roman"/>
          <w:color w:val="000000"/>
          <w:sz w:val="26"/>
          <w:szCs w:val="26"/>
        </w:rPr>
        <w:t xml:space="preserve">to submit some additional information for inclusion on the record.  </w:t>
      </w:r>
    </w:p>
    <w:p w14:paraId="216F721A" w14:textId="77777777" w:rsidR="002E0670" w:rsidRPr="00755937" w:rsidRDefault="002E0670" w:rsidP="007C1AED">
      <w:pPr>
        <w:autoSpaceDE w:val="0"/>
        <w:autoSpaceDN w:val="0"/>
        <w:spacing w:line="360" w:lineRule="auto"/>
        <w:ind w:firstLine="1440"/>
        <w:contextualSpacing/>
        <w:rPr>
          <w:rFonts w:ascii="Times New Roman" w:hAnsi="Times New Roman"/>
          <w:sz w:val="26"/>
          <w:szCs w:val="26"/>
        </w:rPr>
      </w:pPr>
    </w:p>
    <w:p w14:paraId="4A6AB68D" w14:textId="7ACECBA1" w:rsidR="00E4403C" w:rsidRDefault="00C0053B" w:rsidP="007C1AED">
      <w:pPr>
        <w:autoSpaceDE w:val="0"/>
        <w:autoSpaceDN w:val="0"/>
        <w:spacing w:line="360" w:lineRule="auto"/>
        <w:ind w:firstLine="1440"/>
        <w:contextualSpacing/>
        <w:rPr>
          <w:rFonts w:ascii="Times New Roman" w:hAnsi="Times New Roman"/>
          <w:sz w:val="26"/>
          <w:szCs w:val="26"/>
        </w:rPr>
      </w:pPr>
      <w:r>
        <w:rPr>
          <w:rFonts w:ascii="Times New Roman" w:hAnsi="Times New Roman"/>
          <w:sz w:val="26"/>
          <w:szCs w:val="26"/>
        </w:rPr>
        <w:t xml:space="preserve">On January </w:t>
      </w:r>
      <w:r w:rsidR="001E53B7">
        <w:rPr>
          <w:rFonts w:ascii="Times New Roman" w:hAnsi="Times New Roman"/>
          <w:sz w:val="26"/>
          <w:szCs w:val="26"/>
        </w:rPr>
        <w:t xml:space="preserve">25, 2019, PGW </w:t>
      </w:r>
      <w:r w:rsidR="0042008A">
        <w:rPr>
          <w:rFonts w:ascii="Times New Roman" w:hAnsi="Times New Roman"/>
          <w:sz w:val="26"/>
          <w:szCs w:val="26"/>
        </w:rPr>
        <w:t xml:space="preserve">sent ALJ Heep </w:t>
      </w:r>
      <w:r w:rsidR="006D6392">
        <w:rPr>
          <w:rFonts w:ascii="Times New Roman" w:hAnsi="Times New Roman"/>
          <w:sz w:val="26"/>
          <w:szCs w:val="26"/>
        </w:rPr>
        <w:t xml:space="preserve">a </w:t>
      </w:r>
      <w:r w:rsidR="004218BB">
        <w:rPr>
          <w:rFonts w:ascii="Times New Roman" w:hAnsi="Times New Roman"/>
          <w:sz w:val="26"/>
          <w:szCs w:val="26"/>
        </w:rPr>
        <w:t xml:space="preserve">letter </w:t>
      </w:r>
      <w:r w:rsidR="00310FAF">
        <w:rPr>
          <w:rFonts w:ascii="Times New Roman" w:hAnsi="Times New Roman"/>
          <w:sz w:val="26"/>
          <w:szCs w:val="26"/>
        </w:rPr>
        <w:t>(</w:t>
      </w:r>
      <w:r w:rsidR="00310FAF" w:rsidRPr="00066DD2">
        <w:rPr>
          <w:rFonts w:ascii="Times New Roman" w:hAnsi="Times New Roman"/>
          <w:i/>
          <w:sz w:val="26"/>
          <w:szCs w:val="26"/>
        </w:rPr>
        <w:t>January 25 Letter</w:t>
      </w:r>
      <w:r w:rsidR="00310FAF">
        <w:rPr>
          <w:rFonts w:ascii="Times New Roman" w:hAnsi="Times New Roman"/>
          <w:sz w:val="26"/>
          <w:szCs w:val="26"/>
        </w:rPr>
        <w:t xml:space="preserve">) </w:t>
      </w:r>
      <w:r w:rsidR="004218BB">
        <w:rPr>
          <w:rFonts w:ascii="Times New Roman" w:hAnsi="Times New Roman"/>
          <w:sz w:val="26"/>
          <w:szCs w:val="26"/>
        </w:rPr>
        <w:t xml:space="preserve">indicating that the </w:t>
      </w:r>
      <w:r w:rsidR="003E0098">
        <w:rPr>
          <w:rFonts w:ascii="Times New Roman" w:hAnsi="Times New Roman"/>
          <w:sz w:val="26"/>
          <w:szCs w:val="26"/>
        </w:rPr>
        <w:t>P</w:t>
      </w:r>
      <w:r w:rsidR="004218BB">
        <w:rPr>
          <w:rFonts w:ascii="Times New Roman" w:hAnsi="Times New Roman"/>
          <w:sz w:val="26"/>
          <w:szCs w:val="26"/>
        </w:rPr>
        <w:t xml:space="preserve">arties had </w:t>
      </w:r>
      <w:r w:rsidR="006D6392">
        <w:rPr>
          <w:rFonts w:ascii="Times New Roman" w:hAnsi="Times New Roman"/>
          <w:sz w:val="26"/>
          <w:szCs w:val="26"/>
        </w:rPr>
        <w:t xml:space="preserve">tried </w:t>
      </w:r>
      <w:r w:rsidR="007A1D04">
        <w:rPr>
          <w:rFonts w:ascii="Times New Roman" w:hAnsi="Times New Roman"/>
          <w:sz w:val="26"/>
          <w:szCs w:val="26"/>
        </w:rPr>
        <w:t xml:space="preserve">to </w:t>
      </w:r>
      <w:r w:rsidR="006D6392">
        <w:rPr>
          <w:rFonts w:ascii="Times New Roman" w:hAnsi="Times New Roman"/>
          <w:sz w:val="26"/>
          <w:szCs w:val="26"/>
        </w:rPr>
        <w:t>resolve the matter</w:t>
      </w:r>
      <w:r w:rsidR="00CB695D">
        <w:rPr>
          <w:rFonts w:ascii="Times New Roman" w:hAnsi="Times New Roman"/>
          <w:sz w:val="26"/>
          <w:szCs w:val="26"/>
        </w:rPr>
        <w:t>,</w:t>
      </w:r>
      <w:r w:rsidR="006D6392">
        <w:rPr>
          <w:rFonts w:ascii="Times New Roman" w:hAnsi="Times New Roman"/>
          <w:sz w:val="26"/>
          <w:szCs w:val="26"/>
        </w:rPr>
        <w:t xml:space="preserve"> as requested by the ALJ</w:t>
      </w:r>
      <w:r w:rsidR="00CB695D">
        <w:rPr>
          <w:rFonts w:ascii="Times New Roman" w:hAnsi="Times New Roman"/>
          <w:sz w:val="26"/>
          <w:szCs w:val="26"/>
        </w:rPr>
        <w:t>,</w:t>
      </w:r>
      <w:r w:rsidR="006D6392">
        <w:rPr>
          <w:rFonts w:ascii="Times New Roman" w:hAnsi="Times New Roman"/>
          <w:sz w:val="26"/>
          <w:szCs w:val="26"/>
        </w:rPr>
        <w:t xml:space="preserve"> but were unable to do so.  </w:t>
      </w:r>
      <w:r w:rsidR="00AB7BD1">
        <w:rPr>
          <w:rFonts w:ascii="Times New Roman" w:hAnsi="Times New Roman"/>
          <w:sz w:val="26"/>
          <w:szCs w:val="26"/>
        </w:rPr>
        <w:t xml:space="preserve">In the </w:t>
      </w:r>
      <w:r w:rsidR="00AB7BD1" w:rsidRPr="00066DD2">
        <w:rPr>
          <w:rFonts w:ascii="Times New Roman" w:hAnsi="Times New Roman"/>
          <w:i/>
          <w:iCs/>
          <w:sz w:val="26"/>
          <w:szCs w:val="26"/>
        </w:rPr>
        <w:t>January 25 Letter</w:t>
      </w:r>
      <w:r w:rsidR="00AB7BD1" w:rsidRPr="003879EE">
        <w:rPr>
          <w:rFonts w:ascii="Times New Roman" w:hAnsi="Times New Roman"/>
          <w:sz w:val="26"/>
          <w:szCs w:val="26"/>
        </w:rPr>
        <w:t>,</w:t>
      </w:r>
      <w:r w:rsidR="00AB7BD1">
        <w:rPr>
          <w:rFonts w:ascii="Times New Roman" w:hAnsi="Times New Roman"/>
          <w:sz w:val="26"/>
          <w:szCs w:val="26"/>
        </w:rPr>
        <w:t xml:space="preserve"> </w:t>
      </w:r>
      <w:r w:rsidR="006D6392">
        <w:rPr>
          <w:rFonts w:ascii="Times New Roman" w:hAnsi="Times New Roman"/>
          <w:sz w:val="26"/>
          <w:szCs w:val="26"/>
        </w:rPr>
        <w:t xml:space="preserve">PGW also </w:t>
      </w:r>
      <w:r w:rsidR="00310FAF">
        <w:rPr>
          <w:rFonts w:ascii="Times New Roman" w:hAnsi="Times New Roman"/>
          <w:sz w:val="26"/>
          <w:szCs w:val="26"/>
        </w:rPr>
        <w:t>objected to</w:t>
      </w:r>
      <w:r w:rsidR="00475BBB">
        <w:rPr>
          <w:rFonts w:ascii="Times New Roman" w:hAnsi="Times New Roman"/>
          <w:sz w:val="26"/>
          <w:szCs w:val="26"/>
        </w:rPr>
        <w:t xml:space="preserve"> an</w:t>
      </w:r>
      <w:r w:rsidR="008422FE">
        <w:rPr>
          <w:rFonts w:ascii="Times New Roman" w:hAnsi="Times New Roman"/>
          <w:sz w:val="26"/>
          <w:szCs w:val="26"/>
        </w:rPr>
        <w:t xml:space="preserve"> </w:t>
      </w:r>
      <w:r w:rsidR="007A1D04">
        <w:rPr>
          <w:rFonts w:ascii="Times New Roman" w:hAnsi="Times New Roman"/>
          <w:sz w:val="26"/>
          <w:szCs w:val="26"/>
        </w:rPr>
        <w:t xml:space="preserve">additional </w:t>
      </w:r>
      <w:r w:rsidR="00310FAF">
        <w:rPr>
          <w:rFonts w:ascii="Times New Roman" w:hAnsi="Times New Roman"/>
          <w:sz w:val="26"/>
          <w:szCs w:val="26"/>
        </w:rPr>
        <w:t xml:space="preserve">document </w:t>
      </w:r>
      <w:r w:rsidR="007A1D04">
        <w:rPr>
          <w:rFonts w:ascii="Times New Roman" w:hAnsi="Times New Roman"/>
          <w:sz w:val="26"/>
          <w:szCs w:val="26"/>
        </w:rPr>
        <w:t>submitted by the Complainant</w:t>
      </w:r>
      <w:r w:rsidR="003471DA">
        <w:rPr>
          <w:rFonts w:ascii="Times New Roman" w:hAnsi="Times New Roman"/>
          <w:sz w:val="26"/>
          <w:szCs w:val="26"/>
        </w:rPr>
        <w:t xml:space="preserve"> </w:t>
      </w:r>
      <w:r w:rsidR="00AA5A82">
        <w:rPr>
          <w:rFonts w:ascii="Times New Roman" w:hAnsi="Times New Roman"/>
          <w:sz w:val="26"/>
          <w:szCs w:val="26"/>
        </w:rPr>
        <w:t>arguing that</w:t>
      </w:r>
      <w:r w:rsidR="00310FAF">
        <w:rPr>
          <w:rFonts w:ascii="Times New Roman" w:hAnsi="Times New Roman"/>
          <w:sz w:val="26"/>
          <w:szCs w:val="26"/>
        </w:rPr>
        <w:t xml:space="preserve"> the document was not authenticated and</w:t>
      </w:r>
      <w:r w:rsidR="00AA5A82">
        <w:rPr>
          <w:rFonts w:ascii="Times New Roman" w:hAnsi="Times New Roman"/>
          <w:sz w:val="26"/>
          <w:szCs w:val="26"/>
        </w:rPr>
        <w:t xml:space="preserve"> that</w:t>
      </w:r>
      <w:r w:rsidR="00310FAF">
        <w:rPr>
          <w:rFonts w:ascii="Times New Roman" w:hAnsi="Times New Roman"/>
          <w:sz w:val="26"/>
          <w:szCs w:val="26"/>
        </w:rPr>
        <w:t xml:space="preserve"> it was irrelevant to the calculation of </w:t>
      </w:r>
      <w:r w:rsidR="00CE4358">
        <w:rPr>
          <w:rFonts w:ascii="Times New Roman" w:hAnsi="Times New Roman"/>
          <w:sz w:val="26"/>
          <w:szCs w:val="26"/>
        </w:rPr>
        <w:t xml:space="preserve">the </w:t>
      </w:r>
      <w:r w:rsidR="00310FAF">
        <w:rPr>
          <w:rFonts w:ascii="Times New Roman" w:hAnsi="Times New Roman"/>
          <w:sz w:val="26"/>
          <w:szCs w:val="26"/>
        </w:rPr>
        <w:t>unauthorized gas</w:t>
      </w:r>
      <w:r w:rsidR="00CE4358">
        <w:rPr>
          <w:rFonts w:ascii="Times New Roman" w:hAnsi="Times New Roman"/>
          <w:sz w:val="26"/>
          <w:szCs w:val="26"/>
        </w:rPr>
        <w:t xml:space="preserve"> usage</w:t>
      </w:r>
      <w:r w:rsidR="00310FAF">
        <w:rPr>
          <w:rFonts w:ascii="Times New Roman" w:hAnsi="Times New Roman"/>
          <w:sz w:val="26"/>
          <w:szCs w:val="26"/>
        </w:rPr>
        <w:t>.</w:t>
      </w:r>
      <w:r w:rsidR="00E4403C">
        <w:rPr>
          <w:rFonts w:ascii="Times New Roman" w:hAnsi="Times New Roman"/>
          <w:sz w:val="26"/>
          <w:szCs w:val="26"/>
        </w:rPr>
        <w:t xml:space="preserve">  </w:t>
      </w:r>
      <w:r w:rsidR="00E4403C" w:rsidRPr="00234B04">
        <w:rPr>
          <w:rFonts w:ascii="Times New Roman" w:hAnsi="Times New Roman"/>
          <w:sz w:val="26"/>
          <w:szCs w:val="26"/>
        </w:rPr>
        <w:t xml:space="preserve">The </w:t>
      </w:r>
      <w:r w:rsidR="00E4403C" w:rsidRPr="00234B04">
        <w:rPr>
          <w:rFonts w:ascii="Times New Roman" w:hAnsi="Times New Roman"/>
          <w:i/>
          <w:iCs/>
          <w:sz w:val="26"/>
          <w:szCs w:val="26"/>
        </w:rPr>
        <w:t>January</w:t>
      </w:r>
      <w:r w:rsidR="00945AD5">
        <w:rPr>
          <w:rFonts w:ascii="Times New Roman" w:hAnsi="Times New Roman"/>
          <w:i/>
          <w:iCs/>
          <w:sz w:val="26"/>
          <w:szCs w:val="26"/>
        </w:rPr>
        <w:t> </w:t>
      </w:r>
      <w:r w:rsidR="00E4403C" w:rsidRPr="00234B04">
        <w:rPr>
          <w:rFonts w:ascii="Times New Roman" w:hAnsi="Times New Roman"/>
          <w:i/>
          <w:iCs/>
          <w:sz w:val="26"/>
          <w:szCs w:val="26"/>
        </w:rPr>
        <w:t>25 Letter</w:t>
      </w:r>
      <w:r w:rsidR="00E4403C">
        <w:rPr>
          <w:rFonts w:ascii="Times New Roman" w:hAnsi="Times New Roman"/>
          <w:sz w:val="26"/>
          <w:szCs w:val="26"/>
        </w:rPr>
        <w:t xml:space="preserve"> is included as Attachment A to a </w:t>
      </w:r>
      <w:r w:rsidR="00E4403C" w:rsidRPr="00234B04">
        <w:rPr>
          <w:rFonts w:ascii="Times New Roman" w:hAnsi="Times New Roman"/>
          <w:sz w:val="26"/>
          <w:szCs w:val="26"/>
        </w:rPr>
        <w:t>Motion to Strike</w:t>
      </w:r>
      <w:r w:rsidR="00E4403C">
        <w:rPr>
          <w:rFonts w:ascii="Times New Roman" w:hAnsi="Times New Roman"/>
          <w:sz w:val="26"/>
          <w:szCs w:val="26"/>
        </w:rPr>
        <w:t xml:space="preserve"> filed by PGW on April 8, 2019, discussed </w:t>
      </w:r>
      <w:r w:rsidR="00E4403C" w:rsidRPr="00234B04">
        <w:rPr>
          <w:rFonts w:ascii="Times New Roman" w:hAnsi="Times New Roman"/>
          <w:i/>
          <w:iCs/>
          <w:sz w:val="26"/>
          <w:szCs w:val="26"/>
        </w:rPr>
        <w:t>infra.</w:t>
      </w:r>
    </w:p>
    <w:p w14:paraId="4EE99E62" w14:textId="77777777" w:rsidR="00CB695D" w:rsidRDefault="00CB695D" w:rsidP="007C1AED">
      <w:pPr>
        <w:autoSpaceDE w:val="0"/>
        <w:autoSpaceDN w:val="0"/>
        <w:spacing w:line="360" w:lineRule="auto"/>
        <w:ind w:firstLine="1440"/>
        <w:contextualSpacing/>
        <w:rPr>
          <w:rFonts w:ascii="Times New Roman" w:hAnsi="Times New Roman"/>
          <w:sz w:val="26"/>
          <w:szCs w:val="26"/>
        </w:rPr>
      </w:pPr>
    </w:p>
    <w:p w14:paraId="251642AE" w14:textId="074CFEE0" w:rsidR="00310FAF" w:rsidRDefault="00310FAF" w:rsidP="007C1AED">
      <w:pPr>
        <w:autoSpaceDE w:val="0"/>
        <w:autoSpaceDN w:val="0"/>
        <w:spacing w:line="360" w:lineRule="auto"/>
        <w:ind w:firstLine="1440"/>
        <w:contextualSpacing/>
        <w:rPr>
          <w:rFonts w:ascii="Times New Roman" w:hAnsi="Times New Roman"/>
          <w:sz w:val="26"/>
          <w:szCs w:val="26"/>
        </w:rPr>
      </w:pPr>
      <w:r>
        <w:rPr>
          <w:rFonts w:ascii="Times New Roman" w:hAnsi="Times New Roman"/>
          <w:sz w:val="26"/>
          <w:szCs w:val="26"/>
        </w:rPr>
        <w:t>By a January 28, 2019 Order, the ALJ gave the Complainant until February</w:t>
      </w:r>
      <w:r w:rsidR="00945AD5">
        <w:rPr>
          <w:rFonts w:ascii="Times New Roman" w:hAnsi="Times New Roman"/>
          <w:sz w:val="26"/>
          <w:szCs w:val="26"/>
        </w:rPr>
        <w:t> </w:t>
      </w:r>
      <w:r>
        <w:rPr>
          <w:rFonts w:ascii="Times New Roman" w:hAnsi="Times New Roman"/>
          <w:sz w:val="26"/>
          <w:szCs w:val="26"/>
        </w:rPr>
        <w:t>8, 2019</w:t>
      </w:r>
      <w:r w:rsidR="00AB7BD1">
        <w:rPr>
          <w:rFonts w:ascii="Times New Roman" w:hAnsi="Times New Roman"/>
          <w:sz w:val="26"/>
          <w:szCs w:val="26"/>
        </w:rPr>
        <w:t>,</w:t>
      </w:r>
      <w:r>
        <w:rPr>
          <w:rFonts w:ascii="Times New Roman" w:hAnsi="Times New Roman"/>
          <w:sz w:val="26"/>
          <w:szCs w:val="26"/>
        </w:rPr>
        <w:t xml:space="preserve"> to respond to PGW’s </w:t>
      </w:r>
      <w:r w:rsidRPr="00066DD2">
        <w:rPr>
          <w:rFonts w:ascii="Times New Roman" w:hAnsi="Times New Roman"/>
          <w:i/>
          <w:sz w:val="26"/>
          <w:szCs w:val="26"/>
        </w:rPr>
        <w:t>January 25 Letter</w:t>
      </w:r>
      <w:r>
        <w:rPr>
          <w:rFonts w:ascii="Times New Roman" w:hAnsi="Times New Roman"/>
          <w:sz w:val="26"/>
          <w:szCs w:val="26"/>
        </w:rPr>
        <w:t>.</w:t>
      </w:r>
      <w:r w:rsidR="009F1435">
        <w:rPr>
          <w:rFonts w:ascii="Times New Roman" w:hAnsi="Times New Roman"/>
          <w:sz w:val="26"/>
          <w:szCs w:val="26"/>
        </w:rPr>
        <w:t xml:space="preserve"> </w:t>
      </w:r>
      <w:r w:rsidR="00BD2296">
        <w:rPr>
          <w:rFonts w:ascii="Times New Roman" w:hAnsi="Times New Roman"/>
          <w:sz w:val="26"/>
          <w:szCs w:val="26"/>
        </w:rPr>
        <w:t xml:space="preserve"> </w:t>
      </w:r>
    </w:p>
    <w:p w14:paraId="6208CABA" w14:textId="77777777" w:rsidR="00C67E13" w:rsidRPr="00755937" w:rsidRDefault="00310FAF" w:rsidP="007C1AED">
      <w:pPr>
        <w:autoSpaceDE w:val="0"/>
        <w:autoSpaceDN w:val="0"/>
        <w:spacing w:line="360" w:lineRule="auto"/>
        <w:contextualSpacing/>
        <w:rPr>
          <w:rFonts w:ascii="Times New Roman" w:hAnsi="Times New Roman"/>
          <w:sz w:val="26"/>
          <w:szCs w:val="26"/>
        </w:rPr>
      </w:pPr>
      <w:r>
        <w:rPr>
          <w:rFonts w:ascii="Times New Roman" w:hAnsi="Times New Roman"/>
          <w:sz w:val="26"/>
          <w:szCs w:val="26"/>
        </w:rPr>
        <w:t xml:space="preserve"> </w:t>
      </w:r>
    </w:p>
    <w:p w14:paraId="06562049" w14:textId="531E3DD8" w:rsidR="007247A7" w:rsidRPr="00066DD2" w:rsidRDefault="000E0C5B" w:rsidP="007C1AED">
      <w:pPr>
        <w:spacing w:line="360" w:lineRule="auto"/>
        <w:ind w:firstLine="1440"/>
        <w:contextualSpacing/>
        <w:rPr>
          <w:rFonts w:ascii="Times New Roman" w:hAnsi="Times New Roman"/>
          <w:sz w:val="26"/>
          <w:szCs w:val="26"/>
        </w:rPr>
      </w:pPr>
      <w:bookmarkStart w:id="5" w:name="_Hlk25558377"/>
      <w:r>
        <w:rPr>
          <w:rFonts w:ascii="Times New Roman" w:hAnsi="Times New Roman"/>
          <w:sz w:val="26"/>
          <w:szCs w:val="26"/>
        </w:rPr>
        <w:t xml:space="preserve">On </w:t>
      </w:r>
      <w:r w:rsidR="009F1435">
        <w:rPr>
          <w:rFonts w:ascii="Times New Roman" w:hAnsi="Times New Roman"/>
          <w:sz w:val="26"/>
          <w:szCs w:val="26"/>
        </w:rPr>
        <w:t>March 29, 2019</w:t>
      </w:r>
      <w:r>
        <w:rPr>
          <w:rFonts w:ascii="Times New Roman" w:hAnsi="Times New Roman"/>
          <w:sz w:val="26"/>
          <w:szCs w:val="26"/>
        </w:rPr>
        <w:t xml:space="preserve">, Mr. Morales provided </w:t>
      </w:r>
      <w:r w:rsidR="009F1435">
        <w:rPr>
          <w:rFonts w:ascii="Times New Roman" w:hAnsi="Times New Roman"/>
          <w:sz w:val="26"/>
          <w:szCs w:val="26"/>
        </w:rPr>
        <w:t xml:space="preserve">additional data to </w:t>
      </w:r>
      <w:r>
        <w:rPr>
          <w:rFonts w:ascii="Times New Roman" w:hAnsi="Times New Roman"/>
          <w:sz w:val="26"/>
          <w:szCs w:val="26"/>
        </w:rPr>
        <w:t>ALJ Heep</w:t>
      </w:r>
      <w:r w:rsidR="009F1435">
        <w:rPr>
          <w:rFonts w:ascii="Times New Roman" w:hAnsi="Times New Roman"/>
          <w:sz w:val="26"/>
          <w:szCs w:val="26"/>
        </w:rPr>
        <w:t xml:space="preserve"> and PGW.  </w:t>
      </w:r>
      <w:r w:rsidR="007247A7">
        <w:rPr>
          <w:rFonts w:ascii="Times New Roman" w:hAnsi="Times New Roman"/>
          <w:sz w:val="26"/>
          <w:szCs w:val="26"/>
        </w:rPr>
        <w:t xml:space="preserve">Specifically, </w:t>
      </w:r>
      <w:r w:rsidR="007247A7" w:rsidRPr="007247A7">
        <w:rPr>
          <w:rFonts w:ascii="Times New Roman" w:hAnsi="Times New Roman"/>
          <w:sz w:val="26"/>
          <w:szCs w:val="26"/>
        </w:rPr>
        <w:t>t</w:t>
      </w:r>
      <w:r w:rsidR="007247A7" w:rsidRPr="00066DD2">
        <w:rPr>
          <w:rFonts w:ascii="Times New Roman" w:hAnsi="Times New Roman"/>
          <w:sz w:val="26"/>
          <w:szCs w:val="26"/>
        </w:rPr>
        <w:t xml:space="preserve">he Complainant filed a second set of documents as additional </w:t>
      </w:r>
      <w:r w:rsidR="007247A7" w:rsidRPr="00066DD2">
        <w:rPr>
          <w:rFonts w:ascii="Times New Roman" w:hAnsi="Times New Roman"/>
          <w:sz w:val="26"/>
          <w:szCs w:val="26"/>
        </w:rPr>
        <w:lastRenderedPageBreak/>
        <w:t xml:space="preserve">information regarding his Complaint, particularly information that appears to be data related to his usage of PGW services. </w:t>
      </w:r>
      <w:r w:rsidR="007247A7">
        <w:rPr>
          <w:rFonts w:ascii="Times New Roman" w:hAnsi="Times New Roman"/>
          <w:sz w:val="26"/>
          <w:szCs w:val="26"/>
        </w:rPr>
        <w:t xml:space="preserve"> </w:t>
      </w:r>
    </w:p>
    <w:p w14:paraId="31213469" w14:textId="77777777" w:rsidR="009F1435" w:rsidRDefault="009F1435" w:rsidP="007C1AED">
      <w:pPr>
        <w:autoSpaceDE w:val="0"/>
        <w:autoSpaceDN w:val="0"/>
        <w:spacing w:line="360" w:lineRule="auto"/>
        <w:ind w:firstLine="1440"/>
        <w:contextualSpacing/>
        <w:rPr>
          <w:rFonts w:ascii="Times New Roman" w:hAnsi="Times New Roman"/>
          <w:sz w:val="26"/>
          <w:szCs w:val="26"/>
        </w:rPr>
      </w:pPr>
    </w:p>
    <w:p w14:paraId="61E47A35" w14:textId="77777777" w:rsidR="007247A7" w:rsidRDefault="009F1435" w:rsidP="007C1AED">
      <w:pPr>
        <w:autoSpaceDE w:val="0"/>
        <w:autoSpaceDN w:val="0"/>
        <w:spacing w:line="360" w:lineRule="auto"/>
        <w:ind w:firstLine="1440"/>
        <w:contextualSpacing/>
        <w:rPr>
          <w:rFonts w:ascii="Times New Roman" w:hAnsi="Times New Roman"/>
          <w:sz w:val="26"/>
          <w:szCs w:val="26"/>
        </w:rPr>
      </w:pPr>
      <w:r>
        <w:rPr>
          <w:rFonts w:ascii="Times New Roman" w:hAnsi="Times New Roman"/>
          <w:sz w:val="26"/>
          <w:szCs w:val="26"/>
        </w:rPr>
        <w:t xml:space="preserve">On April 8, 2019, PGW filed a Motion to Strike the information submitted prior to its </w:t>
      </w:r>
      <w:r w:rsidRPr="009E6DED">
        <w:rPr>
          <w:rFonts w:ascii="Times New Roman" w:hAnsi="Times New Roman"/>
          <w:i/>
          <w:iCs/>
          <w:sz w:val="26"/>
          <w:szCs w:val="26"/>
        </w:rPr>
        <w:t>January 25 Letter</w:t>
      </w:r>
      <w:r>
        <w:rPr>
          <w:rFonts w:ascii="Times New Roman" w:hAnsi="Times New Roman"/>
          <w:sz w:val="26"/>
          <w:szCs w:val="26"/>
        </w:rPr>
        <w:t xml:space="preserve"> and to the additional information submitted </w:t>
      </w:r>
      <w:r w:rsidR="003471DA">
        <w:rPr>
          <w:rFonts w:ascii="Times New Roman" w:hAnsi="Times New Roman"/>
          <w:sz w:val="26"/>
          <w:szCs w:val="26"/>
        </w:rPr>
        <w:t xml:space="preserve">by the Complainant </w:t>
      </w:r>
      <w:r>
        <w:rPr>
          <w:rFonts w:ascii="Times New Roman" w:hAnsi="Times New Roman"/>
          <w:sz w:val="26"/>
          <w:szCs w:val="26"/>
        </w:rPr>
        <w:t xml:space="preserve">on March 29, 2019. </w:t>
      </w:r>
    </w:p>
    <w:p w14:paraId="153129D5" w14:textId="77777777" w:rsidR="007247A7" w:rsidRDefault="007247A7" w:rsidP="007C1AED">
      <w:pPr>
        <w:autoSpaceDE w:val="0"/>
        <w:autoSpaceDN w:val="0"/>
        <w:spacing w:line="360" w:lineRule="auto"/>
        <w:ind w:firstLine="1440"/>
        <w:contextualSpacing/>
        <w:rPr>
          <w:rFonts w:ascii="Times New Roman" w:hAnsi="Times New Roman"/>
          <w:sz w:val="26"/>
          <w:szCs w:val="26"/>
        </w:rPr>
      </w:pPr>
    </w:p>
    <w:p w14:paraId="1A1E9D68" w14:textId="4C85D1A1" w:rsidR="007247A7" w:rsidRPr="00794CBA" w:rsidRDefault="007247A7" w:rsidP="007C1AED">
      <w:pPr>
        <w:spacing w:line="360" w:lineRule="auto"/>
        <w:ind w:firstLine="1440"/>
        <w:contextualSpacing/>
        <w:rPr>
          <w:rFonts w:ascii="Times New Roman" w:hAnsi="Times New Roman"/>
          <w:sz w:val="26"/>
          <w:szCs w:val="26"/>
        </w:rPr>
      </w:pPr>
      <w:r>
        <w:rPr>
          <w:rFonts w:ascii="Times New Roman" w:hAnsi="Times New Roman"/>
          <w:sz w:val="26"/>
          <w:szCs w:val="26"/>
        </w:rPr>
        <w:t>By Order dated April 9, 2019</w:t>
      </w:r>
      <w:r w:rsidR="003471DA">
        <w:rPr>
          <w:rFonts w:ascii="Times New Roman" w:hAnsi="Times New Roman"/>
          <w:sz w:val="26"/>
          <w:szCs w:val="26"/>
        </w:rPr>
        <w:t xml:space="preserve"> (April 2019 Order)</w:t>
      </w:r>
      <w:r>
        <w:rPr>
          <w:rFonts w:ascii="Times New Roman" w:hAnsi="Times New Roman"/>
          <w:sz w:val="26"/>
          <w:szCs w:val="26"/>
        </w:rPr>
        <w:t>, the ALJ denied PGW’s Motion to Strike and reopened the record</w:t>
      </w:r>
      <w:r w:rsidR="00F62632">
        <w:rPr>
          <w:rFonts w:ascii="Times New Roman" w:hAnsi="Times New Roman"/>
          <w:sz w:val="26"/>
          <w:szCs w:val="26"/>
        </w:rPr>
        <w:t>,</w:t>
      </w:r>
      <w:r>
        <w:rPr>
          <w:rFonts w:ascii="Times New Roman" w:hAnsi="Times New Roman"/>
          <w:sz w:val="26"/>
          <w:szCs w:val="26"/>
        </w:rPr>
        <w:t xml:space="preserve"> pursuant to Section 5.571 of our Regulations.  52 Pa. Code § 5.571.  The ALJ stated that </w:t>
      </w:r>
      <w:r w:rsidR="008551DD" w:rsidRPr="008551DD">
        <w:rPr>
          <w:rFonts w:ascii="Times New Roman" w:hAnsi="Times New Roman"/>
          <w:sz w:val="26"/>
          <w:szCs w:val="26"/>
        </w:rPr>
        <w:t>a</w:t>
      </w:r>
      <w:r w:rsidRPr="009E6DED">
        <w:rPr>
          <w:rFonts w:ascii="Times New Roman" w:hAnsi="Times New Roman"/>
          <w:sz w:val="26"/>
          <w:szCs w:val="26"/>
        </w:rPr>
        <w:t xml:space="preserve">ccepting the additional information submitted after the close of the record by all </w:t>
      </w:r>
      <w:r w:rsidR="00E436EE">
        <w:rPr>
          <w:rFonts w:ascii="Times New Roman" w:hAnsi="Times New Roman"/>
          <w:sz w:val="26"/>
          <w:szCs w:val="26"/>
        </w:rPr>
        <w:t>P</w:t>
      </w:r>
      <w:r w:rsidRPr="009E6DED">
        <w:rPr>
          <w:rFonts w:ascii="Times New Roman" w:hAnsi="Times New Roman"/>
          <w:sz w:val="26"/>
          <w:szCs w:val="26"/>
        </w:rPr>
        <w:t xml:space="preserve">arties </w:t>
      </w:r>
      <w:r w:rsidR="008551DD">
        <w:rPr>
          <w:rFonts w:ascii="Times New Roman" w:hAnsi="Times New Roman"/>
          <w:sz w:val="26"/>
          <w:szCs w:val="26"/>
        </w:rPr>
        <w:t xml:space="preserve">would </w:t>
      </w:r>
      <w:r w:rsidRPr="009E6DED">
        <w:rPr>
          <w:rFonts w:ascii="Times New Roman" w:hAnsi="Times New Roman"/>
          <w:sz w:val="26"/>
          <w:szCs w:val="26"/>
        </w:rPr>
        <w:t>create a more complete record</w:t>
      </w:r>
      <w:r w:rsidR="008551DD">
        <w:rPr>
          <w:rFonts w:ascii="Times New Roman" w:hAnsi="Times New Roman"/>
          <w:sz w:val="26"/>
          <w:szCs w:val="26"/>
        </w:rPr>
        <w:t xml:space="preserve">.  </w:t>
      </w:r>
      <w:r w:rsidR="003F79D4">
        <w:rPr>
          <w:rFonts w:ascii="Times New Roman" w:hAnsi="Times New Roman"/>
          <w:sz w:val="26"/>
          <w:szCs w:val="26"/>
        </w:rPr>
        <w:t>April</w:t>
      </w:r>
      <w:r w:rsidR="00AF5852">
        <w:rPr>
          <w:rFonts w:ascii="Times New Roman" w:hAnsi="Times New Roman"/>
          <w:sz w:val="26"/>
          <w:szCs w:val="26"/>
        </w:rPr>
        <w:t> </w:t>
      </w:r>
      <w:r w:rsidR="003F79D4">
        <w:rPr>
          <w:rFonts w:ascii="Times New Roman" w:hAnsi="Times New Roman"/>
          <w:sz w:val="26"/>
          <w:szCs w:val="26"/>
        </w:rPr>
        <w:t>2019 Order</w:t>
      </w:r>
      <w:r w:rsidR="003F79D4" w:rsidRPr="003F79D4" w:rsidDel="003F79D4">
        <w:rPr>
          <w:rFonts w:ascii="Times New Roman" w:hAnsi="Times New Roman"/>
          <w:i/>
          <w:sz w:val="26"/>
          <w:szCs w:val="26"/>
        </w:rPr>
        <w:t xml:space="preserve"> </w:t>
      </w:r>
      <w:r w:rsidR="003F79D4">
        <w:rPr>
          <w:rFonts w:ascii="Times New Roman" w:hAnsi="Times New Roman"/>
          <w:iCs/>
          <w:sz w:val="26"/>
          <w:szCs w:val="26"/>
        </w:rPr>
        <w:t>at 1</w:t>
      </w:r>
      <w:r w:rsidR="00E436EE">
        <w:rPr>
          <w:rFonts w:ascii="Times New Roman" w:hAnsi="Times New Roman"/>
          <w:iCs/>
          <w:sz w:val="26"/>
          <w:szCs w:val="26"/>
        </w:rPr>
        <w:t xml:space="preserve">-2.  </w:t>
      </w:r>
      <w:r w:rsidR="003F79D4">
        <w:rPr>
          <w:rFonts w:ascii="Times New Roman" w:hAnsi="Times New Roman"/>
          <w:sz w:val="26"/>
          <w:szCs w:val="26"/>
        </w:rPr>
        <w:t>According to the ALJ, i</w:t>
      </w:r>
      <w:r w:rsidR="008551DD">
        <w:rPr>
          <w:rFonts w:ascii="Times New Roman" w:hAnsi="Times New Roman"/>
          <w:sz w:val="26"/>
          <w:szCs w:val="26"/>
        </w:rPr>
        <w:t xml:space="preserve">t was in the public interest to have as complete a record as possible in order to evaluate and to make a decision regarding the </w:t>
      </w:r>
      <w:r w:rsidR="003F79D4">
        <w:rPr>
          <w:rFonts w:ascii="Times New Roman" w:hAnsi="Times New Roman"/>
          <w:sz w:val="26"/>
          <w:szCs w:val="26"/>
        </w:rPr>
        <w:t>Complaint</w:t>
      </w:r>
      <w:r w:rsidR="008551DD">
        <w:rPr>
          <w:rFonts w:ascii="Times New Roman" w:hAnsi="Times New Roman"/>
          <w:sz w:val="26"/>
          <w:szCs w:val="26"/>
        </w:rPr>
        <w:t xml:space="preserve">.  </w:t>
      </w:r>
      <w:r w:rsidR="008551DD" w:rsidRPr="009E6DED">
        <w:rPr>
          <w:rFonts w:ascii="Times New Roman" w:hAnsi="Times New Roman"/>
          <w:i/>
          <w:sz w:val="26"/>
          <w:szCs w:val="26"/>
        </w:rPr>
        <w:t>Id.</w:t>
      </w:r>
      <w:r w:rsidRPr="009E6DED">
        <w:rPr>
          <w:rFonts w:ascii="Times New Roman" w:hAnsi="Times New Roman"/>
          <w:sz w:val="26"/>
          <w:szCs w:val="26"/>
        </w:rPr>
        <w:t xml:space="preserve">  The ALJ provided PGW until April 26, 2019</w:t>
      </w:r>
      <w:r w:rsidR="00CE4358">
        <w:rPr>
          <w:rFonts w:ascii="Times New Roman" w:hAnsi="Times New Roman"/>
          <w:sz w:val="26"/>
          <w:szCs w:val="26"/>
        </w:rPr>
        <w:t>,</w:t>
      </w:r>
      <w:r w:rsidRPr="009E6DED">
        <w:rPr>
          <w:rFonts w:ascii="Times New Roman" w:hAnsi="Times New Roman"/>
          <w:sz w:val="26"/>
          <w:szCs w:val="26"/>
        </w:rPr>
        <w:t xml:space="preserve"> to file a written response to </w:t>
      </w:r>
      <w:r w:rsidR="003F79D4">
        <w:rPr>
          <w:rFonts w:ascii="Times New Roman" w:hAnsi="Times New Roman"/>
          <w:sz w:val="26"/>
          <w:szCs w:val="26"/>
        </w:rPr>
        <w:t xml:space="preserve">the </w:t>
      </w:r>
      <w:r w:rsidR="008551DD" w:rsidRPr="00794CBA">
        <w:rPr>
          <w:rFonts w:ascii="Times New Roman" w:hAnsi="Times New Roman"/>
          <w:sz w:val="26"/>
          <w:szCs w:val="26"/>
        </w:rPr>
        <w:t>Complainant’s March 29, 2019 filing</w:t>
      </w:r>
      <w:r w:rsidR="0049308F" w:rsidRPr="00794CBA">
        <w:rPr>
          <w:rFonts w:ascii="Times New Roman" w:hAnsi="Times New Roman"/>
          <w:sz w:val="26"/>
          <w:szCs w:val="26"/>
        </w:rPr>
        <w:t>,</w:t>
      </w:r>
      <w:r w:rsidR="008551DD" w:rsidRPr="00794CBA">
        <w:rPr>
          <w:rFonts w:ascii="Times New Roman" w:hAnsi="Times New Roman"/>
          <w:sz w:val="26"/>
          <w:szCs w:val="26"/>
        </w:rPr>
        <w:t xml:space="preserve"> or to request a further hearing to address th</w:t>
      </w:r>
      <w:r w:rsidR="008F2D5F" w:rsidRPr="00794CBA">
        <w:rPr>
          <w:rFonts w:ascii="Times New Roman" w:hAnsi="Times New Roman"/>
          <w:sz w:val="26"/>
          <w:szCs w:val="26"/>
        </w:rPr>
        <w:t>e</w:t>
      </w:r>
      <w:r w:rsidR="008551DD" w:rsidRPr="00794CBA">
        <w:rPr>
          <w:rFonts w:ascii="Times New Roman" w:hAnsi="Times New Roman"/>
          <w:sz w:val="26"/>
          <w:szCs w:val="26"/>
        </w:rPr>
        <w:t xml:space="preserve"> additional information.</w:t>
      </w:r>
      <w:r w:rsidR="00CE4358" w:rsidRPr="00794CBA">
        <w:rPr>
          <w:rFonts w:ascii="Times New Roman" w:hAnsi="Times New Roman"/>
          <w:sz w:val="26"/>
          <w:szCs w:val="26"/>
        </w:rPr>
        <w:t xml:space="preserve">  </w:t>
      </w:r>
      <w:r w:rsidR="008F2D5F" w:rsidRPr="00794CBA">
        <w:rPr>
          <w:rFonts w:ascii="Times New Roman" w:hAnsi="Times New Roman"/>
          <w:i/>
          <w:sz w:val="26"/>
          <w:szCs w:val="26"/>
        </w:rPr>
        <w:t>Id.</w:t>
      </w:r>
      <w:r w:rsidR="008F2D5F" w:rsidRPr="00794CBA">
        <w:rPr>
          <w:rFonts w:ascii="Times New Roman" w:hAnsi="Times New Roman"/>
          <w:sz w:val="26"/>
          <w:szCs w:val="26"/>
        </w:rPr>
        <w:t xml:space="preserve"> at 2.</w:t>
      </w:r>
    </w:p>
    <w:p w14:paraId="23896E22" w14:textId="77777777" w:rsidR="007247A7" w:rsidRPr="00794CBA" w:rsidRDefault="007247A7" w:rsidP="007C1AED">
      <w:pPr>
        <w:spacing w:line="360" w:lineRule="auto"/>
        <w:ind w:firstLine="1440"/>
        <w:contextualSpacing/>
        <w:rPr>
          <w:rFonts w:ascii="Times New Roman" w:hAnsi="Times New Roman"/>
          <w:sz w:val="26"/>
          <w:szCs w:val="26"/>
        </w:rPr>
      </w:pPr>
    </w:p>
    <w:p w14:paraId="6A52CF89" w14:textId="7D30EC7C" w:rsidR="00DE5006" w:rsidRDefault="008A2382" w:rsidP="007C1AED">
      <w:pPr>
        <w:autoSpaceDE w:val="0"/>
        <w:autoSpaceDN w:val="0"/>
        <w:spacing w:line="360" w:lineRule="auto"/>
        <w:ind w:firstLine="1440"/>
        <w:contextualSpacing/>
        <w:rPr>
          <w:rFonts w:ascii="Times New Roman" w:hAnsi="Times New Roman"/>
          <w:sz w:val="26"/>
          <w:szCs w:val="26"/>
        </w:rPr>
      </w:pPr>
      <w:r w:rsidRPr="00794CBA">
        <w:rPr>
          <w:rFonts w:ascii="Times New Roman" w:hAnsi="Times New Roman"/>
          <w:sz w:val="26"/>
          <w:szCs w:val="26"/>
        </w:rPr>
        <w:t>On June</w:t>
      </w:r>
      <w:r w:rsidRPr="005A1BA2">
        <w:rPr>
          <w:rFonts w:ascii="Times New Roman" w:hAnsi="Times New Roman"/>
          <w:sz w:val="26"/>
          <w:szCs w:val="26"/>
        </w:rPr>
        <w:t xml:space="preserve"> 10, 2019, </w:t>
      </w:r>
      <w:r w:rsidR="002E07C0" w:rsidRPr="005A1BA2">
        <w:rPr>
          <w:rFonts w:ascii="Times New Roman" w:hAnsi="Times New Roman"/>
          <w:sz w:val="26"/>
          <w:szCs w:val="26"/>
        </w:rPr>
        <w:t>a</w:t>
      </w:r>
      <w:r w:rsidRPr="005A1BA2">
        <w:rPr>
          <w:rFonts w:ascii="Times New Roman" w:hAnsi="Times New Roman"/>
          <w:sz w:val="26"/>
          <w:szCs w:val="26"/>
        </w:rPr>
        <w:t xml:space="preserve"> further hearing </w:t>
      </w:r>
      <w:r w:rsidR="00E4618D">
        <w:rPr>
          <w:rFonts w:ascii="Times New Roman" w:hAnsi="Times New Roman"/>
          <w:sz w:val="26"/>
          <w:szCs w:val="26"/>
        </w:rPr>
        <w:t>(June 2019 Hearing)</w:t>
      </w:r>
      <w:r w:rsidR="0096488A">
        <w:rPr>
          <w:rStyle w:val="FootnoteReference"/>
          <w:rFonts w:ascii="Times New Roman" w:hAnsi="Times New Roman"/>
          <w:sz w:val="26"/>
          <w:szCs w:val="26"/>
        </w:rPr>
        <w:footnoteReference w:id="6"/>
      </w:r>
      <w:r w:rsidR="00E4618D">
        <w:rPr>
          <w:rFonts w:ascii="Times New Roman" w:hAnsi="Times New Roman"/>
          <w:sz w:val="26"/>
          <w:szCs w:val="26"/>
        </w:rPr>
        <w:t xml:space="preserve"> </w:t>
      </w:r>
      <w:r w:rsidRPr="005A1BA2">
        <w:rPr>
          <w:rFonts w:ascii="Times New Roman" w:hAnsi="Times New Roman"/>
          <w:sz w:val="26"/>
          <w:szCs w:val="26"/>
        </w:rPr>
        <w:t>was convened in this matter</w:t>
      </w:r>
      <w:r w:rsidR="006D70F3" w:rsidRPr="005A1BA2">
        <w:rPr>
          <w:rFonts w:ascii="Times New Roman" w:hAnsi="Times New Roman"/>
          <w:sz w:val="26"/>
          <w:szCs w:val="26"/>
        </w:rPr>
        <w:t xml:space="preserve"> </w:t>
      </w:r>
      <w:r w:rsidR="002E07C0" w:rsidRPr="005A1BA2">
        <w:rPr>
          <w:rFonts w:ascii="Times New Roman" w:hAnsi="Times New Roman"/>
          <w:sz w:val="26"/>
          <w:szCs w:val="26"/>
        </w:rPr>
        <w:t>regarding</w:t>
      </w:r>
      <w:r w:rsidR="006D70F3" w:rsidRPr="005A1BA2">
        <w:rPr>
          <w:rFonts w:ascii="Times New Roman" w:hAnsi="Times New Roman"/>
          <w:sz w:val="26"/>
          <w:szCs w:val="26"/>
        </w:rPr>
        <w:t xml:space="preserve"> two sets of documents provided to ALJ Heep by </w:t>
      </w:r>
      <w:r w:rsidR="0079750A" w:rsidRPr="005A1BA2">
        <w:rPr>
          <w:rFonts w:ascii="Times New Roman" w:hAnsi="Times New Roman"/>
          <w:sz w:val="26"/>
          <w:szCs w:val="26"/>
        </w:rPr>
        <w:t>Mr. Morales</w:t>
      </w:r>
      <w:r w:rsidR="000E0C5B" w:rsidRPr="005A1BA2">
        <w:rPr>
          <w:rFonts w:ascii="Times New Roman" w:hAnsi="Times New Roman"/>
          <w:sz w:val="26"/>
          <w:szCs w:val="26"/>
        </w:rPr>
        <w:t xml:space="preserve"> </w:t>
      </w:r>
      <w:r w:rsidR="00976742" w:rsidRPr="005A1BA2">
        <w:rPr>
          <w:rFonts w:ascii="Times New Roman" w:hAnsi="Times New Roman"/>
          <w:sz w:val="26"/>
          <w:szCs w:val="26"/>
        </w:rPr>
        <w:t>to support his testimony</w:t>
      </w:r>
      <w:r w:rsidR="00BA1D53" w:rsidRPr="005A1BA2">
        <w:rPr>
          <w:rFonts w:ascii="Times New Roman" w:hAnsi="Times New Roman"/>
          <w:sz w:val="26"/>
          <w:szCs w:val="26"/>
        </w:rPr>
        <w:t xml:space="preserve">.  </w:t>
      </w:r>
      <w:r w:rsidR="0079750A" w:rsidRPr="005A1BA2">
        <w:rPr>
          <w:rFonts w:ascii="Times New Roman" w:hAnsi="Times New Roman"/>
          <w:sz w:val="26"/>
          <w:szCs w:val="26"/>
        </w:rPr>
        <w:t>The Complainant</w:t>
      </w:r>
      <w:r w:rsidRPr="005A1BA2">
        <w:rPr>
          <w:rFonts w:ascii="Times New Roman" w:hAnsi="Times New Roman"/>
          <w:sz w:val="26"/>
          <w:szCs w:val="26"/>
        </w:rPr>
        <w:t xml:space="preserve"> represented himself and presented </w:t>
      </w:r>
      <w:r w:rsidR="0079750A" w:rsidRPr="005A1BA2">
        <w:rPr>
          <w:rFonts w:ascii="Times New Roman" w:hAnsi="Times New Roman"/>
          <w:sz w:val="26"/>
          <w:szCs w:val="26"/>
        </w:rPr>
        <w:t xml:space="preserve">the two aforementioned documents as </w:t>
      </w:r>
      <w:r w:rsidRPr="005A1BA2">
        <w:rPr>
          <w:rFonts w:ascii="Times New Roman" w:hAnsi="Times New Roman"/>
          <w:sz w:val="26"/>
          <w:szCs w:val="26"/>
        </w:rPr>
        <w:t>exhibits</w:t>
      </w:r>
      <w:r w:rsidR="00A8031F">
        <w:rPr>
          <w:rFonts w:ascii="Times New Roman" w:hAnsi="Times New Roman"/>
          <w:sz w:val="26"/>
          <w:szCs w:val="26"/>
        </w:rPr>
        <w:t>,</w:t>
      </w:r>
      <w:r w:rsidRPr="005A1BA2">
        <w:rPr>
          <w:rFonts w:ascii="Times New Roman" w:hAnsi="Times New Roman"/>
          <w:sz w:val="26"/>
          <w:szCs w:val="26"/>
        </w:rPr>
        <w:t xml:space="preserve"> which were</w:t>
      </w:r>
      <w:r w:rsidR="00F97701">
        <w:rPr>
          <w:rFonts w:ascii="Times New Roman" w:hAnsi="Times New Roman"/>
          <w:sz w:val="26"/>
          <w:szCs w:val="26"/>
        </w:rPr>
        <w:t xml:space="preserve"> </w:t>
      </w:r>
      <w:r w:rsidR="00A56FCC">
        <w:rPr>
          <w:rFonts w:ascii="Times New Roman" w:hAnsi="Times New Roman"/>
          <w:sz w:val="26"/>
          <w:szCs w:val="26"/>
        </w:rPr>
        <w:t>marked as</w:t>
      </w:r>
      <w:r w:rsidR="00A72CC4">
        <w:rPr>
          <w:rFonts w:ascii="Times New Roman" w:hAnsi="Times New Roman"/>
          <w:sz w:val="26"/>
          <w:szCs w:val="26"/>
        </w:rPr>
        <w:t xml:space="preserve"> </w:t>
      </w:r>
      <w:r w:rsidRPr="005A1BA2">
        <w:rPr>
          <w:rFonts w:ascii="Times New Roman" w:hAnsi="Times New Roman"/>
          <w:sz w:val="26"/>
          <w:szCs w:val="26"/>
        </w:rPr>
        <w:t>Complainant Exhibits 1 and 2</w:t>
      </w:r>
      <w:r w:rsidR="006F11B5">
        <w:rPr>
          <w:rFonts w:ascii="Times New Roman" w:hAnsi="Times New Roman"/>
          <w:sz w:val="26"/>
          <w:szCs w:val="26"/>
        </w:rPr>
        <w:t xml:space="preserve"> during the hearing</w:t>
      </w:r>
      <w:r w:rsidR="00F97701">
        <w:rPr>
          <w:rFonts w:ascii="Times New Roman" w:hAnsi="Times New Roman"/>
          <w:sz w:val="26"/>
          <w:szCs w:val="26"/>
        </w:rPr>
        <w:t>.  Tr. II at 4-5</w:t>
      </w:r>
      <w:r w:rsidRPr="005A1BA2">
        <w:rPr>
          <w:rFonts w:ascii="Times New Roman" w:hAnsi="Times New Roman"/>
          <w:sz w:val="26"/>
          <w:szCs w:val="26"/>
        </w:rPr>
        <w:t>.</w:t>
      </w:r>
      <w:r w:rsidR="006B46F0">
        <w:rPr>
          <w:rFonts w:ascii="Times New Roman" w:hAnsi="Times New Roman"/>
          <w:sz w:val="26"/>
          <w:szCs w:val="26"/>
        </w:rPr>
        <w:t xml:space="preserve">  </w:t>
      </w:r>
      <w:r w:rsidRPr="005A1BA2">
        <w:rPr>
          <w:rFonts w:ascii="Times New Roman" w:hAnsi="Times New Roman"/>
          <w:sz w:val="26"/>
          <w:szCs w:val="26"/>
        </w:rPr>
        <w:t>PGW was represented by counsel</w:t>
      </w:r>
      <w:r w:rsidR="001E20A0" w:rsidRPr="005A1BA2">
        <w:rPr>
          <w:rFonts w:ascii="Times New Roman" w:hAnsi="Times New Roman"/>
          <w:sz w:val="26"/>
          <w:szCs w:val="26"/>
        </w:rPr>
        <w:t>,</w:t>
      </w:r>
      <w:r w:rsidRPr="005A1BA2">
        <w:rPr>
          <w:rFonts w:ascii="Times New Roman" w:hAnsi="Times New Roman"/>
          <w:sz w:val="26"/>
          <w:szCs w:val="26"/>
        </w:rPr>
        <w:t xml:space="preserve"> presented the testimony of one witness</w:t>
      </w:r>
      <w:r w:rsidR="00E6649D" w:rsidRPr="005A1BA2">
        <w:rPr>
          <w:rFonts w:ascii="Times New Roman" w:hAnsi="Times New Roman"/>
          <w:sz w:val="26"/>
          <w:szCs w:val="26"/>
        </w:rPr>
        <w:t>,</w:t>
      </w:r>
      <w:r w:rsidRPr="005A1BA2">
        <w:rPr>
          <w:rFonts w:ascii="Times New Roman" w:hAnsi="Times New Roman"/>
          <w:sz w:val="26"/>
          <w:szCs w:val="26"/>
        </w:rPr>
        <w:t xml:space="preserve"> and did not introduce additional exhibits</w:t>
      </w:r>
      <w:r w:rsidRPr="002E0670">
        <w:rPr>
          <w:rFonts w:ascii="Times New Roman" w:hAnsi="Times New Roman"/>
          <w:sz w:val="26"/>
          <w:szCs w:val="26"/>
        </w:rPr>
        <w:t xml:space="preserve">. </w:t>
      </w:r>
    </w:p>
    <w:p w14:paraId="0A1A4EC9" w14:textId="77777777" w:rsidR="009E6DED" w:rsidRPr="00755937" w:rsidRDefault="009E6DED" w:rsidP="007C1AED">
      <w:pPr>
        <w:autoSpaceDE w:val="0"/>
        <w:autoSpaceDN w:val="0"/>
        <w:spacing w:line="360" w:lineRule="auto"/>
        <w:ind w:firstLine="1440"/>
        <w:contextualSpacing/>
        <w:rPr>
          <w:rFonts w:ascii="Times New Roman" w:hAnsi="Times New Roman"/>
          <w:sz w:val="26"/>
          <w:szCs w:val="26"/>
        </w:rPr>
      </w:pPr>
    </w:p>
    <w:bookmarkEnd w:id="5"/>
    <w:p w14:paraId="7F69F251" w14:textId="7931D940" w:rsidR="001F3E5A" w:rsidRPr="00755937" w:rsidRDefault="000A44F2" w:rsidP="007C1AED">
      <w:pPr>
        <w:spacing w:line="360" w:lineRule="auto"/>
        <w:ind w:firstLine="1440"/>
        <w:contextualSpacing/>
        <w:textAlignment w:val="baseline"/>
        <w:rPr>
          <w:rFonts w:ascii="Times New Roman" w:hAnsi="Times New Roman"/>
          <w:color w:val="000000"/>
          <w:sz w:val="26"/>
          <w:szCs w:val="26"/>
        </w:rPr>
      </w:pPr>
      <w:r w:rsidRPr="00755937">
        <w:rPr>
          <w:rFonts w:ascii="Times New Roman" w:hAnsi="Times New Roman"/>
          <w:color w:val="000000"/>
          <w:sz w:val="26"/>
          <w:szCs w:val="26"/>
        </w:rPr>
        <w:t xml:space="preserve">As previously noted, the Company filed Exceptions on </w:t>
      </w:r>
      <w:r w:rsidR="006D13C4">
        <w:rPr>
          <w:rFonts w:ascii="Times New Roman" w:hAnsi="Times New Roman"/>
          <w:color w:val="000000"/>
          <w:sz w:val="26"/>
          <w:szCs w:val="26"/>
        </w:rPr>
        <w:t>October 30</w:t>
      </w:r>
      <w:r w:rsidRPr="00755937">
        <w:rPr>
          <w:rFonts w:ascii="Times New Roman" w:hAnsi="Times New Roman"/>
          <w:color w:val="000000"/>
          <w:sz w:val="26"/>
          <w:szCs w:val="26"/>
        </w:rPr>
        <w:t xml:space="preserve">, 2019.  The Complainant did not file </w:t>
      </w:r>
      <w:r w:rsidR="00263B72">
        <w:rPr>
          <w:rFonts w:ascii="Times New Roman" w:hAnsi="Times New Roman"/>
          <w:color w:val="000000"/>
          <w:sz w:val="26"/>
          <w:szCs w:val="26"/>
        </w:rPr>
        <w:t>R</w:t>
      </w:r>
      <w:r w:rsidRPr="00755937">
        <w:rPr>
          <w:rFonts w:ascii="Times New Roman" w:hAnsi="Times New Roman"/>
          <w:color w:val="000000"/>
          <w:sz w:val="26"/>
          <w:szCs w:val="26"/>
        </w:rPr>
        <w:t>eplies to the Exceptions.</w:t>
      </w:r>
    </w:p>
    <w:p w14:paraId="1E81F9D9" w14:textId="46630D0E" w:rsidR="001F3E5A" w:rsidRDefault="001F3E5A" w:rsidP="00DE5006">
      <w:pPr>
        <w:autoSpaceDE w:val="0"/>
        <w:autoSpaceDN w:val="0"/>
        <w:spacing w:line="360" w:lineRule="auto"/>
        <w:ind w:firstLine="1440"/>
        <w:rPr>
          <w:rFonts w:ascii="Times New Roman" w:hAnsi="Times New Roman"/>
          <w:sz w:val="26"/>
          <w:szCs w:val="26"/>
        </w:rPr>
      </w:pPr>
    </w:p>
    <w:p w14:paraId="7B5ACD60" w14:textId="77777777" w:rsidR="00542036" w:rsidRPr="00755937" w:rsidRDefault="00542036" w:rsidP="0029167D">
      <w:pPr>
        <w:keepNext/>
        <w:keepLines/>
        <w:tabs>
          <w:tab w:val="left" w:pos="-720"/>
        </w:tabs>
        <w:suppressAutoHyphens/>
        <w:spacing w:line="360" w:lineRule="auto"/>
        <w:contextualSpacing/>
        <w:jc w:val="center"/>
        <w:rPr>
          <w:rFonts w:ascii="Times New Roman" w:hAnsi="Times New Roman"/>
          <w:b/>
          <w:sz w:val="26"/>
          <w:szCs w:val="26"/>
        </w:rPr>
      </w:pPr>
      <w:r w:rsidRPr="00755937">
        <w:rPr>
          <w:rFonts w:ascii="Times New Roman" w:hAnsi="Times New Roman"/>
          <w:b/>
          <w:sz w:val="26"/>
          <w:szCs w:val="26"/>
        </w:rPr>
        <w:lastRenderedPageBreak/>
        <w:t>Background</w:t>
      </w:r>
    </w:p>
    <w:p w14:paraId="6585CA05" w14:textId="77777777" w:rsidR="001F3E5A" w:rsidRPr="00755937" w:rsidRDefault="001F3E5A" w:rsidP="0029167D">
      <w:pPr>
        <w:keepNext/>
        <w:keepLines/>
        <w:autoSpaceDE w:val="0"/>
        <w:autoSpaceDN w:val="0"/>
        <w:spacing w:line="360" w:lineRule="auto"/>
        <w:ind w:firstLine="1440"/>
        <w:contextualSpacing/>
        <w:rPr>
          <w:rFonts w:ascii="Times New Roman" w:hAnsi="Times New Roman"/>
          <w:sz w:val="26"/>
          <w:szCs w:val="26"/>
        </w:rPr>
      </w:pPr>
    </w:p>
    <w:p w14:paraId="58A3FC41" w14:textId="08748130" w:rsidR="00813207" w:rsidRPr="00755937" w:rsidRDefault="00683C85" w:rsidP="00122D6E">
      <w:pPr>
        <w:tabs>
          <w:tab w:val="left" w:pos="1440"/>
        </w:tabs>
        <w:spacing w:line="360" w:lineRule="auto"/>
        <w:contextualSpacing/>
        <w:textAlignment w:val="baseline"/>
        <w:rPr>
          <w:rFonts w:ascii="Times New Roman" w:hAnsi="Times New Roman"/>
          <w:color w:val="000000"/>
          <w:sz w:val="26"/>
          <w:szCs w:val="26"/>
        </w:rPr>
      </w:pPr>
      <w:r w:rsidRPr="00755937">
        <w:rPr>
          <w:rFonts w:ascii="Times New Roman" w:hAnsi="Times New Roman"/>
          <w:sz w:val="26"/>
          <w:szCs w:val="26"/>
        </w:rPr>
        <w:tab/>
      </w:r>
      <w:r w:rsidR="001F3E5A" w:rsidRPr="00755937">
        <w:rPr>
          <w:rFonts w:ascii="Times New Roman" w:hAnsi="Times New Roman"/>
          <w:sz w:val="26"/>
          <w:szCs w:val="26"/>
        </w:rPr>
        <w:t xml:space="preserve">The </w:t>
      </w:r>
      <w:r w:rsidR="00263B72">
        <w:rPr>
          <w:rFonts w:ascii="Times New Roman" w:hAnsi="Times New Roman"/>
          <w:sz w:val="26"/>
          <w:szCs w:val="26"/>
        </w:rPr>
        <w:t>S</w:t>
      </w:r>
      <w:r w:rsidR="001F3E5A" w:rsidRPr="00755937">
        <w:rPr>
          <w:rFonts w:ascii="Times New Roman" w:hAnsi="Times New Roman"/>
          <w:sz w:val="26"/>
          <w:szCs w:val="26"/>
        </w:rPr>
        <w:t xml:space="preserve">ervice </w:t>
      </w:r>
      <w:r w:rsidR="00263B72">
        <w:rPr>
          <w:rFonts w:ascii="Times New Roman" w:hAnsi="Times New Roman"/>
          <w:sz w:val="26"/>
          <w:szCs w:val="26"/>
        </w:rPr>
        <w:t>A</w:t>
      </w:r>
      <w:r w:rsidR="001F3E5A" w:rsidRPr="00755937">
        <w:rPr>
          <w:rFonts w:ascii="Times New Roman" w:hAnsi="Times New Roman"/>
          <w:sz w:val="26"/>
          <w:szCs w:val="26"/>
        </w:rPr>
        <w:t xml:space="preserve">ddress is the second floor of a two-story building.  Tr. </w:t>
      </w:r>
      <w:r w:rsidR="00C04038" w:rsidRPr="00755937">
        <w:rPr>
          <w:rFonts w:ascii="Times New Roman" w:hAnsi="Times New Roman"/>
          <w:sz w:val="26"/>
          <w:szCs w:val="26"/>
        </w:rPr>
        <w:t xml:space="preserve">at </w:t>
      </w:r>
      <w:r w:rsidR="001F3E5A" w:rsidRPr="00755937">
        <w:rPr>
          <w:rFonts w:ascii="Times New Roman" w:hAnsi="Times New Roman"/>
          <w:sz w:val="26"/>
          <w:szCs w:val="26"/>
        </w:rPr>
        <w:t>5, 9.</w:t>
      </w:r>
      <w:r w:rsidR="00381613" w:rsidRPr="00755937">
        <w:rPr>
          <w:rFonts w:ascii="Times New Roman" w:hAnsi="Times New Roman"/>
          <w:sz w:val="26"/>
          <w:szCs w:val="26"/>
        </w:rPr>
        <w:t xml:space="preserve">  </w:t>
      </w:r>
      <w:r w:rsidR="00AB4106">
        <w:rPr>
          <w:rFonts w:ascii="Times New Roman" w:hAnsi="Times New Roman"/>
          <w:sz w:val="26"/>
          <w:szCs w:val="26"/>
        </w:rPr>
        <w:t xml:space="preserve">The second floor is comprised of two rooms – </w:t>
      </w:r>
      <w:r w:rsidR="00AB4106" w:rsidRPr="00755937">
        <w:rPr>
          <w:rFonts w:ascii="Times New Roman" w:hAnsi="Times New Roman"/>
          <w:color w:val="000000"/>
          <w:sz w:val="26"/>
          <w:szCs w:val="26"/>
        </w:rPr>
        <w:t>a large room and a small closed-off room.</w:t>
      </w:r>
      <w:r w:rsidR="00AB4106">
        <w:rPr>
          <w:rFonts w:ascii="Times New Roman" w:hAnsi="Times New Roman"/>
          <w:color w:val="000000"/>
          <w:sz w:val="26"/>
          <w:szCs w:val="26"/>
        </w:rPr>
        <w:t xml:space="preserve">  </w:t>
      </w:r>
      <w:r w:rsidR="00AB4106" w:rsidRPr="00755937">
        <w:rPr>
          <w:rFonts w:ascii="Times New Roman" w:hAnsi="Times New Roman"/>
          <w:color w:val="000000"/>
          <w:sz w:val="26"/>
          <w:szCs w:val="26"/>
        </w:rPr>
        <w:t>Tr. at 21</w:t>
      </w:r>
      <w:r w:rsidR="00AB4106">
        <w:rPr>
          <w:rFonts w:ascii="Times New Roman" w:hAnsi="Times New Roman"/>
          <w:sz w:val="26"/>
          <w:szCs w:val="26"/>
        </w:rPr>
        <w:t xml:space="preserve">.  </w:t>
      </w:r>
      <w:r w:rsidR="00813207" w:rsidRPr="00755937">
        <w:rPr>
          <w:rFonts w:ascii="Times New Roman" w:hAnsi="Times New Roman"/>
          <w:color w:val="000000"/>
          <w:sz w:val="26"/>
          <w:szCs w:val="26"/>
        </w:rPr>
        <w:t xml:space="preserve">The first floor of the building is a garage repair shop that is rented out by the owner of the building.  Tr. at 8.  </w:t>
      </w:r>
      <w:r w:rsidR="00AB4106">
        <w:rPr>
          <w:rFonts w:ascii="Times New Roman" w:hAnsi="Times New Roman"/>
          <w:color w:val="000000"/>
          <w:sz w:val="26"/>
          <w:szCs w:val="26"/>
        </w:rPr>
        <w:t xml:space="preserve">The second floor is leased to a softball club.  </w:t>
      </w:r>
      <w:r w:rsidR="00474E5D">
        <w:rPr>
          <w:rFonts w:ascii="Times New Roman" w:hAnsi="Times New Roman"/>
          <w:color w:val="000000"/>
          <w:sz w:val="26"/>
          <w:szCs w:val="26"/>
        </w:rPr>
        <w:t xml:space="preserve">Tr. </w:t>
      </w:r>
      <w:r w:rsidR="00AA272A">
        <w:rPr>
          <w:rFonts w:ascii="Times New Roman" w:hAnsi="Times New Roman"/>
          <w:color w:val="000000"/>
          <w:sz w:val="26"/>
          <w:szCs w:val="26"/>
        </w:rPr>
        <w:t xml:space="preserve">at </w:t>
      </w:r>
      <w:r w:rsidR="00474E5D">
        <w:rPr>
          <w:rFonts w:ascii="Times New Roman" w:hAnsi="Times New Roman"/>
          <w:color w:val="000000"/>
          <w:sz w:val="26"/>
          <w:szCs w:val="26"/>
        </w:rPr>
        <w:t xml:space="preserve">7-8. </w:t>
      </w:r>
      <w:r w:rsidR="00AB4106">
        <w:rPr>
          <w:rFonts w:ascii="Times New Roman" w:hAnsi="Times New Roman"/>
          <w:color w:val="000000"/>
          <w:sz w:val="26"/>
          <w:szCs w:val="26"/>
        </w:rPr>
        <w:t xml:space="preserve"> Mr. Morales is a member of the softball club</w:t>
      </w:r>
      <w:r w:rsidR="00AA272A">
        <w:rPr>
          <w:rFonts w:ascii="Times New Roman" w:hAnsi="Times New Roman"/>
          <w:color w:val="000000"/>
          <w:sz w:val="26"/>
          <w:szCs w:val="26"/>
        </w:rPr>
        <w:t xml:space="preserve"> and the customer of record</w:t>
      </w:r>
      <w:r w:rsidR="00AB4106">
        <w:rPr>
          <w:rFonts w:ascii="Times New Roman" w:hAnsi="Times New Roman"/>
          <w:color w:val="000000"/>
          <w:sz w:val="26"/>
          <w:szCs w:val="26"/>
        </w:rPr>
        <w:t xml:space="preserve">. </w:t>
      </w:r>
      <w:r w:rsidR="00AA272A">
        <w:rPr>
          <w:rFonts w:ascii="Times New Roman" w:hAnsi="Times New Roman"/>
          <w:color w:val="000000"/>
          <w:sz w:val="26"/>
          <w:szCs w:val="26"/>
        </w:rPr>
        <w:t xml:space="preserve"> Tr. at 7-9</w:t>
      </w:r>
      <w:r w:rsidR="00AB4106">
        <w:rPr>
          <w:rFonts w:ascii="Times New Roman" w:hAnsi="Times New Roman"/>
          <w:color w:val="000000"/>
          <w:sz w:val="26"/>
          <w:szCs w:val="26"/>
        </w:rPr>
        <w:t xml:space="preserve">.  </w:t>
      </w:r>
      <w:r w:rsidR="00813207" w:rsidRPr="00755937">
        <w:rPr>
          <w:rFonts w:ascii="Times New Roman" w:hAnsi="Times New Roman"/>
          <w:color w:val="000000"/>
          <w:sz w:val="26"/>
          <w:szCs w:val="26"/>
        </w:rPr>
        <w:t>The Complainant is not the owner of the</w:t>
      </w:r>
      <w:r w:rsidR="00E122C4">
        <w:rPr>
          <w:rFonts w:ascii="Times New Roman" w:hAnsi="Times New Roman"/>
          <w:color w:val="000000"/>
          <w:sz w:val="26"/>
          <w:szCs w:val="26"/>
        </w:rPr>
        <w:t xml:space="preserve"> property</w:t>
      </w:r>
      <w:r w:rsidR="00813207" w:rsidRPr="00755937">
        <w:rPr>
          <w:rFonts w:ascii="Times New Roman" w:hAnsi="Times New Roman"/>
          <w:color w:val="000000"/>
          <w:sz w:val="26"/>
          <w:szCs w:val="26"/>
        </w:rPr>
        <w:t xml:space="preserve"> but is the PGW customer of record for service for the second floor. </w:t>
      </w:r>
      <w:r w:rsidR="00141BDC" w:rsidRPr="00755937">
        <w:rPr>
          <w:rFonts w:ascii="Times New Roman" w:hAnsi="Times New Roman"/>
          <w:color w:val="000000"/>
          <w:sz w:val="26"/>
          <w:szCs w:val="26"/>
        </w:rPr>
        <w:t xml:space="preserve"> </w:t>
      </w:r>
      <w:r w:rsidR="00813207" w:rsidRPr="00755937">
        <w:rPr>
          <w:rFonts w:ascii="Times New Roman" w:hAnsi="Times New Roman"/>
          <w:color w:val="000000"/>
          <w:sz w:val="26"/>
          <w:szCs w:val="26"/>
        </w:rPr>
        <w:t xml:space="preserve">Tr. at 8-9.  Mr. Morales </w:t>
      </w:r>
      <w:r w:rsidR="001B5515">
        <w:rPr>
          <w:rFonts w:ascii="Times New Roman" w:hAnsi="Times New Roman"/>
          <w:color w:val="000000"/>
          <w:sz w:val="26"/>
          <w:szCs w:val="26"/>
        </w:rPr>
        <w:t xml:space="preserve">established residential heat service and </w:t>
      </w:r>
      <w:r w:rsidR="00813207" w:rsidRPr="00755937">
        <w:rPr>
          <w:rFonts w:ascii="Times New Roman" w:hAnsi="Times New Roman"/>
          <w:color w:val="000000"/>
          <w:sz w:val="26"/>
          <w:szCs w:val="26"/>
        </w:rPr>
        <w:t xml:space="preserve">became the customer of record on January 31, 2014, at which time, a new PGW meter was installed at the </w:t>
      </w:r>
      <w:r w:rsidR="00DF58BA">
        <w:rPr>
          <w:rFonts w:ascii="Times New Roman" w:hAnsi="Times New Roman"/>
          <w:color w:val="000000"/>
          <w:sz w:val="26"/>
          <w:szCs w:val="26"/>
        </w:rPr>
        <w:t>S</w:t>
      </w:r>
      <w:r w:rsidR="00813207" w:rsidRPr="00755937">
        <w:rPr>
          <w:rFonts w:ascii="Times New Roman" w:hAnsi="Times New Roman"/>
          <w:color w:val="000000"/>
          <w:sz w:val="26"/>
          <w:szCs w:val="26"/>
        </w:rPr>
        <w:t xml:space="preserve">ervice </w:t>
      </w:r>
      <w:r w:rsidR="00DF58BA">
        <w:rPr>
          <w:rFonts w:ascii="Times New Roman" w:hAnsi="Times New Roman"/>
          <w:color w:val="000000"/>
          <w:sz w:val="26"/>
          <w:szCs w:val="26"/>
        </w:rPr>
        <w:t>A</w:t>
      </w:r>
      <w:r w:rsidR="00813207" w:rsidRPr="00755937">
        <w:rPr>
          <w:rFonts w:ascii="Times New Roman" w:hAnsi="Times New Roman"/>
          <w:color w:val="000000"/>
          <w:sz w:val="26"/>
          <w:szCs w:val="26"/>
        </w:rPr>
        <w:t>ddress.  Tr. at 26, 27; PGW Exh. 1</w:t>
      </w:r>
      <w:r w:rsidR="00AF6A50">
        <w:rPr>
          <w:rFonts w:ascii="Times New Roman" w:hAnsi="Times New Roman"/>
          <w:color w:val="000000"/>
          <w:sz w:val="26"/>
          <w:szCs w:val="26"/>
        </w:rPr>
        <w:t xml:space="preserve"> at</w:t>
      </w:r>
      <w:r w:rsidR="00813207" w:rsidRPr="00755937">
        <w:rPr>
          <w:rFonts w:ascii="Times New Roman" w:hAnsi="Times New Roman"/>
          <w:color w:val="000000"/>
          <w:sz w:val="26"/>
          <w:szCs w:val="26"/>
        </w:rPr>
        <w:t xml:space="preserve"> 2.</w:t>
      </w:r>
      <w:r w:rsidR="001B5515">
        <w:rPr>
          <w:rFonts w:ascii="Times New Roman" w:hAnsi="Times New Roman"/>
          <w:color w:val="000000"/>
          <w:sz w:val="26"/>
          <w:szCs w:val="26"/>
        </w:rPr>
        <w:t xml:space="preserve">  </w:t>
      </w:r>
    </w:p>
    <w:p w14:paraId="26112CAC" w14:textId="77777777" w:rsidR="00CE53C6" w:rsidRPr="00755937" w:rsidRDefault="00CE53C6" w:rsidP="00CE54B2">
      <w:pPr>
        <w:autoSpaceDE w:val="0"/>
        <w:autoSpaceDN w:val="0"/>
        <w:spacing w:line="360" w:lineRule="auto"/>
        <w:rPr>
          <w:rFonts w:ascii="Times New Roman" w:hAnsi="Times New Roman"/>
          <w:sz w:val="26"/>
          <w:szCs w:val="26"/>
        </w:rPr>
      </w:pPr>
    </w:p>
    <w:p w14:paraId="7BEB7AE7" w14:textId="2228ACB2" w:rsidR="00AB4106" w:rsidRDefault="00813207" w:rsidP="00CE54B2">
      <w:pPr>
        <w:spacing w:line="360" w:lineRule="auto"/>
        <w:ind w:firstLine="1440"/>
        <w:contextualSpacing/>
        <w:rPr>
          <w:rFonts w:ascii="Times New Roman" w:hAnsi="Times New Roman"/>
          <w:color w:val="000000"/>
          <w:sz w:val="26"/>
          <w:szCs w:val="26"/>
        </w:rPr>
      </w:pPr>
      <w:r w:rsidRPr="00755937">
        <w:rPr>
          <w:rFonts w:ascii="Times New Roman" w:hAnsi="Times New Roman"/>
          <w:color w:val="000000"/>
          <w:sz w:val="26"/>
          <w:szCs w:val="26"/>
        </w:rPr>
        <w:t xml:space="preserve">The </w:t>
      </w:r>
      <w:r w:rsidR="00DF58BA">
        <w:rPr>
          <w:rFonts w:ascii="Times New Roman" w:hAnsi="Times New Roman"/>
          <w:color w:val="000000"/>
          <w:sz w:val="26"/>
          <w:szCs w:val="26"/>
        </w:rPr>
        <w:t>S</w:t>
      </w:r>
      <w:r w:rsidRPr="00755937">
        <w:rPr>
          <w:rFonts w:ascii="Times New Roman" w:hAnsi="Times New Roman"/>
          <w:color w:val="000000"/>
          <w:sz w:val="26"/>
          <w:szCs w:val="26"/>
        </w:rPr>
        <w:t xml:space="preserve">ervice </w:t>
      </w:r>
      <w:r w:rsidR="00DF58BA">
        <w:rPr>
          <w:rFonts w:ascii="Times New Roman" w:hAnsi="Times New Roman"/>
          <w:color w:val="000000"/>
          <w:sz w:val="26"/>
          <w:szCs w:val="26"/>
        </w:rPr>
        <w:t>A</w:t>
      </w:r>
      <w:r w:rsidRPr="00755937">
        <w:rPr>
          <w:rFonts w:ascii="Times New Roman" w:hAnsi="Times New Roman"/>
          <w:color w:val="000000"/>
          <w:sz w:val="26"/>
          <w:szCs w:val="26"/>
        </w:rPr>
        <w:t xml:space="preserve">ddress is used year-round by </w:t>
      </w:r>
      <w:r w:rsidR="00AB4106">
        <w:rPr>
          <w:rFonts w:ascii="Times New Roman" w:hAnsi="Times New Roman"/>
          <w:color w:val="000000"/>
          <w:sz w:val="26"/>
          <w:szCs w:val="26"/>
        </w:rPr>
        <w:t xml:space="preserve">the </w:t>
      </w:r>
      <w:r w:rsidRPr="00755937">
        <w:rPr>
          <w:rFonts w:ascii="Times New Roman" w:hAnsi="Times New Roman"/>
          <w:color w:val="000000"/>
          <w:sz w:val="26"/>
          <w:szCs w:val="26"/>
        </w:rPr>
        <w:t xml:space="preserve">softball club for </w:t>
      </w:r>
      <w:r w:rsidR="00AB4106">
        <w:rPr>
          <w:rFonts w:ascii="Times New Roman" w:hAnsi="Times New Roman"/>
          <w:color w:val="000000"/>
          <w:sz w:val="26"/>
          <w:szCs w:val="26"/>
        </w:rPr>
        <w:t xml:space="preserve">meetings </w:t>
      </w:r>
      <w:r w:rsidRPr="00755937">
        <w:rPr>
          <w:rFonts w:ascii="Times New Roman" w:hAnsi="Times New Roman"/>
          <w:color w:val="000000"/>
          <w:sz w:val="26"/>
          <w:szCs w:val="26"/>
        </w:rPr>
        <w:t xml:space="preserve">after Saturday games during baseball season, and </w:t>
      </w:r>
      <w:r w:rsidR="00AB4106">
        <w:rPr>
          <w:rFonts w:ascii="Times New Roman" w:hAnsi="Times New Roman"/>
          <w:color w:val="000000"/>
          <w:sz w:val="26"/>
          <w:szCs w:val="26"/>
        </w:rPr>
        <w:t xml:space="preserve">for </w:t>
      </w:r>
      <w:r w:rsidRPr="00755937">
        <w:rPr>
          <w:rFonts w:ascii="Times New Roman" w:hAnsi="Times New Roman"/>
          <w:color w:val="000000"/>
          <w:sz w:val="26"/>
          <w:szCs w:val="26"/>
        </w:rPr>
        <w:t xml:space="preserve">occasional social activities.  Tr. </w:t>
      </w:r>
      <w:r w:rsidR="00C04038" w:rsidRPr="00755937">
        <w:rPr>
          <w:rFonts w:ascii="Times New Roman" w:hAnsi="Times New Roman"/>
          <w:color w:val="000000"/>
          <w:sz w:val="26"/>
          <w:szCs w:val="26"/>
        </w:rPr>
        <w:t xml:space="preserve">at </w:t>
      </w:r>
      <w:r w:rsidRPr="00755937">
        <w:rPr>
          <w:rFonts w:ascii="Times New Roman" w:hAnsi="Times New Roman"/>
          <w:color w:val="000000"/>
          <w:sz w:val="26"/>
          <w:szCs w:val="26"/>
        </w:rPr>
        <w:t xml:space="preserve">7, 12, 15, 17. </w:t>
      </w:r>
    </w:p>
    <w:p w14:paraId="13D6E782" w14:textId="77777777" w:rsidR="009738C5" w:rsidRDefault="009738C5" w:rsidP="00CE54B2">
      <w:pPr>
        <w:spacing w:line="360" w:lineRule="auto"/>
        <w:ind w:firstLine="1440"/>
        <w:contextualSpacing/>
        <w:rPr>
          <w:rFonts w:ascii="Times New Roman" w:hAnsi="Times New Roman"/>
          <w:color w:val="000000"/>
          <w:sz w:val="26"/>
          <w:szCs w:val="26"/>
        </w:rPr>
      </w:pPr>
    </w:p>
    <w:p w14:paraId="367C15CF" w14:textId="2A34E2F5" w:rsidR="00813207" w:rsidRPr="00755937" w:rsidRDefault="00AB7244" w:rsidP="00CE54B2">
      <w:pPr>
        <w:spacing w:line="360" w:lineRule="auto"/>
        <w:ind w:firstLine="1440"/>
        <w:contextualSpacing/>
        <w:rPr>
          <w:rFonts w:ascii="Times New Roman" w:hAnsi="Times New Roman"/>
          <w:color w:val="000000"/>
          <w:sz w:val="26"/>
          <w:szCs w:val="26"/>
        </w:rPr>
      </w:pPr>
      <w:r w:rsidRPr="00755937">
        <w:rPr>
          <w:rFonts w:ascii="Times New Roman" w:hAnsi="Times New Roman"/>
          <w:color w:val="000000"/>
          <w:sz w:val="26"/>
          <w:szCs w:val="26"/>
        </w:rPr>
        <w:t xml:space="preserve">The only gas-operated appliances at the </w:t>
      </w:r>
      <w:r w:rsidR="00DF58BA">
        <w:rPr>
          <w:rFonts w:ascii="Times New Roman" w:hAnsi="Times New Roman"/>
          <w:color w:val="000000"/>
          <w:sz w:val="26"/>
          <w:szCs w:val="26"/>
        </w:rPr>
        <w:t>S</w:t>
      </w:r>
      <w:r w:rsidRPr="00755937">
        <w:rPr>
          <w:rFonts w:ascii="Times New Roman" w:hAnsi="Times New Roman"/>
          <w:color w:val="000000"/>
          <w:sz w:val="26"/>
          <w:szCs w:val="26"/>
        </w:rPr>
        <w:t xml:space="preserve">ervice </w:t>
      </w:r>
      <w:r w:rsidR="00DF58BA">
        <w:rPr>
          <w:rFonts w:ascii="Times New Roman" w:hAnsi="Times New Roman"/>
          <w:color w:val="000000"/>
          <w:sz w:val="26"/>
          <w:szCs w:val="26"/>
        </w:rPr>
        <w:t>A</w:t>
      </w:r>
      <w:r w:rsidRPr="00755937">
        <w:rPr>
          <w:rFonts w:ascii="Times New Roman" w:hAnsi="Times New Roman"/>
          <w:color w:val="000000"/>
          <w:sz w:val="26"/>
          <w:szCs w:val="26"/>
        </w:rPr>
        <w:t xml:space="preserve">ddress are </w:t>
      </w:r>
      <w:r w:rsidR="003F4C38">
        <w:rPr>
          <w:rFonts w:ascii="Times New Roman" w:hAnsi="Times New Roman"/>
          <w:color w:val="000000"/>
          <w:sz w:val="26"/>
          <w:szCs w:val="26"/>
        </w:rPr>
        <w:t xml:space="preserve">the </w:t>
      </w:r>
      <w:r w:rsidRPr="00755937">
        <w:rPr>
          <w:rFonts w:ascii="Times New Roman" w:hAnsi="Times New Roman"/>
          <w:color w:val="000000"/>
          <w:sz w:val="26"/>
          <w:szCs w:val="26"/>
        </w:rPr>
        <w:t>two</w:t>
      </w:r>
      <w:r w:rsidR="003F4C38">
        <w:rPr>
          <w:rFonts w:ascii="Times New Roman" w:hAnsi="Times New Roman"/>
          <w:color w:val="000000"/>
          <w:sz w:val="26"/>
          <w:szCs w:val="26"/>
        </w:rPr>
        <w:t xml:space="preserve"> previously described </w:t>
      </w:r>
      <w:r w:rsidR="00813207" w:rsidRPr="00755937">
        <w:rPr>
          <w:rFonts w:ascii="Times New Roman" w:hAnsi="Times New Roman"/>
          <w:color w:val="000000"/>
          <w:sz w:val="26"/>
          <w:szCs w:val="26"/>
        </w:rPr>
        <w:t xml:space="preserve">heaters </w:t>
      </w:r>
      <w:r w:rsidR="003F4C38">
        <w:rPr>
          <w:rFonts w:ascii="Times New Roman" w:hAnsi="Times New Roman"/>
          <w:color w:val="000000"/>
          <w:sz w:val="26"/>
          <w:szCs w:val="26"/>
        </w:rPr>
        <w:t xml:space="preserve">which are located </w:t>
      </w:r>
      <w:r w:rsidR="00813207" w:rsidRPr="00755937">
        <w:rPr>
          <w:rFonts w:ascii="Times New Roman" w:hAnsi="Times New Roman"/>
          <w:color w:val="000000"/>
          <w:sz w:val="26"/>
          <w:szCs w:val="26"/>
        </w:rPr>
        <w:t>in the large room</w:t>
      </w:r>
      <w:r w:rsidR="00E17447" w:rsidRPr="00755937">
        <w:rPr>
          <w:rFonts w:ascii="Times New Roman" w:hAnsi="Times New Roman"/>
          <w:color w:val="000000"/>
          <w:sz w:val="26"/>
          <w:szCs w:val="26"/>
        </w:rPr>
        <w:t>.</w:t>
      </w:r>
      <w:r w:rsidR="006D13C4">
        <w:rPr>
          <w:rFonts w:ascii="Times New Roman" w:hAnsi="Times New Roman"/>
          <w:color w:val="000000"/>
          <w:sz w:val="26"/>
          <w:szCs w:val="26"/>
        </w:rPr>
        <w:t xml:space="preserve">  </w:t>
      </w:r>
      <w:r w:rsidR="004A5612" w:rsidRPr="00755937">
        <w:rPr>
          <w:rFonts w:ascii="Times New Roman" w:hAnsi="Times New Roman"/>
          <w:color w:val="000000"/>
          <w:sz w:val="26"/>
          <w:szCs w:val="26"/>
        </w:rPr>
        <w:t xml:space="preserve">The other appliances at the </w:t>
      </w:r>
      <w:r w:rsidR="00DF58BA">
        <w:rPr>
          <w:rFonts w:ascii="Times New Roman" w:hAnsi="Times New Roman"/>
          <w:color w:val="000000"/>
          <w:sz w:val="26"/>
          <w:szCs w:val="26"/>
        </w:rPr>
        <w:t>S</w:t>
      </w:r>
      <w:r w:rsidR="004A5612" w:rsidRPr="00755937">
        <w:rPr>
          <w:rFonts w:ascii="Times New Roman" w:hAnsi="Times New Roman"/>
          <w:color w:val="000000"/>
          <w:sz w:val="26"/>
          <w:szCs w:val="26"/>
        </w:rPr>
        <w:t xml:space="preserve">ervice </w:t>
      </w:r>
      <w:r w:rsidR="00DF58BA">
        <w:rPr>
          <w:rFonts w:ascii="Times New Roman" w:hAnsi="Times New Roman"/>
          <w:color w:val="000000"/>
          <w:sz w:val="26"/>
          <w:szCs w:val="26"/>
        </w:rPr>
        <w:t>A</w:t>
      </w:r>
      <w:r w:rsidR="004A5612" w:rsidRPr="00755937">
        <w:rPr>
          <w:rFonts w:ascii="Times New Roman" w:hAnsi="Times New Roman"/>
          <w:color w:val="000000"/>
          <w:sz w:val="26"/>
          <w:szCs w:val="26"/>
        </w:rPr>
        <w:t xml:space="preserve">ddress, including </w:t>
      </w:r>
      <w:r w:rsidR="00FA43EE" w:rsidRPr="00755937">
        <w:rPr>
          <w:rFonts w:ascii="Times New Roman" w:hAnsi="Times New Roman"/>
          <w:color w:val="000000"/>
          <w:sz w:val="26"/>
          <w:szCs w:val="26"/>
        </w:rPr>
        <w:t>a</w:t>
      </w:r>
      <w:r w:rsidR="004A5612" w:rsidRPr="00755937">
        <w:rPr>
          <w:rFonts w:ascii="Times New Roman" w:hAnsi="Times New Roman"/>
          <w:color w:val="000000"/>
          <w:sz w:val="26"/>
          <w:szCs w:val="26"/>
        </w:rPr>
        <w:t xml:space="preserve"> hot water heater and stove, are electric</w:t>
      </w:r>
      <w:r w:rsidR="00E80E8C" w:rsidRPr="00755937">
        <w:rPr>
          <w:rFonts w:ascii="Times New Roman" w:hAnsi="Times New Roman"/>
          <w:color w:val="000000"/>
          <w:sz w:val="26"/>
          <w:szCs w:val="26"/>
        </w:rPr>
        <w:t>.</w:t>
      </w:r>
      <w:r w:rsidR="00E122C4">
        <w:rPr>
          <w:rFonts w:ascii="Times New Roman" w:hAnsi="Times New Roman"/>
          <w:color w:val="000000"/>
          <w:sz w:val="26"/>
          <w:szCs w:val="26"/>
        </w:rPr>
        <w:t xml:space="preserve">  </w:t>
      </w:r>
      <w:r w:rsidR="00813207" w:rsidRPr="00755937">
        <w:rPr>
          <w:rFonts w:ascii="Times New Roman" w:hAnsi="Times New Roman"/>
          <w:color w:val="000000"/>
          <w:sz w:val="26"/>
          <w:szCs w:val="26"/>
        </w:rPr>
        <w:t xml:space="preserve">Tr. at 13, 20-21.  </w:t>
      </w:r>
      <w:r w:rsidR="003F4C38">
        <w:rPr>
          <w:rFonts w:ascii="Times New Roman" w:hAnsi="Times New Roman"/>
          <w:color w:val="000000"/>
          <w:sz w:val="26"/>
          <w:szCs w:val="26"/>
        </w:rPr>
        <w:t>Mr. Morales testified that t</w:t>
      </w:r>
      <w:r w:rsidR="00813207" w:rsidRPr="00755937">
        <w:rPr>
          <w:rFonts w:ascii="Times New Roman" w:hAnsi="Times New Roman"/>
          <w:color w:val="000000"/>
          <w:sz w:val="26"/>
          <w:szCs w:val="26"/>
        </w:rPr>
        <w:t>he softball club uses the gas heaters from November to March for their Friday night meetings and occasional social activities.  Tr. at 13, 15.</w:t>
      </w:r>
    </w:p>
    <w:p w14:paraId="515D66C9" w14:textId="77777777" w:rsidR="00CE54B2" w:rsidRPr="00755937" w:rsidRDefault="00CE54B2" w:rsidP="00CE54B2">
      <w:pPr>
        <w:spacing w:line="360" w:lineRule="auto"/>
        <w:ind w:firstLine="1440"/>
        <w:contextualSpacing/>
        <w:rPr>
          <w:rFonts w:ascii="Times New Roman" w:hAnsi="Times New Roman"/>
          <w:color w:val="000000"/>
          <w:sz w:val="26"/>
          <w:szCs w:val="26"/>
        </w:rPr>
      </w:pPr>
    </w:p>
    <w:p w14:paraId="073D1CE4" w14:textId="3EB7E3FC" w:rsidR="00813207" w:rsidRPr="00755937" w:rsidRDefault="00813207" w:rsidP="00755937">
      <w:pPr>
        <w:tabs>
          <w:tab w:val="left" w:pos="1440"/>
        </w:tabs>
        <w:spacing w:line="360" w:lineRule="auto"/>
        <w:contextualSpacing/>
        <w:textAlignment w:val="baseline"/>
        <w:rPr>
          <w:rFonts w:ascii="Times New Roman" w:hAnsi="Times New Roman"/>
          <w:color w:val="000000"/>
          <w:sz w:val="26"/>
          <w:szCs w:val="26"/>
        </w:rPr>
      </w:pPr>
      <w:r w:rsidRPr="00755937">
        <w:rPr>
          <w:rFonts w:ascii="Times New Roman" w:hAnsi="Times New Roman"/>
          <w:color w:val="000000"/>
          <w:sz w:val="26"/>
          <w:szCs w:val="26"/>
        </w:rPr>
        <w:tab/>
        <w:t>On May 30, 2017</w:t>
      </w:r>
      <w:r w:rsidR="00074873">
        <w:rPr>
          <w:rFonts w:ascii="Times New Roman" w:hAnsi="Times New Roman"/>
          <w:color w:val="000000"/>
          <w:sz w:val="26"/>
          <w:szCs w:val="26"/>
        </w:rPr>
        <w:t>,</w:t>
      </w:r>
      <w:r w:rsidR="003F4C38">
        <w:rPr>
          <w:rStyle w:val="FootnoteReference"/>
          <w:rFonts w:ascii="Times New Roman" w:hAnsi="Times New Roman"/>
          <w:color w:val="000000"/>
          <w:sz w:val="26"/>
          <w:szCs w:val="26"/>
        </w:rPr>
        <w:footnoteReference w:id="7"/>
      </w:r>
      <w:r w:rsidR="00074873">
        <w:rPr>
          <w:rFonts w:ascii="Times New Roman" w:hAnsi="Times New Roman"/>
          <w:color w:val="000000"/>
          <w:sz w:val="26"/>
          <w:szCs w:val="26"/>
        </w:rPr>
        <w:t xml:space="preserve"> </w:t>
      </w:r>
      <w:r w:rsidRPr="00755937">
        <w:rPr>
          <w:rFonts w:ascii="Times New Roman" w:hAnsi="Times New Roman"/>
          <w:color w:val="000000"/>
          <w:sz w:val="26"/>
          <w:szCs w:val="26"/>
        </w:rPr>
        <w:t xml:space="preserve">a PGW employee visited the </w:t>
      </w:r>
      <w:r w:rsidR="00DF58BA">
        <w:rPr>
          <w:rFonts w:ascii="Times New Roman" w:hAnsi="Times New Roman"/>
          <w:color w:val="000000"/>
          <w:sz w:val="26"/>
          <w:szCs w:val="26"/>
        </w:rPr>
        <w:t>S</w:t>
      </w:r>
      <w:r w:rsidRPr="00755937">
        <w:rPr>
          <w:rFonts w:ascii="Times New Roman" w:hAnsi="Times New Roman"/>
          <w:color w:val="000000"/>
          <w:sz w:val="26"/>
          <w:szCs w:val="26"/>
        </w:rPr>
        <w:t xml:space="preserve">ervice </w:t>
      </w:r>
      <w:r w:rsidR="00DF58BA">
        <w:rPr>
          <w:rFonts w:ascii="Times New Roman" w:hAnsi="Times New Roman"/>
          <w:color w:val="000000"/>
          <w:sz w:val="26"/>
          <w:szCs w:val="26"/>
        </w:rPr>
        <w:t>A</w:t>
      </w:r>
      <w:r w:rsidRPr="00755937">
        <w:rPr>
          <w:rFonts w:ascii="Times New Roman" w:hAnsi="Times New Roman"/>
          <w:color w:val="000000"/>
          <w:sz w:val="26"/>
          <w:szCs w:val="26"/>
        </w:rPr>
        <w:t xml:space="preserve">ddress for </w:t>
      </w:r>
      <w:proofErr w:type="gramStart"/>
      <w:r w:rsidRPr="00755937">
        <w:rPr>
          <w:rFonts w:ascii="Times New Roman" w:hAnsi="Times New Roman"/>
          <w:color w:val="000000"/>
          <w:sz w:val="26"/>
          <w:szCs w:val="26"/>
        </w:rPr>
        <w:t>a</w:t>
      </w:r>
      <w:proofErr w:type="gramEnd"/>
      <w:r w:rsidRPr="00755937">
        <w:rPr>
          <w:rFonts w:ascii="Times New Roman" w:hAnsi="Times New Roman"/>
          <w:color w:val="000000"/>
          <w:sz w:val="26"/>
          <w:szCs w:val="26"/>
        </w:rPr>
        <w:t xml:space="preserve"> UDI after the </w:t>
      </w:r>
      <w:r w:rsidR="00885EF3">
        <w:rPr>
          <w:rFonts w:ascii="Times New Roman" w:hAnsi="Times New Roman"/>
          <w:color w:val="000000"/>
          <w:sz w:val="26"/>
          <w:szCs w:val="26"/>
        </w:rPr>
        <w:t>C</w:t>
      </w:r>
      <w:r w:rsidRPr="00755937">
        <w:rPr>
          <w:rFonts w:ascii="Times New Roman" w:hAnsi="Times New Roman"/>
          <w:color w:val="000000"/>
          <w:sz w:val="26"/>
          <w:szCs w:val="26"/>
        </w:rPr>
        <w:t xml:space="preserve">ompany discovered that the meter registered zero usage readings on several </w:t>
      </w:r>
      <w:r w:rsidRPr="00755937">
        <w:rPr>
          <w:rFonts w:ascii="Times New Roman" w:hAnsi="Times New Roman"/>
          <w:color w:val="000000"/>
          <w:sz w:val="26"/>
          <w:szCs w:val="26"/>
        </w:rPr>
        <w:lastRenderedPageBreak/>
        <w:t>occasions</w:t>
      </w:r>
      <w:r w:rsidR="009C4A22">
        <w:rPr>
          <w:rFonts w:ascii="Times New Roman" w:hAnsi="Times New Roman"/>
          <w:color w:val="000000"/>
          <w:sz w:val="26"/>
          <w:szCs w:val="26"/>
        </w:rPr>
        <w:t>.</w:t>
      </w:r>
      <w:r w:rsidR="003A05AA">
        <w:rPr>
          <w:rStyle w:val="FootnoteReference"/>
          <w:rFonts w:ascii="Times New Roman" w:hAnsi="Times New Roman"/>
          <w:color w:val="000000"/>
          <w:sz w:val="26"/>
          <w:szCs w:val="26"/>
        </w:rPr>
        <w:footnoteReference w:id="8"/>
      </w:r>
      <w:r w:rsidRPr="00755937">
        <w:rPr>
          <w:rFonts w:ascii="Times New Roman" w:hAnsi="Times New Roman"/>
          <w:color w:val="000000"/>
          <w:sz w:val="26"/>
          <w:szCs w:val="26"/>
        </w:rPr>
        <w:t xml:space="preserve">  Tr. at 28-29, 38-39; PGW Exh. 2.  As a result of the UDI, the PGW employee completed a </w:t>
      </w:r>
      <w:r w:rsidR="00DF58BA">
        <w:rPr>
          <w:rFonts w:ascii="Times New Roman" w:hAnsi="Times New Roman"/>
          <w:color w:val="000000"/>
          <w:sz w:val="26"/>
          <w:szCs w:val="26"/>
        </w:rPr>
        <w:t>“</w:t>
      </w:r>
      <w:r w:rsidRPr="00755937">
        <w:rPr>
          <w:rFonts w:ascii="Times New Roman" w:hAnsi="Times New Roman"/>
          <w:color w:val="000000"/>
          <w:sz w:val="26"/>
          <w:szCs w:val="26"/>
        </w:rPr>
        <w:t>Theft Reporting Sheet</w:t>
      </w:r>
      <w:r w:rsidR="00DF58BA">
        <w:rPr>
          <w:rFonts w:ascii="Times New Roman" w:hAnsi="Times New Roman"/>
          <w:color w:val="000000"/>
          <w:sz w:val="26"/>
          <w:szCs w:val="26"/>
        </w:rPr>
        <w:t>”</w:t>
      </w:r>
      <w:r w:rsidRPr="00755937">
        <w:rPr>
          <w:rFonts w:ascii="Times New Roman" w:hAnsi="Times New Roman"/>
          <w:color w:val="000000"/>
          <w:sz w:val="26"/>
          <w:szCs w:val="26"/>
        </w:rPr>
        <w:t xml:space="preserve"> </w:t>
      </w:r>
      <w:r w:rsidR="0093149C" w:rsidRPr="00755937">
        <w:rPr>
          <w:rFonts w:ascii="Times New Roman" w:hAnsi="Times New Roman"/>
          <w:color w:val="000000"/>
          <w:sz w:val="26"/>
          <w:szCs w:val="26"/>
        </w:rPr>
        <w:t xml:space="preserve">to document </w:t>
      </w:r>
      <w:r w:rsidR="00436DF4" w:rsidRPr="00755937">
        <w:rPr>
          <w:rFonts w:ascii="Times New Roman" w:hAnsi="Times New Roman"/>
          <w:color w:val="000000"/>
          <w:sz w:val="26"/>
          <w:szCs w:val="26"/>
        </w:rPr>
        <w:t xml:space="preserve">apparent </w:t>
      </w:r>
      <w:r w:rsidR="002D3FFA" w:rsidRPr="00755937">
        <w:rPr>
          <w:rFonts w:ascii="Times New Roman" w:hAnsi="Times New Roman"/>
          <w:color w:val="000000"/>
          <w:sz w:val="26"/>
          <w:szCs w:val="26"/>
        </w:rPr>
        <w:t>meter tampering</w:t>
      </w:r>
      <w:r w:rsidRPr="00755937">
        <w:rPr>
          <w:rFonts w:ascii="Times New Roman" w:hAnsi="Times New Roman"/>
          <w:color w:val="000000"/>
          <w:sz w:val="26"/>
          <w:szCs w:val="26"/>
        </w:rPr>
        <w:t>.  Tr. at 61; PGW Exh</w:t>
      </w:r>
      <w:r w:rsidR="00442319" w:rsidRPr="00755937">
        <w:rPr>
          <w:rFonts w:ascii="Times New Roman" w:hAnsi="Times New Roman"/>
          <w:color w:val="000000"/>
          <w:sz w:val="26"/>
          <w:szCs w:val="26"/>
        </w:rPr>
        <w:t>. 2</w:t>
      </w:r>
      <w:r w:rsidR="00950D78" w:rsidRPr="00755937">
        <w:rPr>
          <w:rFonts w:ascii="Times New Roman" w:hAnsi="Times New Roman"/>
          <w:color w:val="000000"/>
          <w:sz w:val="26"/>
          <w:szCs w:val="26"/>
        </w:rPr>
        <w:t>.</w:t>
      </w:r>
    </w:p>
    <w:p w14:paraId="4E8A1192" w14:textId="77777777" w:rsidR="00CE54B2" w:rsidRPr="00755937" w:rsidRDefault="00CE54B2" w:rsidP="00CE54B2">
      <w:pPr>
        <w:tabs>
          <w:tab w:val="left" w:pos="2232"/>
        </w:tabs>
        <w:spacing w:line="360" w:lineRule="auto"/>
        <w:contextualSpacing/>
        <w:textAlignment w:val="baseline"/>
        <w:rPr>
          <w:rFonts w:ascii="Times New Roman" w:hAnsi="Times New Roman"/>
          <w:color w:val="000000"/>
          <w:sz w:val="26"/>
          <w:szCs w:val="26"/>
        </w:rPr>
      </w:pPr>
    </w:p>
    <w:p w14:paraId="21D0F777" w14:textId="4AB2108D" w:rsidR="00E9669C" w:rsidRDefault="00E9669C" w:rsidP="00755937">
      <w:pPr>
        <w:tabs>
          <w:tab w:val="left" w:pos="1440"/>
        </w:tabs>
        <w:spacing w:line="360" w:lineRule="auto"/>
        <w:contextualSpacing/>
        <w:textAlignment w:val="baseline"/>
        <w:rPr>
          <w:rFonts w:ascii="Times New Roman" w:hAnsi="Times New Roman"/>
          <w:color w:val="000000"/>
          <w:sz w:val="26"/>
          <w:szCs w:val="26"/>
        </w:rPr>
      </w:pPr>
      <w:r w:rsidRPr="00755937">
        <w:rPr>
          <w:rFonts w:ascii="Times New Roman" w:hAnsi="Times New Roman"/>
          <w:color w:val="000000"/>
          <w:sz w:val="26"/>
          <w:szCs w:val="26"/>
        </w:rPr>
        <w:tab/>
      </w:r>
      <w:r w:rsidR="00885EF3">
        <w:rPr>
          <w:rFonts w:ascii="Times New Roman" w:hAnsi="Times New Roman"/>
          <w:color w:val="000000"/>
          <w:sz w:val="26"/>
          <w:szCs w:val="26"/>
        </w:rPr>
        <w:t xml:space="preserve">According to </w:t>
      </w:r>
      <w:r w:rsidRPr="00755937">
        <w:rPr>
          <w:rFonts w:ascii="Times New Roman" w:hAnsi="Times New Roman"/>
          <w:color w:val="000000"/>
          <w:sz w:val="26"/>
          <w:szCs w:val="26"/>
        </w:rPr>
        <w:t>PGW</w:t>
      </w:r>
      <w:r w:rsidR="00885EF3">
        <w:rPr>
          <w:rFonts w:ascii="Times New Roman" w:hAnsi="Times New Roman"/>
          <w:color w:val="000000"/>
          <w:sz w:val="26"/>
          <w:szCs w:val="26"/>
        </w:rPr>
        <w:t>,</w:t>
      </w:r>
      <w:r w:rsidRPr="00755937">
        <w:rPr>
          <w:rFonts w:ascii="Times New Roman" w:hAnsi="Times New Roman"/>
          <w:color w:val="000000"/>
          <w:sz w:val="26"/>
          <w:szCs w:val="26"/>
        </w:rPr>
        <w:t xml:space="preserve"> the Complainant used an estimated 3,344 </w:t>
      </w:r>
      <w:r w:rsidR="00885EF3">
        <w:rPr>
          <w:rFonts w:ascii="Times New Roman" w:hAnsi="Times New Roman"/>
          <w:color w:val="000000"/>
          <w:sz w:val="26"/>
          <w:szCs w:val="26"/>
        </w:rPr>
        <w:t xml:space="preserve">hundred </w:t>
      </w:r>
      <w:r w:rsidRPr="00755937">
        <w:rPr>
          <w:rFonts w:ascii="Times New Roman" w:hAnsi="Times New Roman"/>
          <w:color w:val="000000"/>
          <w:sz w:val="26"/>
          <w:szCs w:val="26"/>
        </w:rPr>
        <w:t>cubic feet</w:t>
      </w:r>
      <w:r w:rsidR="00885EF3">
        <w:rPr>
          <w:rFonts w:ascii="Times New Roman" w:hAnsi="Times New Roman"/>
          <w:color w:val="000000"/>
          <w:sz w:val="26"/>
          <w:szCs w:val="26"/>
        </w:rPr>
        <w:t xml:space="preserve"> (</w:t>
      </w:r>
      <w:r w:rsidR="00074873">
        <w:rPr>
          <w:rFonts w:ascii="Times New Roman" w:hAnsi="Times New Roman"/>
          <w:color w:val="000000"/>
          <w:sz w:val="26"/>
          <w:szCs w:val="26"/>
        </w:rPr>
        <w:t>CCF</w:t>
      </w:r>
      <w:r w:rsidR="00885EF3">
        <w:rPr>
          <w:rFonts w:ascii="Times New Roman" w:hAnsi="Times New Roman"/>
          <w:color w:val="000000"/>
          <w:sz w:val="26"/>
          <w:szCs w:val="26"/>
        </w:rPr>
        <w:t>)</w:t>
      </w:r>
      <w:r w:rsidRPr="00755937">
        <w:rPr>
          <w:rFonts w:ascii="Times New Roman" w:hAnsi="Times New Roman"/>
          <w:color w:val="000000"/>
          <w:sz w:val="26"/>
          <w:szCs w:val="26"/>
        </w:rPr>
        <w:t xml:space="preserve"> of gas during the theft of service period (January 31, 2014, the date the Complainant became customer of record, </w:t>
      </w:r>
      <w:r w:rsidR="00093D25">
        <w:rPr>
          <w:rFonts w:ascii="Times New Roman" w:hAnsi="Times New Roman"/>
          <w:color w:val="000000"/>
          <w:sz w:val="26"/>
          <w:szCs w:val="26"/>
        </w:rPr>
        <w:t>to</w:t>
      </w:r>
      <w:r w:rsidR="00085D3C">
        <w:rPr>
          <w:rFonts w:ascii="Times New Roman" w:hAnsi="Times New Roman"/>
          <w:color w:val="000000"/>
          <w:sz w:val="26"/>
          <w:szCs w:val="26"/>
        </w:rPr>
        <w:t xml:space="preserve"> </w:t>
      </w:r>
      <w:r w:rsidRPr="00755937">
        <w:rPr>
          <w:rFonts w:ascii="Times New Roman" w:hAnsi="Times New Roman"/>
          <w:color w:val="000000"/>
          <w:sz w:val="26"/>
          <w:szCs w:val="26"/>
        </w:rPr>
        <w:t xml:space="preserve">May 30, 2017, the date that a PGW employee visited the </w:t>
      </w:r>
      <w:r w:rsidR="00DF58BA">
        <w:rPr>
          <w:rFonts w:ascii="Times New Roman" w:hAnsi="Times New Roman"/>
          <w:color w:val="000000"/>
          <w:sz w:val="26"/>
          <w:szCs w:val="26"/>
        </w:rPr>
        <w:t>S</w:t>
      </w:r>
      <w:r w:rsidRPr="00755937">
        <w:rPr>
          <w:rFonts w:ascii="Times New Roman" w:hAnsi="Times New Roman"/>
          <w:color w:val="000000"/>
          <w:sz w:val="26"/>
          <w:szCs w:val="26"/>
        </w:rPr>
        <w:t xml:space="preserve">ervice </w:t>
      </w:r>
      <w:r w:rsidR="00DF58BA">
        <w:rPr>
          <w:rFonts w:ascii="Times New Roman" w:hAnsi="Times New Roman"/>
          <w:color w:val="000000"/>
          <w:sz w:val="26"/>
          <w:szCs w:val="26"/>
        </w:rPr>
        <w:t>A</w:t>
      </w:r>
      <w:r w:rsidRPr="00755937">
        <w:rPr>
          <w:rFonts w:ascii="Times New Roman" w:hAnsi="Times New Roman"/>
          <w:color w:val="000000"/>
          <w:sz w:val="26"/>
          <w:szCs w:val="26"/>
        </w:rPr>
        <w:t>ddress).  The estimated 3,344</w:t>
      </w:r>
      <w:r w:rsidR="00074873">
        <w:rPr>
          <w:rFonts w:ascii="Times New Roman" w:hAnsi="Times New Roman"/>
          <w:color w:val="000000"/>
          <w:sz w:val="26"/>
          <w:szCs w:val="26"/>
        </w:rPr>
        <w:t xml:space="preserve"> CCF </w:t>
      </w:r>
      <w:r w:rsidRPr="00755937">
        <w:rPr>
          <w:rFonts w:ascii="Times New Roman" w:hAnsi="Times New Roman"/>
          <w:color w:val="000000"/>
          <w:sz w:val="26"/>
          <w:szCs w:val="26"/>
        </w:rPr>
        <w:t xml:space="preserve">gas </w:t>
      </w:r>
      <w:r w:rsidR="00885EF3">
        <w:rPr>
          <w:rFonts w:ascii="Times New Roman" w:hAnsi="Times New Roman"/>
          <w:color w:val="000000"/>
          <w:sz w:val="26"/>
          <w:szCs w:val="26"/>
        </w:rPr>
        <w:t xml:space="preserve">usage </w:t>
      </w:r>
      <w:r w:rsidRPr="00755937">
        <w:rPr>
          <w:rFonts w:ascii="Times New Roman" w:hAnsi="Times New Roman"/>
          <w:color w:val="000000"/>
          <w:sz w:val="26"/>
          <w:szCs w:val="26"/>
        </w:rPr>
        <w:t xml:space="preserve">was calculated based on </w:t>
      </w:r>
      <w:r w:rsidR="00885EF3">
        <w:rPr>
          <w:rFonts w:ascii="Times New Roman" w:hAnsi="Times New Roman"/>
          <w:color w:val="000000"/>
          <w:sz w:val="26"/>
          <w:szCs w:val="26"/>
        </w:rPr>
        <w:t xml:space="preserve">the </w:t>
      </w:r>
      <w:r w:rsidRPr="00755937">
        <w:rPr>
          <w:rFonts w:ascii="Times New Roman" w:hAnsi="Times New Roman"/>
          <w:color w:val="000000"/>
          <w:sz w:val="26"/>
          <w:szCs w:val="26"/>
        </w:rPr>
        <w:t xml:space="preserve">estimated </w:t>
      </w:r>
      <w:r w:rsidR="00820D99">
        <w:rPr>
          <w:rFonts w:ascii="Times New Roman" w:hAnsi="Times New Roman"/>
          <w:color w:val="000000"/>
          <w:sz w:val="26"/>
          <w:szCs w:val="26"/>
        </w:rPr>
        <w:t>150,000 BTU</w:t>
      </w:r>
      <w:r w:rsidR="00074873">
        <w:rPr>
          <w:rFonts w:ascii="Times New Roman" w:hAnsi="Times New Roman"/>
          <w:color w:val="000000"/>
          <w:sz w:val="26"/>
          <w:szCs w:val="26"/>
        </w:rPr>
        <w:t>s</w:t>
      </w:r>
      <w:r w:rsidR="00B3786A">
        <w:rPr>
          <w:rFonts w:ascii="Times New Roman" w:hAnsi="Times New Roman"/>
          <w:color w:val="000000"/>
          <w:sz w:val="26"/>
          <w:szCs w:val="26"/>
        </w:rPr>
        <w:t xml:space="preserve"> </w:t>
      </w:r>
      <w:r w:rsidR="003407FE">
        <w:rPr>
          <w:rFonts w:ascii="Times New Roman" w:hAnsi="Times New Roman"/>
          <w:color w:val="000000"/>
          <w:sz w:val="26"/>
          <w:szCs w:val="26"/>
        </w:rPr>
        <w:t>for</w:t>
      </w:r>
      <w:r w:rsidR="003822BB">
        <w:rPr>
          <w:rFonts w:ascii="Times New Roman" w:hAnsi="Times New Roman"/>
          <w:color w:val="000000"/>
          <w:sz w:val="26"/>
          <w:szCs w:val="26"/>
        </w:rPr>
        <w:t xml:space="preserve"> the </w:t>
      </w:r>
      <w:r w:rsidRPr="00755937">
        <w:rPr>
          <w:rFonts w:ascii="Times New Roman" w:hAnsi="Times New Roman"/>
          <w:color w:val="000000"/>
          <w:sz w:val="26"/>
          <w:szCs w:val="26"/>
        </w:rPr>
        <w:t xml:space="preserve">two </w:t>
      </w:r>
      <w:r w:rsidR="00F948F5">
        <w:rPr>
          <w:rFonts w:ascii="Times New Roman" w:hAnsi="Times New Roman"/>
          <w:color w:val="000000"/>
          <w:sz w:val="26"/>
          <w:szCs w:val="26"/>
        </w:rPr>
        <w:t xml:space="preserve">gas </w:t>
      </w:r>
      <w:r w:rsidRPr="00755937">
        <w:rPr>
          <w:rFonts w:ascii="Times New Roman" w:hAnsi="Times New Roman"/>
          <w:color w:val="000000"/>
          <w:sz w:val="26"/>
          <w:szCs w:val="26"/>
        </w:rPr>
        <w:t>heaters at the property.  PGW calculated a total bill of $5,013.70 based on the estimated 3,344</w:t>
      </w:r>
      <w:r w:rsidR="00074873">
        <w:rPr>
          <w:rFonts w:ascii="Times New Roman" w:hAnsi="Times New Roman"/>
          <w:color w:val="000000"/>
          <w:sz w:val="26"/>
          <w:szCs w:val="26"/>
        </w:rPr>
        <w:t xml:space="preserve"> CC</w:t>
      </w:r>
      <w:r w:rsidR="00B3786A">
        <w:rPr>
          <w:rFonts w:ascii="Times New Roman" w:hAnsi="Times New Roman"/>
          <w:color w:val="000000"/>
          <w:sz w:val="26"/>
          <w:szCs w:val="26"/>
        </w:rPr>
        <w:t xml:space="preserve">F usage </w:t>
      </w:r>
      <w:r w:rsidR="00A010EF" w:rsidRPr="00755937">
        <w:rPr>
          <w:rFonts w:ascii="Times New Roman" w:hAnsi="Times New Roman"/>
          <w:color w:val="000000"/>
          <w:sz w:val="26"/>
          <w:szCs w:val="26"/>
        </w:rPr>
        <w:t>and</w:t>
      </w:r>
      <w:r w:rsidR="004B5A81" w:rsidRPr="00755937">
        <w:rPr>
          <w:rFonts w:ascii="Times New Roman" w:hAnsi="Times New Roman"/>
          <w:color w:val="000000"/>
          <w:sz w:val="26"/>
          <w:szCs w:val="26"/>
        </w:rPr>
        <w:t xml:space="preserve"> </w:t>
      </w:r>
      <w:r w:rsidR="00A010EF" w:rsidRPr="00755937">
        <w:rPr>
          <w:rFonts w:ascii="Times New Roman" w:hAnsi="Times New Roman"/>
          <w:color w:val="000000"/>
          <w:sz w:val="26"/>
          <w:szCs w:val="26"/>
        </w:rPr>
        <w:t>the assumption</w:t>
      </w:r>
      <w:r w:rsidRPr="00755937">
        <w:rPr>
          <w:rFonts w:ascii="Times New Roman" w:hAnsi="Times New Roman"/>
          <w:color w:val="000000"/>
          <w:sz w:val="26"/>
          <w:szCs w:val="26"/>
        </w:rPr>
        <w:t xml:space="preserve"> that the heaters were operated at 700 effective full load hours</w:t>
      </w:r>
      <w:r w:rsidR="00BC314B" w:rsidRPr="00755937">
        <w:rPr>
          <w:rFonts w:ascii="Times New Roman" w:hAnsi="Times New Roman"/>
          <w:color w:val="000000"/>
          <w:sz w:val="26"/>
          <w:szCs w:val="26"/>
        </w:rPr>
        <w:t xml:space="preserve"> (EFLH)</w:t>
      </w:r>
      <w:r w:rsidRPr="00755937">
        <w:rPr>
          <w:rFonts w:ascii="Times New Roman" w:hAnsi="Times New Roman"/>
          <w:color w:val="000000"/>
          <w:sz w:val="26"/>
          <w:szCs w:val="26"/>
        </w:rPr>
        <w:t xml:space="preserve"> for each year.  Tr. </w:t>
      </w:r>
      <w:r w:rsidR="00A010EF" w:rsidRPr="00755937">
        <w:rPr>
          <w:rFonts w:ascii="Times New Roman" w:hAnsi="Times New Roman"/>
          <w:color w:val="000000"/>
          <w:sz w:val="26"/>
          <w:szCs w:val="26"/>
        </w:rPr>
        <w:t>at 29-</w:t>
      </w:r>
      <w:r w:rsidRPr="00755937">
        <w:rPr>
          <w:rFonts w:ascii="Times New Roman" w:hAnsi="Times New Roman"/>
          <w:color w:val="000000"/>
          <w:sz w:val="26"/>
          <w:szCs w:val="26"/>
        </w:rPr>
        <w:t>30</w:t>
      </w:r>
      <w:r w:rsidR="00D054DE" w:rsidRPr="00755937">
        <w:rPr>
          <w:rFonts w:ascii="Times New Roman" w:hAnsi="Times New Roman"/>
          <w:color w:val="000000"/>
          <w:sz w:val="26"/>
          <w:szCs w:val="26"/>
        </w:rPr>
        <w:t>; PGW Exh. 3</w:t>
      </w:r>
      <w:r w:rsidR="00DF58BA">
        <w:rPr>
          <w:rFonts w:ascii="Times New Roman" w:hAnsi="Times New Roman"/>
          <w:color w:val="000000"/>
          <w:sz w:val="26"/>
          <w:szCs w:val="26"/>
        </w:rPr>
        <w:t xml:space="preserve"> at</w:t>
      </w:r>
      <w:r w:rsidR="00D054DE" w:rsidRPr="00755937">
        <w:rPr>
          <w:rFonts w:ascii="Times New Roman" w:hAnsi="Times New Roman"/>
          <w:color w:val="000000"/>
          <w:sz w:val="26"/>
          <w:szCs w:val="26"/>
        </w:rPr>
        <w:t xml:space="preserve"> </w:t>
      </w:r>
      <w:r w:rsidR="00A010EF" w:rsidRPr="00755937">
        <w:rPr>
          <w:rFonts w:ascii="Times New Roman" w:hAnsi="Times New Roman"/>
          <w:color w:val="000000"/>
          <w:sz w:val="26"/>
          <w:szCs w:val="26"/>
        </w:rPr>
        <w:t>1-</w:t>
      </w:r>
      <w:r w:rsidR="00D054DE" w:rsidRPr="00755937">
        <w:rPr>
          <w:rFonts w:ascii="Times New Roman" w:hAnsi="Times New Roman"/>
          <w:color w:val="000000"/>
          <w:sz w:val="26"/>
          <w:szCs w:val="26"/>
        </w:rPr>
        <w:t>2</w:t>
      </w:r>
      <w:r w:rsidRPr="00755937">
        <w:rPr>
          <w:rFonts w:ascii="Times New Roman" w:hAnsi="Times New Roman"/>
          <w:color w:val="000000"/>
          <w:sz w:val="26"/>
          <w:szCs w:val="26"/>
        </w:rPr>
        <w:t xml:space="preserve">.  The 700 </w:t>
      </w:r>
      <w:r w:rsidR="00BC314B" w:rsidRPr="00755937">
        <w:rPr>
          <w:rFonts w:ascii="Times New Roman" w:hAnsi="Times New Roman"/>
          <w:color w:val="000000"/>
          <w:sz w:val="26"/>
          <w:szCs w:val="26"/>
        </w:rPr>
        <w:t>EFLH</w:t>
      </w:r>
      <w:r w:rsidRPr="00755937">
        <w:rPr>
          <w:rFonts w:ascii="Times New Roman" w:hAnsi="Times New Roman"/>
          <w:color w:val="000000"/>
          <w:sz w:val="26"/>
          <w:szCs w:val="26"/>
        </w:rPr>
        <w:t xml:space="preserve"> estimate was based on a survey of 200 accounts from various locations, such as residential houses and apartments.  Tr.</w:t>
      </w:r>
      <w:r w:rsidR="00F74A23" w:rsidRPr="00755937">
        <w:rPr>
          <w:rFonts w:ascii="Times New Roman" w:hAnsi="Times New Roman"/>
          <w:color w:val="000000"/>
          <w:sz w:val="26"/>
          <w:szCs w:val="26"/>
        </w:rPr>
        <w:t xml:space="preserve"> at</w:t>
      </w:r>
      <w:r w:rsidRPr="00755937">
        <w:rPr>
          <w:rFonts w:ascii="Times New Roman" w:hAnsi="Times New Roman"/>
          <w:color w:val="000000"/>
          <w:sz w:val="26"/>
          <w:szCs w:val="26"/>
        </w:rPr>
        <w:t xml:space="preserve"> 39; Tr. II at 26.</w:t>
      </w:r>
    </w:p>
    <w:p w14:paraId="6187A342" w14:textId="77777777" w:rsidR="001742FC" w:rsidRPr="00755937" w:rsidRDefault="001742FC" w:rsidP="00755937">
      <w:pPr>
        <w:tabs>
          <w:tab w:val="left" w:pos="1440"/>
        </w:tabs>
        <w:spacing w:line="360" w:lineRule="auto"/>
        <w:contextualSpacing/>
        <w:textAlignment w:val="baseline"/>
        <w:rPr>
          <w:rFonts w:ascii="Times New Roman" w:hAnsi="Times New Roman"/>
          <w:color w:val="000000"/>
          <w:sz w:val="26"/>
          <w:szCs w:val="26"/>
        </w:rPr>
      </w:pPr>
    </w:p>
    <w:p w14:paraId="1D20C2CB" w14:textId="1FC35376" w:rsidR="00E9669C" w:rsidRPr="00755937" w:rsidRDefault="00E9669C" w:rsidP="00755937">
      <w:pPr>
        <w:tabs>
          <w:tab w:val="left" w:pos="1440"/>
        </w:tabs>
        <w:spacing w:line="360" w:lineRule="auto"/>
        <w:contextualSpacing/>
        <w:textAlignment w:val="baseline"/>
        <w:rPr>
          <w:rFonts w:ascii="Times New Roman" w:hAnsi="Times New Roman"/>
          <w:color w:val="000000"/>
          <w:sz w:val="26"/>
          <w:szCs w:val="26"/>
        </w:rPr>
      </w:pPr>
      <w:r w:rsidRPr="00755937">
        <w:rPr>
          <w:rFonts w:ascii="Times New Roman" w:hAnsi="Times New Roman"/>
          <w:color w:val="000000"/>
          <w:sz w:val="26"/>
          <w:szCs w:val="26"/>
        </w:rPr>
        <w:tab/>
        <w:t xml:space="preserve">The </w:t>
      </w:r>
      <w:r w:rsidR="00DF58BA">
        <w:rPr>
          <w:rFonts w:ascii="Times New Roman" w:hAnsi="Times New Roman"/>
          <w:color w:val="000000"/>
          <w:sz w:val="26"/>
          <w:szCs w:val="26"/>
        </w:rPr>
        <w:t>S</w:t>
      </w:r>
      <w:r w:rsidRPr="00755937">
        <w:rPr>
          <w:rFonts w:ascii="Times New Roman" w:hAnsi="Times New Roman"/>
          <w:color w:val="000000"/>
          <w:sz w:val="26"/>
          <w:szCs w:val="26"/>
        </w:rPr>
        <w:t xml:space="preserve">ervice </w:t>
      </w:r>
      <w:r w:rsidR="00DF58BA">
        <w:rPr>
          <w:rFonts w:ascii="Times New Roman" w:hAnsi="Times New Roman"/>
          <w:color w:val="000000"/>
          <w:sz w:val="26"/>
          <w:szCs w:val="26"/>
        </w:rPr>
        <w:t>A</w:t>
      </w:r>
      <w:r w:rsidRPr="00755937">
        <w:rPr>
          <w:rFonts w:ascii="Times New Roman" w:hAnsi="Times New Roman"/>
          <w:color w:val="000000"/>
          <w:sz w:val="26"/>
          <w:szCs w:val="26"/>
        </w:rPr>
        <w:t xml:space="preserve">ddress had an active general service residential account during the period from January 31, 2014 to May 30, 2017.  During this time, $1,194.16 was billed to Mr. Morales and paid towards the account.  Tr. </w:t>
      </w:r>
      <w:r w:rsidR="00F74A23" w:rsidRPr="00755937">
        <w:rPr>
          <w:rFonts w:ascii="Times New Roman" w:hAnsi="Times New Roman"/>
          <w:color w:val="000000"/>
          <w:sz w:val="26"/>
          <w:szCs w:val="26"/>
        </w:rPr>
        <w:t xml:space="preserve">at </w:t>
      </w:r>
      <w:r w:rsidRPr="00755937">
        <w:rPr>
          <w:rFonts w:ascii="Times New Roman" w:hAnsi="Times New Roman"/>
          <w:color w:val="000000"/>
          <w:sz w:val="26"/>
          <w:szCs w:val="26"/>
        </w:rPr>
        <w:t>31</w:t>
      </w:r>
      <w:r w:rsidR="00C67D61">
        <w:rPr>
          <w:rFonts w:ascii="Times New Roman" w:hAnsi="Times New Roman"/>
          <w:color w:val="000000"/>
          <w:sz w:val="26"/>
          <w:szCs w:val="26"/>
        </w:rPr>
        <w:t>;</w:t>
      </w:r>
      <w:r w:rsidRPr="00755937">
        <w:rPr>
          <w:rFonts w:ascii="Times New Roman" w:hAnsi="Times New Roman"/>
          <w:color w:val="000000"/>
          <w:sz w:val="26"/>
          <w:szCs w:val="26"/>
        </w:rPr>
        <w:t xml:space="preserve"> PGW Exh.</w:t>
      </w:r>
      <w:r w:rsidR="00211562" w:rsidRPr="00755937">
        <w:rPr>
          <w:rFonts w:ascii="Times New Roman" w:hAnsi="Times New Roman"/>
          <w:color w:val="000000"/>
          <w:sz w:val="26"/>
          <w:szCs w:val="26"/>
        </w:rPr>
        <w:t xml:space="preserve"> 3</w:t>
      </w:r>
      <w:r w:rsidR="00AF6A50">
        <w:rPr>
          <w:rFonts w:ascii="Times New Roman" w:hAnsi="Times New Roman"/>
          <w:color w:val="000000"/>
          <w:sz w:val="26"/>
          <w:szCs w:val="26"/>
        </w:rPr>
        <w:t xml:space="preserve"> at</w:t>
      </w:r>
      <w:r w:rsidR="00211562" w:rsidRPr="00755937">
        <w:rPr>
          <w:rFonts w:ascii="Times New Roman" w:hAnsi="Times New Roman"/>
          <w:color w:val="000000"/>
          <w:sz w:val="26"/>
          <w:szCs w:val="26"/>
        </w:rPr>
        <w:t xml:space="preserve"> 3</w:t>
      </w:r>
      <w:r w:rsidRPr="00755937">
        <w:rPr>
          <w:rFonts w:ascii="Times New Roman" w:hAnsi="Times New Roman"/>
          <w:color w:val="000000"/>
          <w:sz w:val="26"/>
          <w:szCs w:val="26"/>
        </w:rPr>
        <w:t xml:space="preserve">.  PGW netted the amount paid towards the account during this period, $1,194.16, against the estimated cost of the amount used, $5,013.70, which resulted in a balance due of $3,819.54.  Tr. </w:t>
      </w:r>
      <w:r w:rsidR="00F74A23" w:rsidRPr="00755937">
        <w:rPr>
          <w:rFonts w:ascii="Times New Roman" w:hAnsi="Times New Roman"/>
          <w:color w:val="000000"/>
          <w:sz w:val="26"/>
          <w:szCs w:val="26"/>
        </w:rPr>
        <w:t xml:space="preserve">at </w:t>
      </w:r>
      <w:r w:rsidRPr="00755937">
        <w:rPr>
          <w:rFonts w:ascii="Times New Roman" w:hAnsi="Times New Roman"/>
          <w:color w:val="000000"/>
          <w:sz w:val="26"/>
          <w:szCs w:val="26"/>
        </w:rPr>
        <w:t>31-33; PGW Exh</w:t>
      </w:r>
      <w:r w:rsidR="00211562" w:rsidRPr="00755937">
        <w:rPr>
          <w:rFonts w:ascii="Times New Roman" w:hAnsi="Times New Roman"/>
          <w:color w:val="000000"/>
          <w:sz w:val="26"/>
          <w:szCs w:val="26"/>
        </w:rPr>
        <w:t xml:space="preserve">. </w:t>
      </w:r>
      <w:r w:rsidRPr="00755937">
        <w:rPr>
          <w:rFonts w:ascii="Times New Roman" w:hAnsi="Times New Roman"/>
          <w:color w:val="000000"/>
          <w:sz w:val="26"/>
          <w:szCs w:val="26"/>
        </w:rPr>
        <w:t>3</w:t>
      </w:r>
      <w:r w:rsidR="00B16CB9">
        <w:rPr>
          <w:rFonts w:ascii="Times New Roman" w:hAnsi="Times New Roman"/>
          <w:color w:val="000000"/>
          <w:sz w:val="26"/>
          <w:szCs w:val="26"/>
        </w:rPr>
        <w:t xml:space="preserve"> </w:t>
      </w:r>
      <w:r w:rsidR="00AF6A50">
        <w:rPr>
          <w:rFonts w:ascii="Times New Roman" w:hAnsi="Times New Roman"/>
          <w:color w:val="000000"/>
          <w:sz w:val="26"/>
          <w:szCs w:val="26"/>
        </w:rPr>
        <w:t>at</w:t>
      </w:r>
      <w:r w:rsidR="00211562" w:rsidRPr="00755937">
        <w:rPr>
          <w:rFonts w:ascii="Times New Roman" w:hAnsi="Times New Roman"/>
          <w:color w:val="000000"/>
          <w:sz w:val="26"/>
          <w:szCs w:val="26"/>
        </w:rPr>
        <w:t xml:space="preserve"> 1</w:t>
      </w:r>
      <w:r w:rsidRPr="00755937">
        <w:rPr>
          <w:rFonts w:ascii="Times New Roman" w:hAnsi="Times New Roman"/>
          <w:color w:val="000000"/>
          <w:sz w:val="26"/>
          <w:szCs w:val="26"/>
        </w:rPr>
        <w:t xml:space="preserve">.  The Complainant was billed the balance of $3,819.54 on November 21, 2017.  Tr. </w:t>
      </w:r>
      <w:r w:rsidR="00F74A23" w:rsidRPr="00755937">
        <w:rPr>
          <w:rFonts w:ascii="Times New Roman" w:hAnsi="Times New Roman"/>
          <w:color w:val="000000"/>
          <w:sz w:val="26"/>
          <w:szCs w:val="26"/>
        </w:rPr>
        <w:t xml:space="preserve">at </w:t>
      </w:r>
      <w:r w:rsidRPr="00755937">
        <w:rPr>
          <w:rFonts w:ascii="Times New Roman" w:hAnsi="Times New Roman"/>
          <w:color w:val="000000"/>
          <w:sz w:val="26"/>
          <w:szCs w:val="26"/>
        </w:rPr>
        <w:t>29-30; PGW Exh</w:t>
      </w:r>
      <w:r w:rsidR="00962D1F" w:rsidRPr="00755937">
        <w:rPr>
          <w:rFonts w:ascii="Times New Roman" w:hAnsi="Times New Roman"/>
          <w:color w:val="000000"/>
          <w:sz w:val="26"/>
          <w:szCs w:val="26"/>
        </w:rPr>
        <w:t>.</w:t>
      </w:r>
      <w:r w:rsidRPr="00755937">
        <w:rPr>
          <w:rFonts w:ascii="Times New Roman" w:hAnsi="Times New Roman"/>
          <w:color w:val="000000"/>
          <w:sz w:val="26"/>
          <w:szCs w:val="26"/>
        </w:rPr>
        <w:t xml:space="preserve"> 2</w:t>
      </w:r>
      <w:r w:rsidR="00AF6A50">
        <w:rPr>
          <w:rFonts w:ascii="Times New Roman" w:hAnsi="Times New Roman"/>
          <w:color w:val="000000"/>
          <w:sz w:val="26"/>
          <w:szCs w:val="26"/>
        </w:rPr>
        <w:t xml:space="preserve"> at</w:t>
      </w:r>
      <w:r w:rsidR="00962D1F" w:rsidRPr="00755937">
        <w:rPr>
          <w:rFonts w:ascii="Times New Roman" w:hAnsi="Times New Roman"/>
          <w:color w:val="000000"/>
          <w:sz w:val="26"/>
          <w:szCs w:val="26"/>
        </w:rPr>
        <w:t xml:space="preserve"> 1</w:t>
      </w:r>
      <w:r w:rsidRPr="00755937">
        <w:rPr>
          <w:rFonts w:ascii="Times New Roman" w:hAnsi="Times New Roman"/>
          <w:color w:val="000000"/>
          <w:sz w:val="26"/>
          <w:szCs w:val="26"/>
        </w:rPr>
        <w:t xml:space="preserve">.  </w:t>
      </w:r>
    </w:p>
    <w:p w14:paraId="0CDDB52C" w14:textId="77777777" w:rsidR="00D4514D" w:rsidRPr="00755937" w:rsidRDefault="00D4514D" w:rsidP="00CE54B2">
      <w:pPr>
        <w:tabs>
          <w:tab w:val="left" w:pos="2232"/>
        </w:tabs>
        <w:spacing w:line="360" w:lineRule="auto"/>
        <w:contextualSpacing/>
        <w:textAlignment w:val="baseline"/>
        <w:rPr>
          <w:rFonts w:ascii="Times New Roman" w:hAnsi="Times New Roman"/>
          <w:color w:val="000000"/>
          <w:sz w:val="26"/>
          <w:szCs w:val="26"/>
        </w:rPr>
      </w:pPr>
    </w:p>
    <w:p w14:paraId="307C2124" w14:textId="481A55FF" w:rsidR="00E9669C" w:rsidRDefault="00E9669C" w:rsidP="00755937">
      <w:pPr>
        <w:tabs>
          <w:tab w:val="left" w:pos="1440"/>
        </w:tabs>
        <w:spacing w:line="360" w:lineRule="auto"/>
        <w:contextualSpacing/>
        <w:textAlignment w:val="baseline"/>
        <w:rPr>
          <w:rFonts w:ascii="Times New Roman" w:hAnsi="Times New Roman"/>
          <w:color w:val="000000"/>
          <w:sz w:val="26"/>
          <w:szCs w:val="26"/>
        </w:rPr>
      </w:pPr>
      <w:r w:rsidRPr="00755937">
        <w:rPr>
          <w:rFonts w:ascii="Times New Roman" w:hAnsi="Times New Roman"/>
          <w:color w:val="000000"/>
          <w:sz w:val="26"/>
          <w:szCs w:val="26"/>
        </w:rPr>
        <w:lastRenderedPageBreak/>
        <w:tab/>
        <w:t xml:space="preserve">On or around November of 2017, the Complainant contacted PGW when he noticed that the gas was not on at the </w:t>
      </w:r>
      <w:r w:rsidR="00DF58BA">
        <w:rPr>
          <w:rFonts w:ascii="Times New Roman" w:hAnsi="Times New Roman"/>
          <w:color w:val="000000"/>
          <w:sz w:val="26"/>
          <w:szCs w:val="26"/>
        </w:rPr>
        <w:t>S</w:t>
      </w:r>
      <w:r w:rsidRPr="00755937">
        <w:rPr>
          <w:rFonts w:ascii="Times New Roman" w:hAnsi="Times New Roman"/>
          <w:color w:val="000000"/>
          <w:sz w:val="26"/>
          <w:szCs w:val="26"/>
        </w:rPr>
        <w:t xml:space="preserve">ervice </w:t>
      </w:r>
      <w:r w:rsidR="00DF58BA">
        <w:rPr>
          <w:rFonts w:ascii="Times New Roman" w:hAnsi="Times New Roman"/>
          <w:color w:val="000000"/>
          <w:sz w:val="26"/>
          <w:szCs w:val="26"/>
        </w:rPr>
        <w:t>A</w:t>
      </w:r>
      <w:r w:rsidRPr="00755937">
        <w:rPr>
          <w:rFonts w:ascii="Times New Roman" w:hAnsi="Times New Roman"/>
          <w:color w:val="000000"/>
          <w:sz w:val="26"/>
          <w:szCs w:val="26"/>
        </w:rPr>
        <w:t xml:space="preserve">ddress.  At this time, a PGW representative informed Mr. Morales that a meter was found on the floor.  Tr. at 10.  </w:t>
      </w:r>
      <w:r w:rsidR="003822BB">
        <w:rPr>
          <w:rFonts w:ascii="Times New Roman" w:hAnsi="Times New Roman"/>
          <w:color w:val="000000"/>
          <w:sz w:val="26"/>
          <w:szCs w:val="26"/>
        </w:rPr>
        <w:t>Although t</w:t>
      </w:r>
      <w:r w:rsidRPr="00755937">
        <w:rPr>
          <w:rFonts w:ascii="Times New Roman" w:hAnsi="Times New Roman"/>
          <w:color w:val="000000"/>
          <w:sz w:val="26"/>
          <w:szCs w:val="26"/>
        </w:rPr>
        <w:t xml:space="preserve">he Complainant </w:t>
      </w:r>
      <w:r w:rsidR="003822BB">
        <w:rPr>
          <w:rFonts w:ascii="Times New Roman" w:hAnsi="Times New Roman"/>
          <w:color w:val="000000"/>
          <w:sz w:val="26"/>
          <w:szCs w:val="26"/>
        </w:rPr>
        <w:t xml:space="preserve">initially stated that he </w:t>
      </w:r>
      <w:r w:rsidRPr="00755937">
        <w:rPr>
          <w:rFonts w:ascii="Times New Roman" w:hAnsi="Times New Roman"/>
          <w:color w:val="000000"/>
          <w:sz w:val="26"/>
          <w:szCs w:val="26"/>
        </w:rPr>
        <w:t>was not aware of the condition of the meter equipment</w:t>
      </w:r>
      <w:r w:rsidR="003D25DE">
        <w:rPr>
          <w:rFonts w:ascii="Times New Roman" w:hAnsi="Times New Roman"/>
          <w:color w:val="000000"/>
          <w:sz w:val="26"/>
          <w:szCs w:val="26"/>
        </w:rPr>
        <w:t>,</w:t>
      </w:r>
      <w:r w:rsidR="003822BB">
        <w:rPr>
          <w:rFonts w:ascii="Times New Roman" w:hAnsi="Times New Roman"/>
          <w:color w:val="000000"/>
          <w:sz w:val="26"/>
          <w:szCs w:val="26"/>
        </w:rPr>
        <w:t xml:space="preserve"> he later acknowledged that there was theft but that he did no</w:t>
      </w:r>
      <w:r w:rsidR="002D2C43">
        <w:rPr>
          <w:rFonts w:ascii="Times New Roman" w:hAnsi="Times New Roman"/>
          <w:color w:val="000000"/>
          <w:sz w:val="26"/>
          <w:szCs w:val="26"/>
        </w:rPr>
        <w:t>t</w:t>
      </w:r>
      <w:r w:rsidR="003822BB">
        <w:rPr>
          <w:rFonts w:ascii="Times New Roman" w:hAnsi="Times New Roman"/>
          <w:color w:val="000000"/>
          <w:sz w:val="26"/>
          <w:szCs w:val="26"/>
        </w:rPr>
        <w:t xml:space="preserve"> do it.</w:t>
      </w:r>
      <w:r w:rsidR="00C11924">
        <w:rPr>
          <w:rFonts w:ascii="Times New Roman" w:hAnsi="Times New Roman"/>
          <w:color w:val="000000"/>
          <w:sz w:val="26"/>
          <w:szCs w:val="26"/>
        </w:rPr>
        <w:t xml:space="preserve">  </w:t>
      </w:r>
      <w:r w:rsidRPr="00755937">
        <w:rPr>
          <w:rFonts w:ascii="Times New Roman" w:hAnsi="Times New Roman"/>
          <w:color w:val="000000"/>
          <w:sz w:val="26"/>
          <w:szCs w:val="26"/>
        </w:rPr>
        <w:t>Tr.</w:t>
      </w:r>
      <w:r w:rsidR="00B27B6E">
        <w:rPr>
          <w:rFonts w:ascii="Times New Roman" w:hAnsi="Times New Roman"/>
          <w:color w:val="000000"/>
          <w:sz w:val="26"/>
          <w:szCs w:val="26"/>
        </w:rPr>
        <w:t> </w:t>
      </w:r>
      <w:r w:rsidRPr="00755937">
        <w:rPr>
          <w:rFonts w:ascii="Times New Roman" w:hAnsi="Times New Roman"/>
          <w:color w:val="000000"/>
          <w:sz w:val="26"/>
          <w:szCs w:val="26"/>
        </w:rPr>
        <w:t>at 18-19</w:t>
      </w:r>
      <w:r w:rsidR="003822BB">
        <w:rPr>
          <w:rFonts w:ascii="Times New Roman" w:hAnsi="Times New Roman"/>
          <w:color w:val="000000"/>
          <w:sz w:val="26"/>
          <w:szCs w:val="26"/>
        </w:rPr>
        <w:t>; Tr.</w:t>
      </w:r>
      <w:r w:rsidR="002D2C43">
        <w:rPr>
          <w:rFonts w:ascii="Times New Roman" w:hAnsi="Times New Roman"/>
          <w:color w:val="000000"/>
          <w:sz w:val="26"/>
          <w:szCs w:val="26"/>
        </w:rPr>
        <w:t xml:space="preserve"> II</w:t>
      </w:r>
      <w:r w:rsidR="003822BB">
        <w:rPr>
          <w:rFonts w:ascii="Times New Roman" w:hAnsi="Times New Roman"/>
          <w:color w:val="000000"/>
          <w:sz w:val="26"/>
          <w:szCs w:val="26"/>
        </w:rPr>
        <w:t xml:space="preserve"> at </w:t>
      </w:r>
      <w:r w:rsidR="002D2C43">
        <w:rPr>
          <w:rFonts w:ascii="Times New Roman" w:hAnsi="Times New Roman"/>
          <w:color w:val="000000"/>
          <w:sz w:val="26"/>
          <w:szCs w:val="26"/>
        </w:rPr>
        <w:t>34</w:t>
      </w:r>
      <w:r w:rsidRPr="00755937">
        <w:rPr>
          <w:rFonts w:ascii="Times New Roman" w:hAnsi="Times New Roman"/>
          <w:color w:val="000000"/>
          <w:sz w:val="26"/>
          <w:szCs w:val="26"/>
        </w:rPr>
        <w:t xml:space="preserve">.  Subsequently, PGW sent an employee to visit the </w:t>
      </w:r>
      <w:r w:rsidR="00DF58BA">
        <w:rPr>
          <w:rFonts w:ascii="Times New Roman" w:hAnsi="Times New Roman"/>
          <w:color w:val="000000"/>
          <w:sz w:val="26"/>
          <w:szCs w:val="26"/>
        </w:rPr>
        <w:t>S</w:t>
      </w:r>
      <w:r w:rsidRPr="00755937">
        <w:rPr>
          <w:rFonts w:ascii="Times New Roman" w:hAnsi="Times New Roman"/>
          <w:color w:val="000000"/>
          <w:sz w:val="26"/>
          <w:szCs w:val="26"/>
        </w:rPr>
        <w:t xml:space="preserve">ervice </w:t>
      </w:r>
      <w:r w:rsidR="00DF58BA">
        <w:rPr>
          <w:rFonts w:ascii="Times New Roman" w:hAnsi="Times New Roman"/>
          <w:color w:val="000000"/>
          <w:sz w:val="26"/>
          <w:szCs w:val="26"/>
        </w:rPr>
        <w:t>A</w:t>
      </w:r>
      <w:r w:rsidRPr="00755937">
        <w:rPr>
          <w:rFonts w:ascii="Times New Roman" w:hAnsi="Times New Roman"/>
          <w:color w:val="000000"/>
          <w:sz w:val="26"/>
          <w:szCs w:val="26"/>
        </w:rPr>
        <w:t xml:space="preserve">ddress and meet with a different member of the softball club </w:t>
      </w:r>
      <w:r w:rsidR="003822BB">
        <w:rPr>
          <w:rFonts w:ascii="Times New Roman" w:hAnsi="Times New Roman"/>
          <w:color w:val="000000"/>
          <w:sz w:val="26"/>
          <w:szCs w:val="26"/>
        </w:rPr>
        <w:t xml:space="preserve">because </w:t>
      </w:r>
      <w:r w:rsidRPr="00755937">
        <w:rPr>
          <w:rFonts w:ascii="Times New Roman" w:hAnsi="Times New Roman"/>
          <w:color w:val="000000"/>
          <w:sz w:val="26"/>
          <w:szCs w:val="26"/>
        </w:rPr>
        <w:t>Mr. Morales was not available</w:t>
      </w:r>
      <w:r w:rsidR="003822BB">
        <w:rPr>
          <w:rFonts w:ascii="Times New Roman" w:hAnsi="Times New Roman"/>
          <w:color w:val="000000"/>
          <w:sz w:val="26"/>
          <w:szCs w:val="26"/>
        </w:rPr>
        <w:t>.</w:t>
      </w:r>
      <w:r w:rsidRPr="00755937">
        <w:rPr>
          <w:rFonts w:ascii="Times New Roman" w:hAnsi="Times New Roman"/>
          <w:color w:val="000000"/>
          <w:sz w:val="26"/>
          <w:szCs w:val="26"/>
        </w:rPr>
        <w:t xml:space="preserve">  The</w:t>
      </w:r>
      <w:r w:rsidR="00DA5892">
        <w:rPr>
          <w:rFonts w:ascii="Times New Roman" w:hAnsi="Times New Roman"/>
          <w:color w:val="000000"/>
          <w:sz w:val="26"/>
          <w:szCs w:val="26"/>
        </w:rPr>
        <w:t xml:space="preserve"> </w:t>
      </w:r>
      <w:r w:rsidR="00DF58BA">
        <w:rPr>
          <w:rFonts w:ascii="Times New Roman" w:hAnsi="Times New Roman"/>
          <w:color w:val="000000"/>
          <w:sz w:val="26"/>
          <w:szCs w:val="26"/>
        </w:rPr>
        <w:t>S</w:t>
      </w:r>
      <w:r w:rsidRPr="00755937">
        <w:rPr>
          <w:rFonts w:ascii="Times New Roman" w:hAnsi="Times New Roman"/>
          <w:color w:val="000000"/>
          <w:sz w:val="26"/>
          <w:szCs w:val="26"/>
        </w:rPr>
        <w:t xml:space="preserve">ervice </w:t>
      </w:r>
      <w:r w:rsidR="00DF58BA">
        <w:rPr>
          <w:rFonts w:ascii="Times New Roman" w:hAnsi="Times New Roman"/>
          <w:color w:val="000000"/>
          <w:sz w:val="26"/>
          <w:szCs w:val="26"/>
        </w:rPr>
        <w:t>A</w:t>
      </w:r>
      <w:r w:rsidRPr="00755937">
        <w:rPr>
          <w:rFonts w:ascii="Times New Roman" w:hAnsi="Times New Roman"/>
          <w:color w:val="000000"/>
          <w:sz w:val="26"/>
          <w:szCs w:val="26"/>
        </w:rPr>
        <w:t xml:space="preserve">ddress remained without gas service at the time of the hearing.  Tr. at 11.  The softball club has been using electric heat since PGW shut off the gas service to the </w:t>
      </w:r>
      <w:r w:rsidR="00DF58BA">
        <w:rPr>
          <w:rFonts w:ascii="Times New Roman" w:hAnsi="Times New Roman"/>
          <w:color w:val="000000"/>
          <w:sz w:val="26"/>
          <w:szCs w:val="26"/>
        </w:rPr>
        <w:t>S</w:t>
      </w:r>
      <w:r w:rsidRPr="00755937">
        <w:rPr>
          <w:rFonts w:ascii="Times New Roman" w:hAnsi="Times New Roman"/>
          <w:color w:val="000000"/>
          <w:sz w:val="26"/>
          <w:szCs w:val="26"/>
        </w:rPr>
        <w:t xml:space="preserve">ervice </w:t>
      </w:r>
      <w:r w:rsidR="00DF58BA">
        <w:rPr>
          <w:rFonts w:ascii="Times New Roman" w:hAnsi="Times New Roman"/>
          <w:color w:val="000000"/>
          <w:sz w:val="26"/>
          <w:szCs w:val="26"/>
        </w:rPr>
        <w:t>A</w:t>
      </w:r>
      <w:r w:rsidRPr="00755937">
        <w:rPr>
          <w:rFonts w:ascii="Times New Roman" w:hAnsi="Times New Roman"/>
          <w:color w:val="000000"/>
          <w:sz w:val="26"/>
          <w:szCs w:val="26"/>
        </w:rPr>
        <w:t>ddress.  Tr. II at 5</w:t>
      </w:r>
      <w:r w:rsidR="004D6DBC" w:rsidRPr="00755937">
        <w:rPr>
          <w:rFonts w:ascii="Times New Roman" w:hAnsi="Times New Roman"/>
          <w:color w:val="000000"/>
          <w:sz w:val="26"/>
          <w:szCs w:val="26"/>
        </w:rPr>
        <w:t>.</w:t>
      </w:r>
    </w:p>
    <w:p w14:paraId="251038D9" w14:textId="77777777" w:rsidR="00755937" w:rsidRDefault="00755937" w:rsidP="00755937">
      <w:pPr>
        <w:tabs>
          <w:tab w:val="left" w:pos="1440"/>
        </w:tabs>
        <w:spacing w:line="360" w:lineRule="auto"/>
        <w:textAlignment w:val="baseline"/>
        <w:rPr>
          <w:rFonts w:ascii="Times New Roman" w:hAnsi="Times New Roman"/>
          <w:color w:val="000000"/>
          <w:sz w:val="26"/>
          <w:szCs w:val="26"/>
        </w:rPr>
      </w:pPr>
    </w:p>
    <w:p w14:paraId="7A619D58" w14:textId="77777777" w:rsidR="005B0042" w:rsidRPr="00755937" w:rsidRDefault="002C3034" w:rsidP="0029167D">
      <w:pPr>
        <w:keepNext/>
        <w:keepLines/>
        <w:autoSpaceDE w:val="0"/>
        <w:autoSpaceDN w:val="0"/>
        <w:spacing w:line="360" w:lineRule="auto"/>
        <w:contextualSpacing/>
        <w:jc w:val="center"/>
        <w:rPr>
          <w:rFonts w:ascii="Times New Roman" w:hAnsi="Times New Roman"/>
          <w:b/>
          <w:sz w:val="26"/>
          <w:szCs w:val="26"/>
        </w:rPr>
      </w:pPr>
      <w:r w:rsidRPr="00755937">
        <w:rPr>
          <w:rFonts w:ascii="Times New Roman" w:hAnsi="Times New Roman"/>
          <w:b/>
          <w:sz w:val="26"/>
          <w:szCs w:val="26"/>
        </w:rPr>
        <w:t>Discussion</w:t>
      </w:r>
    </w:p>
    <w:p w14:paraId="0DDE21DF" w14:textId="77777777" w:rsidR="005F2201" w:rsidRPr="00755937" w:rsidRDefault="005F2201" w:rsidP="0029167D">
      <w:pPr>
        <w:keepNext/>
        <w:keepLines/>
        <w:autoSpaceDE w:val="0"/>
        <w:autoSpaceDN w:val="0"/>
        <w:spacing w:line="360" w:lineRule="auto"/>
        <w:contextualSpacing/>
        <w:jc w:val="center"/>
        <w:rPr>
          <w:rFonts w:ascii="Times New Roman" w:hAnsi="Times New Roman"/>
          <w:sz w:val="26"/>
          <w:szCs w:val="26"/>
        </w:rPr>
      </w:pPr>
    </w:p>
    <w:p w14:paraId="1DC626E1" w14:textId="77777777" w:rsidR="00EE0F2E" w:rsidRPr="00755937" w:rsidRDefault="00FB568D" w:rsidP="0029167D">
      <w:pPr>
        <w:keepNext/>
        <w:keepLines/>
        <w:tabs>
          <w:tab w:val="left" w:pos="-720"/>
        </w:tabs>
        <w:suppressAutoHyphens/>
        <w:spacing w:line="360" w:lineRule="auto"/>
        <w:contextualSpacing/>
        <w:rPr>
          <w:rFonts w:ascii="Times New Roman" w:hAnsi="Times New Roman"/>
          <w:b/>
          <w:sz w:val="26"/>
          <w:szCs w:val="26"/>
        </w:rPr>
      </w:pPr>
      <w:r w:rsidRPr="00755937">
        <w:rPr>
          <w:rFonts w:ascii="Times New Roman" w:hAnsi="Times New Roman"/>
          <w:b/>
          <w:sz w:val="26"/>
          <w:szCs w:val="26"/>
        </w:rPr>
        <w:t>Legal Standard</w:t>
      </w:r>
      <w:r w:rsidR="002D1836" w:rsidRPr="00755937">
        <w:rPr>
          <w:rFonts w:ascii="Times New Roman" w:hAnsi="Times New Roman"/>
          <w:b/>
          <w:sz w:val="26"/>
          <w:szCs w:val="26"/>
        </w:rPr>
        <w:t>s</w:t>
      </w:r>
    </w:p>
    <w:p w14:paraId="55CE486C" w14:textId="77777777" w:rsidR="00295A0D" w:rsidRPr="00755937" w:rsidRDefault="00295A0D" w:rsidP="0029167D">
      <w:pPr>
        <w:keepNext/>
        <w:keepLines/>
        <w:tabs>
          <w:tab w:val="left" w:pos="-1440"/>
          <w:tab w:val="left" w:pos="-720"/>
        </w:tabs>
        <w:suppressAutoHyphens/>
        <w:spacing w:line="360" w:lineRule="auto"/>
        <w:contextualSpacing/>
        <w:rPr>
          <w:rFonts w:ascii="Times New Roman" w:hAnsi="Times New Roman"/>
          <w:sz w:val="26"/>
          <w:szCs w:val="26"/>
        </w:rPr>
      </w:pPr>
    </w:p>
    <w:p w14:paraId="29DC0BDD" w14:textId="53E7BF28" w:rsidR="00A31EC5" w:rsidRDefault="002E7EAB" w:rsidP="00931626">
      <w:pPr>
        <w:spacing w:line="360" w:lineRule="auto"/>
        <w:ind w:firstLine="1440"/>
        <w:contextualSpacing/>
        <w:rPr>
          <w:rFonts w:ascii="Times New Roman" w:hAnsi="Times New Roman"/>
          <w:sz w:val="26"/>
          <w:szCs w:val="26"/>
        </w:rPr>
      </w:pPr>
      <w:r w:rsidRPr="00755937">
        <w:rPr>
          <w:rFonts w:ascii="Times New Roman" w:hAnsi="Times New Roman"/>
          <w:sz w:val="26"/>
          <w:szCs w:val="26"/>
        </w:rPr>
        <w:t xml:space="preserve">As the proponent of a rule or order, the Complainant in this proceeding bears the burden of proof pursuant to Section 332(a) of the Code.  66 Pa. C.S. § 332(a).  To establish a sufficient case and satisfy the burden of proof, the Complainant must show that the Company is responsible or accountable for the problem described in the Complaint.  </w:t>
      </w:r>
      <w:r w:rsidRPr="00755937">
        <w:rPr>
          <w:rFonts w:ascii="Times New Roman" w:hAnsi="Times New Roman"/>
          <w:i/>
          <w:sz w:val="26"/>
          <w:szCs w:val="26"/>
        </w:rPr>
        <w:t>Patterson v. The Bell Telephone Company of Pennsylvania</w:t>
      </w:r>
      <w:r w:rsidRPr="00755937">
        <w:rPr>
          <w:rFonts w:ascii="Times New Roman" w:hAnsi="Times New Roman"/>
          <w:sz w:val="26"/>
          <w:szCs w:val="26"/>
        </w:rPr>
        <w:t xml:space="preserve">, 72 Pa. P.U.C. 196 (1990).  Such a showing must be by a preponderance of the evidence.  </w:t>
      </w:r>
      <w:r w:rsidRPr="00755937">
        <w:rPr>
          <w:rFonts w:ascii="Times New Roman" w:hAnsi="Times New Roman"/>
          <w:i/>
          <w:iCs/>
          <w:sz w:val="26"/>
          <w:szCs w:val="26"/>
        </w:rPr>
        <w:t>Samuel J. Lansberry, Inc. v. Pa. PUC</w:t>
      </w:r>
      <w:r w:rsidRPr="00755937">
        <w:rPr>
          <w:rFonts w:ascii="Times New Roman" w:hAnsi="Times New Roman"/>
          <w:sz w:val="26"/>
          <w:szCs w:val="26"/>
        </w:rPr>
        <w:t xml:space="preserve">, 578 A.2d 600 (Pa. Cmwlth. 1990), </w:t>
      </w:r>
      <w:r w:rsidRPr="00755937">
        <w:rPr>
          <w:rFonts w:ascii="Times New Roman" w:hAnsi="Times New Roman"/>
          <w:i/>
          <w:sz w:val="26"/>
          <w:szCs w:val="26"/>
        </w:rPr>
        <w:t>alloc. denied</w:t>
      </w:r>
      <w:r w:rsidRPr="00755937">
        <w:rPr>
          <w:rFonts w:ascii="Times New Roman" w:hAnsi="Times New Roman"/>
          <w:sz w:val="26"/>
          <w:szCs w:val="26"/>
        </w:rPr>
        <w:t>, 602 A.2d 863 (</w:t>
      </w:r>
      <w:r w:rsidR="00093D25">
        <w:rPr>
          <w:rFonts w:ascii="Times New Roman" w:hAnsi="Times New Roman"/>
          <w:sz w:val="26"/>
          <w:szCs w:val="26"/>
        </w:rPr>
        <w:t xml:space="preserve">Pa. </w:t>
      </w:r>
      <w:r w:rsidRPr="00755937">
        <w:rPr>
          <w:rFonts w:ascii="Times New Roman" w:hAnsi="Times New Roman"/>
          <w:sz w:val="26"/>
          <w:szCs w:val="26"/>
        </w:rPr>
        <w:t>1992)</w:t>
      </w:r>
      <w:r w:rsidR="00AF6A50">
        <w:rPr>
          <w:rFonts w:ascii="Times New Roman" w:hAnsi="Times New Roman"/>
          <w:sz w:val="26"/>
          <w:szCs w:val="26"/>
        </w:rPr>
        <w:t xml:space="preserve"> (</w:t>
      </w:r>
      <w:r w:rsidR="00AF6A50" w:rsidRPr="0088120C">
        <w:rPr>
          <w:rFonts w:ascii="Times New Roman" w:hAnsi="Times New Roman"/>
          <w:i/>
          <w:iCs/>
          <w:sz w:val="26"/>
          <w:szCs w:val="26"/>
        </w:rPr>
        <w:t>Lansberry</w:t>
      </w:r>
      <w:r w:rsidR="00AF6A50">
        <w:rPr>
          <w:rFonts w:ascii="Times New Roman" w:hAnsi="Times New Roman"/>
          <w:sz w:val="26"/>
          <w:szCs w:val="26"/>
        </w:rPr>
        <w:t>)</w:t>
      </w:r>
      <w:r w:rsidRPr="00755937">
        <w:rPr>
          <w:rFonts w:ascii="Times New Roman" w:hAnsi="Times New Roman"/>
          <w:sz w:val="26"/>
          <w:szCs w:val="26"/>
        </w:rPr>
        <w:t xml:space="preserve">.  That is, the Complainant’s evidence must be more convincing, by even the smallest amount, than that presented by the Company.  </w:t>
      </w:r>
      <w:r w:rsidRPr="00755937">
        <w:rPr>
          <w:rFonts w:ascii="Times New Roman" w:hAnsi="Times New Roman"/>
          <w:i/>
          <w:sz w:val="26"/>
          <w:szCs w:val="26"/>
        </w:rPr>
        <w:t>Se-Ling Hosiery, Inc. v. Margulies</w:t>
      </w:r>
      <w:r w:rsidRPr="00755937">
        <w:rPr>
          <w:rFonts w:ascii="Times New Roman" w:hAnsi="Times New Roman"/>
          <w:sz w:val="26"/>
          <w:szCs w:val="26"/>
        </w:rPr>
        <w:t>, 70 A.2d 854 (</w:t>
      </w:r>
      <w:r w:rsidR="00093D25">
        <w:rPr>
          <w:rFonts w:ascii="Times New Roman" w:hAnsi="Times New Roman"/>
          <w:sz w:val="26"/>
          <w:szCs w:val="26"/>
        </w:rPr>
        <w:t xml:space="preserve">Pa. </w:t>
      </w:r>
      <w:r w:rsidRPr="00755937">
        <w:rPr>
          <w:rFonts w:ascii="Times New Roman" w:hAnsi="Times New Roman"/>
          <w:sz w:val="26"/>
          <w:szCs w:val="26"/>
        </w:rPr>
        <w:t xml:space="preserve">1950).  Additionally, this Commission’s decision must be supported by substantial evidence in the record.  </w:t>
      </w:r>
    </w:p>
    <w:p w14:paraId="7C9D5105" w14:textId="77777777" w:rsidR="00C16E51" w:rsidRPr="00755937" w:rsidRDefault="00C16E51" w:rsidP="00931626">
      <w:pPr>
        <w:spacing w:line="360" w:lineRule="auto"/>
        <w:ind w:firstLine="1440"/>
        <w:contextualSpacing/>
        <w:rPr>
          <w:rFonts w:ascii="Times New Roman" w:hAnsi="Times New Roman"/>
          <w:sz w:val="26"/>
          <w:szCs w:val="26"/>
        </w:rPr>
      </w:pPr>
    </w:p>
    <w:p w14:paraId="52A0ED81" w14:textId="0020D135" w:rsidR="00093D25" w:rsidRDefault="002E7EAB" w:rsidP="005D4D89">
      <w:pPr>
        <w:spacing w:line="360" w:lineRule="auto"/>
        <w:ind w:firstLine="1440"/>
        <w:contextualSpacing/>
        <w:rPr>
          <w:rFonts w:ascii="Times New Roman" w:hAnsi="Times New Roman"/>
          <w:sz w:val="26"/>
          <w:szCs w:val="26"/>
        </w:rPr>
      </w:pPr>
      <w:r w:rsidRPr="00755937">
        <w:rPr>
          <w:rFonts w:ascii="Times New Roman" w:hAnsi="Times New Roman"/>
          <w:sz w:val="26"/>
          <w:szCs w:val="26"/>
        </w:rPr>
        <w:t xml:space="preserve">Upon the presentation by the Complainant of evidence sufficient to initially satisfy the burden of proof, the burden of going forward with the evidence to rebut the </w:t>
      </w:r>
      <w:r w:rsidRPr="00755937">
        <w:rPr>
          <w:rFonts w:ascii="Times New Roman" w:hAnsi="Times New Roman"/>
          <w:sz w:val="26"/>
          <w:szCs w:val="26"/>
        </w:rPr>
        <w:lastRenderedPageBreak/>
        <w:t xml:space="preserve">evidence of the Complainant shifts to the Respondent.  If the evidence presented by the Respondent is of co-equal value or “weight,” the burden of proof has not been satisfied.  The Complainant now has to provide some additional evidence to rebut that of the Respondent.  </w:t>
      </w:r>
      <w:r w:rsidRPr="00755937">
        <w:rPr>
          <w:rFonts w:ascii="Times New Roman" w:hAnsi="Times New Roman"/>
          <w:i/>
          <w:sz w:val="26"/>
          <w:szCs w:val="26"/>
        </w:rPr>
        <w:t>Burleson v. Pa. PUC</w:t>
      </w:r>
      <w:r w:rsidRPr="00755937">
        <w:rPr>
          <w:rFonts w:ascii="Times New Roman" w:hAnsi="Times New Roman"/>
          <w:sz w:val="26"/>
          <w:szCs w:val="26"/>
        </w:rPr>
        <w:t xml:space="preserve">, 443 A.2d 1373 (Pa. Cmwlth. 1982), </w:t>
      </w:r>
      <w:r w:rsidR="002C6ABA" w:rsidRPr="00755937">
        <w:rPr>
          <w:rFonts w:ascii="Times New Roman" w:hAnsi="Times New Roman"/>
          <w:i/>
          <w:sz w:val="26"/>
          <w:szCs w:val="26"/>
        </w:rPr>
        <w:t>aff’d</w:t>
      </w:r>
      <w:r w:rsidR="002C6ABA" w:rsidRPr="00755937">
        <w:rPr>
          <w:rFonts w:ascii="Times New Roman" w:hAnsi="Times New Roman"/>
          <w:sz w:val="26"/>
          <w:szCs w:val="26"/>
        </w:rPr>
        <w:t>, 461</w:t>
      </w:r>
      <w:r w:rsidRPr="00755937">
        <w:rPr>
          <w:rFonts w:ascii="Times New Roman" w:hAnsi="Times New Roman"/>
          <w:sz w:val="26"/>
          <w:szCs w:val="26"/>
        </w:rPr>
        <w:t xml:space="preserve"> A.2d 1234 (</w:t>
      </w:r>
      <w:r w:rsidR="00093D25">
        <w:rPr>
          <w:rFonts w:ascii="Times New Roman" w:hAnsi="Times New Roman"/>
          <w:sz w:val="26"/>
          <w:szCs w:val="26"/>
        </w:rPr>
        <w:t xml:space="preserve">Pa. </w:t>
      </w:r>
      <w:r w:rsidRPr="00755937">
        <w:rPr>
          <w:rFonts w:ascii="Times New Roman" w:hAnsi="Times New Roman"/>
          <w:sz w:val="26"/>
          <w:szCs w:val="26"/>
        </w:rPr>
        <w:t>1983).  While the burden of persuasion may shift back and forth during a proceeding, the</w:t>
      </w:r>
      <w:r w:rsidRPr="00755937">
        <w:rPr>
          <w:rFonts w:ascii="Times New Roman" w:hAnsi="Times New Roman"/>
          <w:b/>
          <w:sz w:val="26"/>
          <w:szCs w:val="26"/>
        </w:rPr>
        <w:t xml:space="preserve"> </w:t>
      </w:r>
      <w:r w:rsidRPr="00755937">
        <w:rPr>
          <w:rFonts w:ascii="Times New Roman" w:hAnsi="Times New Roman"/>
          <w:sz w:val="26"/>
          <w:szCs w:val="26"/>
        </w:rPr>
        <w:t xml:space="preserve">burden of proof never shifts.  The burden of proof always remains on the party seeking affirmative relief from the Commission.  </w:t>
      </w:r>
      <w:r w:rsidRPr="00755937">
        <w:rPr>
          <w:rFonts w:ascii="Times New Roman" w:hAnsi="Times New Roman"/>
          <w:i/>
          <w:sz w:val="26"/>
          <w:szCs w:val="26"/>
        </w:rPr>
        <w:t>Milkie v. Pa. PUC</w:t>
      </w:r>
      <w:r w:rsidRPr="001876E4">
        <w:rPr>
          <w:rFonts w:ascii="Times New Roman" w:hAnsi="Times New Roman"/>
          <w:iCs/>
          <w:sz w:val="26"/>
          <w:szCs w:val="26"/>
        </w:rPr>
        <w:t>,</w:t>
      </w:r>
      <w:r w:rsidRPr="00755937">
        <w:rPr>
          <w:rFonts w:ascii="Times New Roman" w:hAnsi="Times New Roman"/>
          <w:i/>
          <w:sz w:val="26"/>
          <w:szCs w:val="26"/>
        </w:rPr>
        <w:t xml:space="preserve"> </w:t>
      </w:r>
      <w:r w:rsidRPr="00755937">
        <w:rPr>
          <w:rFonts w:ascii="Times New Roman" w:hAnsi="Times New Roman"/>
          <w:sz w:val="26"/>
          <w:szCs w:val="26"/>
        </w:rPr>
        <w:t>768 A.2d 1217 (Pa. Cmwlth. 2001).</w:t>
      </w:r>
    </w:p>
    <w:p w14:paraId="0606A19E" w14:textId="77777777" w:rsidR="002C6ABA" w:rsidRDefault="002C6ABA" w:rsidP="005D4D89">
      <w:pPr>
        <w:spacing w:line="360" w:lineRule="auto"/>
        <w:ind w:firstLine="1440"/>
        <w:contextualSpacing/>
        <w:rPr>
          <w:rFonts w:ascii="Times New Roman" w:hAnsi="Times New Roman"/>
          <w:sz w:val="26"/>
          <w:szCs w:val="26"/>
        </w:rPr>
      </w:pPr>
    </w:p>
    <w:p w14:paraId="02C45F16" w14:textId="1E62ADEF" w:rsidR="00A93258" w:rsidRPr="0095445D" w:rsidRDefault="008407FD" w:rsidP="00AD5F5C">
      <w:pPr>
        <w:spacing w:before="100" w:beforeAutospacing="1" w:after="100" w:afterAutospacing="1" w:line="360" w:lineRule="auto"/>
        <w:ind w:firstLine="1440"/>
        <w:contextualSpacing/>
        <w:rPr>
          <w:rFonts w:ascii="Times New Roman" w:hAnsi="Times New Roman"/>
          <w:sz w:val="26"/>
          <w:szCs w:val="26"/>
          <w:u w:val="single"/>
        </w:rPr>
      </w:pPr>
      <w:r>
        <w:rPr>
          <w:rFonts w:ascii="Times New Roman" w:hAnsi="Times New Roman"/>
          <w:sz w:val="26"/>
          <w:szCs w:val="26"/>
        </w:rPr>
        <w:t xml:space="preserve">As previously noted, </w:t>
      </w:r>
      <w:r w:rsidRPr="00755937">
        <w:rPr>
          <w:rFonts w:ascii="Times New Roman" w:hAnsi="Times New Roman"/>
          <w:sz w:val="26"/>
          <w:szCs w:val="26"/>
        </w:rPr>
        <w:t>this Commission’s decision must be supported by substantial evidence in the record.</w:t>
      </w:r>
      <w:r>
        <w:rPr>
          <w:rFonts w:ascii="Times New Roman" w:hAnsi="Times New Roman"/>
          <w:sz w:val="26"/>
          <w:szCs w:val="26"/>
        </w:rPr>
        <w:t xml:space="preserve"> </w:t>
      </w:r>
      <w:r w:rsidRPr="00755937">
        <w:rPr>
          <w:rFonts w:ascii="Times New Roman" w:hAnsi="Times New Roman"/>
          <w:sz w:val="26"/>
          <w:szCs w:val="26"/>
        </w:rPr>
        <w:t xml:space="preserve"> </w:t>
      </w:r>
      <w:r w:rsidR="00A93258" w:rsidRPr="0095445D">
        <w:rPr>
          <w:rFonts w:ascii="Times New Roman" w:hAnsi="Times New Roman"/>
          <w:sz w:val="26"/>
          <w:szCs w:val="26"/>
        </w:rPr>
        <w:t xml:space="preserve">Any finding of fact </w:t>
      </w:r>
      <w:r w:rsidR="00B416DA" w:rsidRPr="0095445D">
        <w:rPr>
          <w:rFonts w:ascii="Times New Roman" w:hAnsi="Times New Roman"/>
          <w:sz w:val="26"/>
          <w:szCs w:val="26"/>
        </w:rPr>
        <w:t xml:space="preserve">(FOF) </w:t>
      </w:r>
      <w:r w:rsidR="00A93258" w:rsidRPr="0095445D">
        <w:rPr>
          <w:rFonts w:ascii="Times New Roman" w:hAnsi="Times New Roman"/>
          <w:sz w:val="26"/>
          <w:szCs w:val="26"/>
        </w:rPr>
        <w:t>necessary to support the Commission</w:t>
      </w:r>
      <w:r w:rsidR="00B760E6">
        <w:rPr>
          <w:rFonts w:ascii="Times New Roman" w:hAnsi="Times New Roman"/>
          <w:sz w:val="26"/>
          <w:szCs w:val="26"/>
        </w:rPr>
        <w:t>’</w:t>
      </w:r>
      <w:r w:rsidR="00A93258" w:rsidRPr="0095445D">
        <w:rPr>
          <w:rFonts w:ascii="Times New Roman" w:hAnsi="Times New Roman"/>
          <w:sz w:val="26"/>
          <w:szCs w:val="26"/>
        </w:rPr>
        <w:t xml:space="preserve">s adjudication must be based upon substantial evidence.  </w:t>
      </w:r>
      <w:r w:rsidR="00A93258" w:rsidRPr="0095445D">
        <w:rPr>
          <w:rFonts w:ascii="Times New Roman" w:hAnsi="Times New Roman"/>
          <w:i/>
          <w:sz w:val="26"/>
          <w:szCs w:val="26"/>
        </w:rPr>
        <w:t>Mill v. Pa. PUC</w:t>
      </w:r>
      <w:r w:rsidR="00A93258" w:rsidRPr="0095445D">
        <w:rPr>
          <w:rFonts w:ascii="Times New Roman" w:hAnsi="Times New Roman"/>
          <w:sz w:val="26"/>
          <w:szCs w:val="26"/>
        </w:rPr>
        <w:t>, 447 A.2d 1100 (Pa. Cmwlth. 1982)</w:t>
      </w:r>
      <w:r w:rsidR="009125B4" w:rsidRPr="0095445D">
        <w:rPr>
          <w:rFonts w:ascii="Times New Roman" w:hAnsi="Times New Roman"/>
          <w:sz w:val="26"/>
          <w:szCs w:val="26"/>
        </w:rPr>
        <w:t xml:space="preserve"> </w:t>
      </w:r>
      <w:r w:rsidR="009125B4" w:rsidRPr="0095445D">
        <w:rPr>
          <w:rFonts w:ascii="Times New Roman" w:hAnsi="Times New Roman"/>
          <w:i/>
          <w:iCs/>
          <w:sz w:val="26"/>
          <w:szCs w:val="26"/>
        </w:rPr>
        <w:t>(Mill)</w:t>
      </w:r>
      <w:r w:rsidR="00A93258" w:rsidRPr="0095445D">
        <w:rPr>
          <w:rFonts w:ascii="Times New Roman" w:hAnsi="Times New Roman"/>
          <w:sz w:val="26"/>
          <w:szCs w:val="26"/>
        </w:rPr>
        <w:t xml:space="preserve">; </w:t>
      </w:r>
      <w:r w:rsidR="00A93258" w:rsidRPr="0095445D">
        <w:rPr>
          <w:rFonts w:ascii="Times New Roman" w:hAnsi="Times New Roman"/>
          <w:i/>
          <w:sz w:val="26"/>
          <w:szCs w:val="26"/>
        </w:rPr>
        <w:t>Edan Transportation Corp. v. Pa. PUC</w:t>
      </w:r>
      <w:r w:rsidR="00A93258" w:rsidRPr="0095445D">
        <w:rPr>
          <w:rFonts w:ascii="Times New Roman" w:hAnsi="Times New Roman"/>
          <w:sz w:val="26"/>
          <w:szCs w:val="26"/>
        </w:rPr>
        <w:t>, 623</w:t>
      </w:r>
      <w:r w:rsidR="00054847">
        <w:rPr>
          <w:rFonts w:ascii="Times New Roman" w:hAnsi="Times New Roman"/>
          <w:sz w:val="26"/>
          <w:szCs w:val="26"/>
        </w:rPr>
        <w:t> </w:t>
      </w:r>
      <w:r w:rsidR="00A93258" w:rsidRPr="0095445D">
        <w:rPr>
          <w:rFonts w:ascii="Times New Roman" w:hAnsi="Times New Roman"/>
          <w:sz w:val="26"/>
          <w:szCs w:val="26"/>
        </w:rPr>
        <w:t xml:space="preserve">A.2d 6 (Pa. </w:t>
      </w:r>
      <w:proofErr w:type="spellStart"/>
      <w:r w:rsidR="00A93258" w:rsidRPr="0095445D">
        <w:rPr>
          <w:rFonts w:ascii="Times New Roman" w:hAnsi="Times New Roman"/>
          <w:sz w:val="26"/>
          <w:szCs w:val="26"/>
        </w:rPr>
        <w:t>Cmwlth</w:t>
      </w:r>
      <w:proofErr w:type="spellEnd"/>
      <w:r w:rsidR="00A93258" w:rsidRPr="0095445D">
        <w:rPr>
          <w:rFonts w:ascii="Times New Roman" w:hAnsi="Times New Roman"/>
          <w:sz w:val="26"/>
          <w:szCs w:val="26"/>
        </w:rPr>
        <w:t>.</w:t>
      </w:r>
      <w:r w:rsidR="00054847">
        <w:rPr>
          <w:rFonts w:ascii="Times New Roman" w:hAnsi="Times New Roman"/>
          <w:sz w:val="26"/>
          <w:szCs w:val="26"/>
        </w:rPr>
        <w:t xml:space="preserve"> </w:t>
      </w:r>
      <w:r w:rsidR="00A93258" w:rsidRPr="0095445D">
        <w:rPr>
          <w:rFonts w:ascii="Times New Roman" w:hAnsi="Times New Roman"/>
          <w:sz w:val="26"/>
          <w:szCs w:val="26"/>
        </w:rPr>
        <w:t>1993), 2 Pa.</w:t>
      </w:r>
      <w:r w:rsidR="00FF4CFC">
        <w:rPr>
          <w:rFonts w:ascii="Times New Roman" w:hAnsi="Times New Roman"/>
          <w:sz w:val="26"/>
          <w:szCs w:val="26"/>
        </w:rPr>
        <w:t xml:space="preserve"> </w:t>
      </w:r>
      <w:r w:rsidR="00A93258" w:rsidRPr="0095445D">
        <w:rPr>
          <w:rFonts w:ascii="Times New Roman" w:hAnsi="Times New Roman"/>
          <w:sz w:val="26"/>
          <w:szCs w:val="26"/>
        </w:rPr>
        <w:t xml:space="preserve">C.S. </w:t>
      </w:r>
      <w:r w:rsidR="00A93258" w:rsidRPr="0095445D">
        <w:rPr>
          <w:rFonts w:ascii="Times New Roman" w:hAnsi="Times New Roman" w:hint="eastAsia"/>
          <w:sz w:val="26"/>
          <w:szCs w:val="26"/>
        </w:rPr>
        <w:t>§</w:t>
      </w:r>
      <w:r w:rsidR="00A93258" w:rsidRPr="0095445D">
        <w:rPr>
          <w:rFonts w:ascii="Times New Roman" w:hAnsi="Times New Roman"/>
          <w:sz w:val="26"/>
          <w:szCs w:val="26"/>
        </w:rPr>
        <w:t xml:space="preserve"> 704.  Substantial evidence has been defined as such relevant evidence as a reasonable mind might accept as adequate to support a conclusion.  </w:t>
      </w:r>
      <w:proofErr w:type="spellStart"/>
      <w:r w:rsidR="00A93258" w:rsidRPr="0095445D">
        <w:rPr>
          <w:rFonts w:ascii="Times New Roman" w:hAnsi="Times New Roman"/>
          <w:i/>
          <w:sz w:val="26"/>
          <w:szCs w:val="26"/>
        </w:rPr>
        <w:t>Bethenergy</w:t>
      </w:r>
      <w:proofErr w:type="spellEnd"/>
      <w:r w:rsidR="00A93258" w:rsidRPr="0095445D">
        <w:rPr>
          <w:rFonts w:ascii="Times New Roman" w:hAnsi="Times New Roman"/>
          <w:i/>
          <w:sz w:val="26"/>
          <w:szCs w:val="26"/>
        </w:rPr>
        <w:t xml:space="preserve"> Mines, Inc. v.</w:t>
      </w:r>
      <w:r w:rsidR="00A93258" w:rsidRPr="0095445D">
        <w:rPr>
          <w:rFonts w:ascii="Times New Roman" w:hAnsi="Times New Roman"/>
          <w:sz w:val="26"/>
          <w:szCs w:val="26"/>
        </w:rPr>
        <w:t xml:space="preserve"> </w:t>
      </w:r>
      <w:r w:rsidR="00A93258" w:rsidRPr="0095445D">
        <w:rPr>
          <w:rFonts w:ascii="Times New Roman" w:hAnsi="Times New Roman"/>
          <w:i/>
          <w:sz w:val="26"/>
          <w:szCs w:val="26"/>
        </w:rPr>
        <w:t>Workmen</w:t>
      </w:r>
      <w:r w:rsidR="00DF2416">
        <w:rPr>
          <w:rFonts w:ascii="Times New Roman" w:hAnsi="Times New Roman"/>
          <w:i/>
          <w:sz w:val="26"/>
          <w:szCs w:val="26"/>
        </w:rPr>
        <w:t>’</w:t>
      </w:r>
      <w:r w:rsidR="00A93258" w:rsidRPr="0095445D">
        <w:rPr>
          <w:rFonts w:ascii="Times New Roman" w:hAnsi="Times New Roman"/>
          <w:i/>
          <w:sz w:val="26"/>
          <w:szCs w:val="26"/>
        </w:rPr>
        <w:t>s Compensation Appeal Bd.</w:t>
      </w:r>
      <w:r w:rsidR="00A93258" w:rsidRPr="0095445D">
        <w:rPr>
          <w:rFonts w:ascii="Times New Roman" w:hAnsi="Times New Roman"/>
          <w:sz w:val="26"/>
          <w:szCs w:val="26"/>
        </w:rPr>
        <w:t xml:space="preserve"> (</w:t>
      </w:r>
      <w:r w:rsidR="00A93258" w:rsidRPr="00CD62D2">
        <w:rPr>
          <w:rFonts w:ascii="Times New Roman" w:hAnsi="Times New Roman"/>
          <w:i/>
          <w:iCs/>
          <w:sz w:val="26"/>
          <w:szCs w:val="26"/>
        </w:rPr>
        <w:t>Skirpan</w:t>
      </w:r>
      <w:r w:rsidR="00A93258" w:rsidRPr="0095445D">
        <w:rPr>
          <w:rFonts w:ascii="Times New Roman" w:hAnsi="Times New Roman"/>
          <w:sz w:val="26"/>
          <w:szCs w:val="26"/>
        </w:rPr>
        <w:t>), 612 A.2d 434 (Pa. 1992).  More is required than a mere trace of evidence or a suspicion of the existence of a fact sought to be established</w:t>
      </w:r>
      <w:r w:rsidR="00A93258" w:rsidRPr="0095445D">
        <w:rPr>
          <w:rFonts w:ascii="Times New Roman" w:hAnsi="Times New Roman"/>
          <w:i/>
          <w:sz w:val="26"/>
          <w:szCs w:val="26"/>
        </w:rPr>
        <w:t>.  Norfolk and Western Ry. v. Pa. PUC</w:t>
      </w:r>
      <w:r w:rsidR="00A93258" w:rsidRPr="00FF4CFC">
        <w:rPr>
          <w:rFonts w:ascii="Times New Roman" w:hAnsi="Times New Roman"/>
          <w:iCs/>
          <w:sz w:val="26"/>
          <w:szCs w:val="26"/>
        </w:rPr>
        <w:t xml:space="preserve">, </w:t>
      </w:r>
      <w:r w:rsidR="00A93258" w:rsidRPr="0095445D">
        <w:rPr>
          <w:rFonts w:ascii="Times New Roman" w:hAnsi="Times New Roman"/>
          <w:sz w:val="26"/>
          <w:szCs w:val="26"/>
        </w:rPr>
        <w:t>413 A.2d 1037 (Pa. 1980</w:t>
      </w:r>
      <w:r w:rsidR="00A93258" w:rsidRPr="0095445D">
        <w:rPr>
          <w:rFonts w:ascii="Times New Roman" w:hAnsi="Times New Roman"/>
          <w:i/>
          <w:sz w:val="26"/>
          <w:szCs w:val="26"/>
        </w:rPr>
        <w:t>)</w:t>
      </w:r>
      <w:r w:rsidR="00A93258" w:rsidRPr="00FF4CFC">
        <w:rPr>
          <w:rFonts w:ascii="Times New Roman" w:hAnsi="Times New Roman"/>
          <w:iCs/>
          <w:sz w:val="26"/>
          <w:szCs w:val="26"/>
        </w:rPr>
        <w:t>;</w:t>
      </w:r>
      <w:r w:rsidR="00A93258" w:rsidRPr="0095445D">
        <w:rPr>
          <w:rFonts w:ascii="Times New Roman" w:hAnsi="Times New Roman"/>
          <w:sz w:val="26"/>
          <w:szCs w:val="26"/>
        </w:rPr>
        <w:t xml:space="preserve"> </w:t>
      </w:r>
      <w:r w:rsidR="00A93258" w:rsidRPr="0095445D">
        <w:rPr>
          <w:rFonts w:ascii="Times New Roman" w:hAnsi="Times New Roman"/>
          <w:i/>
          <w:sz w:val="26"/>
          <w:szCs w:val="26"/>
        </w:rPr>
        <w:t>Erie Resistor Corp. v. Unemployment Compensation Bd. of Review</w:t>
      </w:r>
      <w:r w:rsidR="00A93258" w:rsidRPr="001710DD">
        <w:rPr>
          <w:rFonts w:ascii="Times New Roman" w:hAnsi="Times New Roman"/>
          <w:iCs/>
          <w:sz w:val="26"/>
          <w:szCs w:val="26"/>
        </w:rPr>
        <w:t xml:space="preserve">, </w:t>
      </w:r>
      <w:r w:rsidR="00A93258" w:rsidRPr="0095445D">
        <w:rPr>
          <w:rFonts w:ascii="Times New Roman" w:hAnsi="Times New Roman"/>
          <w:sz w:val="26"/>
          <w:szCs w:val="26"/>
        </w:rPr>
        <w:t>166</w:t>
      </w:r>
      <w:r w:rsidR="00A93258" w:rsidRPr="0095445D">
        <w:rPr>
          <w:rFonts w:ascii="Times New Roman" w:hAnsi="Times New Roman"/>
          <w:i/>
          <w:sz w:val="26"/>
          <w:szCs w:val="26"/>
        </w:rPr>
        <w:t xml:space="preserve"> </w:t>
      </w:r>
      <w:r w:rsidR="00A93258" w:rsidRPr="0095445D">
        <w:rPr>
          <w:rFonts w:ascii="Times New Roman" w:hAnsi="Times New Roman"/>
          <w:sz w:val="26"/>
          <w:szCs w:val="26"/>
        </w:rPr>
        <w:t>A.2d 96 (</w:t>
      </w:r>
      <w:r w:rsidR="000954AF" w:rsidRPr="0095445D">
        <w:rPr>
          <w:rFonts w:ascii="Times New Roman" w:hAnsi="Times New Roman"/>
          <w:sz w:val="26"/>
          <w:szCs w:val="26"/>
        </w:rPr>
        <w:t xml:space="preserve">Pa. Super. </w:t>
      </w:r>
      <w:r w:rsidR="00A93258" w:rsidRPr="0095445D">
        <w:rPr>
          <w:rFonts w:ascii="Times New Roman" w:hAnsi="Times New Roman"/>
          <w:sz w:val="26"/>
          <w:szCs w:val="26"/>
        </w:rPr>
        <w:t>1960);</w:t>
      </w:r>
      <w:r w:rsidR="000954AF" w:rsidRPr="0095445D">
        <w:rPr>
          <w:rFonts w:ascii="Times New Roman" w:hAnsi="Times New Roman"/>
          <w:sz w:val="26"/>
          <w:szCs w:val="26"/>
        </w:rPr>
        <w:t xml:space="preserve"> </w:t>
      </w:r>
      <w:r w:rsidR="00A93258" w:rsidRPr="0095445D">
        <w:rPr>
          <w:rFonts w:ascii="Times New Roman" w:hAnsi="Times New Roman"/>
          <w:i/>
          <w:sz w:val="26"/>
          <w:szCs w:val="26"/>
        </w:rPr>
        <w:t>Murphy v. Dep</w:t>
      </w:r>
      <w:r w:rsidR="00B802BB">
        <w:rPr>
          <w:rFonts w:ascii="Times New Roman" w:hAnsi="Times New Roman"/>
          <w:i/>
          <w:sz w:val="26"/>
          <w:szCs w:val="26"/>
        </w:rPr>
        <w:t>’</w:t>
      </w:r>
      <w:r w:rsidR="00A93258" w:rsidRPr="0095445D">
        <w:rPr>
          <w:rFonts w:ascii="Times New Roman" w:hAnsi="Times New Roman"/>
          <w:i/>
          <w:sz w:val="26"/>
          <w:szCs w:val="26"/>
        </w:rPr>
        <w:t>t. of Public Welfare, White Haven Center</w:t>
      </w:r>
      <w:r w:rsidR="00A93258" w:rsidRPr="0095445D">
        <w:rPr>
          <w:rFonts w:ascii="Times New Roman" w:hAnsi="Times New Roman"/>
          <w:sz w:val="26"/>
          <w:szCs w:val="26"/>
        </w:rPr>
        <w:t>, 480 A.2d 382 (</w:t>
      </w:r>
      <w:r w:rsidR="000954AF" w:rsidRPr="0095445D">
        <w:rPr>
          <w:rFonts w:ascii="Times New Roman" w:hAnsi="Times New Roman"/>
          <w:sz w:val="26"/>
          <w:szCs w:val="26"/>
        </w:rPr>
        <w:t xml:space="preserve">Pa. Cmwlth. </w:t>
      </w:r>
      <w:r w:rsidR="00A93258" w:rsidRPr="0095445D">
        <w:rPr>
          <w:rFonts w:ascii="Times New Roman" w:hAnsi="Times New Roman"/>
          <w:sz w:val="26"/>
          <w:szCs w:val="26"/>
        </w:rPr>
        <w:t>1984).</w:t>
      </w:r>
    </w:p>
    <w:p w14:paraId="62B7F585" w14:textId="77777777" w:rsidR="005D4D89" w:rsidRPr="00B86B1B" w:rsidRDefault="005D4D89" w:rsidP="00AD5F5C">
      <w:pPr>
        <w:spacing w:before="100" w:beforeAutospacing="1" w:after="100" w:afterAutospacing="1" w:line="360" w:lineRule="auto"/>
        <w:ind w:firstLine="1440"/>
        <w:contextualSpacing/>
        <w:rPr>
          <w:rFonts w:ascii="Times New Roman" w:hAnsi="Times New Roman"/>
          <w:color w:val="373739"/>
          <w:sz w:val="26"/>
          <w:szCs w:val="26"/>
        </w:rPr>
      </w:pPr>
    </w:p>
    <w:p w14:paraId="4A651862" w14:textId="039812BE" w:rsidR="00204297" w:rsidRDefault="00560912" w:rsidP="009F0450">
      <w:pPr>
        <w:keepNext/>
        <w:spacing w:line="360" w:lineRule="auto"/>
        <w:ind w:firstLine="1440"/>
        <w:contextualSpacing/>
        <w:rPr>
          <w:rFonts w:ascii="Times New Roman" w:hAnsi="Times New Roman"/>
          <w:sz w:val="26"/>
          <w:szCs w:val="26"/>
        </w:rPr>
      </w:pPr>
      <w:r>
        <w:rPr>
          <w:rFonts w:ascii="Times New Roman" w:hAnsi="Times New Roman"/>
          <w:sz w:val="26"/>
          <w:szCs w:val="26"/>
        </w:rPr>
        <w:t>Section 8.3</w:t>
      </w:r>
      <w:r w:rsidR="00D55E5B">
        <w:rPr>
          <w:rFonts w:ascii="Times New Roman" w:hAnsi="Times New Roman"/>
          <w:sz w:val="26"/>
          <w:szCs w:val="26"/>
        </w:rPr>
        <w:t xml:space="preserve"> (Tampering)</w:t>
      </w:r>
      <w:r>
        <w:rPr>
          <w:rFonts w:ascii="Times New Roman" w:hAnsi="Times New Roman"/>
          <w:sz w:val="26"/>
          <w:szCs w:val="26"/>
        </w:rPr>
        <w:t xml:space="preserve"> of </w:t>
      </w:r>
      <w:r w:rsidR="00210967">
        <w:rPr>
          <w:rFonts w:ascii="Times New Roman" w:hAnsi="Times New Roman"/>
          <w:sz w:val="26"/>
          <w:szCs w:val="26"/>
        </w:rPr>
        <w:t xml:space="preserve">PGW’s Gas </w:t>
      </w:r>
      <w:r w:rsidR="008064EC" w:rsidRPr="0095445D">
        <w:rPr>
          <w:rFonts w:ascii="Times New Roman" w:hAnsi="Times New Roman"/>
          <w:sz w:val="26"/>
          <w:szCs w:val="26"/>
        </w:rPr>
        <w:t>Service T</w:t>
      </w:r>
      <w:r w:rsidR="00204297" w:rsidRPr="0095445D">
        <w:rPr>
          <w:rFonts w:ascii="Times New Roman" w:hAnsi="Times New Roman"/>
          <w:sz w:val="26"/>
          <w:szCs w:val="26"/>
        </w:rPr>
        <w:t>ariff</w:t>
      </w:r>
      <w:r w:rsidR="00210967">
        <w:rPr>
          <w:rFonts w:ascii="Times New Roman" w:hAnsi="Times New Roman"/>
          <w:sz w:val="26"/>
          <w:szCs w:val="26"/>
        </w:rPr>
        <w:t xml:space="preserve"> PA</w:t>
      </w:r>
      <w:r w:rsidR="008064EC" w:rsidRPr="0095445D">
        <w:rPr>
          <w:rFonts w:ascii="Times New Roman" w:hAnsi="Times New Roman"/>
          <w:sz w:val="26"/>
          <w:szCs w:val="26"/>
        </w:rPr>
        <w:t>. P.U.C. No. 2</w:t>
      </w:r>
      <w:r w:rsidR="00BD05CD">
        <w:rPr>
          <w:rFonts w:ascii="Times New Roman" w:hAnsi="Times New Roman"/>
          <w:sz w:val="26"/>
          <w:szCs w:val="26"/>
        </w:rPr>
        <w:t xml:space="preserve"> states</w:t>
      </w:r>
      <w:r w:rsidR="00204297" w:rsidRPr="0095445D">
        <w:rPr>
          <w:rFonts w:ascii="Times New Roman" w:hAnsi="Times New Roman"/>
          <w:sz w:val="26"/>
          <w:szCs w:val="26"/>
        </w:rPr>
        <w:t>:</w:t>
      </w:r>
    </w:p>
    <w:p w14:paraId="3126FFF5" w14:textId="5AEE0269" w:rsidR="00BD05CD" w:rsidRPr="009F0450" w:rsidRDefault="00BD05CD" w:rsidP="00DC2F3C">
      <w:pPr>
        <w:keepNext/>
        <w:ind w:firstLine="1440"/>
        <w:contextualSpacing/>
        <w:rPr>
          <w:rFonts w:ascii="Times New Roman" w:hAnsi="Times New Roman"/>
          <w:sz w:val="26"/>
          <w:szCs w:val="26"/>
          <w:u w:val="single"/>
        </w:rPr>
      </w:pPr>
    </w:p>
    <w:p w14:paraId="1192A744" w14:textId="4BDC9E50" w:rsidR="00241CF0" w:rsidRDefault="002A51D4" w:rsidP="009F0450">
      <w:pPr>
        <w:keepNext/>
        <w:ind w:left="1440" w:right="1440"/>
        <w:rPr>
          <w:rFonts w:ascii="Times New Roman" w:hAnsi="Times New Roman"/>
          <w:sz w:val="26"/>
          <w:szCs w:val="26"/>
        </w:rPr>
      </w:pPr>
      <w:r w:rsidRPr="00550821">
        <w:rPr>
          <w:rFonts w:ascii="Times New Roman" w:hAnsi="Times New Roman"/>
          <w:sz w:val="26"/>
          <w:szCs w:val="26"/>
        </w:rPr>
        <w:t>In the event of the Company</w:t>
      </w:r>
      <w:r w:rsidR="00DC2F3C">
        <w:rPr>
          <w:rFonts w:ascii="Times New Roman" w:hAnsi="Times New Roman"/>
          <w:sz w:val="26"/>
          <w:szCs w:val="26"/>
        </w:rPr>
        <w:t>’</w:t>
      </w:r>
      <w:r w:rsidRPr="00550821">
        <w:rPr>
          <w:rFonts w:ascii="Times New Roman" w:hAnsi="Times New Roman"/>
          <w:sz w:val="26"/>
          <w:szCs w:val="26"/>
        </w:rPr>
        <w:t xml:space="preserve">s meters or other property being tampered or interfered with, the Customer being supplied through such equipment shall </w:t>
      </w:r>
      <w:r w:rsidRPr="00B86B1B">
        <w:rPr>
          <w:rFonts w:ascii="Times New Roman" w:hAnsi="Times New Roman"/>
          <w:sz w:val="26"/>
          <w:szCs w:val="26"/>
        </w:rPr>
        <w:t>pay the amount which the Company may estimate is due for service used even if such usage is not registered on the Company</w:t>
      </w:r>
      <w:r w:rsidR="00DC2F3C">
        <w:rPr>
          <w:rFonts w:ascii="Times New Roman" w:hAnsi="Times New Roman"/>
          <w:sz w:val="26"/>
          <w:szCs w:val="26"/>
        </w:rPr>
        <w:t>’</w:t>
      </w:r>
      <w:r w:rsidRPr="00B86B1B">
        <w:rPr>
          <w:rFonts w:ascii="Times New Roman" w:hAnsi="Times New Roman"/>
          <w:sz w:val="26"/>
          <w:szCs w:val="26"/>
        </w:rPr>
        <w:t xml:space="preserve">s meter, and for any repairs or replacements required, as well as for costs of </w:t>
      </w:r>
      <w:r w:rsidRPr="00B86B1B">
        <w:rPr>
          <w:rFonts w:ascii="Times New Roman" w:hAnsi="Times New Roman"/>
          <w:sz w:val="26"/>
          <w:szCs w:val="26"/>
        </w:rPr>
        <w:lastRenderedPageBreak/>
        <w:t>inspections, investigations, damages and protective equipment and installations prior to reconnection.</w:t>
      </w:r>
    </w:p>
    <w:p w14:paraId="7A80F65D" w14:textId="77777777" w:rsidR="00BD05CD" w:rsidRDefault="00BD05CD" w:rsidP="003F79D4">
      <w:pPr>
        <w:spacing w:line="360" w:lineRule="auto"/>
        <w:rPr>
          <w:rFonts w:ascii="Times New Roman" w:hAnsi="Times New Roman"/>
          <w:sz w:val="26"/>
          <w:szCs w:val="26"/>
        </w:rPr>
      </w:pPr>
    </w:p>
    <w:p w14:paraId="4227A176" w14:textId="6E00809F" w:rsidR="003F79D4" w:rsidRDefault="003F79D4" w:rsidP="00AD5F5C">
      <w:pPr>
        <w:spacing w:line="360" w:lineRule="auto"/>
        <w:rPr>
          <w:rFonts w:ascii="Times New Roman" w:hAnsi="Times New Roman"/>
          <w:sz w:val="26"/>
          <w:szCs w:val="26"/>
        </w:rPr>
      </w:pPr>
      <w:r>
        <w:rPr>
          <w:rFonts w:ascii="Times New Roman" w:hAnsi="Times New Roman"/>
          <w:sz w:val="26"/>
          <w:szCs w:val="26"/>
        </w:rPr>
        <w:t>Supplement No. 21, PGW Gas Service Tariff – Pa. P.U.C. No. 2, First Revised Page No.</w:t>
      </w:r>
      <w:r w:rsidR="009F0450">
        <w:rPr>
          <w:rFonts w:ascii="Times New Roman" w:hAnsi="Times New Roman"/>
          <w:sz w:val="26"/>
          <w:szCs w:val="26"/>
        </w:rPr>
        <w:t> </w:t>
      </w:r>
      <w:r>
        <w:rPr>
          <w:rFonts w:ascii="Times New Roman" w:hAnsi="Times New Roman"/>
          <w:sz w:val="26"/>
          <w:szCs w:val="26"/>
        </w:rPr>
        <w:t>44.</w:t>
      </w:r>
    </w:p>
    <w:p w14:paraId="6D6B7236" w14:textId="77777777" w:rsidR="003451CE" w:rsidRDefault="003451CE" w:rsidP="00755937">
      <w:pPr>
        <w:spacing w:line="360" w:lineRule="auto"/>
        <w:ind w:firstLine="1440"/>
        <w:rPr>
          <w:rFonts w:ascii="Times New Roman" w:hAnsi="Times New Roman"/>
          <w:sz w:val="26"/>
          <w:szCs w:val="26"/>
        </w:rPr>
      </w:pPr>
    </w:p>
    <w:p w14:paraId="00E897EE" w14:textId="62F6EAA2" w:rsidR="002E7EAB" w:rsidRDefault="003451CE" w:rsidP="00384955">
      <w:pPr>
        <w:pStyle w:val="Default"/>
        <w:spacing w:line="360" w:lineRule="auto"/>
        <w:ind w:firstLine="1440"/>
        <w:contextualSpacing/>
        <w:rPr>
          <w:sz w:val="26"/>
          <w:szCs w:val="26"/>
        </w:rPr>
      </w:pPr>
      <w:r w:rsidRPr="00026516">
        <w:rPr>
          <w:rFonts w:eastAsiaTheme="minorHAnsi"/>
          <w:sz w:val="26"/>
          <w:szCs w:val="26"/>
        </w:rPr>
        <w:t>A utility may immediately terminate service when there is tampering with meters.</w:t>
      </w:r>
      <w:r>
        <w:rPr>
          <w:rFonts w:eastAsiaTheme="minorHAnsi"/>
          <w:sz w:val="26"/>
          <w:szCs w:val="26"/>
        </w:rPr>
        <w:t xml:space="preserve">  </w:t>
      </w:r>
      <w:r w:rsidRPr="00026516">
        <w:rPr>
          <w:rFonts w:eastAsiaTheme="minorHAnsi"/>
          <w:sz w:val="26"/>
          <w:szCs w:val="26"/>
        </w:rPr>
        <w:t>52 Pa.</w:t>
      </w:r>
      <w:r>
        <w:rPr>
          <w:rFonts w:eastAsiaTheme="minorHAnsi"/>
          <w:sz w:val="26"/>
          <w:szCs w:val="26"/>
        </w:rPr>
        <w:t xml:space="preserve"> </w:t>
      </w:r>
      <w:r w:rsidRPr="00026516">
        <w:rPr>
          <w:rFonts w:eastAsiaTheme="minorHAnsi"/>
          <w:sz w:val="26"/>
          <w:szCs w:val="26"/>
        </w:rPr>
        <w:t>Code § 56.98(a)(3).</w:t>
      </w:r>
      <w:r>
        <w:rPr>
          <w:rFonts w:eastAsiaTheme="minorHAnsi"/>
          <w:sz w:val="26"/>
          <w:szCs w:val="26"/>
        </w:rPr>
        <w:t xml:space="preserve">  </w:t>
      </w:r>
      <w:r w:rsidR="00384955">
        <w:rPr>
          <w:rFonts w:eastAsiaTheme="minorHAnsi"/>
          <w:sz w:val="26"/>
          <w:szCs w:val="26"/>
        </w:rPr>
        <w:t xml:space="preserve">Furthermore, </w:t>
      </w:r>
      <w:r w:rsidR="002E7EAB" w:rsidRPr="00755937">
        <w:rPr>
          <w:sz w:val="26"/>
          <w:szCs w:val="26"/>
        </w:rPr>
        <w:t xml:space="preserve">Section 56.35 </w:t>
      </w:r>
      <w:r w:rsidR="00AF6A50">
        <w:rPr>
          <w:sz w:val="26"/>
          <w:szCs w:val="26"/>
        </w:rPr>
        <w:t xml:space="preserve">of our Regulations </w:t>
      </w:r>
      <w:r w:rsidR="002E7EAB" w:rsidRPr="00755937">
        <w:rPr>
          <w:sz w:val="26"/>
          <w:szCs w:val="26"/>
        </w:rPr>
        <w:t>provides that a public utility may require, as a condition of the furnishing of residential service</w:t>
      </w:r>
      <w:r w:rsidR="008A2F1C">
        <w:rPr>
          <w:rStyle w:val="FootnoteReference"/>
          <w:sz w:val="26"/>
          <w:szCs w:val="26"/>
        </w:rPr>
        <w:footnoteReference w:id="9"/>
      </w:r>
      <w:r w:rsidR="002E7EAB" w:rsidRPr="00755937">
        <w:rPr>
          <w:sz w:val="26"/>
          <w:szCs w:val="26"/>
        </w:rPr>
        <w:t xml:space="preserve"> to an applicant, the payment of any outstanding residential account with the public utility which accrued within the past 4 years for which the applicant is legally responsible and for which the applicant was billed properly.  52 Pa. Code § 56.35(a).</w:t>
      </w:r>
      <w:r w:rsidR="00F87F86">
        <w:rPr>
          <w:sz w:val="26"/>
          <w:szCs w:val="26"/>
        </w:rPr>
        <w:t xml:space="preserve">  </w:t>
      </w:r>
      <w:r w:rsidR="00F87F86" w:rsidRPr="00D46510">
        <w:rPr>
          <w:sz w:val="26"/>
          <w:szCs w:val="26"/>
        </w:rPr>
        <w:t>The four-year limit does not apply if the balance includes amounts that the utility was not aware of because of fraud or theft on the part of the applicant.</w:t>
      </w:r>
      <w:r w:rsidR="00F87F86">
        <w:rPr>
          <w:sz w:val="26"/>
          <w:szCs w:val="26"/>
        </w:rPr>
        <w:t xml:space="preserve">  </w:t>
      </w:r>
      <w:r w:rsidR="00F87F86" w:rsidRPr="00D46510">
        <w:rPr>
          <w:sz w:val="26"/>
          <w:szCs w:val="26"/>
        </w:rPr>
        <w:t>52 Pa.</w:t>
      </w:r>
      <w:r w:rsidR="00F87F86">
        <w:rPr>
          <w:sz w:val="26"/>
          <w:szCs w:val="26"/>
        </w:rPr>
        <w:t xml:space="preserve"> </w:t>
      </w:r>
      <w:r w:rsidR="00F87F86" w:rsidRPr="00D46510">
        <w:rPr>
          <w:sz w:val="26"/>
          <w:szCs w:val="26"/>
        </w:rPr>
        <w:t>Code § 56.35(b)(1).</w:t>
      </w:r>
    </w:p>
    <w:p w14:paraId="4E9EE24F" w14:textId="77777777" w:rsidR="008E2A53" w:rsidRDefault="008E2A53" w:rsidP="00755937">
      <w:pPr>
        <w:spacing w:line="360" w:lineRule="auto"/>
        <w:ind w:firstLine="1440"/>
        <w:rPr>
          <w:rFonts w:ascii="Times New Roman" w:hAnsi="Times New Roman"/>
          <w:sz w:val="26"/>
          <w:szCs w:val="26"/>
        </w:rPr>
      </w:pPr>
    </w:p>
    <w:p w14:paraId="3F11F33A" w14:textId="77777777" w:rsidR="00F87F86" w:rsidRPr="00026516" w:rsidRDefault="00F87F86" w:rsidP="00883CDD">
      <w:pPr>
        <w:autoSpaceDE w:val="0"/>
        <w:autoSpaceDN w:val="0"/>
        <w:adjustRightInd w:val="0"/>
        <w:spacing w:line="360" w:lineRule="auto"/>
        <w:ind w:left="720" w:firstLine="720"/>
        <w:rPr>
          <w:rFonts w:ascii="Times New Roman" w:eastAsiaTheme="minorHAnsi" w:hAnsi="Times New Roman"/>
          <w:color w:val="000000"/>
          <w:sz w:val="26"/>
          <w:szCs w:val="26"/>
        </w:rPr>
      </w:pPr>
      <w:r w:rsidRPr="00026516">
        <w:rPr>
          <w:rFonts w:ascii="Times New Roman" w:eastAsiaTheme="minorHAnsi" w:hAnsi="Times New Roman"/>
          <w:color w:val="000000"/>
          <w:sz w:val="26"/>
          <w:szCs w:val="26"/>
        </w:rPr>
        <w:t xml:space="preserve">Additionally, 52 Pa. Code § 56.191 provides: </w:t>
      </w:r>
    </w:p>
    <w:p w14:paraId="2EACC061" w14:textId="77777777" w:rsidR="00F87F86" w:rsidRPr="00026516" w:rsidRDefault="00F87F86" w:rsidP="00F87F86">
      <w:pPr>
        <w:autoSpaceDE w:val="0"/>
        <w:autoSpaceDN w:val="0"/>
        <w:adjustRightInd w:val="0"/>
        <w:rPr>
          <w:rFonts w:ascii="Times New Roman" w:eastAsiaTheme="minorHAnsi" w:hAnsi="Times New Roman"/>
          <w:color w:val="000000"/>
          <w:sz w:val="26"/>
          <w:szCs w:val="26"/>
        </w:rPr>
      </w:pPr>
    </w:p>
    <w:p w14:paraId="6FF89766" w14:textId="1F63EBEA" w:rsidR="00F87F86" w:rsidRPr="00026516" w:rsidRDefault="00F87F86" w:rsidP="00883CDD">
      <w:pPr>
        <w:ind w:left="1440" w:right="1440"/>
        <w:rPr>
          <w:rFonts w:ascii="Times New Roman" w:eastAsiaTheme="minorHAnsi" w:hAnsi="Times New Roman"/>
          <w:color w:val="000000"/>
          <w:sz w:val="26"/>
          <w:szCs w:val="26"/>
        </w:rPr>
      </w:pPr>
      <w:r w:rsidRPr="00026516">
        <w:rPr>
          <w:rFonts w:ascii="Times New Roman" w:eastAsiaTheme="minorHAnsi" w:hAnsi="Times New Roman"/>
          <w:color w:val="000000"/>
          <w:sz w:val="26"/>
          <w:szCs w:val="26"/>
        </w:rPr>
        <w:t>(d)</w:t>
      </w:r>
      <w:r w:rsidR="009F0450">
        <w:rPr>
          <w:rFonts w:ascii="Times New Roman" w:eastAsiaTheme="minorHAnsi" w:hAnsi="Times New Roman"/>
          <w:color w:val="000000"/>
          <w:sz w:val="26"/>
          <w:szCs w:val="26"/>
        </w:rPr>
        <w:tab/>
      </w:r>
      <w:r w:rsidRPr="00026516">
        <w:rPr>
          <w:rFonts w:ascii="Times New Roman" w:eastAsiaTheme="minorHAnsi" w:hAnsi="Times New Roman"/>
          <w:i/>
          <w:iCs/>
          <w:color w:val="000000"/>
          <w:sz w:val="26"/>
          <w:szCs w:val="26"/>
        </w:rPr>
        <w:t xml:space="preserve">Payment of outstanding balance at premises as a condition to restore service. </w:t>
      </w:r>
      <w:r w:rsidRPr="00026516">
        <w:rPr>
          <w:rFonts w:ascii="Times New Roman" w:eastAsiaTheme="minorHAnsi" w:hAnsi="Times New Roman"/>
          <w:color w:val="000000"/>
          <w:sz w:val="26"/>
          <w:szCs w:val="26"/>
        </w:rPr>
        <w:t xml:space="preserve">A public utility may require the payment of any outstanding balance or portion of an outstanding balance if the applicant or customer </w:t>
      </w:r>
      <w:r w:rsidRPr="00DE56CF">
        <w:rPr>
          <w:rFonts w:ascii="Times New Roman" w:eastAsiaTheme="minorHAnsi" w:hAnsi="Times New Roman"/>
          <w:color w:val="000000"/>
          <w:sz w:val="26"/>
          <w:szCs w:val="26"/>
        </w:rPr>
        <w:t>resided</w:t>
      </w:r>
      <w:r w:rsidRPr="00026516">
        <w:rPr>
          <w:rFonts w:ascii="Times New Roman" w:eastAsiaTheme="minorHAnsi" w:hAnsi="Times New Roman"/>
          <w:color w:val="000000"/>
          <w:sz w:val="26"/>
          <w:szCs w:val="26"/>
        </w:rPr>
        <w:t xml:space="preserve"> at the property for which service is requested during the time the outstanding balance accrued and for the time the applicant or customer resided there, not exceeding 4 years prior to the date </w:t>
      </w:r>
      <w:r w:rsidRPr="00026516">
        <w:rPr>
          <w:rFonts w:ascii="Times New Roman" w:eastAsiaTheme="minorHAnsi" w:hAnsi="Times New Roman"/>
          <w:color w:val="000000"/>
          <w:sz w:val="26"/>
          <w:szCs w:val="26"/>
        </w:rPr>
        <w:lastRenderedPageBreak/>
        <w:t>of requesting that service be restored.</w:t>
      </w:r>
      <w:r>
        <w:rPr>
          <w:rFonts w:ascii="Times New Roman" w:eastAsiaTheme="minorHAnsi" w:hAnsi="Times New Roman"/>
          <w:color w:val="000000"/>
          <w:sz w:val="26"/>
          <w:szCs w:val="26"/>
        </w:rPr>
        <w:t xml:space="preserve">  </w:t>
      </w:r>
      <w:r w:rsidRPr="00026516">
        <w:rPr>
          <w:rFonts w:ascii="Times New Roman" w:hAnsi="Times New Roman"/>
          <w:sz w:val="26"/>
          <w:szCs w:val="26"/>
          <w:lang w:val="en"/>
        </w:rPr>
        <w:t>The 4-year limit does not apply in instances of fraud and theft.</w:t>
      </w:r>
    </w:p>
    <w:p w14:paraId="2ED50DB4" w14:textId="77777777" w:rsidR="00F87F86" w:rsidRDefault="00F87F86" w:rsidP="00883CDD">
      <w:pPr>
        <w:spacing w:line="360" w:lineRule="auto"/>
        <w:ind w:right="1440"/>
        <w:rPr>
          <w:rFonts w:ascii="Times New Roman" w:eastAsiaTheme="minorHAnsi" w:hAnsi="Times New Roman"/>
          <w:color w:val="000000"/>
          <w:sz w:val="26"/>
          <w:szCs w:val="26"/>
        </w:rPr>
      </w:pPr>
    </w:p>
    <w:p w14:paraId="3E7B90BA" w14:textId="77777777" w:rsidR="00F87F86" w:rsidRDefault="00F87F86" w:rsidP="00F87F86">
      <w:pPr>
        <w:ind w:right="1440"/>
        <w:contextualSpacing/>
        <w:rPr>
          <w:rFonts w:ascii="Times New Roman" w:eastAsiaTheme="minorHAnsi" w:hAnsi="Times New Roman"/>
          <w:color w:val="000000"/>
          <w:sz w:val="26"/>
          <w:szCs w:val="26"/>
        </w:rPr>
      </w:pPr>
      <w:r w:rsidRPr="00026516">
        <w:rPr>
          <w:rFonts w:ascii="Times New Roman" w:eastAsiaTheme="minorHAnsi" w:hAnsi="Times New Roman"/>
          <w:color w:val="000000"/>
          <w:sz w:val="26"/>
          <w:szCs w:val="26"/>
        </w:rPr>
        <w:t>52 Pa. Code § 56.191</w:t>
      </w:r>
      <w:r>
        <w:rPr>
          <w:rFonts w:ascii="Times New Roman" w:eastAsiaTheme="minorHAnsi" w:hAnsi="Times New Roman"/>
          <w:color w:val="000000"/>
          <w:sz w:val="26"/>
          <w:szCs w:val="26"/>
        </w:rPr>
        <w:t xml:space="preserve">(d). </w:t>
      </w:r>
    </w:p>
    <w:p w14:paraId="256BFD59" w14:textId="77777777" w:rsidR="00F87F86" w:rsidRDefault="00F87F86" w:rsidP="00F87F86">
      <w:pPr>
        <w:ind w:right="1440"/>
        <w:contextualSpacing/>
        <w:rPr>
          <w:sz w:val="26"/>
          <w:szCs w:val="26"/>
        </w:rPr>
      </w:pPr>
    </w:p>
    <w:p w14:paraId="3AE307A3" w14:textId="77777777" w:rsidR="005C36E7" w:rsidRDefault="005C36E7" w:rsidP="00F87F86">
      <w:pPr>
        <w:ind w:right="1440"/>
        <w:contextualSpacing/>
        <w:rPr>
          <w:sz w:val="26"/>
          <w:szCs w:val="26"/>
        </w:rPr>
      </w:pPr>
    </w:p>
    <w:p w14:paraId="32A8DCEB" w14:textId="10AA8D6D" w:rsidR="005C36E7" w:rsidRDefault="00896D29" w:rsidP="005C36E7">
      <w:pPr>
        <w:spacing w:after="120" w:line="360" w:lineRule="auto"/>
        <w:ind w:firstLine="1440"/>
        <w:contextualSpacing/>
        <w:rPr>
          <w:rFonts w:ascii="Times New Roman" w:hAnsi="Times New Roman"/>
          <w:sz w:val="26"/>
          <w:szCs w:val="26"/>
        </w:rPr>
      </w:pPr>
      <w:r>
        <w:rPr>
          <w:rFonts w:ascii="Times New Roman" w:hAnsi="Times New Roman"/>
          <w:sz w:val="26"/>
          <w:szCs w:val="26"/>
        </w:rPr>
        <w:t xml:space="preserve">Additionally, </w:t>
      </w:r>
      <w:r w:rsidR="005C36E7" w:rsidRPr="00244D73">
        <w:rPr>
          <w:rFonts w:ascii="Times New Roman" w:hAnsi="Times New Roman"/>
          <w:sz w:val="26"/>
          <w:szCs w:val="26"/>
        </w:rPr>
        <w:t>Section 1501 of the Code, 66 Pa.</w:t>
      </w:r>
      <w:r w:rsidR="00883CDD">
        <w:rPr>
          <w:rFonts w:ascii="Times New Roman" w:hAnsi="Times New Roman"/>
          <w:sz w:val="26"/>
          <w:szCs w:val="26"/>
        </w:rPr>
        <w:t xml:space="preserve"> </w:t>
      </w:r>
      <w:r w:rsidR="005C36E7" w:rsidRPr="00244D73">
        <w:rPr>
          <w:rFonts w:ascii="Times New Roman" w:hAnsi="Times New Roman"/>
          <w:sz w:val="26"/>
          <w:szCs w:val="26"/>
        </w:rPr>
        <w:t>C.S. § 1501, states as follows:</w:t>
      </w:r>
    </w:p>
    <w:p w14:paraId="7A003B07" w14:textId="77777777" w:rsidR="00883CDD" w:rsidRPr="00244D73" w:rsidRDefault="00883CDD" w:rsidP="00883CDD">
      <w:pPr>
        <w:spacing w:after="120"/>
        <w:ind w:firstLine="1440"/>
        <w:contextualSpacing/>
        <w:rPr>
          <w:rFonts w:ascii="Times New Roman" w:hAnsi="Times New Roman"/>
          <w:sz w:val="26"/>
          <w:szCs w:val="26"/>
        </w:rPr>
      </w:pPr>
    </w:p>
    <w:p w14:paraId="33C9CA03" w14:textId="77777777" w:rsidR="005C36E7" w:rsidRPr="00244D73" w:rsidRDefault="005C36E7" w:rsidP="001A7E71">
      <w:pPr>
        <w:ind w:left="1440" w:right="1440"/>
        <w:rPr>
          <w:rFonts w:ascii="Times New Roman" w:hAnsi="Times New Roman"/>
          <w:b/>
          <w:bCs/>
          <w:sz w:val="26"/>
          <w:szCs w:val="26"/>
        </w:rPr>
      </w:pPr>
      <w:r w:rsidRPr="00244D73">
        <w:rPr>
          <w:rFonts w:ascii="Times New Roman" w:hAnsi="Times New Roman"/>
          <w:b/>
          <w:bCs/>
          <w:sz w:val="26"/>
          <w:szCs w:val="26"/>
        </w:rPr>
        <w:t>§1501.  Character of service and facilities</w:t>
      </w:r>
    </w:p>
    <w:p w14:paraId="5F57B346" w14:textId="77777777" w:rsidR="005C36E7" w:rsidRPr="00244D73" w:rsidRDefault="005C36E7" w:rsidP="001A7E71">
      <w:pPr>
        <w:ind w:left="1440" w:right="1440"/>
        <w:rPr>
          <w:rFonts w:ascii="Times New Roman" w:hAnsi="Times New Roman"/>
          <w:sz w:val="26"/>
          <w:szCs w:val="26"/>
        </w:rPr>
      </w:pPr>
    </w:p>
    <w:p w14:paraId="42856AA2" w14:textId="77777777" w:rsidR="005C36E7" w:rsidRPr="00244D73" w:rsidRDefault="005C36E7" w:rsidP="001A7E71">
      <w:pPr>
        <w:ind w:left="1440" w:right="1440"/>
        <w:rPr>
          <w:rFonts w:ascii="Times New Roman" w:hAnsi="Times New Roman"/>
          <w:sz w:val="26"/>
          <w:szCs w:val="26"/>
        </w:rPr>
      </w:pPr>
      <w:r w:rsidRPr="00244D73">
        <w:rPr>
          <w:rFonts w:ascii="Times New Roman" w:hAnsi="Times New Roman"/>
          <w:sz w:val="26"/>
          <w:szCs w:val="26"/>
        </w:rPr>
        <w:t>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  Such service also shall be reasonably continuous and without unreasonable interruptions or delay.  Such service and facilities shall be in conformity with the regulations and orders of the commission.</w:t>
      </w:r>
      <w:r w:rsidRPr="00244D73" w:rsidDel="004D1D7C">
        <w:rPr>
          <w:rFonts w:ascii="Times New Roman" w:hAnsi="Times New Roman"/>
          <w:sz w:val="26"/>
          <w:szCs w:val="26"/>
        </w:rPr>
        <w:t xml:space="preserve"> </w:t>
      </w:r>
    </w:p>
    <w:p w14:paraId="13589967" w14:textId="77777777" w:rsidR="005C36E7" w:rsidRPr="00244D73" w:rsidRDefault="005C36E7" w:rsidP="00B32EE1">
      <w:pPr>
        <w:spacing w:line="360" w:lineRule="auto"/>
        <w:ind w:right="1440"/>
        <w:rPr>
          <w:rFonts w:ascii="Times New Roman" w:hAnsi="Times New Roman"/>
          <w:sz w:val="26"/>
          <w:szCs w:val="26"/>
        </w:rPr>
      </w:pPr>
    </w:p>
    <w:p w14:paraId="5513ECCB" w14:textId="039FE761" w:rsidR="00880CA0" w:rsidRDefault="005C36E7" w:rsidP="00B32EE1">
      <w:pPr>
        <w:spacing w:line="360" w:lineRule="auto"/>
        <w:contextualSpacing/>
        <w:rPr>
          <w:rFonts w:ascii="Times New Roman" w:hAnsi="Times New Roman"/>
          <w:sz w:val="26"/>
          <w:szCs w:val="26"/>
        </w:rPr>
      </w:pPr>
      <w:r w:rsidRPr="00244D73">
        <w:rPr>
          <w:rFonts w:ascii="Times New Roman" w:hAnsi="Times New Roman"/>
          <w:sz w:val="26"/>
          <w:szCs w:val="26"/>
        </w:rPr>
        <w:t>66 Pa.</w:t>
      </w:r>
      <w:r w:rsidR="00883CDD">
        <w:rPr>
          <w:rFonts w:ascii="Times New Roman" w:hAnsi="Times New Roman"/>
          <w:sz w:val="26"/>
          <w:szCs w:val="26"/>
        </w:rPr>
        <w:t xml:space="preserve"> </w:t>
      </w:r>
      <w:r w:rsidRPr="00244D73">
        <w:rPr>
          <w:rFonts w:ascii="Times New Roman" w:hAnsi="Times New Roman"/>
          <w:sz w:val="26"/>
          <w:szCs w:val="26"/>
        </w:rPr>
        <w:t>C.S. § 1501</w:t>
      </w:r>
      <w:r>
        <w:rPr>
          <w:rFonts w:ascii="Times New Roman" w:hAnsi="Times New Roman"/>
          <w:sz w:val="26"/>
          <w:szCs w:val="26"/>
        </w:rPr>
        <w:t>.</w:t>
      </w:r>
    </w:p>
    <w:p w14:paraId="7E9A4AE6" w14:textId="77777777" w:rsidR="00880CA0" w:rsidRDefault="00880CA0" w:rsidP="00B32EE1">
      <w:pPr>
        <w:spacing w:line="360" w:lineRule="auto"/>
        <w:contextualSpacing/>
        <w:rPr>
          <w:rFonts w:ascii="Times New Roman" w:hAnsi="Times New Roman"/>
          <w:sz w:val="26"/>
          <w:szCs w:val="26"/>
        </w:rPr>
      </w:pPr>
    </w:p>
    <w:p w14:paraId="40EED7EA" w14:textId="3E9662F2" w:rsidR="002E7EAB" w:rsidRPr="00755937" w:rsidRDefault="002E7EAB" w:rsidP="00B32EE1">
      <w:pPr>
        <w:spacing w:line="360" w:lineRule="auto"/>
        <w:ind w:firstLine="1440"/>
        <w:contextualSpacing/>
        <w:rPr>
          <w:rFonts w:ascii="Times New Roman" w:hAnsi="Times New Roman"/>
          <w:sz w:val="26"/>
          <w:szCs w:val="26"/>
        </w:rPr>
      </w:pPr>
      <w:r w:rsidRPr="00755937">
        <w:rPr>
          <w:rFonts w:ascii="Times New Roman" w:hAnsi="Times New Roman"/>
          <w:sz w:val="26"/>
          <w:szCs w:val="26"/>
        </w:rPr>
        <w:t xml:space="preserve">As a preliminary matter, we note that any issue that we do not specifically address has been duly considered and will be denied without further discussion.  It is well settled that we are not required to consider, expressly or at length, each contention or argument raised by the parties.  </w:t>
      </w:r>
      <w:r w:rsidRPr="00755937">
        <w:rPr>
          <w:rFonts w:ascii="Times New Roman" w:hAnsi="Times New Roman"/>
          <w:i/>
          <w:sz w:val="26"/>
          <w:szCs w:val="26"/>
        </w:rPr>
        <w:t>Consolidated Rail Corporation v. Pa. PUC</w:t>
      </w:r>
      <w:r w:rsidRPr="00883CDD">
        <w:rPr>
          <w:rFonts w:ascii="Times New Roman" w:hAnsi="Times New Roman"/>
          <w:iCs/>
          <w:sz w:val="26"/>
          <w:szCs w:val="26"/>
        </w:rPr>
        <w:t>,</w:t>
      </w:r>
      <w:r w:rsidRPr="00755937">
        <w:rPr>
          <w:rFonts w:ascii="Times New Roman" w:hAnsi="Times New Roman"/>
          <w:i/>
          <w:sz w:val="26"/>
          <w:szCs w:val="26"/>
        </w:rPr>
        <w:t xml:space="preserve"> </w:t>
      </w:r>
      <w:r w:rsidRPr="00755937">
        <w:rPr>
          <w:rFonts w:ascii="Times New Roman" w:hAnsi="Times New Roman"/>
          <w:sz w:val="26"/>
          <w:szCs w:val="26"/>
        </w:rPr>
        <w:t xml:space="preserve">625 A.2d 741 (Pa. Cmwlth. 1993); </w:t>
      </w:r>
      <w:r w:rsidRPr="00755937">
        <w:rPr>
          <w:rFonts w:ascii="Times New Roman" w:hAnsi="Times New Roman"/>
          <w:i/>
          <w:sz w:val="26"/>
          <w:szCs w:val="26"/>
        </w:rPr>
        <w:t>see also, generally, University of Pennsylvania v. Pa. PUC</w:t>
      </w:r>
      <w:r w:rsidRPr="00883CDD">
        <w:rPr>
          <w:rFonts w:ascii="Times New Roman" w:hAnsi="Times New Roman"/>
          <w:iCs/>
          <w:sz w:val="26"/>
          <w:szCs w:val="26"/>
        </w:rPr>
        <w:t>,</w:t>
      </w:r>
      <w:r w:rsidRPr="00755937">
        <w:rPr>
          <w:rFonts w:ascii="Times New Roman" w:hAnsi="Times New Roman"/>
          <w:sz w:val="26"/>
          <w:szCs w:val="26"/>
        </w:rPr>
        <w:t xml:space="preserve"> 485</w:t>
      </w:r>
      <w:r w:rsidR="00883CDD">
        <w:rPr>
          <w:rFonts w:ascii="Times New Roman" w:hAnsi="Times New Roman"/>
          <w:sz w:val="26"/>
          <w:szCs w:val="26"/>
        </w:rPr>
        <w:t> </w:t>
      </w:r>
      <w:r w:rsidRPr="00755937">
        <w:rPr>
          <w:rFonts w:ascii="Times New Roman" w:hAnsi="Times New Roman"/>
          <w:sz w:val="26"/>
          <w:szCs w:val="26"/>
        </w:rPr>
        <w:t>A.2.d 1217 (Pa. Cmwlth. 1984).</w:t>
      </w:r>
    </w:p>
    <w:p w14:paraId="25DE0673" w14:textId="77777777" w:rsidR="00AE0D2B" w:rsidRPr="00755937" w:rsidRDefault="00AE0D2B" w:rsidP="00FE0F1A">
      <w:pPr>
        <w:spacing w:line="360" w:lineRule="auto"/>
        <w:ind w:firstLine="1440"/>
        <w:rPr>
          <w:rFonts w:ascii="Times New Roman" w:hAnsi="Times New Roman"/>
          <w:sz w:val="26"/>
          <w:szCs w:val="26"/>
        </w:rPr>
      </w:pPr>
    </w:p>
    <w:p w14:paraId="51AA2678" w14:textId="77777777" w:rsidR="009419FB" w:rsidRPr="00755937" w:rsidRDefault="009419FB" w:rsidP="00FE0F1A">
      <w:pPr>
        <w:keepNext/>
        <w:keepLines/>
        <w:tabs>
          <w:tab w:val="left" w:pos="-720"/>
        </w:tabs>
        <w:suppressAutoHyphens/>
        <w:spacing w:line="360" w:lineRule="auto"/>
        <w:contextualSpacing/>
        <w:rPr>
          <w:rFonts w:ascii="Times New Roman" w:hAnsi="Times New Roman"/>
          <w:b/>
          <w:sz w:val="26"/>
          <w:szCs w:val="26"/>
        </w:rPr>
      </w:pPr>
      <w:r w:rsidRPr="00755937">
        <w:rPr>
          <w:rFonts w:ascii="Times New Roman" w:hAnsi="Times New Roman"/>
          <w:b/>
          <w:sz w:val="26"/>
          <w:szCs w:val="26"/>
        </w:rPr>
        <w:t xml:space="preserve">The </w:t>
      </w:r>
      <w:r w:rsidR="003D58FC" w:rsidRPr="00755937">
        <w:rPr>
          <w:rFonts w:ascii="Times New Roman" w:hAnsi="Times New Roman"/>
          <w:b/>
          <w:sz w:val="26"/>
          <w:szCs w:val="26"/>
        </w:rPr>
        <w:t>ALJ</w:t>
      </w:r>
      <w:r w:rsidR="00E011A8" w:rsidRPr="00755937">
        <w:rPr>
          <w:rFonts w:ascii="Times New Roman" w:hAnsi="Times New Roman"/>
          <w:b/>
          <w:sz w:val="26"/>
          <w:szCs w:val="26"/>
        </w:rPr>
        <w:t>’</w:t>
      </w:r>
      <w:r w:rsidRPr="00755937">
        <w:rPr>
          <w:rFonts w:ascii="Times New Roman" w:hAnsi="Times New Roman"/>
          <w:b/>
          <w:sz w:val="26"/>
          <w:szCs w:val="26"/>
        </w:rPr>
        <w:t>s Initial Decision</w:t>
      </w:r>
    </w:p>
    <w:p w14:paraId="0792A862" w14:textId="77777777" w:rsidR="00996729" w:rsidRPr="00755937" w:rsidRDefault="00996729" w:rsidP="00FE0F1A">
      <w:pPr>
        <w:keepNext/>
        <w:keepLines/>
        <w:tabs>
          <w:tab w:val="left" w:pos="-720"/>
        </w:tabs>
        <w:suppressAutoHyphens/>
        <w:spacing w:line="360" w:lineRule="auto"/>
        <w:contextualSpacing/>
        <w:rPr>
          <w:rFonts w:ascii="Times New Roman" w:hAnsi="Times New Roman"/>
          <w:b/>
          <w:sz w:val="26"/>
          <w:szCs w:val="26"/>
        </w:rPr>
      </w:pPr>
    </w:p>
    <w:p w14:paraId="20526276" w14:textId="7FC74523" w:rsidR="00D75676" w:rsidRPr="00755937" w:rsidRDefault="00D75676" w:rsidP="00D75676">
      <w:pPr>
        <w:tabs>
          <w:tab w:val="left" w:pos="-720"/>
        </w:tabs>
        <w:suppressAutoHyphens/>
        <w:spacing w:line="360" w:lineRule="auto"/>
        <w:contextualSpacing/>
        <w:rPr>
          <w:rFonts w:ascii="Times New Roman" w:hAnsi="Times New Roman"/>
          <w:sz w:val="26"/>
          <w:szCs w:val="26"/>
        </w:rPr>
      </w:pPr>
      <w:r w:rsidRPr="00755937">
        <w:rPr>
          <w:rFonts w:ascii="Times New Roman" w:hAnsi="Times New Roman"/>
          <w:sz w:val="26"/>
          <w:szCs w:val="26"/>
        </w:rPr>
        <w:tab/>
      </w:r>
      <w:r w:rsidRPr="00755937">
        <w:rPr>
          <w:rFonts w:ascii="Times New Roman" w:hAnsi="Times New Roman"/>
          <w:sz w:val="26"/>
          <w:szCs w:val="26"/>
        </w:rPr>
        <w:tab/>
        <w:t>In the Initial Decision, the ALJ made twenty-nine F</w:t>
      </w:r>
      <w:r w:rsidR="00DB2A8F">
        <w:rPr>
          <w:rFonts w:ascii="Times New Roman" w:hAnsi="Times New Roman"/>
          <w:sz w:val="26"/>
          <w:szCs w:val="26"/>
        </w:rPr>
        <w:t>OF</w:t>
      </w:r>
      <w:r w:rsidRPr="00755937">
        <w:rPr>
          <w:rFonts w:ascii="Times New Roman" w:hAnsi="Times New Roman"/>
          <w:sz w:val="26"/>
          <w:szCs w:val="26"/>
        </w:rPr>
        <w:t xml:space="preserve"> and reached seven Conclusions of Law.  I.D. at 4-7 and 13-14.  We shall adopt and incorporate herein by </w:t>
      </w:r>
      <w:r w:rsidRPr="00755937">
        <w:rPr>
          <w:rFonts w:ascii="Times New Roman" w:hAnsi="Times New Roman"/>
          <w:sz w:val="26"/>
          <w:szCs w:val="26"/>
        </w:rPr>
        <w:lastRenderedPageBreak/>
        <w:t>reference the ALJ’s F</w:t>
      </w:r>
      <w:r w:rsidR="00FF27E5">
        <w:rPr>
          <w:rFonts w:ascii="Times New Roman" w:hAnsi="Times New Roman"/>
          <w:sz w:val="26"/>
          <w:szCs w:val="26"/>
        </w:rPr>
        <w:t>OF</w:t>
      </w:r>
      <w:r w:rsidRPr="00755937">
        <w:rPr>
          <w:rFonts w:ascii="Times New Roman" w:hAnsi="Times New Roman"/>
          <w:sz w:val="26"/>
          <w:szCs w:val="26"/>
        </w:rPr>
        <w:t xml:space="preserve"> and Conclusions of Law</w:t>
      </w:r>
      <w:r w:rsidR="007B5D2A">
        <w:rPr>
          <w:rFonts w:ascii="Times New Roman" w:hAnsi="Times New Roman"/>
          <w:sz w:val="26"/>
          <w:szCs w:val="26"/>
        </w:rPr>
        <w:t>,</w:t>
      </w:r>
      <w:r w:rsidRPr="00755937">
        <w:rPr>
          <w:rFonts w:ascii="Times New Roman" w:hAnsi="Times New Roman"/>
          <w:sz w:val="26"/>
          <w:szCs w:val="26"/>
        </w:rPr>
        <w:t xml:space="preserve"> unless they are either expressly or by necessary implication overruled or modified by this Opinion and Order.</w:t>
      </w:r>
    </w:p>
    <w:p w14:paraId="5A95D9DB" w14:textId="3248B351" w:rsidR="00880CA0" w:rsidRDefault="00880CA0" w:rsidP="00D75676">
      <w:pPr>
        <w:tabs>
          <w:tab w:val="left" w:pos="-720"/>
        </w:tabs>
        <w:suppressAutoHyphens/>
        <w:spacing w:line="360" w:lineRule="auto"/>
        <w:contextualSpacing/>
        <w:rPr>
          <w:rFonts w:ascii="Times New Roman" w:hAnsi="Times New Roman"/>
          <w:sz w:val="26"/>
          <w:szCs w:val="26"/>
        </w:rPr>
      </w:pPr>
    </w:p>
    <w:p w14:paraId="4DE2D226" w14:textId="6729F555" w:rsidR="00D75676" w:rsidRPr="00755937" w:rsidRDefault="00880CA0" w:rsidP="00D75676">
      <w:pPr>
        <w:tabs>
          <w:tab w:val="left" w:pos="-720"/>
        </w:tabs>
        <w:suppressAutoHyphens/>
        <w:spacing w:line="360" w:lineRule="auto"/>
        <w:contextualSpacing/>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D75676" w:rsidRPr="00755937">
        <w:rPr>
          <w:rFonts w:ascii="Times New Roman" w:hAnsi="Times New Roman"/>
          <w:sz w:val="26"/>
          <w:szCs w:val="26"/>
        </w:rPr>
        <w:t xml:space="preserve">ALJ Heep addressed, </w:t>
      </w:r>
      <w:r w:rsidR="00D75676" w:rsidRPr="00755937">
        <w:rPr>
          <w:rFonts w:ascii="Times New Roman" w:hAnsi="Times New Roman"/>
          <w:i/>
          <w:iCs/>
          <w:sz w:val="26"/>
          <w:szCs w:val="26"/>
        </w:rPr>
        <w:t>inter alia</w:t>
      </w:r>
      <w:r w:rsidR="00D75676" w:rsidRPr="00755937">
        <w:rPr>
          <w:rFonts w:ascii="Times New Roman" w:hAnsi="Times New Roman"/>
          <w:sz w:val="26"/>
          <w:szCs w:val="26"/>
        </w:rPr>
        <w:t xml:space="preserve">, the following issues: </w:t>
      </w:r>
      <w:r w:rsidR="00DF58BA">
        <w:rPr>
          <w:rFonts w:ascii="Times New Roman" w:hAnsi="Times New Roman"/>
          <w:sz w:val="26"/>
          <w:szCs w:val="26"/>
        </w:rPr>
        <w:t xml:space="preserve">(1) </w:t>
      </w:r>
      <w:r w:rsidR="00D75676" w:rsidRPr="00755937">
        <w:rPr>
          <w:rFonts w:ascii="Times New Roman" w:hAnsi="Times New Roman"/>
          <w:sz w:val="26"/>
          <w:szCs w:val="26"/>
        </w:rPr>
        <w:t xml:space="preserve">the general burden of proof of the Complainant in this case; and </w:t>
      </w:r>
      <w:r w:rsidR="00DF58BA">
        <w:rPr>
          <w:rFonts w:ascii="Times New Roman" w:hAnsi="Times New Roman"/>
          <w:sz w:val="26"/>
          <w:szCs w:val="26"/>
        </w:rPr>
        <w:t xml:space="preserve">(2) </w:t>
      </w:r>
      <w:r w:rsidR="00D75676" w:rsidRPr="00755937">
        <w:rPr>
          <w:rFonts w:ascii="Times New Roman" w:hAnsi="Times New Roman"/>
          <w:sz w:val="26"/>
          <w:szCs w:val="26"/>
        </w:rPr>
        <w:t xml:space="preserve">the Complainant’s claim that </w:t>
      </w:r>
      <w:bookmarkStart w:id="6" w:name="_Hlk25159318"/>
      <w:r w:rsidR="00D75676" w:rsidRPr="00755937">
        <w:rPr>
          <w:rFonts w:ascii="Times New Roman" w:hAnsi="Times New Roman"/>
          <w:sz w:val="26"/>
          <w:szCs w:val="26"/>
        </w:rPr>
        <w:t>the estimate of PGW for gas used for the period of theft of service is too high</w:t>
      </w:r>
      <w:bookmarkEnd w:id="6"/>
      <w:r w:rsidR="00D75676" w:rsidRPr="00755937">
        <w:rPr>
          <w:rFonts w:ascii="Times New Roman" w:hAnsi="Times New Roman"/>
          <w:sz w:val="26"/>
          <w:szCs w:val="26"/>
        </w:rPr>
        <w:t>.</w:t>
      </w:r>
      <w:r w:rsidR="00FF27E5">
        <w:rPr>
          <w:rFonts w:ascii="Times New Roman" w:hAnsi="Times New Roman"/>
          <w:sz w:val="26"/>
          <w:szCs w:val="26"/>
        </w:rPr>
        <w:t xml:space="preserve">  I.D. at 8-13.</w:t>
      </w:r>
    </w:p>
    <w:p w14:paraId="11A4EBAD" w14:textId="77777777" w:rsidR="00D75676" w:rsidRPr="00755937" w:rsidRDefault="00D75676" w:rsidP="00D75676">
      <w:pPr>
        <w:tabs>
          <w:tab w:val="left" w:pos="-720"/>
        </w:tabs>
        <w:suppressAutoHyphens/>
        <w:spacing w:line="360" w:lineRule="auto"/>
        <w:contextualSpacing/>
        <w:rPr>
          <w:rFonts w:ascii="Times New Roman" w:hAnsi="Times New Roman"/>
          <w:sz w:val="26"/>
          <w:szCs w:val="26"/>
        </w:rPr>
      </w:pPr>
    </w:p>
    <w:p w14:paraId="7EF20697" w14:textId="515A5152" w:rsidR="00D75676" w:rsidRDefault="00D75676" w:rsidP="00D75676">
      <w:pPr>
        <w:tabs>
          <w:tab w:val="left" w:pos="-720"/>
        </w:tabs>
        <w:suppressAutoHyphens/>
        <w:spacing w:line="360" w:lineRule="auto"/>
        <w:contextualSpacing/>
        <w:rPr>
          <w:rFonts w:ascii="Times New Roman" w:hAnsi="Times New Roman"/>
          <w:sz w:val="26"/>
          <w:szCs w:val="26"/>
        </w:rPr>
      </w:pPr>
      <w:r w:rsidRPr="00755937">
        <w:rPr>
          <w:rFonts w:ascii="Times New Roman" w:hAnsi="Times New Roman"/>
          <w:sz w:val="26"/>
          <w:szCs w:val="26"/>
        </w:rPr>
        <w:tab/>
      </w:r>
      <w:r w:rsidRPr="00755937">
        <w:rPr>
          <w:rFonts w:ascii="Times New Roman" w:hAnsi="Times New Roman"/>
          <w:sz w:val="26"/>
          <w:szCs w:val="26"/>
        </w:rPr>
        <w:tab/>
        <w:t xml:space="preserve">Regarding the burden of proof, the ALJ </w:t>
      </w:r>
      <w:r w:rsidR="00B17D8C" w:rsidRPr="00755937">
        <w:rPr>
          <w:rFonts w:ascii="Times New Roman" w:hAnsi="Times New Roman"/>
          <w:sz w:val="26"/>
          <w:szCs w:val="26"/>
        </w:rPr>
        <w:t>concluded</w:t>
      </w:r>
      <w:r w:rsidRPr="00755937">
        <w:rPr>
          <w:rFonts w:ascii="Times New Roman" w:hAnsi="Times New Roman"/>
          <w:sz w:val="26"/>
          <w:szCs w:val="26"/>
        </w:rPr>
        <w:t xml:space="preserve"> that the Complainant’s credible testimony that the </w:t>
      </w:r>
      <w:r w:rsidR="00DF58BA">
        <w:rPr>
          <w:rFonts w:ascii="Times New Roman" w:hAnsi="Times New Roman"/>
          <w:sz w:val="26"/>
          <w:szCs w:val="26"/>
        </w:rPr>
        <w:t>S</w:t>
      </w:r>
      <w:r w:rsidRPr="00755937">
        <w:rPr>
          <w:rFonts w:ascii="Times New Roman" w:hAnsi="Times New Roman"/>
          <w:sz w:val="26"/>
          <w:szCs w:val="26"/>
        </w:rPr>
        <w:t xml:space="preserve">ervice </w:t>
      </w:r>
      <w:r w:rsidR="00DF58BA">
        <w:rPr>
          <w:rFonts w:ascii="Times New Roman" w:hAnsi="Times New Roman"/>
          <w:sz w:val="26"/>
          <w:szCs w:val="26"/>
        </w:rPr>
        <w:t>A</w:t>
      </w:r>
      <w:r w:rsidRPr="00755937">
        <w:rPr>
          <w:rFonts w:ascii="Times New Roman" w:hAnsi="Times New Roman"/>
          <w:sz w:val="26"/>
          <w:szCs w:val="26"/>
        </w:rPr>
        <w:t>ddress is used by a softball team</w:t>
      </w:r>
      <w:r w:rsidR="00550C04">
        <w:rPr>
          <w:rFonts w:ascii="Times New Roman" w:hAnsi="Times New Roman"/>
          <w:sz w:val="26"/>
          <w:szCs w:val="26"/>
        </w:rPr>
        <w:t xml:space="preserve"> for </w:t>
      </w:r>
      <w:r w:rsidRPr="00755937">
        <w:rPr>
          <w:rFonts w:ascii="Times New Roman" w:hAnsi="Times New Roman"/>
          <w:sz w:val="26"/>
          <w:szCs w:val="26"/>
        </w:rPr>
        <w:t xml:space="preserve">weekly meetings and </w:t>
      </w:r>
      <w:r w:rsidR="0070368F">
        <w:rPr>
          <w:rFonts w:ascii="Times New Roman" w:hAnsi="Times New Roman"/>
          <w:sz w:val="26"/>
          <w:szCs w:val="26"/>
        </w:rPr>
        <w:t xml:space="preserve">for </w:t>
      </w:r>
      <w:r w:rsidRPr="00755937">
        <w:rPr>
          <w:rFonts w:ascii="Times New Roman" w:hAnsi="Times New Roman"/>
          <w:sz w:val="26"/>
          <w:szCs w:val="26"/>
        </w:rPr>
        <w:t xml:space="preserve">occasional use during the winter, supported by the PECO electric heating usage records, establish by a preponderance of the evidence that </w:t>
      </w:r>
      <w:bookmarkStart w:id="7" w:name="_Hlk25565265"/>
      <w:r w:rsidRPr="00755937">
        <w:rPr>
          <w:rFonts w:ascii="Times New Roman" w:hAnsi="Times New Roman"/>
          <w:sz w:val="26"/>
          <w:szCs w:val="26"/>
        </w:rPr>
        <w:t>PGW’s standard method of employing usage information regarding residences did not give the correct consumption for the theft of service period</w:t>
      </w:r>
      <w:bookmarkEnd w:id="7"/>
      <w:r w:rsidRPr="00755937">
        <w:rPr>
          <w:rFonts w:ascii="Times New Roman" w:hAnsi="Times New Roman"/>
          <w:sz w:val="26"/>
          <w:szCs w:val="26"/>
        </w:rPr>
        <w:t>.  I.D. at 13.  In explaining preponderance of the evidence, the ALJ noted that the party with the burden of proof must present evidence that is more convincing than that presented by the other party.  The ALJ further</w:t>
      </w:r>
      <w:r w:rsidR="0022356F">
        <w:rPr>
          <w:rFonts w:ascii="Times New Roman" w:hAnsi="Times New Roman"/>
          <w:sz w:val="26"/>
          <w:szCs w:val="26"/>
        </w:rPr>
        <w:t xml:space="preserve"> stated</w:t>
      </w:r>
      <w:r w:rsidRPr="00755937">
        <w:rPr>
          <w:rFonts w:ascii="Times New Roman" w:hAnsi="Times New Roman"/>
          <w:sz w:val="26"/>
          <w:szCs w:val="26"/>
        </w:rPr>
        <w:t xml:space="preserve"> that the Commission’s decision must be supported by “substantial evidence</w:t>
      </w:r>
      <w:r w:rsidR="00AF6A50">
        <w:rPr>
          <w:rFonts w:ascii="Times New Roman" w:hAnsi="Times New Roman"/>
          <w:sz w:val="26"/>
          <w:szCs w:val="26"/>
        </w:rPr>
        <w:t>,</w:t>
      </w:r>
      <w:r w:rsidRPr="00755937">
        <w:rPr>
          <w:rFonts w:ascii="Times New Roman" w:hAnsi="Times New Roman"/>
          <w:sz w:val="26"/>
          <w:szCs w:val="26"/>
        </w:rPr>
        <w:t>” and that a mere “trace of evidence or a suspicion” will not suffice.  I.D. at 8</w:t>
      </w:r>
      <w:r w:rsidR="00AF6A50">
        <w:rPr>
          <w:rFonts w:ascii="Times New Roman" w:hAnsi="Times New Roman"/>
          <w:sz w:val="26"/>
          <w:szCs w:val="26"/>
        </w:rPr>
        <w:t xml:space="preserve"> (citing </w:t>
      </w:r>
      <w:r w:rsidR="00AF6A50" w:rsidRPr="0088120C">
        <w:rPr>
          <w:rFonts w:ascii="Times New Roman" w:hAnsi="Times New Roman"/>
          <w:i/>
          <w:iCs/>
          <w:sz w:val="26"/>
          <w:szCs w:val="26"/>
        </w:rPr>
        <w:t>Lansberry</w:t>
      </w:r>
      <w:r w:rsidR="00AF6A50">
        <w:rPr>
          <w:rFonts w:ascii="Times New Roman" w:hAnsi="Times New Roman"/>
          <w:sz w:val="26"/>
          <w:szCs w:val="26"/>
        </w:rPr>
        <w:t xml:space="preserve"> and </w:t>
      </w:r>
      <w:r w:rsidR="00AF6A50" w:rsidRPr="0088120C">
        <w:rPr>
          <w:rFonts w:ascii="Times New Roman" w:hAnsi="Times New Roman"/>
          <w:i/>
          <w:iCs/>
          <w:sz w:val="26"/>
          <w:szCs w:val="26"/>
        </w:rPr>
        <w:t>Norfolk</w:t>
      </w:r>
      <w:r w:rsidR="00AF6A50">
        <w:rPr>
          <w:rFonts w:ascii="Times New Roman" w:hAnsi="Times New Roman"/>
          <w:sz w:val="26"/>
          <w:szCs w:val="26"/>
        </w:rPr>
        <w:t>)</w:t>
      </w:r>
      <w:r w:rsidRPr="00755937">
        <w:rPr>
          <w:rFonts w:ascii="Times New Roman" w:hAnsi="Times New Roman"/>
          <w:sz w:val="26"/>
          <w:szCs w:val="26"/>
        </w:rPr>
        <w:t>.</w:t>
      </w:r>
      <w:r w:rsidR="00AA70C0">
        <w:rPr>
          <w:rFonts w:ascii="Times New Roman" w:hAnsi="Times New Roman"/>
          <w:sz w:val="26"/>
          <w:szCs w:val="26"/>
        </w:rPr>
        <w:t xml:space="preserve">  </w:t>
      </w:r>
    </w:p>
    <w:p w14:paraId="5A110C26" w14:textId="77777777" w:rsidR="00F5246B" w:rsidRPr="00755937" w:rsidRDefault="00F5246B" w:rsidP="00D75676">
      <w:pPr>
        <w:tabs>
          <w:tab w:val="left" w:pos="-720"/>
        </w:tabs>
        <w:suppressAutoHyphens/>
        <w:spacing w:line="360" w:lineRule="auto"/>
        <w:contextualSpacing/>
        <w:rPr>
          <w:rFonts w:ascii="Times New Roman" w:hAnsi="Times New Roman"/>
          <w:sz w:val="26"/>
          <w:szCs w:val="26"/>
        </w:rPr>
      </w:pPr>
    </w:p>
    <w:p w14:paraId="11F16B84" w14:textId="14762262" w:rsidR="00D75676" w:rsidRPr="00755937" w:rsidRDefault="00D75676" w:rsidP="00D75676">
      <w:pPr>
        <w:tabs>
          <w:tab w:val="left" w:pos="-720"/>
        </w:tabs>
        <w:suppressAutoHyphens/>
        <w:spacing w:line="360" w:lineRule="auto"/>
        <w:contextualSpacing/>
        <w:rPr>
          <w:rFonts w:ascii="Times New Roman" w:hAnsi="Times New Roman"/>
          <w:sz w:val="26"/>
          <w:szCs w:val="26"/>
        </w:rPr>
      </w:pPr>
      <w:r w:rsidRPr="00755937">
        <w:rPr>
          <w:rFonts w:ascii="Times New Roman" w:hAnsi="Times New Roman"/>
          <w:sz w:val="26"/>
          <w:szCs w:val="26"/>
        </w:rPr>
        <w:tab/>
      </w:r>
      <w:r w:rsidRPr="00755937">
        <w:rPr>
          <w:rFonts w:ascii="Times New Roman" w:hAnsi="Times New Roman"/>
          <w:sz w:val="26"/>
          <w:szCs w:val="26"/>
        </w:rPr>
        <w:tab/>
        <w:t>Regarding the Complainant’s claim that PGW’s estimate of gas used for the period of theft of service is too high, the ALJ referenced a discussion on the burden of proof for “high bill” complaints.  Specifically</w:t>
      </w:r>
      <w:r w:rsidR="0022356F">
        <w:rPr>
          <w:rFonts w:ascii="Times New Roman" w:hAnsi="Times New Roman"/>
          <w:sz w:val="26"/>
          <w:szCs w:val="26"/>
        </w:rPr>
        <w:t xml:space="preserve">, the ALJ </w:t>
      </w:r>
      <w:r w:rsidRPr="00755937">
        <w:rPr>
          <w:rFonts w:ascii="Times New Roman" w:hAnsi="Times New Roman"/>
          <w:sz w:val="26"/>
          <w:szCs w:val="26"/>
        </w:rPr>
        <w:t xml:space="preserve">cited </w:t>
      </w:r>
      <w:r w:rsidR="0022356F">
        <w:rPr>
          <w:rFonts w:ascii="Times New Roman" w:hAnsi="Times New Roman"/>
          <w:sz w:val="26"/>
          <w:szCs w:val="26"/>
        </w:rPr>
        <w:t>to</w:t>
      </w:r>
      <w:r w:rsidRPr="00755937">
        <w:rPr>
          <w:rFonts w:ascii="Times New Roman" w:hAnsi="Times New Roman"/>
          <w:sz w:val="26"/>
          <w:szCs w:val="26"/>
        </w:rPr>
        <w:t xml:space="preserve"> </w:t>
      </w:r>
      <w:r w:rsidR="00070B9F" w:rsidRPr="001742FC">
        <w:rPr>
          <w:rFonts w:ascii="Times New Roman" w:hAnsi="Times New Roman"/>
          <w:i/>
          <w:iCs/>
          <w:sz w:val="26"/>
          <w:szCs w:val="26"/>
        </w:rPr>
        <w:t>Waldron v. Philadelphia Electric Company</w:t>
      </w:r>
      <w:r w:rsidR="00070B9F" w:rsidRPr="00D52BAB">
        <w:rPr>
          <w:rFonts w:ascii="Times New Roman" w:hAnsi="Times New Roman"/>
          <w:sz w:val="26"/>
          <w:szCs w:val="26"/>
        </w:rPr>
        <w:t>,</w:t>
      </w:r>
      <w:r w:rsidR="00070B9F" w:rsidRPr="001742FC">
        <w:rPr>
          <w:rFonts w:ascii="Times New Roman" w:hAnsi="Times New Roman"/>
          <w:i/>
          <w:iCs/>
          <w:sz w:val="26"/>
          <w:szCs w:val="26"/>
        </w:rPr>
        <w:t xml:space="preserve"> </w:t>
      </w:r>
      <w:r w:rsidR="00070B9F">
        <w:rPr>
          <w:rFonts w:ascii="Times New Roman" w:hAnsi="Times New Roman"/>
          <w:sz w:val="26"/>
          <w:szCs w:val="26"/>
        </w:rPr>
        <w:t>54 Pa. P</w:t>
      </w:r>
      <w:r w:rsidR="008700AE">
        <w:rPr>
          <w:rFonts w:ascii="Times New Roman" w:hAnsi="Times New Roman"/>
          <w:sz w:val="26"/>
          <w:szCs w:val="26"/>
        </w:rPr>
        <w:t>.</w:t>
      </w:r>
      <w:r w:rsidR="00070B9F">
        <w:rPr>
          <w:rFonts w:ascii="Times New Roman" w:hAnsi="Times New Roman"/>
          <w:sz w:val="26"/>
          <w:szCs w:val="26"/>
        </w:rPr>
        <w:t>U</w:t>
      </w:r>
      <w:r w:rsidR="008700AE">
        <w:rPr>
          <w:rFonts w:ascii="Times New Roman" w:hAnsi="Times New Roman"/>
          <w:sz w:val="26"/>
          <w:szCs w:val="26"/>
        </w:rPr>
        <w:t>.</w:t>
      </w:r>
      <w:r w:rsidR="00070B9F">
        <w:rPr>
          <w:rFonts w:ascii="Times New Roman" w:hAnsi="Times New Roman"/>
          <w:sz w:val="26"/>
          <w:szCs w:val="26"/>
        </w:rPr>
        <w:t>C</w:t>
      </w:r>
      <w:r w:rsidR="008700AE">
        <w:rPr>
          <w:rFonts w:ascii="Times New Roman" w:hAnsi="Times New Roman"/>
          <w:sz w:val="26"/>
          <w:szCs w:val="26"/>
        </w:rPr>
        <w:t>.</w:t>
      </w:r>
      <w:r w:rsidR="00070B9F">
        <w:rPr>
          <w:rFonts w:ascii="Times New Roman" w:hAnsi="Times New Roman"/>
          <w:sz w:val="26"/>
          <w:szCs w:val="26"/>
        </w:rPr>
        <w:t xml:space="preserve"> 98 (1980) </w:t>
      </w:r>
      <w:r w:rsidR="00070B9F" w:rsidRPr="001742FC">
        <w:rPr>
          <w:rFonts w:ascii="Times New Roman" w:hAnsi="Times New Roman"/>
          <w:i/>
          <w:iCs/>
          <w:sz w:val="26"/>
          <w:szCs w:val="26"/>
        </w:rPr>
        <w:t>(Waldron)</w:t>
      </w:r>
      <w:r w:rsidRPr="00755937">
        <w:rPr>
          <w:rFonts w:ascii="Times New Roman" w:hAnsi="Times New Roman"/>
          <w:sz w:val="26"/>
          <w:szCs w:val="26"/>
        </w:rPr>
        <w:t xml:space="preserve">, in which the Commission stated that the accuracy of the meter is an important factor, but not the sole criterion.  </w:t>
      </w:r>
      <w:r w:rsidR="004B06BA">
        <w:rPr>
          <w:rFonts w:ascii="Times New Roman" w:hAnsi="Times New Roman"/>
          <w:sz w:val="26"/>
          <w:szCs w:val="26"/>
        </w:rPr>
        <w:t>According to the ALJ,</w:t>
      </w:r>
      <w:r w:rsidRPr="00755937">
        <w:rPr>
          <w:rFonts w:ascii="Times New Roman" w:hAnsi="Times New Roman"/>
          <w:sz w:val="26"/>
          <w:szCs w:val="26"/>
        </w:rPr>
        <w:t xml:space="preserve"> the Commission </w:t>
      </w:r>
      <w:r w:rsidR="004B06BA">
        <w:rPr>
          <w:rFonts w:ascii="Times New Roman" w:hAnsi="Times New Roman"/>
          <w:sz w:val="26"/>
          <w:szCs w:val="26"/>
        </w:rPr>
        <w:t xml:space="preserve">stated it </w:t>
      </w:r>
      <w:r w:rsidRPr="00755937">
        <w:rPr>
          <w:rFonts w:ascii="Times New Roman" w:hAnsi="Times New Roman"/>
          <w:sz w:val="26"/>
          <w:szCs w:val="26"/>
        </w:rPr>
        <w:t>would also consider other factors, including but not limited to, any other relevant facts or circumstances that are brought to light during the complaint proceeding.  I.D. at 8</w:t>
      </w:r>
      <w:r w:rsidR="004B06BA">
        <w:rPr>
          <w:rFonts w:ascii="Times New Roman" w:hAnsi="Times New Roman"/>
          <w:sz w:val="26"/>
          <w:szCs w:val="26"/>
        </w:rPr>
        <w:t xml:space="preserve"> (citing </w:t>
      </w:r>
      <w:r w:rsidR="004B06BA" w:rsidRPr="00755937">
        <w:rPr>
          <w:rFonts w:ascii="Times New Roman" w:hAnsi="Times New Roman"/>
          <w:i/>
          <w:iCs/>
          <w:sz w:val="26"/>
          <w:szCs w:val="26"/>
        </w:rPr>
        <w:t>Waldron</w:t>
      </w:r>
      <w:r w:rsidR="004B06BA">
        <w:rPr>
          <w:rFonts w:ascii="Times New Roman" w:hAnsi="Times New Roman"/>
          <w:sz w:val="26"/>
          <w:szCs w:val="26"/>
        </w:rPr>
        <w:t xml:space="preserve"> at 100)</w:t>
      </w:r>
      <w:r w:rsidRPr="00755937">
        <w:rPr>
          <w:rFonts w:ascii="Times New Roman" w:hAnsi="Times New Roman"/>
          <w:sz w:val="26"/>
          <w:szCs w:val="26"/>
        </w:rPr>
        <w:t xml:space="preserve">.  </w:t>
      </w:r>
    </w:p>
    <w:p w14:paraId="75B653C2" w14:textId="77777777" w:rsidR="00D75676" w:rsidRPr="00755937" w:rsidRDefault="00D75676" w:rsidP="00D75676">
      <w:pPr>
        <w:tabs>
          <w:tab w:val="left" w:pos="-720"/>
        </w:tabs>
        <w:suppressAutoHyphens/>
        <w:spacing w:line="360" w:lineRule="auto"/>
        <w:contextualSpacing/>
        <w:rPr>
          <w:rFonts w:ascii="Times New Roman" w:hAnsi="Times New Roman"/>
          <w:sz w:val="26"/>
          <w:szCs w:val="26"/>
        </w:rPr>
      </w:pPr>
    </w:p>
    <w:p w14:paraId="6EB82B24" w14:textId="42678591" w:rsidR="005D6693" w:rsidRDefault="00D75676" w:rsidP="0022356F">
      <w:pPr>
        <w:tabs>
          <w:tab w:val="left" w:pos="-720"/>
        </w:tabs>
        <w:suppressAutoHyphens/>
        <w:spacing w:line="360" w:lineRule="auto"/>
        <w:contextualSpacing/>
        <w:rPr>
          <w:rFonts w:ascii="Times New Roman" w:hAnsi="Times New Roman"/>
          <w:sz w:val="26"/>
          <w:szCs w:val="26"/>
        </w:rPr>
      </w:pPr>
      <w:r w:rsidRPr="00755937">
        <w:rPr>
          <w:rFonts w:ascii="Times New Roman" w:hAnsi="Times New Roman"/>
          <w:sz w:val="26"/>
          <w:szCs w:val="26"/>
        </w:rPr>
        <w:lastRenderedPageBreak/>
        <w:tab/>
      </w:r>
      <w:r w:rsidRPr="00755937">
        <w:rPr>
          <w:rFonts w:ascii="Times New Roman" w:hAnsi="Times New Roman"/>
          <w:sz w:val="26"/>
          <w:szCs w:val="26"/>
        </w:rPr>
        <w:tab/>
        <w:t xml:space="preserve">The ALJ stated that PGW terminated service in May 2017 after a PGW employee found evidence of meter tampering at the property.  The ALJ cited </w:t>
      </w:r>
      <w:r w:rsidR="0022356F">
        <w:rPr>
          <w:rFonts w:ascii="Times New Roman" w:hAnsi="Times New Roman"/>
          <w:sz w:val="26"/>
          <w:szCs w:val="26"/>
        </w:rPr>
        <w:t xml:space="preserve">to </w:t>
      </w:r>
      <w:r w:rsidRPr="00755937">
        <w:rPr>
          <w:rFonts w:ascii="Times New Roman" w:hAnsi="Times New Roman"/>
          <w:sz w:val="26"/>
          <w:szCs w:val="26"/>
        </w:rPr>
        <w:t xml:space="preserve">52 Pa. Code § 59.22(c) and referenced </w:t>
      </w:r>
      <w:r w:rsidR="00B75D79" w:rsidRPr="0088120C">
        <w:rPr>
          <w:rFonts w:ascii="Times New Roman" w:hAnsi="Times New Roman"/>
          <w:i/>
          <w:iCs/>
          <w:sz w:val="26"/>
          <w:szCs w:val="26"/>
        </w:rPr>
        <w:t xml:space="preserve">Maria </w:t>
      </w:r>
      <w:r w:rsidRPr="00755937">
        <w:rPr>
          <w:rFonts w:ascii="Times New Roman" w:hAnsi="Times New Roman"/>
          <w:i/>
          <w:iCs/>
          <w:sz w:val="26"/>
          <w:szCs w:val="26"/>
        </w:rPr>
        <w:t>Morales v. Philadelphia Gas Works</w:t>
      </w:r>
      <w:r w:rsidRPr="00755937">
        <w:rPr>
          <w:rFonts w:ascii="Times New Roman" w:hAnsi="Times New Roman"/>
          <w:sz w:val="26"/>
          <w:szCs w:val="26"/>
        </w:rPr>
        <w:t>, Docket N</w:t>
      </w:r>
      <w:r w:rsidR="00B75D79">
        <w:rPr>
          <w:rFonts w:ascii="Times New Roman" w:hAnsi="Times New Roman"/>
          <w:sz w:val="26"/>
          <w:szCs w:val="26"/>
        </w:rPr>
        <w:t>o.</w:t>
      </w:r>
      <w:r w:rsidRPr="00755937">
        <w:rPr>
          <w:rFonts w:ascii="Times New Roman" w:hAnsi="Times New Roman"/>
          <w:sz w:val="26"/>
          <w:szCs w:val="26"/>
        </w:rPr>
        <w:t xml:space="preserve"> F-2017-2623492 (Order </w:t>
      </w:r>
      <w:r w:rsidR="00B75D79">
        <w:rPr>
          <w:rFonts w:ascii="Times New Roman" w:hAnsi="Times New Roman"/>
          <w:sz w:val="26"/>
          <w:szCs w:val="26"/>
        </w:rPr>
        <w:t>e</w:t>
      </w:r>
      <w:r w:rsidRPr="00755937">
        <w:rPr>
          <w:rFonts w:ascii="Times New Roman" w:hAnsi="Times New Roman"/>
          <w:sz w:val="26"/>
          <w:szCs w:val="26"/>
        </w:rPr>
        <w:t>ntered July 18, 2018) in explaining PGW’s customary method of calculating an estimate for unbilled usage in the event a tampered meter is discovered at a service address.  I.D. at 11.</w:t>
      </w:r>
      <w:r w:rsidR="00AA70C0">
        <w:rPr>
          <w:rFonts w:ascii="Times New Roman" w:hAnsi="Times New Roman"/>
          <w:sz w:val="26"/>
          <w:szCs w:val="26"/>
        </w:rPr>
        <w:t xml:space="preserve">  </w:t>
      </w:r>
      <w:r w:rsidR="00822AD4">
        <w:rPr>
          <w:rFonts w:ascii="Times New Roman" w:hAnsi="Times New Roman"/>
          <w:sz w:val="26"/>
          <w:szCs w:val="26"/>
        </w:rPr>
        <w:t xml:space="preserve">The ALJ stated that </w:t>
      </w:r>
      <w:r w:rsidR="00822AD4" w:rsidRPr="00E26E02">
        <w:rPr>
          <w:rFonts w:ascii="Times New Roman" w:hAnsi="Times New Roman"/>
          <w:sz w:val="26"/>
          <w:szCs w:val="26"/>
        </w:rPr>
        <w:t xml:space="preserve">although the Complainant did not tamper with the meter, as </w:t>
      </w:r>
      <w:r w:rsidR="00896D29">
        <w:rPr>
          <w:rFonts w:ascii="Times New Roman" w:hAnsi="Times New Roman"/>
          <w:sz w:val="26"/>
          <w:szCs w:val="26"/>
        </w:rPr>
        <w:t xml:space="preserve">the </w:t>
      </w:r>
      <w:r w:rsidR="00822AD4" w:rsidRPr="00E26E02">
        <w:rPr>
          <w:rFonts w:ascii="Times New Roman" w:hAnsi="Times New Roman"/>
          <w:sz w:val="26"/>
          <w:szCs w:val="26"/>
        </w:rPr>
        <w:t>customer of record, he is responsible to pay for gas usage at the property during the period in question</w:t>
      </w:r>
      <w:r w:rsidR="005D6693">
        <w:rPr>
          <w:rFonts w:ascii="Times New Roman" w:hAnsi="Times New Roman"/>
          <w:sz w:val="26"/>
          <w:szCs w:val="26"/>
        </w:rPr>
        <w:t>.</w:t>
      </w:r>
      <w:r w:rsidR="00190529">
        <w:rPr>
          <w:rStyle w:val="FootnoteReference"/>
          <w:rFonts w:ascii="Times New Roman" w:hAnsi="Times New Roman"/>
          <w:sz w:val="26"/>
          <w:szCs w:val="26"/>
        </w:rPr>
        <w:footnoteReference w:id="10"/>
      </w:r>
      <w:r w:rsidR="005D6693">
        <w:rPr>
          <w:rFonts w:ascii="Times New Roman" w:hAnsi="Times New Roman"/>
          <w:sz w:val="26"/>
          <w:szCs w:val="26"/>
        </w:rPr>
        <w:t xml:space="preserve">  I.D. at 1.  </w:t>
      </w:r>
    </w:p>
    <w:p w14:paraId="2A5BF30C" w14:textId="77777777" w:rsidR="005D6693" w:rsidRDefault="005D6693" w:rsidP="0022356F">
      <w:pPr>
        <w:tabs>
          <w:tab w:val="left" w:pos="-720"/>
        </w:tabs>
        <w:suppressAutoHyphens/>
        <w:spacing w:line="360" w:lineRule="auto"/>
        <w:contextualSpacing/>
        <w:rPr>
          <w:rFonts w:ascii="Times New Roman" w:hAnsi="Times New Roman"/>
          <w:sz w:val="26"/>
          <w:szCs w:val="26"/>
        </w:rPr>
      </w:pPr>
    </w:p>
    <w:p w14:paraId="2487EDA6" w14:textId="5B2AE42C" w:rsidR="0022356F" w:rsidRDefault="00B850D1" w:rsidP="0022356F">
      <w:pPr>
        <w:tabs>
          <w:tab w:val="left" w:pos="-720"/>
        </w:tabs>
        <w:suppressAutoHyphens/>
        <w:spacing w:line="360" w:lineRule="auto"/>
        <w:contextualSpacing/>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822AD4">
        <w:rPr>
          <w:rFonts w:ascii="Times New Roman" w:hAnsi="Times New Roman"/>
          <w:sz w:val="26"/>
          <w:szCs w:val="26"/>
        </w:rPr>
        <w:t>Based on the above, the ALJ granted the Complaint, in part, and denied it, in part.  T</w:t>
      </w:r>
      <w:r w:rsidR="0022356F">
        <w:rPr>
          <w:rFonts w:ascii="Times New Roman" w:hAnsi="Times New Roman"/>
          <w:sz w:val="26"/>
          <w:szCs w:val="26"/>
        </w:rPr>
        <w:t>he ALJ</w:t>
      </w:r>
      <w:r w:rsidR="00822AD4">
        <w:rPr>
          <w:rFonts w:ascii="Times New Roman" w:hAnsi="Times New Roman"/>
          <w:sz w:val="26"/>
          <w:szCs w:val="26"/>
        </w:rPr>
        <w:t xml:space="preserve"> denied the Complaint with regards to PGW’s initial calculation of </w:t>
      </w:r>
      <w:r w:rsidR="009D2C71">
        <w:rPr>
          <w:rFonts w:ascii="Times New Roman" w:hAnsi="Times New Roman"/>
          <w:sz w:val="26"/>
          <w:szCs w:val="26"/>
        </w:rPr>
        <w:t xml:space="preserve">the </w:t>
      </w:r>
      <w:r w:rsidR="00822AD4">
        <w:rPr>
          <w:rFonts w:ascii="Times New Roman" w:hAnsi="Times New Roman"/>
          <w:sz w:val="26"/>
          <w:szCs w:val="26"/>
        </w:rPr>
        <w:t>unbilled tampering usage and the initial bill issued</w:t>
      </w:r>
      <w:r w:rsidR="00FE20E1">
        <w:rPr>
          <w:rFonts w:ascii="Times New Roman" w:hAnsi="Times New Roman"/>
          <w:sz w:val="26"/>
          <w:szCs w:val="26"/>
        </w:rPr>
        <w:t xml:space="preserve">.  </w:t>
      </w:r>
      <w:r w:rsidR="00AA70C0">
        <w:rPr>
          <w:rFonts w:ascii="Times New Roman" w:hAnsi="Times New Roman"/>
          <w:sz w:val="26"/>
          <w:szCs w:val="26"/>
        </w:rPr>
        <w:t>According to the ALJ</w:t>
      </w:r>
      <w:r w:rsidR="00FE20E1">
        <w:rPr>
          <w:rFonts w:ascii="Times New Roman" w:hAnsi="Times New Roman"/>
          <w:sz w:val="26"/>
          <w:szCs w:val="26"/>
        </w:rPr>
        <w:t xml:space="preserve">, </w:t>
      </w:r>
      <w:r w:rsidR="00AA70C0">
        <w:rPr>
          <w:rFonts w:ascii="Times New Roman" w:hAnsi="Times New Roman"/>
          <w:sz w:val="26"/>
          <w:szCs w:val="26"/>
        </w:rPr>
        <w:t xml:space="preserve">because Mr. Morales credibly testified that the softball club does not use the </w:t>
      </w:r>
      <w:r w:rsidR="0020771B">
        <w:rPr>
          <w:rFonts w:ascii="Times New Roman" w:hAnsi="Times New Roman"/>
          <w:sz w:val="26"/>
          <w:szCs w:val="26"/>
        </w:rPr>
        <w:t xml:space="preserve">gas </w:t>
      </w:r>
      <w:r w:rsidR="00AA70C0">
        <w:rPr>
          <w:rFonts w:ascii="Times New Roman" w:hAnsi="Times New Roman"/>
          <w:sz w:val="26"/>
          <w:szCs w:val="26"/>
        </w:rPr>
        <w:t xml:space="preserve">heat every day in the winter, </w:t>
      </w:r>
      <w:r w:rsidR="00FE20E1">
        <w:rPr>
          <w:rFonts w:ascii="Times New Roman" w:hAnsi="Times New Roman"/>
          <w:sz w:val="26"/>
          <w:szCs w:val="26"/>
        </w:rPr>
        <w:t>PGW</w:t>
      </w:r>
      <w:r w:rsidR="00AA70C0">
        <w:rPr>
          <w:rFonts w:ascii="Times New Roman" w:hAnsi="Times New Roman"/>
          <w:sz w:val="26"/>
          <w:szCs w:val="26"/>
        </w:rPr>
        <w:t xml:space="preserve"> should </w:t>
      </w:r>
      <w:r w:rsidR="00FE20E1">
        <w:rPr>
          <w:rFonts w:ascii="Times New Roman" w:hAnsi="Times New Roman"/>
          <w:sz w:val="26"/>
          <w:szCs w:val="26"/>
        </w:rPr>
        <w:t>recalculate the Complainant’s usage based on the periodic usage of the</w:t>
      </w:r>
      <w:r w:rsidR="00AA70C0">
        <w:rPr>
          <w:rFonts w:ascii="Times New Roman" w:hAnsi="Times New Roman"/>
          <w:sz w:val="26"/>
          <w:szCs w:val="26"/>
        </w:rPr>
        <w:t xml:space="preserve"> softball </w:t>
      </w:r>
      <w:r w:rsidR="00FE20E1">
        <w:rPr>
          <w:rFonts w:ascii="Times New Roman" w:hAnsi="Times New Roman"/>
          <w:sz w:val="26"/>
          <w:szCs w:val="26"/>
        </w:rPr>
        <w:t>club</w:t>
      </w:r>
      <w:r w:rsidR="00985368">
        <w:rPr>
          <w:rFonts w:ascii="Times New Roman" w:hAnsi="Times New Roman"/>
          <w:sz w:val="26"/>
          <w:szCs w:val="26"/>
        </w:rPr>
        <w:t xml:space="preserve"> on </w:t>
      </w:r>
      <w:r w:rsidR="0020771B">
        <w:rPr>
          <w:rFonts w:ascii="Times New Roman" w:hAnsi="Times New Roman"/>
          <w:sz w:val="26"/>
          <w:szCs w:val="26"/>
        </w:rPr>
        <w:t>weekends and the occasional usage</w:t>
      </w:r>
      <w:r w:rsidR="00896D29">
        <w:rPr>
          <w:rFonts w:ascii="Times New Roman" w:hAnsi="Times New Roman"/>
          <w:sz w:val="26"/>
          <w:szCs w:val="26"/>
        </w:rPr>
        <w:t xml:space="preserve"> </w:t>
      </w:r>
      <w:r w:rsidR="00FE20E1">
        <w:rPr>
          <w:rFonts w:ascii="Times New Roman" w:hAnsi="Times New Roman"/>
          <w:sz w:val="26"/>
          <w:szCs w:val="26"/>
        </w:rPr>
        <w:t>rather than</w:t>
      </w:r>
      <w:r w:rsidR="00591762">
        <w:rPr>
          <w:rFonts w:ascii="Times New Roman" w:hAnsi="Times New Roman"/>
          <w:sz w:val="26"/>
          <w:szCs w:val="26"/>
        </w:rPr>
        <w:t xml:space="preserve"> on</w:t>
      </w:r>
      <w:r w:rsidR="00FE20E1">
        <w:rPr>
          <w:rFonts w:ascii="Times New Roman" w:hAnsi="Times New Roman"/>
          <w:sz w:val="26"/>
          <w:szCs w:val="26"/>
        </w:rPr>
        <w:t xml:space="preserve"> the full-time usage of the residence.  </w:t>
      </w:r>
      <w:r w:rsidR="00822AD4">
        <w:rPr>
          <w:rFonts w:ascii="Times New Roman" w:hAnsi="Times New Roman"/>
          <w:sz w:val="26"/>
          <w:szCs w:val="26"/>
        </w:rPr>
        <w:t xml:space="preserve">However, the </w:t>
      </w:r>
      <w:r w:rsidR="005229A2">
        <w:rPr>
          <w:rFonts w:ascii="Times New Roman" w:hAnsi="Times New Roman"/>
          <w:sz w:val="26"/>
          <w:szCs w:val="26"/>
        </w:rPr>
        <w:t xml:space="preserve">ALJ </w:t>
      </w:r>
      <w:r w:rsidR="005229A2" w:rsidRPr="001742FC">
        <w:rPr>
          <w:rFonts w:ascii="Times New Roman" w:hAnsi="Times New Roman"/>
          <w:sz w:val="26"/>
          <w:szCs w:val="26"/>
        </w:rPr>
        <w:t xml:space="preserve">granted </w:t>
      </w:r>
      <w:r w:rsidR="005229A2">
        <w:rPr>
          <w:rFonts w:ascii="Times New Roman" w:hAnsi="Times New Roman"/>
          <w:sz w:val="26"/>
          <w:szCs w:val="26"/>
        </w:rPr>
        <w:t xml:space="preserve">the Complaint </w:t>
      </w:r>
      <w:r w:rsidR="005229A2" w:rsidRPr="001742FC">
        <w:rPr>
          <w:rFonts w:ascii="Times New Roman" w:hAnsi="Times New Roman"/>
          <w:sz w:val="26"/>
          <w:szCs w:val="26"/>
        </w:rPr>
        <w:t>with respect to P</w:t>
      </w:r>
      <w:r w:rsidR="005229A2">
        <w:rPr>
          <w:rFonts w:ascii="Times New Roman" w:hAnsi="Times New Roman"/>
          <w:sz w:val="26"/>
          <w:szCs w:val="26"/>
        </w:rPr>
        <w:t>GW</w:t>
      </w:r>
      <w:r w:rsidR="005229A2" w:rsidRPr="001742FC">
        <w:rPr>
          <w:rFonts w:ascii="Times New Roman" w:hAnsi="Times New Roman"/>
          <w:sz w:val="26"/>
          <w:szCs w:val="26"/>
        </w:rPr>
        <w:t>'</w:t>
      </w:r>
      <w:r w:rsidR="005229A2">
        <w:rPr>
          <w:rFonts w:ascii="Times New Roman" w:hAnsi="Times New Roman"/>
          <w:sz w:val="26"/>
          <w:szCs w:val="26"/>
        </w:rPr>
        <w:t>s</w:t>
      </w:r>
      <w:r w:rsidR="005229A2" w:rsidRPr="001742FC">
        <w:rPr>
          <w:rFonts w:ascii="Times New Roman" w:hAnsi="Times New Roman"/>
          <w:sz w:val="26"/>
          <w:szCs w:val="26"/>
        </w:rPr>
        <w:t xml:space="preserve"> use of residential statistics to estimate usage to determine the amount that the Complainant must pay to have gas service restored at the club house.</w:t>
      </w:r>
      <w:r w:rsidR="005229A2">
        <w:rPr>
          <w:rFonts w:ascii="Times New Roman" w:hAnsi="Times New Roman"/>
          <w:sz w:val="26"/>
          <w:szCs w:val="26"/>
        </w:rPr>
        <w:t xml:space="preserve">  </w:t>
      </w:r>
      <w:r w:rsidR="00822AD4">
        <w:rPr>
          <w:rFonts w:ascii="Times New Roman" w:hAnsi="Times New Roman"/>
          <w:sz w:val="26"/>
          <w:szCs w:val="26"/>
        </w:rPr>
        <w:t>I.D. at 1, 13-15</w:t>
      </w:r>
      <w:r w:rsidR="005229A2">
        <w:rPr>
          <w:rFonts w:ascii="Times New Roman" w:hAnsi="Times New Roman"/>
          <w:sz w:val="26"/>
          <w:szCs w:val="26"/>
        </w:rPr>
        <w:t>.</w:t>
      </w:r>
    </w:p>
    <w:p w14:paraId="1D9C142F" w14:textId="77777777" w:rsidR="0061084B" w:rsidRDefault="0061084B" w:rsidP="0022356F">
      <w:pPr>
        <w:tabs>
          <w:tab w:val="left" w:pos="-720"/>
        </w:tabs>
        <w:suppressAutoHyphens/>
        <w:spacing w:line="360" w:lineRule="auto"/>
        <w:rPr>
          <w:rFonts w:ascii="Times New Roman" w:hAnsi="Times New Roman"/>
          <w:sz w:val="26"/>
          <w:szCs w:val="26"/>
        </w:rPr>
      </w:pPr>
    </w:p>
    <w:p w14:paraId="536186B3" w14:textId="6B8EE566" w:rsidR="00D75676" w:rsidRDefault="00D75676" w:rsidP="00051141">
      <w:pPr>
        <w:keepNext/>
        <w:keepLines/>
        <w:tabs>
          <w:tab w:val="left" w:pos="-720"/>
        </w:tabs>
        <w:suppressAutoHyphens/>
        <w:spacing w:line="360" w:lineRule="auto"/>
        <w:contextualSpacing/>
        <w:rPr>
          <w:rFonts w:ascii="Times New Roman" w:hAnsi="Times New Roman"/>
          <w:b/>
          <w:sz w:val="26"/>
          <w:szCs w:val="26"/>
        </w:rPr>
      </w:pPr>
      <w:r w:rsidRPr="00755937">
        <w:rPr>
          <w:rFonts w:ascii="Times New Roman" w:hAnsi="Times New Roman"/>
          <w:b/>
          <w:sz w:val="26"/>
          <w:szCs w:val="26"/>
        </w:rPr>
        <w:t>Exceptions</w:t>
      </w:r>
    </w:p>
    <w:p w14:paraId="64036F17" w14:textId="77777777" w:rsidR="00EA0C88" w:rsidRPr="00755937" w:rsidRDefault="00EA0C88" w:rsidP="00051141">
      <w:pPr>
        <w:keepNext/>
        <w:keepLines/>
        <w:tabs>
          <w:tab w:val="left" w:pos="-720"/>
        </w:tabs>
        <w:suppressAutoHyphens/>
        <w:spacing w:line="360" w:lineRule="auto"/>
        <w:contextualSpacing/>
        <w:rPr>
          <w:rFonts w:ascii="Times New Roman" w:hAnsi="Times New Roman"/>
          <w:b/>
          <w:sz w:val="26"/>
          <w:szCs w:val="26"/>
        </w:rPr>
      </w:pPr>
    </w:p>
    <w:p w14:paraId="5F795266" w14:textId="3BC6A2E8" w:rsidR="0043149B" w:rsidRDefault="00D75676" w:rsidP="00D75676">
      <w:pPr>
        <w:tabs>
          <w:tab w:val="left" w:pos="-720"/>
        </w:tabs>
        <w:suppressAutoHyphens/>
        <w:spacing w:line="360" w:lineRule="auto"/>
        <w:contextualSpacing/>
        <w:rPr>
          <w:rFonts w:ascii="Times New Roman" w:hAnsi="Times New Roman"/>
          <w:bCs/>
          <w:sz w:val="26"/>
          <w:szCs w:val="26"/>
        </w:rPr>
      </w:pPr>
      <w:r w:rsidRPr="00755937">
        <w:rPr>
          <w:rFonts w:ascii="Times New Roman" w:hAnsi="Times New Roman"/>
          <w:b/>
          <w:sz w:val="26"/>
          <w:szCs w:val="26"/>
        </w:rPr>
        <w:tab/>
      </w:r>
      <w:r w:rsidRPr="00755937">
        <w:rPr>
          <w:rFonts w:ascii="Times New Roman" w:hAnsi="Times New Roman"/>
          <w:b/>
          <w:sz w:val="26"/>
          <w:szCs w:val="26"/>
        </w:rPr>
        <w:tab/>
      </w:r>
      <w:r w:rsidRPr="00755937">
        <w:rPr>
          <w:rFonts w:ascii="Times New Roman" w:hAnsi="Times New Roman"/>
          <w:bCs/>
          <w:sz w:val="26"/>
          <w:szCs w:val="26"/>
        </w:rPr>
        <w:t>PGW</w:t>
      </w:r>
      <w:r w:rsidR="006F551C" w:rsidRPr="00755937">
        <w:rPr>
          <w:rFonts w:ascii="Times New Roman" w:hAnsi="Times New Roman"/>
          <w:bCs/>
          <w:sz w:val="26"/>
          <w:szCs w:val="26"/>
        </w:rPr>
        <w:t xml:space="preserve"> excepts to </w:t>
      </w:r>
      <w:r w:rsidR="00B416DA">
        <w:rPr>
          <w:rFonts w:ascii="Times New Roman" w:hAnsi="Times New Roman"/>
          <w:bCs/>
          <w:sz w:val="26"/>
          <w:szCs w:val="26"/>
        </w:rPr>
        <w:t>FOF</w:t>
      </w:r>
      <w:r w:rsidRPr="00755937">
        <w:rPr>
          <w:rFonts w:ascii="Times New Roman" w:hAnsi="Times New Roman"/>
          <w:bCs/>
          <w:sz w:val="26"/>
          <w:szCs w:val="26"/>
        </w:rPr>
        <w:t xml:space="preserve"> </w:t>
      </w:r>
      <w:r w:rsidR="005229A2">
        <w:rPr>
          <w:rFonts w:ascii="Times New Roman" w:hAnsi="Times New Roman"/>
          <w:bCs/>
          <w:sz w:val="26"/>
          <w:szCs w:val="26"/>
        </w:rPr>
        <w:t xml:space="preserve">Nos. 28 and 29 </w:t>
      </w:r>
      <w:r w:rsidRPr="00755937">
        <w:rPr>
          <w:rFonts w:ascii="Times New Roman" w:hAnsi="Times New Roman"/>
          <w:bCs/>
          <w:sz w:val="26"/>
          <w:szCs w:val="26"/>
        </w:rPr>
        <w:t>from ALJ Heep’s Initial Decision</w:t>
      </w:r>
      <w:r w:rsidR="005229A2">
        <w:rPr>
          <w:rFonts w:ascii="Times New Roman" w:hAnsi="Times New Roman"/>
          <w:bCs/>
          <w:sz w:val="26"/>
          <w:szCs w:val="26"/>
        </w:rPr>
        <w:t>.</w:t>
      </w:r>
      <w:r w:rsidRPr="00755937">
        <w:rPr>
          <w:rFonts w:ascii="Times New Roman" w:hAnsi="Times New Roman"/>
          <w:bCs/>
          <w:sz w:val="26"/>
          <w:szCs w:val="26"/>
        </w:rPr>
        <w:t xml:space="preserve">  </w:t>
      </w:r>
      <w:r w:rsidR="002544EA">
        <w:rPr>
          <w:rFonts w:ascii="Times New Roman" w:hAnsi="Times New Roman"/>
          <w:bCs/>
          <w:sz w:val="26"/>
          <w:szCs w:val="26"/>
        </w:rPr>
        <w:t>F</w:t>
      </w:r>
      <w:r w:rsidR="00B416DA">
        <w:rPr>
          <w:rFonts w:ascii="Times New Roman" w:hAnsi="Times New Roman"/>
          <w:sz w:val="26"/>
          <w:szCs w:val="26"/>
        </w:rPr>
        <w:t>OF</w:t>
      </w:r>
      <w:r w:rsidR="007E3C61" w:rsidRPr="00E26E02">
        <w:rPr>
          <w:rFonts w:ascii="Times New Roman" w:hAnsi="Times New Roman"/>
          <w:sz w:val="26"/>
          <w:szCs w:val="26"/>
        </w:rPr>
        <w:t xml:space="preserve"> No</w:t>
      </w:r>
      <w:r w:rsidR="0043149B">
        <w:rPr>
          <w:rFonts w:ascii="Times New Roman" w:hAnsi="Times New Roman"/>
          <w:sz w:val="26"/>
          <w:szCs w:val="26"/>
        </w:rPr>
        <w:t>s</w:t>
      </w:r>
      <w:r w:rsidR="007E3C61" w:rsidRPr="00E26E02">
        <w:rPr>
          <w:rFonts w:ascii="Times New Roman" w:hAnsi="Times New Roman"/>
          <w:sz w:val="26"/>
          <w:szCs w:val="26"/>
        </w:rPr>
        <w:t>. 28</w:t>
      </w:r>
      <w:r w:rsidR="007E3C61">
        <w:rPr>
          <w:rFonts w:ascii="Times New Roman" w:hAnsi="Times New Roman"/>
          <w:bCs/>
          <w:sz w:val="26"/>
          <w:szCs w:val="26"/>
        </w:rPr>
        <w:t xml:space="preserve"> </w:t>
      </w:r>
      <w:r w:rsidR="0043149B">
        <w:rPr>
          <w:rFonts w:ascii="Times New Roman" w:hAnsi="Times New Roman"/>
          <w:bCs/>
          <w:sz w:val="26"/>
          <w:szCs w:val="26"/>
        </w:rPr>
        <w:t xml:space="preserve">and 29 </w:t>
      </w:r>
      <w:r w:rsidR="007E3C61">
        <w:rPr>
          <w:rFonts w:ascii="Times New Roman" w:hAnsi="Times New Roman"/>
          <w:bCs/>
          <w:sz w:val="26"/>
          <w:szCs w:val="26"/>
        </w:rPr>
        <w:t>states</w:t>
      </w:r>
      <w:r w:rsidR="0043149B">
        <w:rPr>
          <w:rFonts w:ascii="Times New Roman" w:hAnsi="Times New Roman"/>
          <w:bCs/>
          <w:sz w:val="26"/>
          <w:szCs w:val="26"/>
        </w:rPr>
        <w:t xml:space="preserve"> as follows:</w:t>
      </w:r>
    </w:p>
    <w:p w14:paraId="4E646756" w14:textId="77777777" w:rsidR="00B6237A" w:rsidRDefault="00B6237A" w:rsidP="00B6237A">
      <w:pPr>
        <w:tabs>
          <w:tab w:val="left" w:pos="-720"/>
        </w:tabs>
        <w:suppressAutoHyphens/>
        <w:contextualSpacing/>
        <w:rPr>
          <w:rFonts w:ascii="Times New Roman" w:hAnsi="Times New Roman"/>
          <w:bCs/>
          <w:sz w:val="26"/>
          <w:szCs w:val="26"/>
        </w:rPr>
      </w:pPr>
    </w:p>
    <w:p w14:paraId="58C00D88" w14:textId="541AE7F8" w:rsidR="0043149B" w:rsidRDefault="0043149B" w:rsidP="0043149B">
      <w:pPr>
        <w:tabs>
          <w:tab w:val="left" w:pos="-720"/>
        </w:tabs>
        <w:suppressAutoHyphens/>
        <w:ind w:left="1440" w:right="1440"/>
        <w:rPr>
          <w:rFonts w:ascii="Times New Roman" w:hAnsi="Times New Roman"/>
          <w:bCs/>
          <w:sz w:val="26"/>
          <w:szCs w:val="26"/>
        </w:rPr>
      </w:pPr>
      <w:r>
        <w:rPr>
          <w:rFonts w:ascii="Times New Roman" w:hAnsi="Times New Roman"/>
          <w:bCs/>
          <w:sz w:val="26"/>
          <w:szCs w:val="26"/>
        </w:rPr>
        <w:t>28.</w:t>
      </w:r>
      <w:bookmarkStart w:id="8" w:name="_Hlk27167123"/>
      <w:r w:rsidR="00EA0C88">
        <w:rPr>
          <w:rFonts w:ascii="Times New Roman" w:hAnsi="Times New Roman"/>
          <w:bCs/>
          <w:sz w:val="26"/>
          <w:szCs w:val="26"/>
        </w:rPr>
        <w:tab/>
      </w:r>
      <w:r>
        <w:rPr>
          <w:rFonts w:ascii="Times New Roman" w:hAnsi="Times New Roman"/>
          <w:bCs/>
          <w:sz w:val="26"/>
          <w:szCs w:val="26"/>
        </w:rPr>
        <w:t xml:space="preserve">The </w:t>
      </w:r>
      <w:r w:rsidRPr="00755937">
        <w:rPr>
          <w:rFonts w:ascii="Times New Roman" w:hAnsi="Times New Roman"/>
          <w:bCs/>
          <w:sz w:val="26"/>
          <w:szCs w:val="26"/>
        </w:rPr>
        <w:t xml:space="preserve">softball club uses the gas for heating from November to March for Friday night meetings and occasional televised sporting events and the heaters are the only gas </w:t>
      </w:r>
      <w:r w:rsidRPr="00755937">
        <w:rPr>
          <w:rFonts w:ascii="Times New Roman" w:hAnsi="Times New Roman"/>
          <w:bCs/>
          <w:sz w:val="26"/>
          <w:szCs w:val="26"/>
        </w:rPr>
        <w:lastRenderedPageBreak/>
        <w:t>appliances at the service address</w:t>
      </w:r>
      <w:r>
        <w:rPr>
          <w:rFonts w:ascii="Times New Roman" w:hAnsi="Times New Roman"/>
          <w:bCs/>
          <w:sz w:val="26"/>
          <w:szCs w:val="26"/>
        </w:rPr>
        <w:t>.  I.D. at 7</w:t>
      </w:r>
      <w:r w:rsidR="0020771B">
        <w:rPr>
          <w:rFonts w:ascii="Times New Roman" w:hAnsi="Times New Roman"/>
          <w:bCs/>
          <w:sz w:val="26"/>
          <w:szCs w:val="26"/>
        </w:rPr>
        <w:t xml:space="preserve"> (</w:t>
      </w:r>
      <w:r>
        <w:rPr>
          <w:rFonts w:ascii="Times New Roman" w:hAnsi="Times New Roman"/>
          <w:bCs/>
          <w:sz w:val="26"/>
          <w:szCs w:val="26"/>
        </w:rPr>
        <w:t>citing Tr. 13, 68</w:t>
      </w:r>
      <w:r w:rsidR="00EA0C88">
        <w:rPr>
          <w:rFonts w:ascii="Times New Roman" w:hAnsi="Times New Roman"/>
          <w:bCs/>
          <w:sz w:val="26"/>
          <w:szCs w:val="26"/>
        </w:rPr>
        <w:noBreakHyphen/>
      </w:r>
      <w:r>
        <w:rPr>
          <w:rFonts w:ascii="Times New Roman" w:hAnsi="Times New Roman"/>
          <w:bCs/>
          <w:sz w:val="26"/>
          <w:szCs w:val="26"/>
        </w:rPr>
        <w:t>69</w:t>
      </w:r>
      <w:r w:rsidR="0020771B">
        <w:rPr>
          <w:rFonts w:ascii="Times New Roman" w:hAnsi="Times New Roman"/>
          <w:bCs/>
          <w:sz w:val="26"/>
          <w:szCs w:val="26"/>
        </w:rPr>
        <w:t>)</w:t>
      </w:r>
      <w:r>
        <w:rPr>
          <w:rFonts w:ascii="Times New Roman" w:hAnsi="Times New Roman"/>
          <w:bCs/>
          <w:sz w:val="26"/>
          <w:szCs w:val="26"/>
        </w:rPr>
        <w:t>.</w:t>
      </w:r>
    </w:p>
    <w:p w14:paraId="5AD40B06" w14:textId="77777777" w:rsidR="0043149B" w:rsidRDefault="0043149B" w:rsidP="0043149B">
      <w:pPr>
        <w:tabs>
          <w:tab w:val="left" w:pos="-720"/>
        </w:tabs>
        <w:suppressAutoHyphens/>
        <w:ind w:left="1440" w:right="1440"/>
        <w:rPr>
          <w:rFonts w:ascii="Times New Roman" w:hAnsi="Times New Roman"/>
          <w:bCs/>
          <w:sz w:val="26"/>
          <w:szCs w:val="26"/>
        </w:rPr>
      </w:pPr>
    </w:p>
    <w:p w14:paraId="13B7BF3F" w14:textId="719CB2BF" w:rsidR="0043149B" w:rsidRDefault="0043149B" w:rsidP="0043149B">
      <w:pPr>
        <w:ind w:left="1440" w:right="1440"/>
      </w:pPr>
      <w:r>
        <w:rPr>
          <w:rFonts w:ascii="Times New Roman" w:hAnsi="Times New Roman"/>
          <w:bCs/>
          <w:sz w:val="26"/>
          <w:szCs w:val="26"/>
        </w:rPr>
        <w:t>29.</w:t>
      </w:r>
      <w:r w:rsidR="00EA0C88">
        <w:rPr>
          <w:rFonts w:ascii="Times New Roman" w:hAnsi="Times New Roman"/>
          <w:bCs/>
          <w:sz w:val="26"/>
          <w:szCs w:val="26"/>
        </w:rPr>
        <w:tab/>
      </w:r>
      <w:r>
        <w:rPr>
          <w:rFonts w:ascii="Times New Roman" w:hAnsi="Times New Roman"/>
          <w:bCs/>
          <w:sz w:val="26"/>
          <w:szCs w:val="26"/>
        </w:rPr>
        <w:t xml:space="preserve">The </w:t>
      </w:r>
      <w:r w:rsidRPr="00755937">
        <w:rPr>
          <w:rFonts w:ascii="Times New Roman" w:hAnsi="Times New Roman"/>
          <w:bCs/>
          <w:sz w:val="26"/>
          <w:szCs w:val="26"/>
        </w:rPr>
        <w:t>softball club used electric heat after the PGW service was shut off.</w:t>
      </w:r>
      <w:r>
        <w:rPr>
          <w:rFonts w:ascii="Times New Roman" w:hAnsi="Times New Roman"/>
          <w:bCs/>
          <w:sz w:val="26"/>
          <w:szCs w:val="26"/>
        </w:rPr>
        <w:t xml:space="preserve">  I.D. at </w:t>
      </w:r>
      <w:r w:rsidR="0020771B">
        <w:rPr>
          <w:rFonts w:ascii="Times New Roman" w:hAnsi="Times New Roman"/>
          <w:bCs/>
          <w:sz w:val="26"/>
          <w:szCs w:val="26"/>
        </w:rPr>
        <w:t>7 (</w:t>
      </w:r>
      <w:r>
        <w:rPr>
          <w:rFonts w:ascii="Times New Roman" w:hAnsi="Times New Roman"/>
          <w:bCs/>
          <w:sz w:val="26"/>
          <w:szCs w:val="26"/>
        </w:rPr>
        <w:t>citing Tr. II at 5</w:t>
      </w:r>
      <w:r w:rsidR="0020771B">
        <w:rPr>
          <w:rFonts w:ascii="Times New Roman" w:hAnsi="Times New Roman"/>
          <w:bCs/>
          <w:sz w:val="26"/>
          <w:szCs w:val="26"/>
        </w:rPr>
        <w:t>)</w:t>
      </w:r>
      <w:r>
        <w:rPr>
          <w:rFonts w:ascii="Times New Roman" w:hAnsi="Times New Roman"/>
          <w:bCs/>
          <w:sz w:val="26"/>
          <w:szCs w:val="26"/>
        </w:rPr>
        <w:t>.</w:t>
      </w:r>
    </w:p>
    <w:p w14:paraId="0B30941B" w14:textId="77777777" w:rsidR="0043149B" w:rsidRDefault="0043149B" w:rsidP="008757D1">
      <w:pPr>
        <w:tabs>
          <w:tab w:val="left" w:pos="-720"/>
        </w:tabs>
        <w:suppressAutoHyphens/>
        <w:spacing w:line="360" w:lineRule="auto"/>
        <w:ind w:left="1440" w:right="1440"/>
        <w:rPr>
          <w:rFonts w:ascii="Times New Roman" w:hAnsi="Times New Roman"/>
          <w:bCs/>
          <w:sz w:val="26"/>
          <w:szCs w:val="26"/>
        </w:rPr>
      </w:pPr>
    </w:p>
    <w:bookmarkEnd w:id="8"/>
    <w:p w14:paraId="7D03CF4D" w14:textId="227F5FCE" w:rsidR="00D75676" w:rsidRPr="00755937" w:rsidRDefault="004F45D5" w:rsidP="008757D1">
      <w:pPr>
        <w:tabs>
          <w:tab w:val="left" w:pos="-720"/>
        </w:tabs>
        <w:suppressAutoHyphens/>
        <w:spacing w:line="360" w:lineRule="auto"/>
        <w:rPr>
          <w:rFonts w:ascii="Times New Roman" w:hAnsi="Times New Roman"/>
          <w:bCs/>
          <w:sz w:val="26"/>
          <w:szCs w:val="26"/>
        </w:rPr>
      </w:pPr>
      <w:r w:rsidRPr="00755937">
        <w:rPr>
          <w:rFonts w:ascii="Times New Roman" w:hAnsi="Times New Roman"/>
          <w:bCs/>
          <w:sz w:val="26"/>
          <w:szCs w:val="26"/>
        </w:rPr>
        <w:t>Exc. at 3.</w:t>
      </w:r>
      <w:r>
        <w:rPr>
          <w:rFonts w:ascii="Times New Roman" w:hAnsi="Times New Roman"/>
          <w:bCs/>
          <w:sz w:val="26"/>
          <w:szCs w:val="26"/>
        </w:rPr>
        <w:t xml:space="preserve">  </w:t>
      </w:r>
      <w:r w:rsidR="00D75676" w:rsidRPr="00755937">
        <w:rPr>
          <w:rFonts w:ascii="Times New Roman" w:hAnsi="Times New Roman"/>
          <w:bCs/>
          <w:sz w:val="26"/>
          <w:szCs w:val="26"/>
        </w:rPr>
        <w:t>In short, PGW believes the ALJ’s Initial Decision should be reversed because these two F</w:t>
      </w:r>
      <w:r w:rsidR="003F2DC9">
        <w:rPr>
          <w:rFonts w:ascii="Times New Roman" w:hAnsi="Times New Roman"/>
          <w:bCs/>
          <w:sz w:val="26"/>
          <w:szCs w:val="26"/>
        </w:rPr>
        <w:t>OF</w:t>
      </w:r>
      <w:r w:rsidR="006573EA">
        <w:rPr>
          <w:rFonts w:ascii="Times New Roman" w:hAnsi="Times New Roman"/>
          <w:bCs/>
          <w:sz w:val="26"/>
          <w:szCs w:val="26"/>
        </w:rPr>
        <w:t>s</w:t>
      </w:r>
      <w:r w:rsidR="00D75676" w:rsidRPr="00755937">
        <w:rPr>
          <w:rFonts w:ascii="Times New Roman" w:hAnsi="Times New Roman"/>
          <w:bCs/>
          <w:sz w:val="26"/>
          <w:szCs w:val="26"/>
        </w:rPr>
        <w:t xml:space="preserve"> are not supported by substantial evidence.</w:t>
      </w:r>
      <w:r w:rsidR="008812C6" w:rsidRPr="00755937">
        <w:rPr>
          <w:rFonts w:ascii="Times New Roman" w:hAnsi="Times New Roman"/>
          <w:bCs/>
          <w:sz w:val="26"/>
          <w:szCs w:val="26"/>
        </w:rPr>
        <w:t xml:space="preserve">  </w:t>
      </w:r>
      <w:r w:rsidRPr="004F45D5">
        <w:rPr>
          <w:rFonts w:ascii="Times New Roman" w:hAnsi="Times New Roman"/>
          <w:bCs/>
          <w:i/>
          <w:iCs/>
          <w:sz w:val="26"/>
          <w:szCs w:val="26"/>
        </w:rPr>
        <w:t>Id.</w:t>
      </w:r>
    </w:p>
    <w:p w14:paraId="1634CAE4" w14:textId="77777777" w:rsidR="00D75676" w:rsidRPr="00755937" w:rsidRDefault="00D75676" w:rsidP="008757D1">
      <w:pPr>
        <w:tabs>
          <w:tab w:val="left" w:pos="-720"/>
        </w:tabs>
        <w:suppressAutoHyphens/>
        <w:spacing w:line="360" w:lineRule="auto"/>
        <w:contextualSpacing/>
        <w:rPr>
          <w:rFonts w:ascii="Times New Roman" w:hAnsi="Times New Roman"/>
          <w:bCs/>
          <w:sz w:val="26"/>
          <w:szCs w:val="26"/>
        </w:rPr>
      </w:pPr>
    </w:p>
    <w:p w14:paraId="02584182" w14:textId="1D3CCB58" w:rsidR="00D75676" w:rsidRPr="00755937" w:rsidRDefault="00D75676" w:rsidP="008757D1">
      <w:pPr>
        <w:tabs>
          <w:tab w:val="left" w:pos="-720"/>
        </w:tabs>
        <w:suppressAutoHyphens/>
        <w:spacing w:line="360" w:lineRule="auto"/>
        <w:contextualSpacing/>
        <w:rPr>
          <w:rFonts w:ascii="Times New Roman" w:hAnsi="Times New Roman"/>
          <w:sz w:val="26"/>
          <w:szCs w:val="26"/>
        </w:rPr>
      </w:pPr>
      <w:r w:rsidRPr="00755937">
        <w:rPr>
          <w:rFonts w:ascii="Times New Roman" w:hAnsi="Times New Roman"/>
          <w:bCs/>
          <w:sz w:val="26"/>
          <w:szCs w:val="26"/>
        </w:rPr>
        <w:tab/>
      </w:r>
      <w:r w:rsidRPr="00755937">
        <w:rPr>
          <w:rFonts w:ascii="Times New Roman" w:hAnsi="Times New Roman"/>
          <w:bCs/>
          <w:sz w:val="26"/>
          <w:szCs w:val="26"/>
        </w:rPr>
        <w:tab/>
        <w:t xml:space="preserve">PGW argues that there is no record </w:t>
      </w:r>
      <w:r w:rsidR="007527D9">
        <w:rPr>
          <w:rFonts w:ascii="Times New Roman" w:hAnsi="Times New Roman"/>
          <w:bCs/>
          <w:sz w:val="26"/>
          <w:szCs w:val="26"/>
        </w:rPr>
        <w:t xml:space="preserve">evidence </w:t>
      </w:r>
      <w:r w:rsidRPr="00755937">
        <w:rPr>
          <w:rFonts w:ascii="Times New Roman" w:hAnsi="Times New Roman"/>
          <w:bCs/>
          <w:sz w:val="26"/>
          <w:szCs w:val="26"/>
        </w:rPr>
        <w:t xml:space="preserve">to support the </w:t>
      </w:r>
      <w:r w:rsidR="0020771B">
        <w:rPr>
          <w:rFonts w:ascii="Times New Roman" w:hAnsi="Times New Roman"/>
          <w:bCs/>
          <w:sz w:val="26"/>
          <w:szCs w:val="26"/>
        </w:rPr>
        <w:t xml:space="preserve">fact that the </w:t>
      </w:r>
      <w:r w:rsidRPr="00755937">
        <w:rPr>
          <w:rFonts w:ascii="Times New Roman" w:hAnsi="Times New Roman"/>
          <w:bCs/>
          <w:sz w:val="26"/>
          <w:szCs w:val="26"/>
        </w:rPr>
        <w:t>athletic club</w:t>
      </w:r>
      <w:r w:rsidR="00B75915">
        <w:rPr>
          <w:rFonts w:ascii="Times New Roman" w:hAnsi="Times New Roman"/>
          <w:bCs/>
          <w:sz w:val="26"/>
          <w:szCs w:val="26"/>
        </w:rPr>
        <w:t>’</w:t>
      </w:r>
      <w:r w:rsidRPr="00755937">
        <w:rPr>
          <w:rFonts w:ascii="Times New Roman" w:hAnsi="Times New Roman"/>
          <w:bCs/>
          <w:sz w:val="26"/>
          <w:szCs w:val="26"/>
        </w:rPr>
        <w:t xml:space="preserve">s usage of the </w:t>
      </w:r>
      <w:r w:rsidR="007E3C61">
        <w:rPr>
          <w:rFonts w:ascii="Times New Roman" w:hAnsi="Times New Roman"/>
          <w:bCs/>
          <w:sz w:val="26"/>
          <w:szCs w:val="26"/>
        </w:rPr>
        <w:t>S</w:t>
      </w:r>
      <w:r w:rsidRPr="00755937">
        <w:rPr>
          <w:rFonts w:ascii="Times New Roman" w:hAnsi="Times New Roman"/>
          <w:bCs/>
          <w:sz w:val="26"/>
          <w:szCs w:val="26"/>
        </w:rPr>
        <w:t xml:space="preserve">ervice </w:t>
      </w:r>
      <w:r w:rsidR="007E3C61">
        <w:rPr>
          <w:rFonts w:ascii="Times New Roman" w:hAnsi="Times New Roman"/>
          <w:bCs/>
          <w:sz w:val="26"/>
          <w:szCs w:val="26"/>
        </w:rPr>
        <w:t>A</w:t>
      </w:r>
      <w:r w:rsidRPr="00755937">
        <w:rPr>
          <w:rFonts w:ascii="Times New Roman" w:hAnsi="Times New Roman"/>
          <w:bCs/>
          <w:sz w:val="26"/>
          <w:szCs w:val="26"/>
        </w:rPr>
        <w:t>ddress was limited to</w:t>
      </w:r>
      <w:r w:rsidR="009A781D">
        <w:rPr>
          <w:rFonts w:ascii="Times New Roman" w:hAnsi="Times New Roman"/>
          <w:bCs/>
          <w:sz w:val="26"/>
          <w:szCs w:val="26"/>
        </w:rPr>
        <w:t xml:space="preserve"> only</w:t>
      </w:r>
      <w:r w:rsidRPr="00755937">
        <w:rPr>
          <w:rFonts w:ascii="Times New Roman" w:hAnsi="Times New Roman"/>
          <w:bCs/>
          <w:sz w:val="26"/>
          <w:szCs w:val="26"/>
        </w:rPr>
        <w:t xml:space="preserve"> weekend</w:t>
      </w:r>
      <w:r w:rsidR="009A781D">
        <w:rPr>
          <w:rFonts w:ascii="Times New Roman" w:hAnsi="Times New Roman"/>
          <w:bCs/>
          <w:sz w:val="26"/>
          <w:szCs w:val="26"/>
        </w:rPr>
        <w:t>s</w:t>
      </w:r>
      <w:r w:rsidRPr="00755937">
        <w:rPr>
          <w:rFonts w:ascii="Times New Roman" w:hAnsi="Times New Roman"/>
          <w:bCs/>
          <w:sz w:val="26"/>
          <w:szCs w:val="26"/>
        </w:rPr>
        <w:t xml:space="preserve"> and occasional use.</w:t>
      </w:r>
      <w:r w:rsidR="009A781D">
        <w:rPr>
          <w:rFonts w:ascii="Times New Roman" w:hAnsi="Times New Roman"/>
          <w:bCs/>
          <w:sz w:val="26"/>
          <w:szCs w:val="26"/>
        </w:rPr>
        <w:t xml:space="preserve">  </w:t>
      </w:r>
      <w:r w:rsidR="008812C6" w:rsidRPr="00755937">
        <w:rPr>
          <w:rFonts w:ascii="Times New Roman" w:hAnsi="Times New Roman"/>
          <w:bCs/>
          <w:sz w:val="26"/>
          <w:szCs w:val="26"/>
        </w:rPr>
        <w:t>The Company</w:t>
      </w:r>
      <w:r w:rsidRPr="00755937">
        <w:rPr>
          <w:rFonts w:ascii="Times New Roman" w:hAnsi="Times New Roman"/>
          <w:bCs/>
          <w:sz w:val="26"/>
          <w:szCs w:val="26"/>
        </w:rPr>
        <w:t xml:space="preserve"> explains that the Complainant’s testimony is illogical because </w:t>
      </w:r>
      <w:r w:rsidR="0020771B">
        <w:rPr>
          <w:rFonts w:ascii="Times New Roman" w:hAnsi="Times New Roman"/>
          <w:bCs/>
          <w:sz w:val="26"/>
          <w:szCs w:val="26"/>
        </w:rPr>
        <w:t>the property is</w:t>
      </w:r>
      <w:r w:rsidRPr="00755937">
        <w:rPr>
          <w:rFonts w:ascii="Times New Roman" w:hAnsi="Times New Roman"/>
          <w:bCs/>
          <w:sz w:val="26"/>
          <w:szCs w:val="26"/>
        </w:rPr>
        <w:t xml:space="preserve"> a rented facility and the </w:t>
      </w:r>
      <w:r w:rsidR="007E3C61">
        <w:rPr>
          <w:rFonts w:ascii="Times New Roman" w:hAnsi="Times New Roman"/>
          <w:bCs/>
          <w:sz w:val="26"/>
          <w:szCs w:val="26"/>
        </w:rPr>
        <w:t>S</w:t>
      </w:r>
      <w:r w:rsidRPr="00755937">
        <w:rPr>
          <w:rFonts w:ascii="Times New Roman" w:hAnsi="Times New Roman"/>
          <w:bCs/>
          <w:sz w:val="26"/>
          <w:szCs w:val="26"/>
        </w:rPr>
        <w:t xml:space="preserve">ervice </w:t>
      </w:r>
      <w:r w:rsidR="007E3C61">
        <w:rPr>
          <w:rFonts w:ascii="Times New Roman" w:hAnsi="Times New Roman"/>
          <w:bCs/>
          <w:sz w:val="26"/>
          <w:szCs w:val="26"/>
        </w:rPr>
        <w:t>A</w:t>
      </w:r>
      <w:r w:rsidRPr="00755937">
        <w:rPr>
          <w:rFonts w:ascii="Times New Roman" w:hAnsi="Times New Roman"/>
          <w:bCs/>
          <w:sz w:val="26"/>
          <w:szCs w:val="26"/>
        </w:rPr>
        <w:t xml:space="preserve">ddress would be accessible to club members for activities consistent with athletic clubs in preparation for and commensurate with events.  PGW further states it is illogical to infer that the occupancy and use of the </w:t>
      </w:r>
      <w:r w:rsidR="007E3C61">
        <w:rPr>
          <w:rFonts w:ascii="Times New Roman" w:hAnsi="Times New Roman"/>
          <w:bCs/>
          <w:sz w:val="26"/>
          <w:szCs w:val="26"/>
        </w:rPr>
        <w:t>S</w:t>
      </w:r>
      <w:r w:rsidRPr="00755937">
        <w:rPr>
          <w:rFonts w:ascii="Times New Roman" w:hAnsi="Times New Roman"/>
          <w:bCs/>
          <w:sz w:val="26"/>
          <w:szCs w:val="26"/>
        </w:rPr>
        <w:t xml:space="preserve">ervice </w:t>
      </w:r>
      <w:r w:rsidR="007E3C61">
        <w:rPr>
          <w:rFonts w:ascii="Times New Roman" w:hAnsi="Times New Roman"/>
          <w:bCs/>
          <w:sz w:val="26"/>
          <w:szCs w:val="26"/>
        </w:rPr>
        <w:t>A</w:t>
      </w:r>
      <w:r w:rsidRPr="00755937">
        <w:rPr>
          <w:rFonts w:ascii="Times New Roman" w:hAnsi="Times New Roman"/>
          <w:bCs/>
          <w:sz w:val="26"/>
          <w:szCs w:val="26"/>
        </w:rPr>
        <w:t xml:space="preserve">ddress occurred </w:t>
      </w:r>
      <w:r w:rsidR="006F551C" w:rsidRPr="00755937">
        <w:rPr>
          <w:rFonts w:ascii="Times New Roman" w:hAnsi="Times New Roman"/>
          <w:bCs/>
          <w:sz w:val="26"/>
          <w:szCs w:val="26"/>
        </w:rPr>
        <w:t xml:space="preserve">only </w:t>
      </w:r>
      <w:r w:rsidRPr="00755937">
        <w:rPr>
          <w:rFonts w:ascii="Times New Roman" w:hAnsi="Times New Roman"/>
          <w:bCs/>
          <w:sz w:val="26"/>
          <w:szCs w:val="26"/>
        </w:rPr>
        <w:t>on weekend</w:t>
      </w:r>
      <w:r w:rsidR="007E3C61">
        <w:rPr>
          <w:rFonts w:ascii="Times New Roman" w:hAnsi="Times New Roman"/>
          <w:bCs/>
          <w:sz w:val="26"/>
          <w:szCs w:val="26"/>
        </w:rPr>
        <w:t>s</w:t>
      </w:r>
      <w:r w:rsidRPr="00755937">
        <w:rPr>
          <w:rFonts w:ascii="Times New Roman" w:hAnsi="Times New Roman"/>
          <w:bCs/>
          <w:sz w:val="26"/>
          <w:szCs w:val="26"/>
        </w:rPr>
        <w:t xml:space="preserve"> when the club could occupy the </w:t>
      </w:r>
      <w:r w:rsidR="007E3C61">
        <w:rPr>
          <w:rFonts w:ascii="Times New Roman" w:hAnsi="Times New Roman"/>
          <w:bCs/>
          <w:sz w:val="26"/>
          <w:szCs w:val="26"/>
        </w:rPr>
        <w:t>S</w:t>
      </w:r>
      <w:r w:rsidRPr="00755937">
        <w:rPr>
          <w:rFonts w:ascii="Times New Roman" w:hAnsi="Times New Roman"/>
          <w:bCs/>
          <w:sz w:val="26"/>
          <w:szCs w:val="26"/>
        </w:rPr>
        <w:t xml:space="preserve">ervice </w:t>
      </w:r>
      <w:r w:rsidR="007E3C61">
        <w:rPr>
          <w:rFonts w:ascii="Times New Roman" w:hAnsi="Times New Roman"/>
          <w:bCs/>
          <w:sz w:val="26"/>
          <w:szCs w:val="26"/>
        </w:rPr>
        <w:t>A</w:t>
      </w:r>
      <w:r w:rsidRPr="00755937">
        <w:rPr>
          <w:rFonts w:ascii="Times New Roman" w:hAnsi="Times New Roman"/>
          <w:bCs/>
          <w:sz w:val="26"/>
          <w:szCs w:val="26"/>
        </w:rPr>
        <w:t>ddress every day.</w:t>
      </w:r>
      <w:r w:rsidR="002002C4" w:rsidRPr="00755937">
        <w:rPr>
          <w:rFonts w:ascii="Times New Roman" w:hAnsi="Times New Roman"/>
          <w:bCs/>
          <w:sz w:val="26"/>
          <w:szCs w:val="26"/>
        </w:rPr>
        <w:t xml:space="preserve"> </w:t>
      </w:r>
      <w:r w:rsidRPr="00755937">
        <w:rPr>
          <w:rFonts w:ascii="Times New Roman" w:hAnsi="Times New Roman"/>
          <w:bCs/>
          <w:sz w:val="26"/>
          <w:szCs w:val="26"/>
        </w:rPr>
        <w:t xml:space="preserve"> </w:t>
      </w:r>
      <w:r w:rsidRPr="00755937">
        <w:rPr>
          <w:rFonts w:ascii="Times New Roman" w:hAnsi="Times New Roman"/>
          <w:sz w:val="26"/>
          <w:szCs w:val="26"/>
        </w:rPr>
        <w:t xml:space="preserve">Exc. at 3.  </w:t>
      </w:r>
    </w:p>
    <w:p w14:paraId="0ED5BFF1" w14:textId="77777777" w:rsidR="00D75676" w:rsidRPr="00755937" w:rsidRDefault="00D75676" w:rsidP="00D75676">
      <w:pPr>
        <w:tabs>
          <w:tab w:val="left" w:pos="-720"/>
        </w:tabs>
        <w:suppressAutoHyphens/>
        <w:spacing w:line="360" w:lineRule="auto"/>
        <w:contextualSpacing/>
        <w:rPr>
          <w:rFonts w:ascii="Times New Roman" w:hAnsi="Times New Roman"/>
          <w:sz w:val="26"/>
          <w:szCs w:val="26"/>
        </w:rPr>
      </w:pPr>
    </w:p>
    <w:p w14:paraId="39313E5F" w14:textId="0C850245" w:rsidR="00D75676" w:rsidRPr="00755937" w:rsidRDefault="00D75676" w:rsidP="00D75676">
      <w:pPr>
        <w:tabs>
          <w:tab w:val="left" w:pos="-720"/>
        </w:tabs>
        <w:suppressAutoHyphens/>
        <w:spacing w:line="360" w:lineRule="auto"/>
        <w:contextualSpacing/>
        <w:rPr>
          <w:rFonts w:ascii="Times New Roman" w:hAnsi="Times New Roman"/>
          <w:bCs/>
          <w:sz w:val="26"/>
          <w:szCs w:val="26"/>
        </w:rPr>
      </w:pPr>
      <w:r w:rsidRPr="00755937">
        <w:rPr>
          <w:rFonts w:ascii="Times New Roman" w:hAnsi="Times New Roman"/>
          <w:sz w:val="26"/>
          <w:szCs w:val="26"/>
        </w:rPr>
        <w:tab/>
      </w:r>
      <w:r w:rsidRPr="00755937">
        <w:rPr>
          <w:rFonts w:ascii="Times New Roman" w:hAnsi="Times New Roman"/>
          <w:sz w:val="26"/>
          <w:szCs w:val="26"/>
        </w:rPr>
        <w:tab/>
        <w:t xml:space="preserve">In addition, PGW argues that the record contains no evidence of increased electric usage as a result of the electric heaters </w:t>
      </w:r>
      <w:r w:rsidR="003419DD">
        <w:rPr>
          <w:rFonts w:ascii="Times New Roman" w:hAnsi="Times New Roman"/>
          <w:sz w:val="26"/>
          <w:szCs w:val="26"/>
        </w:rPr>
        <w:t xml:space="preserve">used </w:t>
      </w:r>
      <w:r w:rsidRPr="00755937">
        <w:rPr>
          <w:rFonts w:ascii="Times New Roman" w:hAnsi="Times New Roman"/>
          <w:sz w:val="26"/>
          <w:szCs w:val="26"/>
        </w:rPr>
        <w:t xml:space="preserve">to provide heat during the period of unauthorized use.  </w:t>
      </w:r>
      <w:r w:rsidR="002002C4" w:rsidRPr="00755937">
        <w:rPr>
          <w:rFonts w:ascii="Times New Roman" w:hAnsi="Times New Roman"/>
          <w:sz w:val="26"/>
          <w:szCs w:val="26"/>
        </w:rPr>
        <w:t>The Company</w:t>
      </w:r>
      <w:r w:rsidRPr="00755937">
        <w:rPr>
          <w:rFonts w:ascii="Times New Roman" w:hAnsi="Times New Roman"/>
          <w:sz w:val="26"/>
          <w:szCs w:val="26"/>
        </w:rPr>
        <w:t xml:space="preserve"> asserts that the Complainant’s Exhibits 1 and 2 fail to show a trend of </w:t>
      </w:r>
      <w:r w:rsidR="001C79F2" w:rsidRPr="00755937">
        <w:rPr>
          <w:rFonts w:ascii="Times New Roman" w:hAnsi="Times New Roman"/>
          <w:sz w:val="26"/>
          <w:szCs w:val="26"/>
        </w:rPr>
        <w:t xml:space="preserve">increases in </w:t>
      </w:r>
      <w:r w:rsidRPr="00755937">
        <w:rPr>
          <w:rFonts w:ascii="Times New Roman" w:hAnsi="Times New Roman"/>
          <w:sz w:val="26"/>
          <w:szCs w:val="26"/>
        </w:rPr>
        <w:t>electric usage during the unauthorized gas use period.</w:t>
      </w:r>
      <w:r w:rsidR="00AA5C05">
        <w:rPr>
          <w:rFonts w:ascii="Times New Roman" w:hAnsi="Times New Roman"/>
          <w:sz w:val="26"/>
          <w:szCs w:val="26"/>
        </w:rPr>
        <w:t xml:space="preserve">  </w:t>
      </w:r>
      <w:r w:rsidRPr="00755937">
        <w:rPr>
          <w:rFonts w:ascii="Times New Roman" w:hAnsi="Times New Roman"/>
          <w:sz w:val="26"/>
          <w:szCs w:val="26"/>
        </w:rPr>
        <w:t>PGW further contends that the Complainant’s Exhibits 1 and 2 fail to provide a coherent basis on which F</w:t>
      </w:r>
      <w:r w:rsidR="00B416DA">
        <w:rPr>
          <w:rFonts w:ascii="Times New Roman" w:hAnsi="Times New Roman"/>
          <w:sz w:val="26"/>
          <w:szCs w:val="26"/>
        </w:rPr>
        <w:t>OF</w:t>
      </w:r>
      <w:r w:rsidRPr="00755937">
        <w:rPr>
          <w:rFonts w:ascii="Times New Roman" w:hAnsi="Times New Roman"/>
          <w:sz w:val="26"/>
          <w:szCs w:val="26"/>
        </w:rPr>
        <w:t xml:space="preserve"> </w:t>
      </w:r>
      <w:r w:rsidR="003419DD">
        <w:rPr>
          <w:rFonts w:ascii="Times New Roman" w:hAnsi="Times New Roman"/>
          <w:sz w:val="26"/>
          <w:szCs w:val="26"/>
        </w:rPr>
        <w:t xml:space="preserve">No. </w:t>
      </w:r>
      <w:r w:rsidRPr="00755937">
        <w:rPr>
          <w:rFonts w:ascii="Times New Roman" w:hAnsi="Times New Roman"/>
          <w:sz w:val="26"/>
          <w:szCs w:val="26"/>
        </w:rPr>
        <w:t>28 can be based.  Exc.</w:t>
      </w:r>
      <w:r w:rsidR="0002483F" w:rsidRPr="00755937">
        <w:rPr>
          <w:rFonts w:ascii="Times New Roman" w:hAnsi="Times New Roman"/>
          <w:sz w:val="26"/>
          <w:szCs w:val="26"/>
        </w:rPr>
        <w:t xml:space="preserve"> at</w:t>
      </w:r>
      <w:r w:rsidRPr="00755937">
        <w:rPr>
          <w:rFonts w:ascii="Times New Roman" w:hAnsi="Times New Roman"/>
          <w:sz w:val="26"/>
          <w:szCs w:val="26"/>
        </w:rPr>
        <w:t xml:space="preserve"> 3-4.  </w:t>
      </w:r>
    </w:p>
    <w:p w14:paraId="3132875F" w14:textId="77777777" w:rsidR="00D75676" w:rsidRPr="00755937" w:rsidRDefault="00D75676" w:rsidP="00D75676">
      <w:pPr>
        <w:tabs>
          <w:tab w:val="left" w:pos="-720"/>
        </w:tabs>
        <w:suppressAutoHyphens/>
        <w:spacing w:line="360" w:lineRule="auto"/>
        <w:contextualSpacing/>
        <w:rPr>
          <w:rFonts w:ascii="Times New Roman" w:hAnsi="Times New Roman"/>
          <w:bCs/>
          <w:sz w:val="26"/>
          <w:szCs w:val="26"/>
        </w:rPr>
      </w:pPr>
    </w:p>
    <w:p w14:paraId="7A801E93" w14:textId="25B67878" w:rsidR="00D75676" w:rsidRPr="00755937" w:rsidRDefault="00D75676" w:rsidP="00D75676">
      <w:pPr>
        <w:tabs>
          <w:tab w:val="left" w:pos="-720"/>
        </w:tabs>
        <w:suppressAutoHyphens/>
        <w:spacing w:line="360" w:lineRule="auto"/>
        <w:contextualSpacing/>
        <w:rPr>
          <w:rFonts w:ascii="Times New Roman" w:hAnsi="Times New Roman"/>
          <w:sz w:val="26"/>
          <w:szCs w:val="26"/>
        </w:rPr>
      </w:pPr>
      <w:r w:rsidRPr="00755937">
        <w:rPr>
          <w:rFonts w:ascii="Times New Roman" w:hAnsi="Times New Roman"/>
          <w:sz w:val="26"/>
          <w:szCs w:val="26"/>
        </w:rPr>
        <w:tab/>
      </w:r>
      <w:r w:rsidRPr="00755937">
        <w:rPr>
          <w:rFonts w:ascii="Times New Roman" w:hAnsi="Times New Roman"/>
          <w:sz w:val="26"/>
          <w:szCs w:val="26"/>
        </w:rPr>
        <w:tab/>
        <w:t xml:space="preserve"> Again, PGW believes that the ALJ’s Initial Decision</w:t>
      </w:r>
      <w:r w:rsidR="0043149B">
        <w:rPr>
          <w:rFonts w:ascii="Times New Roman" w:hAnsi="Times New Roman"/>
          <w:sz w:val="26"/>
          <w:szCs w:val="26"/>
        </w:rPr>
        <w:t xml:space="preserve"> </w:t>
      </w:r>
      <w:r w:rsidRPr="00755937">
        <w:rPr>
          <w:rFonts w:ascii="Times New Roman" w:hAnsi="Times New Roman"/>
          <w:sz w:val="26"/>
          <w:szCs w:val="26"/>
        </w:rPr>
        <w:t>with regards to the recalculation of the amount of unauthorized usage</w:t>
      </w:r>
      <w:r w:rsidR="0043149B">
        <w:rPr>
          <w:rFonts w:ascii="Times New Roman" w:hAnsi="Times New Roman"/>
          <w:sz w:val="26"/>
          <w:szCs w:val="26"/>
        </w:rPr>
        <w:t xml:space="preserve"> </w:t>
      </w:r>
      <w:r w:rsidR="0043149B" w:rsidRPr="00755937">
        <w:rPr>
          <w:rFonts w:ascii="Times New Roman" w:hAnsi="Times New Roman"/>
          <w:sz w:val="26"/>
          <w:szCs w:val="26"/>
        </w:rPr>
        <w:t>should be reversed</w:t>
      </w:r>
      <w:r w:rsidR="0043149B">
        <w:rPr>
          <w:rFonts w:ascii="Times New Roman" w:hAnsi="Times New Roman"/>
          <w:sz w:val="26"/>
          <w:szCs w:val="26"/>
        </w:rPr>
        <w:t>,</w:t>
      </w:r>
      <w:r w:rsidRPr="00755937">
        <w:rPr>
          <w:rFonts w:ascii="Times New Roman" w:hAnsi="Times New Roman"/>
          <w:sz w:val="26"/>
          <w:szCs w:val="26"/>
        </w:rPr>
        <w:t xml:space="preserve"> because F</w:t>
      </w:r>
      <w:r w:rsidR="003C5CB7">
        <w:rPr>
          <w:rFonts w:ascii="Times New Roman" w:hAnsi="Times New Roman"/>
          <w:sz w:val="26"/>
          <w:szCs w:val="26"/>
        </w:rPr>
        <w:t>OF</w:t>
      </w:r>
      <w:r w:rsidRPr="00755937">
        <w:rPr>
          <w:rFonts w:ascii="Times New Roman" w:hAnsi="Times New Roman"/>
          <w:sz w:val="26"/>
          <w:szCs w:val="26"/>
        </w:rPr>
        <w:t xml:space="preserve"> </w:t>
      </w:r>
      <w:r w:rsidR="0043149B">
        <w:rPr>
          <w:rFonts w:ascii="Times New Roman" w:hAnsi="Times New Roman"/>
          <w:sz w:val="26"/>
          <w:szCs w:val="26"/>
        </w:rPr>
        <w:t>Nos.</w:t>
      </w:r>
      <w:r w:rsidR="00484C84">
        <w:rPr>
          <w:rFonts w:ascii="Times New Roman" w:hAnsi="Times New Roman"/>
          <w:sz w:val="26"/>
          <w:szCs w:val="26"/>
        </w:rPr>
        <w:t> </w:t>
      </w:r>
      <w:r w:rsidRPr="00755937">
        <w:rPr>
          <w:rFonts w:ascii="Times New Roman" w:hAnsi="Times New Roman"/>
          <w:sz w:val="26"/>
          <w:szCs w:val="26"/>
        </w:rPr>
        <w:t xml:space="preserve">28 and 29 are not supported by substantial evidence.  </w:t>
      </w:r>
      <w:r w:rsidR="0039317A" w:rsidRPr="00755937">
        <w:rPr>
          <w:rFonts w:ascii="Times New Roman" w:hAnsi="Times New Roman"/>
          <w:sz w:val="26"/>
          <w:szCs w:val="26"/>
        </w:rPr>
        <w:t>The Company</w:t>
      </w:r>
      <w:r w:rsidRPr="00755937">
        <w:rPr>
          <w:rFonts w:ascii="Times New Roman" w:hAnsi="Times New Roman"/>
          <w:sz w:val="26"/>
          <w:szCs w:val="26"/>
        </w:rPr>
        <w:t xml:space="preserve"> </w:t>
      </w:r>
      <w:r w:rsidR="003419DD">
        <w:rPr>
          <w:rFonts w:ascii="Times New Roman" w:hAnsi="Times New Roman"/>
          <w:sz w:val="26"/>
          <w:szCs w:val="26"/>
        </w:rPr>
        <w:t>argues</w:t>
      </w:r>
      <w:r w:rsidRPr="00755937">
        <w:rPr>
          <w:rFonts w:ascii="Times New Roman" w:hAnsi="Times New Roman"/>
          <w:sz w:val="26"/>
          <w:szCs w:val="26"/>
        </w:rPr>
        <w:t xml:space="preserve"> that the amount of unauthorized usage should remain as originally calculated and that the Complaint </w:t>
      </w:r>
      <w:r w:rsidR="006B2835">
        <w:rPr>
          <w:rFonts w:ascii="Times New Roman" w:hAnsi="Times New Roman"/>
          <w:sz w:val="26"/>
          <w:szCs w:val="26"/>
        </w:rPr>
        <w:t xml:space="preserve">should </w:t>
      </w:r>
      <w:r w:rsidRPr="00755937">
        <w:rPr>
          <w:rFonts w:ascii="Times New Roman" w:hAnsi="Times New Roman"/>
          <w:sz w:val="26"/>
          <w:szCs w:val="26"/>
        </w:rPr>
        <w:t>be dismissed.</w:t>
      </w:r>
      <w:r w:rsidR="0043149B">
        <w:rPr>
          <w:rFonts w:ascii="Times New Roman" w:hAnsi="Times New Roman"/>
          <w:sz w:val="26"/>
          <w:szCs w:val="26"/>
        </w:rPr>
        <w:t xml:space="preserve">  Exc. at 4. </w:t>
      </w:r>
    </w:p>
    <w:p w14:paraId="5106E0A8" w14:textId="452A558E" w:rsidR="00D75676" w:rsidRDefault="00D75676" w:rsidP="00B01504">
      <w:pPr>
        <w:keepNext/>
        <w:keepLines/>
        <w:tabs>
          <w:tab w:val="left" w:pos="-720"/>
        </w:tabs>
        <w:suppressAutoHyphens/>
        <w:spacing w:line="360" w:lineRule="auto"/>
        <w:contextualSpacing/>
        <w:rPr>
          <w:rFonts w:ascii="Times New Roman" w:hAnsi="Times New Roman"/>
          <w:b/>
          <w:sz w:val="26"/>
          <w:szCs w:val="26"/>
        </w:rPr>
      </w:pPr>
      <w:r w:rsidRPr="00755937">
        <w:rPr>
          <w:rFonts w:ascii="Times New Roman" w:hAnsi="Times New Roman"/>
          <w:b/>
          <w:sz w:val="26"/>
          <w:szCs w:val="26"/>
        </w:rPr>
        <w:lastRenderedPageBreak/>
        <w:t>Disposition</w:t>
      </w:r>
    </w:p>
    <w:p w14:paraId="0420F2EB" w14:textId="77777777" w:rsidR="00BA0A6A" w:rsidRPr="00755937" w:rsidRDefault="00BA0A6A" w:rsidP="00B01504">
      <w:pPr>
        <w:keepNext/>
        <w:keepLines/>
        <w:tabs>
          <w:tab w:val="left" w:pos="-720"/>
        </w:tabs>
        <w:suppressAutoHyphens/>
        <w:spacing w:line="360" w:lineRule="auto"/>
        <w:contextualSpacing/>
        <w:rPr>
          <w:rFonts w:ascii="Times New Roman" w:hAnsi="Times New Roman"/>
          <w:b/>
          <w:sz w:val="26"/>
          <w:szCs w:val="26"/>
        </w:rPr>
      </w:pPr>
    </w:p>
    <w:p w14:paraId="05D27BD8" w14:textId="67D3EEEF" w:rsidR="00806242" w:rsidRDefault="0080304B" w:rsidP="00D75676">
      <w:pPr>
        <w:tabs>
          <w:tab w:val="left" w:pos="-720"/>
        </w:tabs>
        <w:suppressAutoHyphens/>
        <w:spacing w:line="360" w:lineRule="auto"/>
        <w:contextualSpacing/>
        <w:rPr>
          <w:rFonts w:ascii="Times New Roman" w:hAnsi="Times New Roman"/>
          <w:sz w:val="26"/>
          <w:szCs w:val="26"/>
        </w:rPr>
      </w:pPr>
      <w:r>
        <w:rPr>
          <w:rFonts w:ascii="Times New Roman" w:hAnsi="Times New Roman"/>
          <w:sz w:val="26"/>
          <w:szCs w:val="26"/>
        </w:rPr>
        <w:tab/>
      </w:r>
      <w:r w:rsidR="00D4775D">
        <w:rPr>
          <w:rFonts w:ascii="Times New Roman" w:hAnsi="Times New Roman"/>
          <w:sz w:val="26"/>
          <w:szCs w:val="26"/>
        </w:rPr>
        <w:tab/>
      </w:r>
      <w:r w:rsidR="004538B9">
        <w:rPr>
          <w:rFonts w:ascii="Times New Roman" w:hAnsi="Times New Roman"/>
          <w:sz w:val="26"/>
          <w:szCs w:val="26"/>
        </w:rPr>
        <w:t xml:space="preserve">As noted above, PGW excepts to both </w:t>
      </w:r>
      <w:r w:rsidR="00B416DA">
        <w:rPr>
          <w:rFonts w:ascii="Times New Roman" w:hAnsi="Times New Roman"/>
          <w:sz w:val="26"/>
          <w:szCs w:val="26"/>
        </w:rPr>
        <w:t>FOF Nos. 28 and 29</w:t>
      </w:r>
      <w:r>
        <w:rPr>
          <w:rFonts w:ascii="Times New Roman" w:hAnsi="Times New Roman"/>
          <w:sz w:val="26"/>
          <w:szCs w:val="26"/>
        </w:rPr>
        <w:t>.  Also, as noted above</w:t>
      </w:r>
      <w:r w:rsidR="002A0D1F">
        <w:rPr>
          <w:rFonts w:ascii="Times New Roman" w:hAnsi="Times New Roman"/>
          <w:sz w:val="26"/>
          <w:szCs w:val="26"/>
        </w:rPr>
        <w:t>,</w:t>
      </w:r>
      <w:r>
        <w:rPr>
          <w:rFonts w:ascii="Times New Roman" w:hAnsi="Times New Roman"/>
          <w:sz w:val="26"/>
          <w:szCs w:val="26"/>
        </w:rPr>
        <w:t xml:space="preserve"> the Complainant has the burden of proof </w:t>
      </w:r>
      <w:r w:rsidR="00806242">
        <w:rPr>
          <w:rFonts w:ascii="Times New Roman" w:hAnsi="Times New Roman"/>
          <w:sz w:val="26"/>
          <w:szCs w:val="26"/>
        </w:rPr>
        <w:t xml:space="preserve">to show that PGW violated a </w:t>
      </w:r>
      <w:r w:rsidR="00E03BC7">
        <w:rPr>
          <w:rFonts w:ascii="Times New Roman" w:hAnsi="Times New Roman"/>
          <w:sz w:val="26"/>
          <w:szCs w:val="26"/>
        </w:rPr>
        <w:t>s</w:t>
      </w:r>
      <w:r w:rsidR="00806242">
        <w:rPr>
          <w:rFonts w:ascii="Times New Roman" w:hAnsi="Times New Roman"/>
          <w:sz w:val="26"/>
          <w:szCs w:val="26"/>
        </w:rPr>
        <w:t xml:space="preserve">tatute, Commission </w:t>
      </w:r>
      <w:r w:rsidR="00D72E07">
        <w:rPr>
          <w:rFonts w:ascii="Times New Roman" w:hAnsi="Times New Roman"/>
          <w:sz w:val="26"/>
          <w:szCs w:val="26"/>
        </w:rPr>
        <w:t>R</w:t>
      </w:r>
      <w:r w:rsidR="00806242">
        <w:rPr>
          <w:rFonts w:ascii="Times New Roman" w:hAnsi="Times New Roman"/>
          <w:sz w:val="26"/>
          <w:szCs w:val="26"/>
        </w:rPr>
        <w:t xml:space="preserve">egulation or a Commission </w:t>
      </w:r>
      <w:r w:rsidR="00D72E07">
        <w:rPr>
          <w:rFonts w:ascii="Times New Roman" w:hAnsi="Times New Roman"/>
          <w:sz w:val="26"/>
          <w:szCs w:val="26"/>
        </w:rPr>
        <w:t>O</w:t>
      </w:r>
      <w:r w:rsidR="00806242">
        <w:rPr>
          <w:rFonts w:ascii="Times New Roman" w:hAnsi="Times New Roman"/>
          <w:sz w:val="26"/>
          <w:szCs w:val="26"/>
        </w:rPr>
        <w:t>rder.  In addition, any</w:t>
      </w:r>
      <w:r w:rsidR="00B416DA">
        <w:rPr>
          <w:rFonts w:ascii="Times New Roman" w:hAnsi="Times New Roman"/>
          <w:sz w:val="26"/>
          <w:szCs w:val="26"/>
        </w:rPr>
        <w:t xml:space="preserve"> FOF</w:t>
      </w:r>
      <w:r w:rsidR="00806242">
        <w:rPr>
          <w:rFonts w:ascii="Times New Roman" w:hAnsi="Times New Roman"/>
          <w:sz w:val="26"/>
          <w:szCs w:val="26"/>
        </w:rPr>
        <w:t xml:space="preserve"> necessary to support the Commission’s adjudication must be based upon substantial evidence.  </w:t>
      </w:r>
      <w:r w:rsidR="00806242" w:rsidRPr="00BA0A6A">
        <w:rPr>
          <w:rFonts w:ascii="Times New Roman" w:hAnsi="Times New Roman"/>
          <w:i/>
          <w:iCs/>
          <w:sz w:val="26"/>
          <w:szCs w:val="26"/>
        </w:rPr>
        <w:t>Mill</w:t>
      </w:r>
      <w:r w:rsidR="00806242">
        <w:rPr>
          <w:rFonts w:ascii="Times New Roman" w:hAnsi="Times New Roman"/>
          <w:sz w:val="26"/>
          <w:szCs w:val="26"/>
        </w:rPr>
        <w:t xml:space="preserve">, </w:t>
      </w:r>
      <w:r w:rsidR="00806242" w:rsidRPr="00BA0A6A">
        <w:rPr>
          <w:rFonts w:ascii="Times New Roman" w:hAnsi="Times New Roman"/>
          <w:i/>
          <w:iCs/>
          <w:sz w:val="26"/>
          <w:szCs w:val="26"/>
        </w:rPr>
        <w:t>infra.</w:t>
      </w:r>
      <w:r w:rsidR="00806242">
        <w:rPr>
          <w:rFonts w:ascii="Times New Roman" w:hAnsi="Times New Roman"/>
          <w:sz w:val="26"/>
          <w:szCs w:val="26"/>
        </w:rPr>
        <w:t xml:space="preserve">  Substantial evidence</w:t>
      </w:r>
      <w:r w:rsidR="00304800">
        <w:rPr>
          <w:rFonts w:ascii="Times New Roman" w:hAnsi="Times New Roman"/>
          <w:sz w:val="26"/>
          <w:szCs w:val="26"/>
        </w:rPr>
        <w:t xml:space="preserve"> should meet the definition as previously stated. </w:t>
      </w:r>
      <w:r w:rsidR="00806242">
        <w:rPr>
          <w:rFonts w:ascii="Times New Roman" w:hAnsi="Times New Roman"/>
          <w:sz w:val="26"/>
          <w:szCs w:val="26"/>
        </w:rPr>
        <w:t xml:space="preserve"> </w:t>
      </w:r>
    </w:p>
    <w:p w14:paraId="76E5B45A" w14:textId="77777777" w:rsidR="00806242" w:rsidRDefault="00806242" w:rsidP="00D75676">
      <w:pPr>
        <w:tabs>
          <w:tab w:val="left" w:pos="-720"/>
        </w:tabs>
        <w:suppressAutoHyphens/>
        <w:spacing w:line="360" w:lineRule="auto"/>
        <w:contextualSpacing/>
        <w:rPr>
          <w:rFonts w:ascii="Times New Roman" w:hAnsi="Times New Roman"/>
          <w:sz w:val="26"/>
          <w:szCs w:val="26"/>
        </w:rPr>
      </w:pPr>
    </w:p>
    <w:p w14:paraId="6544EB50" w14:textId="703CD26C" w:rsidR="00E111CC" w:rsidRDefault="00806242" w:rsidP="00E111CC">
      <w:pPr>
        <w:tabs>
          <w:tab w:val="left" w:pos="-720"/>
          <w:tab w:val="left" w:pos="720"/>
        </w:tabs>
        <w:suppressAutoHyphens/>
        <w:spacing w:line="360" w:lineRule="auto"/>
        <w:contextualSpacing/>
        <w:rPr>
          <w:rFonts w:ascii="Times New Roman" w:hAnsi="Times New Roman"/>
          <w:sz w:val="26"/>
          <w:szCs w:val="26"/>
        </w:rPr>
      </w:pPr>
      <w:r>
        <w:rPr>
          <w:rFonts w:ascii="Times New Roman" w:hAnsi="Times New Roman"/>
          <w:sz w:val="26"/>
          <w:szCs w:val="26"/>
        </w:rPr>
        <w:tab/>
      </w:r>
      <w:r w:rsidR="00E111CC">
        <w:rPr>
          <w:rFonts w:ascii="Times New Roman" w:hAnsi="Times New Roman"/>
          <w:sz w:val="26"/>
          <w:szCs w:val="26"/>
        </w:rPr>
        <w:tab/>
        <w:t xml:space="preserve">Regarding FOF </w:t>
      </w:r>
      <w:r w:rsidR="00AE2E89">
        <w:rPr>
          <w:rFonts w:ascii="Times New Roman" w:hAnsi="Times New Roman"/>
          <w:sz w:val="26"/>
          <w:szCs w:val="26"/>
        </w:rPr>
        <w:t xml:space="preserve">No. </w:t>
      </w:r>
      <w:r w:rsidR="00E111CC">
        <w:rPr>
          <w:rFonts w:ascii="Times New Roman" w:hAnsi="Times New Roman"/>
          <w:sz w:val="26"/>
          <w:szCs w:val="26"/>
        </w:rPr>
        <w:t xml:space="preserve">28, after </w:t>
      </w:r>
      <w:r>
        <w:rPr>
          <w:rFonts w:ascii="Times New Roman" w:hAnsi="Times New Roman"/>
          <w:sz w:val="26"/>
          <w:szCs w:val="26"/>
        </w:rPr>
        <w:t>review</w:t>
      </w:r>
      <w:r w:rsidR="00E111CC">
        <w:rPr>
          <w:rFonts w:ascii="Times New Roman" w:hAnsi="Times New Roman"/>
          <w:sz w:val="26"/>
          <w:szCs w:val="26"/>
        </w:rPr>
        <w:t>ing</w:t>
      </w:r>
      <w:r>
        <w:rPr>
          <w:rFonts w:ascii="Times New Roman" w:hAnsi="Times New Roman"/>
          <w:sz w:val="26"/>
          <w:szCs w:val="26"/>
        </w:rPr>
        <w:t xml:space="preserve"> the record in this matter</w:t>
      </w:r>
      <w:r w:rsidR="00E111CC">
        <w:rPr>
          <w:rFonts w:ascii="Times New Roman" w:hAnsi="Times New Roman"/>
          <w:sz w:val="26"/>
          <w:szCs w:val="26"/>
        </w:rPr>
        <w:t>,</w:t>
      </w:r>
      <w:r>
        <w:rPr>
          <w:rFonts w:ascii="Times New Roman" w:hAnsi="Times New Roman"/>
          <w:sz w:val="26"/>
          <w:szCs w:val="26"/>
        </w:rPr>
        <w:t xml:space="preserve"> </w:t>
      </w:r>
      <w:r w:rsidR="00E111CC">
        <w:rPr>
          <w:rFonts w:ascii="Times New Roman" w:hAnsi="Times New Roman"/>
          <w:sz w:val="26"/>
          <w:szCs w:val="26"/>
        </w:rPr>
        <w:t xml:space="preserve">we find that </w:t>
      </w:r>
      <w:r>
        <w:rPr>
          <w:rFonts w:ascii="Times New Roman" w:hAnsi="Times New Roman"/>
          <w:sz w:val="26"/>
          <w:szCs w:val="26"/>
        </w:rPr>
        <w:t xml:space="preserve">the Complainant only offered his testimony to demonstrate that the club uses the gas to heat the portion of the building leased by the softball club from November to March for Friday night meetings and occasional televised sporting events.  The Complainant offered no other evidence to substantiate that claim.  </w:t>
      </w:r>
      <w:r w:rsidR="00E111CC">
        <w:rPr>
          <w:rFonts w:ascii="Times New Roman" w:hAnsi="Times New Roman"/>
          <w:sz w:val="26"/>
          <w:szCs w:val="26"/>
        </w:rPr>
        <w:t xml:space="preserve">On the other hand, </w:t>
      </w:r>
      <w:r w:rsidR="005062B6">
        <w:rPr>
          <w:rFonts w:ascii="Times New Roman" w:hAnsi="Times New Roman"/>
          <w:sz w:val="26"/>
          <w:szCs w:val="26"/>
        </w:rPr>
        <w:t xml:space="preserve">PGW’s </w:t>
      </w:r>
      <w:r w:rsidR="00E111CC">
        <w:rPr>
          <w:rFonts w:ascii="Times New Roman" w:hAnsi="Times New Roman"/>
          <w:sz w:val="26"/>
          <w:szCs w:val="26"/>
        </w:rPr>
        <w:t>testimony established that the two gas heaters were the only source of heat for the Service Address</w:t>
      </w:r>
      <w:r w:rsidR="00414012">
        <w:rPr>
          <w:rFonts w:ascii="Times New Roman" w:hAnsi="Times New Roman"/>
          <w:sz w:val="26"/>
          <w:szCs w:val="26"/>
        </w:rPr>
        <w:t>,</w:t>
      </w:r>
      <w:r w:rsidR="00AE2E89">
        <w:rPr>
          <w:rFonts w:ascii="Times New Roman" w:hAnsi="Times New Roman"/>
          <w:sz w:val="26"/>
          <w:szCs w:val="26"/>
        </w:rPr>
        <w:t xml:space="preserve"> </w:t>
      </w:r>
      <w:r w:rsidR="00E111CC">
        <w:rPr>
          <w:rFonts w:ascii="Times New Roman" w:hAnsi="Times New Roman"/>
          <w:sz w:val="26"/>
          <w:szCs w:val="26"/>
        </w:rPr>
        <w:t>and PGW offered billing statements to show that generally the heat was used throughout the year at varying amounts</w:t>
      </w:r>
      <w:r w:rsidR="009079BA">
        <w:rPr>
          <w:rFonts w:ascii="Times New Roman" w:hAnsi="Times New Roman"/>
          <w:sz w:val="26"/>
          <w:szCs w:val="26"/>
        </w:rPr>
        <w:t>,</w:t>
      </w:r>
      <w:r w:rsidR="00E111CC">
        <w:rPr>
          <w:rFonts w:ascii="Times New Roman" w:hAnsi="Times New Roman"/>
          <w:sz w:val="26"/>
          <w:szCs w:val="26"/>
        </w:rPr>
        <w:t xml:space="preserve"> except </w:t>
      </w:r>
      <w:r w:rsidR="00414012">
        <w:rPr>
          <w:rFonts w:ascii="Times New Roman" w:hAnsi="Times New Roman"/>
          <w:sz w:val="26"/>
          <w:szCs w:val="26"/>
        </w:rPr>
        <w:t xml:space="preserve">generally </w:t>
      </w:r>
      <w:r w:rsidR="00E111CC">
        <w:rPr>
          <w:rFonts w:ascii="Times New Roman" w:hAnsi="Times New Roman"/>
          <w:sz w:val="26"/>
          <w:szCs w:val="26"/>
        </w:rPr>
        <w:t xml:space="preserve">for the months of November through March time frame when no gas usage was recorded.  PGW Exh. 4.  </w:t>
      </w:r>
      <w:r w:rsidR="00C4018C">
        <w:rPr>
          <w:rFonts w:ascii="Times New Roman" w:hAnsi="Times New Roman"/>
          <w:sz w:val="26"/>
          <w:szCs w:val="26"/>
        </w:rPr>
        <w:t>While we provide the ALJ with the deference on credibility of a witness, in this instance</w:t>
      </w:r>
      <w:r w:rsidR="005062B6">
        <w:rPr>
          <w:rFonts w:ascii="Times New Roman" w:hAnsi="Times New Roman"/>
          <w:sz w:val="26"/>
          <w:szCs w:val="26"/>
        </w:rPr>
        <w:t>,</w:t>
      </w:r>
      <w:r w:rsidR="00C4018C">
        <w:rPr>
          <w:rFonts w:ascii="Times New Roman" w:hAnsi="Times New Roman"/>
          <w:sz w:val="26"/>
          <w:szCs w:val="26"/>
        </w:rPr>
        <w:t xml:space="preserve"> we do not find there to be substantial evidence to support FOF </w:t>
      </w:r>
      <w:r w:rsidR="00AE2E89">
        <w:rPr>
          <w:rFonts w:ascii="Times New Roman" w:hAnsi="Times New Roman"/>
          <w:sz w:val="26"/>
          <w:szCs w:val="26"/>
        </w:rPr>
        <w:t xml:space="preserve">No. </w:t>
      </w:r>
      <w:r w:rsidR="00C4018C">
        <w:rPr>
          <w:rFonts w:ascii="Times New Roman" w:hAnsi="Times New Roman"/>
          <w:sz w:val="26"/>
          <w:szCs w:val="26"/>
        </w:rPr>
        <w:t xml:space="preserve">28 in the Initial Decision.  </w:t>
      </w:r>
      <w:r w:rsidR="00E111CC">
        <w:rPr>
          <w:rFonts w:ascii="Times New Roman" w:hAnsi="Times New Roman"/>
          <w:sz w:val="26"/>
          <w:szCs w:val="26"/>
        </w:rPr>
        <w:t xml:space="preserve">Therefore, we will grant PGW’s Exceptions to FOF </w:t>
      </w:r>
      <w:r w:rsidR="00AE2E89">
        <w:rPr>
          <w:rFonts w:ascii="Times New Roman" w:hAnsi="Times New Roman"/>
          <w:sz w:val="26"/>
          <w:szCs w:val="26"/>
        </w:rPr>
        <w:t xml:space="preserve">No. </w:t>
      </w:r>
      <w:r w:rsidR="00E111CC">
        <w:rPr>
          <w:rFonts w:ascii="Times New Roman" w:hAnsi="Times New Roman"/>
          <w:sz w:val="26"/>
          <w:szCs w:val="26"/>
        </w:rPr>
        <w:t xml:space="preserve">28 and modify </w:t>
      </w:r>
      <w:r w:rsidR="00AE2E89">
        <w:rPr>
          <w:rFonts w:ascii="Times New Roman" w:hAnsi="Times New Roman"/>
          <w:sz w:val="26"/>
          <w:szCs w:val="26"/>
        </w:rPr>
        <w:t>the FOF</w:t>
      </w:r>
      <w:r w:rsidR="00E111CC">
        <w:rPr>
          <w:rFonts w:ascii="Times New Roman" w:hAnsi="Times New Roman"/>
          <w:sz w:val="26"/>
          <w:szCs w:val="26"/>
        </w:rPr>
        <w:t xml:space="preserve"> by deleting “from November to March for Friday night meetings and occasional televised sporting events.”</w:t>
      </w:r>
      <w:r w:rsidR="00AE2E89">
        <w:rPr>
          <w:rFonts w:ascii="Times New Roman" w:hAnsi="Times New Roman"/>
          <w:sz w:val="26"/>
          <w:szCs w:val="26"/>
        </w:rPr>
        <w:t xml:space="preserve">  I.D. at 7 (citing Tr. at 13, 68-69).</w:t>
      </w:r>
    </w:p>
    <w:p w14:paraId="20043767" w14:textId="77777777" w:rsidR="00E111CC" w:rsidRDefault="00E111CC" w:rsidP="00E111CC">
      <w:pPr>
        <w:tabs>
          <w:tab w:val="left" w:pos="-720"/>
          <w:tab w:val="left" w:pos="720"/>
        </w:tabs>
        <w:suppressAutoHyphens/>
        <w:spacing w:line="360" w:lineRule="auto"/>
        <w:contextualSpacing/>
        <w:rPr>
          <w:rFonts w:ascii="Times New Roman" w:hAnsi="Times New Roman"/>
          <w:sz w:val="26"/>
          <w:szCs w:val="26"/>
        </w:rPr>
      </w:pPr>
    </w:p>
    <w:p w14:paraId="5CCE2E00" w14:textId="799872A4" w:rsidR="00E111CC" w:rsidRDefault="00E111CC" w:rsidP="00E111CC">
      <w:pPr>
        <w:tabs>
          <w:tab w:val="left" w:pos="-720"/>
          <w:tab w:val="left" w:pos="720"/>
        </w:tabs>
        <w:suppressAutoHyphens/>
        <w:spacing w:line="360" w:lineRule="auto"/>
        <w:contextualSpacing/>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Regarding FOF </w:t>
      </w:r>
      <w:r w:rsidR="00AE2E89">
        <w:rPr>
          <w:rFonts w:ascii="Times New Roman" w:hAnsi="Times New Roman"/>
          <w:sz w:val="26"/>
          <w:szCs w:val="26"/>
        </w:rPr>
        <w:t xml:space="preserve">No. </w:t>
      </w:r>
      <w:r>
        <w:rPr>
          <w:rFonts w:ascii="Times New Roman" w:hAnsi="Times New Roman"/>
          <w:sz w:val="26"/>
          <w:szCs w:val="26"/>
        </w:rPr>
        <w:t>29</w:t>
      </w:r>
      <w:r w:rsidR="00EC2355">
        <w:rPr>
          <w:rFonts w:ascii="Times New Roman" w:hAnsi="Times New Roman"/>
          <w:sz w:val="26"/>
          <w:szCs w:val="26"/>
        </w:rPr>
        <w:t>,</w:t>
      </w:r>
      <w:r>
        <w:rPr>
          <w:rFonts w:ascii="Times New Roman" w:hAnsi="Times New Roman"/>
          <w:sz w:val="26"/>
          <w:szCs w:val="26"/>
        </w:rPr>
        <w:t xml:space="preserve"> we </w:t>
      </w:r>
      <w:r w:rsidR="0052150F">
        <w:rPr>
          <w:rFonts w:ascii="Times New Roman" w:hAnsi="Times New Roman"/>
          <w:sz w:val="26"/>
          <w:szCs w:val="26"/>
        </w:rPr>
        <w:t>again find that the Complainant failed to establish</w:t>
      </w:r>
      <w:r w:rsidR="005B25C3">
        <w:rPr>
          <w:rFonts w:ascii="Times New Roman" w:hAnsi="Times New Roman"/>
          <w:sz w:val="26"/>
          <w:szCs w:val="26"/>
        </w:rPr>
        <w:t>,</w:t>
      </w:r>
      <w:r w:rsidR="0052150F">
        <w:rPr>
          <w:rFonts w:ascii="Times New Roman" w:hAnsi="Times New Roman"/>
          <w:sz w:val="26"/>
          <w:szCs w:val="26"/>
        </w:rPr>
        <w:t xml:space="preserve"> based on the record</w:t>
      </w:r>
      <w:r w:rsidR="00EC2355">
        <w:rPr>
          <w:rFonts w:ascii="Times New Roman" w:hAnsi="Times New Roman"/>
          <w:sz w:val="26"/>
          <w:szCs w:val="26"/>
        </w:rPr>
        <w:t>,</w:t>
      </w:r>
      <w:r w:rsidR="0052150F">
        <w:rPr>
          <w:rFonts w:ascii="Times New Roman" w:hAnsi="Times New Roman"/>
          <w:sz w:val="26"/>
          <w:szCs w:val="26"/>
        </w:rPr>
        <w:t xml:space="preserve"> that there is substantial evidence to find that the softball club used electric heat</w:t>
      </w:r>
      <w:r w:rsidR="00D4775D">
        <w:rPr>
          <w:rFonts w:ascii="Times New Roman" w:hAnsi="Times New Roman"/>
          <w:sz w:val="26"/>
          <w:szCs w:val="26"/>
        </w:rPr>
        <w:t xml:space="preserve"> after PGW</w:t>
      </w:r>
      <w:r w:rsidR="00EC2355">
        <w:rPr>
          <w:rFonts w:ascii="Times New Roman" w:hAnsi="Times New Roman"/>
          <w:sz w:val="26"/>
          <w:szCs w:val="26"/>
        </w:rPr>
        <w:t>’s</w:t>
      </w:r>
      <w:r w:rsidR="00D4775D">
        <w:rPr>
          <w:rFonts w:ascii="Times New Roman" w:hAnsi="Times New Roman"/>
          <w:sz w:val="26"/>
          <w:szCs w:val="26"/>
        </w:rPr>
        <w:t xml:space="preserve"> service was terminated</w:t>
      </w:r>
      <w:r w:rsidR="0052150F">
        <w:rPr>
          <w:rFonts w:ascii="Times New Roman" w:hAnsi="Times New Roman"/>
          <w:sz w:val="26"/>
          <w:szCs w:val="26"/>
        </w:rPr>
        <w:t>.</w:t>
      </w:r>
      <w:r w:rsidR="00354049">
        <w:rPr>
          <w:rFonts w:ascii="Times New Roman" w:hAnsi="Times New Roman"/>
          <w:sz w:val="26"/>
          <w:szCs w:val="26"/>
        </w:rPr>
        <w:t xml:space="preserve">  The Complainant</w:t>
      </w:r>
      <w:r w:rsidR="007C65AF">
        <w:rPr>
          <w:rFonts w:ascii="Times New Roman" w:hAnsi="Times New Roman"/>
          <w:sz w:val="26"/>
          <w:szCs w:val="26"/>
        </w:rPr>
        <w:t>’s evidence on this matter included his testimony</w:t>
      </w:r>
      <w:r w:rsidR="00354049">
        <w:rPr>
          <w:rFonts w:ascii="Times New Roman" w:hAnsi="Times New Roman"/>
          <w:sz w:val="26"/>
          <w:szCs w:val="26"/>
        </w:rPr>
        <w:t xml:space="preserve"> that the club used electric </w:t>
      </w:r>
      <w:r w:rsidR="00D9224B">
        <w:rPr>
          <w:rFonts w:ascii="Times New Roman" w:hAnsi="Times New Roman"/>
          <w:sz w:val="26"/>
          <w:szCs w:val="26"/>
        </w:rPr>
        <w:t>propane heaters</w:t>
      </w:r>
      <w:r w:rsidR="005B25C3">
        <w:rPr>
          <w:rFonts w:ascii="Times New Roman" w:hAnsi="Times New Roman"/>
          <w:sz w:val="26"/>
          <w:szCs w:val="26"/>
        </w:rPr>
        <w:t>,</w:t>
      </w:r>
      <w:r w:rsidR="00D9224B">
        <w:rPr>
          <w:rFonts w:ascii="Times New Roman" w:hAnsi="Times New Roman"/>
          <w:sz w:val="26"/>
          <w:szCs w:val="26"/>
        </w:rPr>
        <w:t xml:space="preserve"> and then later in his testimony noted that the club was using propane heaters for the last two years </w:t>
      </w:r>
      <w:r w:rsidR="00765AC1">
        <w:rPr>
          <w:rFonts w:ascii="Times New Roman" w:hAnsi="Times New Roman"/>
          <w:sz w:val="26"/>
          <w:szCs w:val="26"/>
        </w:rPr>
        <w:lastRenderedPageBreak/>
        <w:t>because</w:t>
      </w:r>
      <w:r w:rsidR="004538B9">
        <w:rPr>
          <w:rFonts w:ascii="Times New Roman" w:hAnsi="Times New Roman"/>
          <w:sz w:val="26"/>
          <w:szCs w:val="26"/>
        </w:rPr>
        <w:t xml:space="preserve"> </w:t>
      </w:r>
      <w:r w:rsidR="00EC2355">
        <w:rPr>
          <w:rFonts w:ascii="Times New Roman" w:hAnsi="Times New Roman"/>
          <w:sz w:val="26"/>
          <w:szCs w:val="26"/>
        </w:rPr>
        <w:t>there was no gas heat at the Service Address</w:t>
      </w:r>
      <w:r w:rsidR="005062B6">
        <w:rPr>
          <w:rFonts w:ascii="Times New Roman" w:hAnsi="Times New Roman"/>
          <w:sz w:val="26"/>
          <w:szCs w:val="26"/>
        </w:rPr>
        <w:t xml:space="preserve">.  </w:t>
      </w:r>
      <w:r w:rsidR="00354049">
        <w:rPr>
          <w:rFonts w:ascii="Times New Roman" w:hAnsi="Times New Roman"/>
          <w:sz w:val="26"/>
          <w:szCs w:val="26"/>
        </w:rPr>
        <w:t>Tr.</w:t>
      </w:r>
      <w:r w:rsidR="00765AC1">
        <w:rPr>
          <w:rFonts w:ascii="Times New Roman" w:hAnsi="Times New Roman"/>
          <w:sz w:val="26"/>
          <w:szCs w:val="26"/>
        </w:rPr>
        <w:t xml:space="preserve"> II </w:t>
      </w:r>
      <w:r w:rsidR="00224232">
        <w:rPr>
          <w:rFonts w:ascii="Times New Roman" w:hAnsi="Times New Roman"/>
          <w:sz w:val="26"/>
          <w:szCs w:val="26"/>
        </w:rPr>
        <w:t xml:space="preserve">at </w:t>
      </w:r>
      <w:r w:rsidR="00765AC1">
        <w:rPr>
          <w:rFonts w:ascii="Times New Roman" w:hAnsi="Times New Roman"/>
          <w:sz w:val="26"/>
          <w:szCs w:val="26"/>
        </w:rPr>
        <w:t>5-6.</w:t>
      </w:r>
      <w:r w:rsidR="00765AC1">
        <w:rPr>
          <w:rStyle w:val="FootnoteReference"/>
          <w:rFonts w:ascii="Times New Roman" w:hAnsi="Times New Roman"/>
          <w:sz w:val="26"/>
          <w:szCs w:val="26"/>
        </w:rPr>
        <w:footnoteReference w:id="11"/>
      </w:r>
      <w:r w:rsidR="00354049">
        <w:rPr>
          <w:rFonts w:ascii="Times New Roman" w:hAnsi="Times New Roman"/>
          <w:sz w:val="26"/>
          <w:szCs w:val="26"/>
        </w:rPr>
        <w:t xml:space="preserve"> </w:t>
      </w:r>
      <w:r w:rsidR="007C65AF">
        <w:rPr>
          <w:rFonts w:ascii="Times New Roman" w:hAnsi="Times New Roman"/>
          <w:sz w:val="26"/>
          <w:szCs w:val="26"/>
        </w:rPr>
        <w:t xml:space="preserve"> </w:t>
      </w:r>
      <w:r w:rsidR="00275724">
        <w:rPr>
          <w:rFonts w:ascii="Times New Roman" w:hAnsi="Times New Roman"/>
          <w:sz w:val="26"/>
          <w:szCs w:val="26"/>
        </w:rPr>
        <w:t xml:space="preserve">Therefore, we will </w:t>
      </w:r>
      <w:r w:rsidR="00765AC1">
        <w:rPr>
          <w:rFonts w:ascii="Times New Roman" w:hAnsi="Times New Roman"/>
          <w:sz w:val="26"/>
          <w:szCs w:val="26"/>
        </w:rPr>
        <w:t xml:space="preserve">modify </w:t>
      </w:r>
      <w:r w:rsidR="00275724">
        <w:rPr>
          <w:rFonts w:ascii="Times New Roman" w:hAnsi="Times New Roman"/>
          <w:sz w:val="26"/>
          <w:szCs w:val="26"/>
        </w:rPr>
        <w:t>FOF</w:t>
      </w:r>
      <w:r w:rsidR="00AE2E89">
        <w:rPr>
          <w:rFonts w:ascii="Times New Roman" w:hAnsi="Times New Roman"/>
          <w:sz w:val="26"/>
          <w:szCs w:val="26"/>
        </w:rPr>
        <w:t xml:space="preserve"> No.</w:t>
      </w:r>
      <w:r w:rsidR="00275724">
        <w:rPr>
          <w:rFonts w:ascii="Times New Roman" w:hAnsi="Times New Roman"/>
          <w:sz w:val="26"/>
          <w:szCs w:val="26"/>
        </w:rPr>
        <w:t xml:space="preserve"> 29</w:t>
      </w:r>
      <w:r w:rsidR="00765AC1">
        <w:rPr>
          <w:rFonts w:ascii="Times New Roman" w:hAnsi="Times New Roman"/>
          <w:sz w:val="26"/>
          <w:szCs w:val="26"/>
        </w:rPr>
        <w:t xml:space="preserve"> to read that </w:t>
      </w:r>
      <w:r w:rsidR="00765AC1">
        <w:rPr>
          <w:rFonts w:ascii="Times New Roman" w:hAnsi="Times New Roman"/>
          <w:bCs/>
          <w:sz w:val="26"/>
          <w:szCs w:val="26"/>
        </w:rPr>
        <w:t xml:space="preserve">the </w:t>
      </w:r>
      <w:r w:rsidR="00765AC1" w:rsidRPr="00755937">
        <w:rPr>
          <w:rFonts w:ascii="Times New Roman" w:hAnsi="Times New Roman"/>
          <w:bCs/>
          <w:sz w:val="26"/>
          <w:szCs w:val="26"/>
        </w:rPr>
        <w:t xml:space="preserve">softball club used </w:t>
      </w:r>
      <w:r w:rsidR="00765AC1">
        <w:rPr>
          <w:rFonts w:ascii="Times New Roman" w:hAnsi="Times New Roman"/>
          <w:bCs/>
          <w:sz w:val="26"/>
          <w:szCs w:val="26"/>
        </w:rPr>
        <w:t>propane</w:t>
      </w:r>
      <w:r w:rsidR="00765AC1" w:rsidRPr="00755937">
        <w:rPr>
          <w:rFonts w:ascii="Times New Roman" w:hAnsi="Times New Roman"/>
          <w:bCs/>
          <w:sz w:val="26"/>
          <w:szCs w:val="26"/>
        </w:rPr>
        <w:t xml:space="preserve"> heat after the PGW service was shut off.</w:t>
      </w:r>
      <w:r w:rsidR="00765AC1">
        <w:rPr>
          <w:rFonts w:ascii="Times New Roman" w:hAnsi="Times New Roman"/>
          <w:bCs/>
          <w:sz w:val="26"/>
          <w:szCs w:val="26"/>
        </w:rPr>
        <w:t xml:space="preserve">  I.D. at 7 (citing Tr. II at 5).</w:t>
      </w:r>
    </w:p>
    <w:p w14:paraId="6CC7B00E" w14:textId="77777777" w:rsidR="00E111CC" w:rsidRDefault="00E111CC" w:rsidP="00E111CC">
      <w:pPr>
        <w:tabs>
          <w:tab w:val="left" w:pos="-720"/>
          <w:tab w:val="left" w:pos="720"/>
        </w:tabs>
        <w:suppressAutoHyphens/>
        <w:spacing w:line="360" w:lineRule="auto"/>
        <w:contextualSpacing/>
        <w:rPr>
          <w:rFonts w:ascii="Times New Roman" w:hAnsi="Times New Roman"/>
          <w:sz w:val="26"/>
          <w:szCs w:val="26"/>
        </w:rPr>
      </w:pPr>
    </w:p>
    <w:p w14:paraId="0AD6B9FE" w14:textId="441D6091" w:rsidR="00D75676" w:rsidRDefault="00D75676">
      <w:pPr>
        <w:tabs>
          <w:tab w:val="left" w:pos="-720"/>
          <w:tab w:val="left" w:pos="720"/>
        </w:tabs>
        <w:suppressAutoHyphens/>
        <w:spacing w:line="360" w:lineRule="auto"/>
        <w:contextualSpacing/>
        <w:rPr>
          <w:rFonts w:ascii="Times New Roman" w:hAnsi="Times New Roman"/>
          <w:sz w:val="26"/>
          <w:szCs w:val="26"/>
        </w:rPr>
      </w:pPr>
      <w:bookmarkStart w:id="9" w:name="_Hlk25226871"/>
      <w:r w:rsidRPr="00755937">
        <w:rPr>
          <w:rFonts w:ascii="Times New Roman" w:hAnsi="Times New Roman"/>
          <w:sz w:val="26"/>
          <w:szCs w:val="26"/>
        </w:rPr>
        <w:tab/>
      </w:r>
      <w:r w:rsidRPr="00755937">
        <w:rPr>
          <w:rFonts w:ascii="Times New Roman" w:hAnsi="Times New Roman"/>
          <w:sz w:val="26"/>
          <w:szCs w:val="26"/>
        </w:rPr>
        <w:tab/>
      </w:r>
      <w:r w:rsidR="00D05EE3">
        <w:rPr>
          <w:rFonts w:ascii="Times New Roman" w:hAnsi="Times New Roman"/>
          <w:sz w:val="26"/>
          <w:szCs w:val="26"/>
        </w:rPr>
        <w:t>Furthermore</w:t>
      </w:r>
      <w:r w:rsidRPr="00755937">
        <w:rPr>
          <w:rFonts w:ascii="Times New Roman" w:hAnsi="Times New Roman"/>
          <w:sz w:val="26"/>
          <w:szCs w:val="26"/>
        </w:rPr>
        <w:t xml:space="preserve">, we disagree with the ALJ that the Complainant has met </w:t>
      </w:r>
      <w:r w:rsidR="0043149B">
        <w:rPr>
          <w:rFonts w:ascii="Times New Roman" w:hAnsi="Times New Roman"/>
          <w:sz w:val="26"/>
          <w:szCs w:val="26"/>
        </w:rPr>
        <w:t>his</w:t>
      </w:r>
      <w:r w:rsidRPr="00755937">
        <w:rPr>
          <w:rFonts w:ascii="Times New Roman" w:hAnsi="Times New Roman"/>
          <w:sz w:val="26"/>
          <w:szCs w:val="26"/>
        </w:rPr>
        <w:t xml:space="preserve"> burden of proof </w:t>
      </w:r>
      <w:r w:rsidR="00B75D79">
        <w:rPr>
          <w:rFonts w:ascii="Times New Roman" w:hAnsi="Times New Roman"/>
          <w:sz w:val="26"/>
          <w:szCs w:val="26"/>
        </w:rPr>
        <w:t>through</w:t>
      </w:r>
      <w:r w:rsidRPr="00755937">
        <w:rPr>
          <w:rFonts w:ascii="Times New Roman" w:hAnsi="Times New Roman"/>
          <w:sz w:val="26"/>
          <w:szCs w:val="26"/>
        </w:rPr>
        <w:t xml:space="preserve"> a preponderance of the evidence.  </w:t>
      </w:r>
      <w:r w:rsidR="008B4040" w:rsidRPr="00755937">
        <w:rPr>
          <w:rFonts w:ascii="Times New Roman" w:hAnsi="Times New Roman"/>
          <w:sz w:val="26"/>
          <w:szCs w:val="26"/>
        </w:rPr>
        <w:t>In addition, we believe that PGW</w:t>
      </w:r>
      <w:r w:rsidR="00C271F6" w:rsidRPr="00755937">
        <w:rPr>
          <w:rFonts w:ascii="Times New Roman" w:hAnsi="Times New Roman"/>
          <w:sz w:val="26"/>
          <w:szCs w:val="26"/>
        </w:rPr>
        <w:t>’s</w:t>
      </w:r>
      <w:r w:rsidR="001D31B2" w:rsidRPr="00755937">
        <w:rPr>
          <w:rFonts w:ascii="Times New Roman" w:hAnsi="Times New Roman"/>
          <w:sz w:val="26"/>
          <w:szCs w:val="26"/>
        </w:rPr>
        <w:t xml:space="preserve"> use of their standard method for gas consumption </w:t>
      </w:r>
      <w:r w:rsidR="00C271F6" w:rsidRPr="00755937">
        <w:rPr>
          <w:rFonts w:ascii="Times New Roman" w:hAnsi="Times New Roman"/>
          <w:sz w:val="26"/>
          <w:szCs w:val="26"/>
        </w:rPr>
        <w:t>for the theft of service period was fair in this situation.</w:t>
      </w:r>
      <w:r w:rsidR="00047F1C" w:rsidRPr="00755937">
        <w:rPr>
          <w:rFonts w:ascii="Times New Roman" w:hAnsi="Times New Roman"/>
          <w:sz w:val="26"/>
          <w:szCs w:val="26"/>
        </w:rPr>
        <w:t xml:space="preserve"> </w:t>
      </w:r>
    </w:p>
    <w:p w14:paraId="75C07498" w14:textId="77777777" w:rsidR="00931626" w:rsidRPr="00755937" w:rsidRDefault="00931626" w:rsidP="00051141">
      <w:pPr>
        <w:tabs>
          <w:tab w:val="left" w:pos="-720"/>
          <w:tab w:val="left" w:pos="720"/>
        </w:tabs>
        <w:suppressAutoHyphens/>
        <w:spacing w:line="360" w:lineRule="auto"/>
        <w:contextualSpacing/>
        <w:rPr>
          <w:rFonts w:ascii="Times New Roman" w:hAnsi="Times New Roman"/>
          <w:sz w:val="26"/>
          <w:szCs w:val="26"/>
        </w:rPr>
      </w:pPr>
    </w:p>
    <w:p w14:paraId="6AA9FEE4" w14:textId="7C54C430" w:rsidR="00D75676" w:rsidRDefault="00D75676" w:rsidP="00577978">
      <w:pPr>
        <w:keepNext/>
        <w:tabs>
          <w:tab w:val="left" w:pos="-720"/>
        </w:tabs>
        <w:suppressAutoHyphens/>
        <w:spacing w:line="360" w:lineRule="auto"/>
        <w:contextualSpacing/>
        <w:rPr>
          <w:rFonts w:ascii="Times New Roman" w:hAnsi="Times New Roman"/>
          <w:sz w:val="26"/>
          <w:szCs w:val="26"/>
        </w:rPr>
      </w:pPr>
      <w:r w:rsidRPr="00755937">
        <w:rPr>
          <w:rFonts w:ascii="Times New Roman" w:hAnsi="Times New Roman"/>
          <w:sz w:val="26"/>
          <w:szCs w:val="26"/>
        </w:rPr>
        <w:tab/>
      </w:r>
      <w:r w:rsidRPr="00755937">
        <w:rPr>
          <w:rFonts w:ascii="Times New Roman" w:hAnsi="Times New Roman"/>
          <w:sz w:val="26"/>
          <w:szCs w:val="26"/>
        </w:rPr>
        <w:tab/>
        <w:t xml:space="preserve">In PGW’s Exceptions, the Company states its position that there is no evidence to support the </w:t>
      </w:r>
      <w:r w:rsidR="00084CA0">
        <w:rPr>
          <w:rFonts w:ascii="Times New Roman" w:hAnsi="Times New Roman"/>
          <w:sz w:val="26"/>
          <w:szCs w:val="26"/>
        </w:rPr>
        <w:t xml:space="preserve">argument that the </w:t>
      </w:r>
      <w:r w:rsidRPr="00755937">
        <w:rPr>
          <w:rFonts w:ascii="Times New Roman" w:hAnsi="Times New Roman"/>
          <w:sz w:val="26"/>
          <w:szCs w:val="26"/>
        </w:rPr>
        <w:t xml:space="preserve">softball club’s usage of the </w:t>
      </w:r>
      <w:r w:rsidR="0043149B">
        <w:rPr>
          <w:rFonts w:ascii="Times New Roman" w:hAnsi="Times New Roman"/>
          <w:sz w:val="26"/>
          <w:szCs w:val="26"/>
        </w:rPr>
        <w:t>S</w:t>
      </w:r>
      <w:r w:rsidRPr="00755937">
        <w:rPr>
          <w:rFonts w:ascii="Times New Roman" w:hAnsi="Times New Roman"/>
          <w:sz w:val="26"/>
          <w:szCs w:val="26"/>
        </w:rPr>
        <w:t xml:space="preserve">ervice </w:t>
      </w:r>
      <w:r w:rsidR="0043149B">
        <w:rPr>
          <w:rFonts w:ascii="Times New Roman" w:hAnsi="Times New Roman"/>
          <w:sz w:val="26"/>
          <w:szCs w:val="26"/>
        </w:rPr>
        <w:t>A</w:t>
      </w:r>
      <w:r w:rsidRPr="00755937">
        <w:rPr>
          <w:rFonts w:ascii="Times New Roman" w:hAnsi="Times New Roman"/>
          <w:sz w:val="26"/>
          <w:szCs w:val="26"/>
        </w:rPr>
        <w:t>ddre</w:t>
      </w:r>
      <w:r w:rsidR="00D47B68" w:rsidRPr="00755937">
        <w:rPr>
          <w:rFonts w:ascii="Times New Roman" w:hAnsi="Times New Roman"/>
          <w:sz w:val="26"/>
          <w:szCs w:val="26"/>
        </w:rPr>
        <w:t xml:space="preserve">ss </w:t>
      </w:r>
      <w:r w:rsidR="006F551C" w:rsidRPr="00755937">
        <w:rPr>
          <w:rFonts w:ascii="Times New Roman" w:hAnsi="Times New Roman"/>
          <w:sz w:val="26"/>
          <w:szCs w:val="26"/>
        </w:rPr>
        <w:t xml:space="preserve">is limited to only </w:t>
      </w:r>
      <w:r w:rsidRPr="00755937">
        <w:rPr>
          <w:rFonts w:ascii="Times New Roman" w:hAnsi="Times New Roman"/>
          <w:sz w:val="26"/>
          <w:szCs w:val="26"/>
        </w:rPr>
        <w:t xml:space="preserve">on weekends and for occasional events.  Exc. at 3.  The </w:t>
      </w:r>
      <w:r w:rsidR="006B2835">
        <w:rPr>
          <w:rFonts w:ascii="Times New Roman" w:hAnsi="Times New Roman"/>
          <w:sz w:val="26"/>
          <w:szCs w:val="26"/>
        </w:rPr>
        <w:t>PECO</w:t>
      </w:r>
      <w:r w:rsidRPr="00755937">
        <w:rPr>
          <w:rFonts w:ascii="Times New Roman" w:hAnsi="Times New Roman"/>
          <w:sz w:val="26"/>
          <w:szCs w:val="26"/>
        </w:rPr>
        <w:t xml:space="preserve"> electric heating usage records </w:t>
      </w:r>
      <w:r w:rsidR="006B2835">
        <w:rPr>
          <w:rFonts w:ascii="Times New Roman" w:hAnsi="Times New Roman"/>
          <w:sz w:val="26"/>
          <w:szCs w:val="26"/>
        </w:rPr>
        <w:t xml:space="preserve">provided by the Complainant </w:t>
      </w:r>
      <w:r w:rsidRPr="00755937">
        <w:rPr>
          <w:rFonts w:ascii="Times New Roman" w:hAnsi="Times New Roman"/>
          <w:sz w:val="26"/>
          <w:szCs w:val="26"/>
        </w:rPr>
        <w:t xml:space="preserve">are daily readings of electric usage for the period </w:t>
      </w:r>
      <w:r w:rsidR="0043149B">
        <w:rPr>
          <w:rFonts w:ascii="Times New Roman" w:hAnsi="Times New Roman"/>
          <w:sz w:val="26"/>
          <w:szCs w:val="26"/>
        </w:rPr>
        <w:t xml:space="preserve">of </w:t>
      </w:r>
      <w:r w:rsidRPr="00755937">
        <w:rPr>
          <w:rFonts w:ascii="Times New Roman" w:hAnsi="Times New Roman"/>
          <w:sz w:val="26"/>
          <w:szCs w:val="26"/>
        </w:rPr>
        <w:t>October 17, 2018 through December 15, 2018</w:t>
      </w:r>
      <w:r w:rsidR="00CD7CF8">
        <w:rPr>
          <w:rFonts w:ascii="Times New Roman" w:hAnsi="Times New Roman"/>
          <w:sz w:val="26"/>
          <w:szCs w:val="26"/>
        </w:rPr>
        <w:t>, not the theft of service period</w:t>
      </w:r>
      <w:r w:rsidRPr="00755937">
        <w:rPr>
          <w:rFonts w:ascii="Times New Roman" w:hAnsi="Times New Roman"/>
          <w:sz w:val="26"/>
          <w:szCs w:val="26"/>
        </w:rPr>
        <w:t xml:space="preserve">.  </w:t>
      </w:r>
      <w:r w:rsidR="00B75D79">
        <w:rPr>
          <w:rFonts w:ascii="Times New Roman" w:hAnsi="Times New Roman"/>
          <w:sz w:val="26"/>
          <w:szCs w:val="26"/>
        </w:rPr>
        <w:t xml:space="preserve">Tr. II at 5; </w:t>
      </w:r>
      <w:r w:rsidRPr="00755937">
        <w:rPr>
          <w:rFonts w:ascii="Times New Roman" w:hAnsi="Times New Roman"/>
          <w:sz w:val="26"/>
          <w:szCs w:val="26"/>
        </w:rPr>
        <w:t>Complainant Exh</w:t>
      </w:r>
      <w:r w:rsidR="00B75D79">
        <w:rPr>
          <w:rFonts w:ascii="Times New Roman" w:hAnsi="Times New Roman"/>
          <w:sz w:val="26"/>
          <w:szCs w:val="26"/>
        </w:rPr>
        <w:t>s</w:t>
      </w:r>
      <w:r w:rsidRPr="00755937">
        <w:rPr>
          <w:rFonts w:ascii="Times New Roman" w:hAnsi="Times New Roman"/>
          <w:sz w:val="26"/>
          <w:szCs w:val="26"/>
        </w:rPr>
        <w:t xml:space="preserve">. 1, 2.  </w:t>
      </w:r>
      <w:bookmarkEnd w:id="9"/>
      <w:r w:rsidRPr="00755937">
        <w:rPr>
          <w:rFonts w:ascii="Times New Roman" w:hAnsi="Times New Roman"/>
          <w:sz w:val="26"/>
          <w:szCs w:val="26"/>
        </w:rPr>
        <w:t xml:space="preserve">It can be inferred that </w:t>
      </w:r>
      <w:r w:rsidR="00B75D79" w:rsidRPr="0088120C">
        <w:rPr>
          <w:rFonts w:ascii="Times New Roman" w:hAnsi="Times New Roman"/>
          <w:i/>
          <w:iCs/>
          <w:sz w:val="26"/>
          <w:szCs w:val="26"/>
        </w:rPr>
        <w:t>after</w:t>
      </w:r>
      <w:r w:rsidR="00B75D79">
        <w:rPr>
          <w:rFonts w:ascii="Times New Roman" w:hAnsi="Times New Roman"/>
          <w:sz w:val="26"/>
          <w:szCs w:val="26"/>
        </w:rPr>
        <w:t xml:space="preserve"> the billing period at issue in this Complaint</w:t>
      </w:r>
      <w:r w:rsidR="0043149B">
        <w:rPr>
          <w:rFonts w:ascii="Times New Roman" w:hAnsi="Times New Roman"/>
          <w:sz w:val="26"/>
          <w:szCs w:val="26"/>
        </w:rPr>
        <w:t xml:space="preserve"> </w:t>
      </w:r>
      <w:r w:rsidRPr="00755937">
        <w:rPr>
          <w:rFonts w:ascii="Times New Roman" w:hAnsi="Times New Roman"/>
          <w:sz w:val="26"/>
          <w:szCs w:val="26"/>
        </w:rPr>
        <w:t xml:space="preserve">the daily readings support the Complainant’s testimony that the softball team uses the </w:t>
      </w:r>
      <w:r w:rsidR="0043149B">
        <w:rPr>
          <w:rFonts w:ascii="Times New Roman" w:hAnsi="Times New Roman"/>
          <w:sz w:val="26"/>
          <w:szCs w:val="26"/>
        </w:rPr>
        <w:t>S</w:t>
      </w:r>
      <w:r w:rsidRPr="00755937">
        <w:rPr>
          <w:rFonts w:ascii="Times New Roman" w:hAnsi="Times New Roman"/>
          <w:sz w:val="26"/>
          <w:szCs w:val="26"/>
        </w:rPr>
        <w:t xml:space="preserve">ervice </w:t>
      </w:r>
      <w:r w:rsidR="0043149B">
        <w:rPr>
          <w:rFonts w:ascii="Times New Roman" w:hAnsi="Times New Roman"/>
          <w:sz w:val="26"/>
          <w:szCs w:val="26"/>
        </w:rPr>
        <w:t>A</w:t>
      </w:r>
      <w:r w:rsidRPr="00755937">
        <w:rPr>
          <w:rFonts w:ascii="Times New Roman" w:hAnsi="Times New Roman"/>
          <w:sz w:val="26"/>
          <w:szCs w:val="26"/>
        </w:rPr>
        <w:t>ddress for weekly meetings and occasional social activities for the identified time frame; however, the daily readings do not reference the active PGW service period of January 31, 2014 through May 30, 2017.  Further, the daily readings between October 17, 2018 and December 15, 2018</w:t>
      </w:r>
      <w:r w:rsidR="0043149B">
        <w:rPr>
          <w:rFonts w:ascii="Times New Roman" w:hAnsi="Times New Roman"/>
          <w:sz w:val="26"/>
          <w:szCs w:val="26"/>
        </w:rPr>
        <w:t>,</w:t>
      </w:r>
      <w:r w:rsidRPr="00755937">
        <w:rPr>
          <w:rFonts w:ascii="Times New Roman" w:hAnsi="Times New Roman"/>
          <w:sz w:val="26"/>
          <w:szCs w:val="26"/>
        </w:rPr>
        <w:t xml:space="preserve"> do not imply a pattern of gas usage between January 31, 2014 and May 30, 2017.  The inability of the Complainant’s evidence to support the softball club’s pattern of gas usage at the </w:t>
      </w:r>
      <w:r w:rsidR="0043149B">
        <w:rPr>
          <w:rFonts w:ascii="Times New Roman" w:hAnsi="Times New Roman"/>
          <w:sz w:val="26"/>
          <w:szCs w:val="26"/>
        </w:rPr>
        <w:t>S</w:t>
      </w:r>
      <w:r w:rsidRPr="00755937">
        <w:rPr>
          <w:rFonts w:ascii="Times New Roman" w:hAnsi="Times New Roman"/>
          <w:sz w:val="26"/>
          <w:szCs w:val="26"/>
        </w:rPr>
        <w:t xml:space="preserve">ervice </w:t>
      </w:r>
      <w:r w:rsidR="0043149B">
        <w:rPr>
          <w:rFonts w:ascii="Times New Roman" w:hAnsi="Times New Roman"/>
          <w:sz w:val="26"/>
          <w:szCs w:val="26"/>
        </w:rPr>
        <w:t>A</w:t>
      </w:r>
      <w:r w:rsidRPr="00755937">
        <w:rPr>
          <w:rFonts w:ascii="Times New Roman" w:hAnsi="Times New Roman"/>
          <w:sz w:val="26"/>
          <w:szCs w:val="26"/>
        </w:rPr>
        <w:t>ddress during the active PGW service period</w:t>
      </w:r>
      <w:r w:rsidR="004538B9">
        <w:rPr>
          <w:rFonts w:ascii="Times New Roman" w:hAnsi="Times New Roman"/>
          <w:sz w:val="26"/>
          <w:szCs w:val="26"/>
        </w:rPr>
        <w:t xml:space="preserve"> from</w:t>
      </w:r>
      <w:r w:rsidRPr="00755937">
        <w:rPr>
          <w:rFonts w:ascii="Times New Roman" w:hAnsi="Times New Roman"/>
          <w:sz w:val="26"/>
          <w:szCs w:val="26"/>
        </w:rPr>
        <w:t xml:space="preserve"> January 31, 2014 through May 30, 2017</w:t>
      </w:r>
      <w:r w:rsidR="0043149B">
        <w:rPr>
          <w:rFonts w:ascii="Times New Roman" w:hAnsi="Times New Roman"/>
          <w:sz w:val="26"/>
          <w:szCs w:val="26"/>
        </w:rPr>
        <w:t>,</w:t>
      </w:r>
      <w:r w:rsidRPr="00755937">
        <w:rPr>
          <w:rFonts w:ascii="Times New Roman" w:hAnsi="Times New Roman"/>
          <w:sz w:val="26"/>
          <w:szCs w:val="26"/>
        </w:rPr>
        <w:t xml:space="preserve"> results in </w:t>
      </w:r>
      <w:r w:rsidRPr="00755937">
        <w:rPr>
          <w:rFonts w:ascii="Times New Roman" w:hAnsi="Times New Roman"/>
          <w:sz w:val="26"/>
          <w:szCs w:val="26"/>
        </w:rPr>
        <w:lastRenderedPageBreak/>
        <w:t>an insufficient preponderance of the evidence necessary to meet the burden of proof.</w:t>
      </w:r>
      <w:r w:rsidR="00B03ECC">
        <w:rPr>
          <w:rFonts w:ascii="Times New Roman" w:hAnsi="Times New Roman"/>
          <w:sz w:val="26"/>
          <w:szCs w:val="26"/>
        </w:rPr>
        <w:t xml:space="preserve">  </w:t>
      </w:r>
      <w:r w:rsidR="006C4C1A">
        <w:rPr>
          <w:rFonts w:ascii="Times New Roman" w:hAnsi="Times New Roman"/>
          <w:sz w:val="26"/>
          <w:szCs w:val="26"/>
        </w:rPr>
        <w:t>A</w:t>
      </w:r>
      <w:r w:rsidR="005C5CD7">
        <w:rPr>
          <w:rFonts w:ascii="Times New Roman" w:hAnsi="Times New Roman"/>
          <w:sz w:val="26"/>
          <w:szCs w:val="26"/>
        </w:rPr>
        <w:t xml:space="preserve"> summary of </w:t>
      </w:r>
      <w:r w:rsidR="00282D58">
        <w:rPr>
          <w:rFonts w:ascii="Times New Roman" w:hAnsi="Times New Roman"/>
          <w:sz w:val="26"/>
          <w:szCs w:val="26"/>
        </w:rPr>
        <w:t xml:space="preserve">the Complainant’s usage as presented in </w:t>
      </w:r>
      <w:r w:rsidR="00B53D1A">
        <w:rPr>
          <w:rFonts w:ascii="Times New Roman" w:hAnsi="Times New Roman"/>
          <w:sz w:val="26"/>
          <w:szCs w:val="26"/>
        </w:rPr>
        <w:t>PGW</w:t>
      </w:r>
      <w:r w:rsidR="00282D58">
        <w:rPr>
          <w:rFonts w:ascii="Times New Roman" w:hAnsi="Times New Roman"/>
          <w:sz w:val="26"/>
          <w:szCs w:val="26"/>
        </w:rPr>
        <w:t xml:space="preserve"> </w:t>
      </w:r>
      <w:r w:rsidR="004538B9">
        <w:rPr>
          <w:rFonts w:ascii="Times New Roman" w:hAnsi="Times New Roman"/>
          <w:sz w:val="26"/>
          <w:szCs w:val="26"/>
        </w:rPr>
        <w:t>Exhibit</w:t>
      </w:r>
      <w:r w:rsidR="00CD68E7">
        <w:rPr>
          <w:rFonts w:ascii="Times New Roman" w:hAnsi="Times New Roman"/>
          <w:sz w:val="26"/>
          <w:szCs w:val="26"/>
        </w:rPr>
        <w:t xml:space="preserve"> 4</w:t>
      </w:r>
      <w:r w:rsidR="004538B9">
        <w:rPr>
          <w:rFonts w:ascii="Times New Roman" w:hAnsi="Times New Roman"/>
          <w:sz w:val="26"/>
          <w:szCs w:val="26"/>
        </w:rPr>
        <w:t xml:space="preserve"> is</w:t>
      </w:r>
      <w:r w:rsidR="005C5CD7">
        <w:rPr>
          <w:rFonts w:ascii="Times New Roman" w:hAnsi="Times New Roman"/>
          <w:sz w:val="26"/>
          <w:szCs w:val="26"/>
        </w:rPr>
        <w:t xml:space="preserve"> as follows:</w:t>
      </w:r>
    </w:p>
    <w:p w14:paraId="709FED7F" w14:textId="77777777" w:rsidR="00DE56CF" w:rsidRDefault="00DE56CF" w:rsidP="00577978">
      <w:pPr>
        <w:keepNext/>
        <w:tabs>
          <w:tab w:val="left" w:pos="-720"/>
        </w:tabs>
        <w:suppressAutoHyphens/>
        <w:rPr>
          <w:rFonts w:ascii="Times New Roman" w:hAnsi="Times New Roman"/>
          <w:sz w:val="26"/>
          <w:szCs w:val="26"/>
        </w:rPr>
      </w:pPr>
    </w:p>
    <w:tbl>
      <w:tblPr>
        <w:tblStyle w:val="TableGrid"/>
        <w:tblpPr w:leftFromText="180" w:rightFromText="180" w:vertAnchor="text" w:horzAnchor="margin" w:tblpYSpec="top"/>
        <w:tblW w:w="9715" w:type="dxa"/>
        <w:tblLayout w:type="fixed"/>
        <w:tblLook w:val="04A0" w:firstRow="1" w:lastRow="0" w:firstColumn="1" w:lastColumn="0" w:noHBand="0" w:noVBand="1"/>
      </w:tblPr>
      <w:tblGrid>
        <w:gridCol w:w="1072"/>
        <w:gridCol w:w="628"/>
        <w:gridCol w:w="716"/>
        <w:gridCol w:w="729"/>
        <w:gridCol w:w="630"/>
        <w:gridCol w:w="810"/>
        <w:gridCol w:w="810"/>
        <w:gridCol w:w="630"/>
        <w:gridCol w:w="720"/>
        <w:gridCol w:w="810"/>
        <w:gridCol w:w="630"/>
        <w:gridCol w:w="720"/>
        <w:gridCol w:w="810"/>
      </w:tblGrid>
      <w:tr w:rsidR="00224232" w14:paraId="58EDDFA9" w14:textId="77777777" w:rsidTr="00E55A7A">
        <w:tc>
          <w:tcPr>
            <w:tcW w:w="1072" w:type="dxa"/>
            <w:tcBorders>
              <w:bottom w:val="single" w:sz="12" w:space="0" w:color="000000"/>
              <w:right w:val="single" w:sz="12" w:space="0" w:color="auto"/>
            </w:tcBorders>
          </w:tcPr>
          <w:p w14:paraId="16A464D2" w14:textId="77777777" w:rsidR="00224232" w:rsidRPr="005A1502" w:rsidRDefault="00224232" w:rsidP="00577978">
            <w:pPr>
              <w:keepNext/>
              <w:tabs>
                <w:tab w:val="left" w:pos="-720"/>
              </w:tabs>
              <w:suppressAutoHyphens/>
              <w:spacing w:line="360" w:lineRule="auto"/>
              <w:rPr>
                <w:rFonts w:ascii="Times New Roman" w:hAnsi="Times New Roman"/>
                <w:sz w:val="20"/>
              </w:rPr>
            </w:pPr>
          </w:p>
        </w:tc>
        <w:tc>
          <w:tcPr>
            <w:tcW w:w="2073" w:type="dxa"/>
            <w:gridSpan w:val="3"/>
            <w:tcBorders>
              <w:left w:val="single" w:sz="12" w:space="0" w:color="auto"/>
              <w:bottom w:val="single" w:sz="12" w:space="0" w:color="000000"/>
              <w:right w:val="single" w:sz="12" w:space="0" w:color="000000"/>
            </w:tcBorders>
            <w:vAlign w:val="center"/>
          </w:tcPr>
          <w:p w14:paraId="3BBC86A9" w14:textId="77777777" w:rsidR="00224232" w:rsidRPr="005A1502" w:rsidRDefault="00224232" w:rsidP="00577978">
            <w:pPr>
              <w:keepNext/>
              <w:tabs>
                <w:tab w:val="left" w:pos="-720"/>
              </w:tabs>
              <w:suppressAutoHyphens/>
              <w:spacing w:line="360" w:lineRule="auto"/>
              <w:jc w:val="center"/>
              <w:rPr>
                <w:rFonts w:ascii="Times New Roman" w:hAnsi="Times New Roman"/>
                <w:sz w:val="20"/>
              </w:rPr>
            </w:pPr>
            <w:r>
              <w:rPr>
                <w:rFonts w:ascii="Times New Roman" w:hAnsi="Times New Roman"/>
                <w:sz w:val="20"/>
              </w:rPr>
              <w:t>2014</w:t>
            </w:r>
          </w:p>
        </w:tc>
        <w:tc>
          <w:tcPr>
            <w:tcW w:w="2250" w:type="dxa"/>
            <w:gridSpan w:val="3"/>
            <w:tcBorders>
              <w:left w:val="single" w:sz="12" w:space="0" w:color="000000"/>
              <w:bottom w:val="single" w:sz="12" w:space="0" w:color="000000"/>
              <w:right w:val="single" w:sz="12" w:space="0" w:color="000000"/>
            </w:tcBorders>
            <w:vAlign w:val="center"/>
          </w:tcPr>
          <w:p w14:paraId="4A86C7FA" w14:textId="77777777" w:rsidR="00224232" w:rsidRPr="005A1502" w:rsidRDefault="00224232" w:rsidP="00577978">
            <w:pPr>
              <w:keepNext/>
              <w:tabs>
                <w:tab w:val="left" w:pos="-720"/>
              </w:tabs>
              <w:suppressAutoHyphens/>
              <w:spacing w:line="360" w:lineRule="auto"/>
              <w:jc w:val="center"/>
              <w:rPr>
                <w:rFonts w:ascii="Times New Roman" w:hAnsi="Times New Roman"/>
                <w:sz w:val="20"/>
              </w:rPr>
            </w:pPr>
            <w:r>
              <w:rPr>
                <w:rFonts w:ascii="Times New Roman" w:hAnsi="Times New Roman"/>
                <w:sz w:val="20"/>
              </w:rPr>
              <w:t>2015</w:t>
            </w:r>
          </w:p>
        </w:tc>
        <w:tc>
          <w:tcPr>
            <w:tcW w:w="2160" w:type="dxa"/>
            <w:gridSpan w:val="3"/>
            <w:tcBorders>
              <w:left w:val="single" w:sz="12" w:space="0" w:color="000000"/>
              <w:bottom w:val="single" w:sz="12" w:space="0" w:color="000000"/>
              <w:right w:val="single" w:sz="12" w:space="0" w:color="000000"/>
            </w:tcBorders>
            <w:vAlign w:val="center"/>
          </w:tcPr>
          <w:p w14:paraId="2FB29FB5" w14:textId="77777777" w:rsidR="00224232" w:rsidRPr="005A1502" w:rsidRDefault="00224232" w:rsidP="00577978">
            <w:pPr>
              <w:keepNext/>
              <w:tabs>
                <w:tab w:val="left" w:pos="-720"/>
              </w:tabs>
              <w:suppressAutoHyphens/>
              <w:spacing w:line="360" w:lineRule="auto"/>
              <w:jc w:val="center"/>
              <w:rPr>
                <w:rFonts w:ascii="Times New Roman" w:hAnsi="Times New Roman"/>
                <w:sz w:val="20"/>
              </w:rPr>
            </w:pPr>
            <w:r>
              <w:rPr>
                <w:rFonts w:ascii="Times New Roman" w:hAnsi="Times New Roman"/>
                <w:sz w:val="20"/>
              </w:rPr>
              <w:t>2016</w:t>
            </w:r>
          </w:p>
        </w:tc>
        <w:tc>
          <w:tcPr>
            <w:tcW w:w="2160" w:type="dxa"/>
            <w:gridSpan w:val="3"/>
            <w:tcBorders>
              <w:left w:val="single" w:sz="12" w:space="0" w:color="000000"/>
              <w:bottom w:val="single" w:sz="12" w:space="0" w:color="000000"/>
            </w:tcBorders>
            <w:vAlign w:val="center"/>
          </w:tcPr>
          <w:p w14:paraId="72A5AD14" w14:textId="77777777" w:rsidR="00224232" w:rsidRPr="00642C0C" w:rsidRDefault="00224232" w:rsidP="00577978">
            <w:pPr>
              <w:keepNext/>
              <w:tabs>
                <w:tab w:val="left" w:pos="-720"/>
              </w:tabs>
              <w:suppressAutoHyphens/>
              <w:spacing w:line="360" w:lineRule="auto"/>
              <w:jc w:val="center"/>
              <w:rPr>
                <w:rFonts w:ascii="Times New Roman" w:hAnsi="Times New Roman"/>
                <w:sz w:val="20"/>
              </w:rPr>
            </w:pPr>
            <w:r>
              <w:rPr>
                <w:rFonts w:ascii="Times New Roman" w:hAnsi="Times New Roman"/>
                <w:sz w:val="20"/>
              </w:rPr>
              <w:t>2017</w:t>
            </w:r>
          </w:p>
        </w:tc>
      </w:tr>
      <w:tr w:rsidR="00DB7CEA" w14:paraId="3165DDE3" w14:textId="77777777" w:rsidTr="0095445D">
        <w:tc>
          <w:tcPr>
            <w:tcW w:w="1072" w:type="dxa"/>
            <w:tcBorders>
              <w:top w:val="single" w:sz="12" w:space="0" w:color="auto"/>
              <w:right w:val="single" w:sz="12" w:space="0" w:color="auto"/>
            </w:tcBorders>
          </w:tcPr>
          <w:p w14:paraId="38AA38ED" w14:textId="6EE12B46" w:rsidR="00224232" w:rsidRPr="00A32232" w:rsidRDefault="009D4C7B" w:rsidP="00577978">
            <w:pPr>
              <w:keepNext/>
              <w:tabs>
                <w:tab w:val="left" w:pos="-720"/>
              </w:tabs>
              <w:suppressAutoHyphens/>
              <w:spacing w:line="360" w:lineRule="auto"/>
              <w:jc w:val="center"/>
              <w:rPr>
                <w:rFonts w:ascii="Times New Roman" w:hAnsi="Times New Roman"/>
                <w:sz w:val="20"/>
              </w:rPr>
            </w:pPr>
            <w:r>
              <w:rPr>
                <w:rFonts w:ascii="Times New Roman" w:hAnsi="Times New Roman"/>
                <w:sz w:val="20"/>
              </w:rPr>
              <w:t xml:space="preserve">Billing </w:t>
            </w:r>
            <w:r w:rsidR="00224232">
              <w:rPr>
                <w:rFonts w:ascii="Times New Roman" w:hAnsi="Times New Roman"/>
                <w:sz w:val="20"/>
              </w:rPr>
              <w:t>Month</w:t>
            </w:r>
          </w:p>
        </w:tc>
        <w:tc>
          <w:tcPr>
            <w:tcW w:w="628" w:type="dxa"/>
            <w:tcBorders>
              <w:left w:val="single" w:sz="12" w:space="0" w:color="auto"/>
            </w:tcBorders>
          </w:tcPr>
          <w:p w14:paraId="7556B077" w14:textId="77777777" w:rsidR="00224232" w:rsidRPr="00A32232" w:rsidRDefault="00224232" w:rsidP="00577978">
            <w:pPr>
              <w:keepNext/>
              <w:tabs>
                <w:tab w:val="left" w:pos="-720"/>
              </w:tabs>
              <w:suppressAutoHyphens/>
              <w:spacing w:line="360" w:lineRule="auto"/>
              <w:jc w:val="center"/>
              <w:rPr>
                <w:rFonts w:ascii="Times New Roman" w:hAnsi="Times New Roman"/>
                <w:sz w:val="20"/>
              </w:rPr>
            </w:pPr>
            <w:r w:rsidRPr="00A32232">
              <w:rPr>
                <w:rFonts w:ascii="Times New Roman" w:hAnsi="Times New Roman"/>
                <w:sz w:val="20"/>
              </w:rPr>
              <w:t># of Days</w:t>
            </w:r>
          </w:p>
        </w:tc>
        <w:tc>
          <w:tcPr>
            <w:tcW w:w="716" w:type="dxa"/>
          </w:tcPr>
          <w:p w14:paraId="19BCB34E" w14:textId="77777777" w:rsidR="00224232" w:rsidRPr="00A32232" w:rsidRDefault="00224232" w:rsidP="00577978">
            <w:pPr>
              <w:keepNext/>
              <w:tabs>
                <w:tab w:val="left" w:pos="-720"/>
              </w:tabs>
              <w:suppressAutoHyphens/>
              <w:spacing w:line="360" w:lineRule="auto"/>
              <w:jc w:val="center"/>
              <w:rPr>
                <w:rFonts w:ascii="Times New Roman" w:hAnsi="Times New Roman"/>
                <w:sz w:val="20"/>
              </w:rPr>
            </w:pPr>
            <w:r w:rsidRPr="00A32232">
              <w:rPr>
                <w:rFonts w:ascii="Times New Roman" w:hAnsi="Times New Roman"/>
                <w:sz w:val="20"/>
              </w:rPr>
              <w:t>Ccf Usage</w:t>
            </w:r>
          </w:p>
        </w:tc>
        <w:tc>
          <w:tcPr>
            <w:tcW w:w="729" w:type="dxa"/>
            <w:tcBorders>
              <w:right w:val="single" w:sz="12" w:space="0" w:color="000000"/>
            </w:tcBorders>
          </w:tcPr>
          <w:p w14:paraId="7737645D" w14:textId="77777777" w:rsidR="00224232" w:rsidRPr="00A32232" w:rsidRDefault="00224232" w:rsidP="00577978">
            <w:pPr>
              <w:keepNext/>
              <w:tabs>
                <w:tab w:val="left" w:pos="-720"/>
                <w:tab w:val="left" w:pos="511"/>
              </w:tabs>
              <w:suppressAutoHyphens/>
              <w:spacing w:line="360" w:lineRule="auto"/>
              <w:jc w:val="center"/>
              <w:rPr>
                <w:rFonts w:ascii="Times New Roman" w:hAnsi="Times New Roman"/>
                <w:sz w:val="20"/>
              </w:rPr>
            </w:pPr>
            <w:r w:rsidRPr="00A32232">
              <w:rPr>
                <w:rFonts w:ascii="Times New Roman" w:hAnsi="Times New Roman"/>
                <w:sz w:val="20"/>
              </w:rPr>
              <w:t>DDDs</w:t>
            </w:r>
          </w:p>
        </w:tc>
        <w:tc>
          <w:tcPr>
            <w:tcW w:w="630" w:type="dxa"/>
            <w:tcBorders>
              <w:left w:val="single" w:sz="12" w:space="0" w:color="000000"/>
            </w:tcBorders>
          </w:tcPr>
          <w:p w14:paraId="23124A5C" w14:textId="6B7FF2B0" w:rsidR="00224232" w:rsidRPr="00A32232" w:rsidRDefault="00224232" w:rsidP="00577978">
            <w:pPr>
              <w:keepNext/>
              <w:tabs>
                <w:tab w:val="left" w:pos="-720"/>
              </w:tabs>
              <w:suppressAutoHyphens/>
              <w:spacing w:line="360" w:lineRule="auto"/>
              <w:jc w:val="center"/>
              <w:rPr>
                <w:rFonts w:ascii="Times New Roman" w:hAnsi="Times New Roman"/>
                <w:sz w:val="20"/>
              </w:rPr>
            </w:pPr>
            <w:r w:rsidRPr="00A32232">
              <w:rPr>
                <w:rFonts w:ascii="Times New Roman" w:hAnsi="Times New Roman"/>
                <w:sz w:val="20"/>
              </w:rPr>
              <w:t>#</w:t>
            </w:r>
            <w:r w:rsidR="000B4862">
              <w:rPr>
                <w:rFonts w:ascii="Times New Roman" w:hAnsi="Times New Roman"/>
                <w:sz w:val="20"/>
              </w:rPr>
              <w:t xml:space="preserve"> </w:t>
            </w:r>
            <w:r w:rsidRPr="00A32232">
              <w:rPr>
                <w:rFonts w:ascii="Times New Roman" w:hAnsi="Times New Roman"/>
                <w:sz w:val="20"/>
              </w:rPr>
              <w:t>of Days</w:t>
            </w:r>
          </w:p>
        </w:tc>
        <w:tc>
          <w:tcPr>
            <w:tcW w:w="810" w:type="dxa"/>
          </w:tcPr>
          <w:p w14:paraId="0FBB6798" w14:textId="77777777" w:rsidR="00224232" w:rsidRPr="00A32232" w:rsidRDefault="00224232" w:rsidP="00577978">
            <w:pPr>
              <w:keepNext/>
              <w:tabs>
                <w:tab w:val="left" w:pos="-720"/>
              </w:tabs>
              <w:suppressAutoHyphens/>
              <w:spacing w:line="360" w:lineRule="auto"/>
              <w:jc w:val="center"/>
              <w:rPr>
                <w:rFonts w:ascii="Times New Roman" w:hAnsi="Times New Roman"/>
                <w:sz w:val="20"/>
              </w:rPr>
            </w:pPr>
            <w:r w:rsidRPr="00A32232">
              <w:rPr>
                <w:rFonts w:ascii="Times New Roman" w:hAnsi="Times New Roman"/>
                <w:sz w:val="20"/>
              </w:rPr>
              <w:t>Ccf Usage</w:t>
            </w:r>
          </w:p>
        </w:tc>
        <w:tc>
          <w:tcPr>
            <w:tcW w:w="810" w:type="dxa"/>
            <w:tcBorders>
              <w:right w:val="single" w:sz="12" w:space="0" w:color="000000"/>
            </w:tcBorders>
          </w:tcPr>
          <w:p w14:paraId="2381E03A" w14:textId="77777777" w:rsidR="00224232" w:rsidRPr="00A32232" w:rsidRDefault="00224232" w:rsidP="00577978">
            <w:pPr>
              <w:keepNext/>
              <w:tabs>
                <w:tab w:val="left" w:pos="-720"/>
              </w:tabs>
              <w:suppressAutoHyphens/>
              <w:spacing w:line="360" w:lineRule="auto"/>
              <w:jc w:val="center"/>
              <w:rPr>
                <w:rFonts w:ascii="Times New Roman" w:hAnsi="Times New Roman"/>
                <w:sz w:val="20"/>
              </w:rPr>
            </w:pPr>
            <w:r w:rsidRPr="00A32232">
              <w:rPr>
                <w:rFonts w:ascii="Times New Roman" w:hAnsi="Times New Roman"/>
                <w:sz w:val="20"/>
              </w:rPr>
              <w:t>DDDs</w:t>
            </w:r>
          </w:p>
        </w:tc>
        <w:tc>
          <w:tcPr>
            <w:tcW w:w="630" w:type="dxa"/>
            <w:tcBorders>
              <w:left w:val="single" w:sz="12" w:space="0" w:color="000000"/>
            </w:tcBorders>
          </w:tcPr>
          <w:p w14:paraId="4883D8C7" w14:textId="268E48CB" w:rsidR="00224232" w:rsidRPr="00A32232" w:rsidRDefault="00224232" w:rsidP="00577978">
            <w:pPr>
              <w:keepNext/>
              <w:tabs>
                <w:tab w:val="left" w:pos="-720"/>
              </w:tabs>
              <w:suppressAutoHyphens/>
              <w:spacing w:line="360" w:lineRule="auto"/>
              <w:jc w:val="center"/>
              <w:rPr>
                <w:rFonts w:ascii="Times New Roman" w:hAnsi="Times New Roman"/>
                <w:sz w:val="20"/>
              </w:rPr>
            </w:pPr>
            <w:r w:rsidRPr="00A32232">
              <w:rPr>
                <w:rFonts w:ascii="Times New Roman" w:hAnsi="Times New Roman"/>
                <w:sz w:val="20"/>
              </w:rPr>
              <w:t>#</w:t>
            </w:r>
            <w:r w:rsidR="000B4862">
              <w:rPr>
                <w:rFonts w:ascii="Times New Roman" w:hAnsi="Times New Roman"/>
                <w:sz w:val="20"/>
              </w:rPr>
              <w:t xml:space="preserve"> </w:t>
            </w:r>
            <w:r w:rsidRPr="00A32232">
              <w:rPr>
                <w:rFonts w:ascii="Times New Roman" w:hAnsi="Times New Roman"/>
                <w:sz w:val="20"/>
              </w:rPr>
              <w:t>of Days</w:t>
            </w:r>
          </w:p>
        </w:tc>
        <w:tc>
          <w:tcPr>
            <w:tcW w:w="720" w:type="dxa"/>
          </w:tcPr>
          <w:p w14:paraId="05201D9E" w14:textId="77777777" w:rsidR="00224232" w:rsidRPr="00A32232" w:rsidRDefault="00224232" w:rsidP="00577978">
            <w:pPr>
              <w:keepNext/>
              <w:tabs>
                <w:tab w:val="left" w:pos="-720"/>
              </w:tabs>
              <w:suppressAutoHyphens/>
              <w:spacing w:line="360" w:lineRule="auto"/>
              <w:jc w:val="center"/>
              <w:rPr>
                <w:rFonts w:ascii="Times New Roman" w:hAnsi="Times New Roman"/>
                <w:sz w:val="20"/>
              </w:rPr>
            </w:pPr>
            <w:r w:rsidRPr="00A32232">
              <w:rPr>
                <w:rFonts w:ascii="Times New Roman" w:hAnsi="Times New Roman"/>
                <w:sz w:val="20"/>
              </w:rPr>
              <w:t>Ccf</w:t>
            </w:r>
          </w:p>
          <w:p w14:paraId="3C1CE946" w14:textId="77777777" w:rsidR="00224232" w:rsidRPr="00A32232" w:rsidRDefault="00224232" w:rsidP="00577978">
            <w:pPr>
              <w:keepNext/>
              <w:tabs>
                <w:tab w:val="left" w:pos="-720"/>
              </w:tabs>
              <w:suppressAutoHyphens/>
              <w:spacing w:line="360" w:lineRule="auto"/>
              <w:jc w:val="center"/>
              <w:rPr>
                <w:rFonts w:ascii="Times New Roman" w:hAnsi="Times New Roman"/>
                <w:sz w:val="20"/>
              </w:rPr>
            </w:pPr>
            <w:r w:rsidRPr="00A32232">
              <w:rPr>
                <w:rFonts w:ascii="Times New Roman" w:hAnsi="Times New Roman"/>
                <w:sz w:val="20"/>
              </w:rPr>
              <w:t>Usage</w:t>
            </w:r>
          </w:p>
        </w:tc>
        <w:tc>
          <w:tcPr>
            <w:tcW w:w="810" w:type="dxa"/>
            <w:tcBorders>
              <w:right w:val="single" w:sz="12" w:space="0" w:color="000000"/>
            </w:tcBorders>
          </w:tcPr>
          <w:p w14:paraId="3C2E0915" w14:textId="77777777" w:rsidR="00224232" w:rsidRPr="00A32232" w:rsidRDefault="00224232" w:rsidP="00577978">
            <w:pPr>
              <w:keepNext/>
              <w:tabs>
                <w:tab w:val="left" w:pos="-720"/>
              </w:tabs>
              <w:suppressAutoHyphens/>
              <w:spacing w:line="360" w:lineRule="auto"/>
              <w:jc w:val="center"/>
              <w:rPr>
                <w:rFonts w:ascii="Times New Roman" w:hAnsi="Times New Roman"/>
                <w:sz w:val="20"/>
              </w:rPr>
            </w:pPr>
            <w:r w:rsidRPr="00A32232">
              <w:rPr>
                <w:rFonts w:ascii="Times New Roman" w:hAnsi="Times New Roman"/>
                <w:sz w:val="20"/>
              </w:rPr>
              <w:t>DDDs</w:t>
            </w:r>
          </w:p>
        </w:tc>
        <w:tc>
          <w:tcPr>
            <w:tcW w:w="630" w:type="dxa"/>
            <w:tcBorders>
              <w:left w:val="single" w:sz="12" w:space="0" w:color="000000"/>
            </w:tcBorders>
          </w:tcPr>
          <w:p w14:paraId="4D1F3EA0" w14:textId="5213A8B7" w:rsidR="00224232" w:rsidRPr="00A32232" w:rsidRDefault="00224232" w:rsidP="00577978">
            <w:pPr>
              <w:keepNext/>
              <w:tabs>
                <w:tab w:val="left" w:pos="-720"/>
              </w:tabs>
              <w:suppressAutoHyphens/>
              <w:spacing w:line="360" w:lineRule="auto"/>
              <w:jc w:val="center"/>
              <w:rPr>
                <w:rFonts w:ascii="Times New Roman" w:hAnsi="Times New Roman"/>
                <w:sz w:val="20"/>
              </w:rPr>
            </w:pPr>
            <w:r w:rsidRPr="00642C0C">
              <w:rPr>
                <w:rFonts w:ascii="Times New Roman" w:hAnsi="Times New Roman"/>
                <w:sz w:val="20"/>
              </w:rPr>
              <w:t>#</w:t>
            </w:r>
            <w:r w:rsidR="000B4862">
              <w:rPr>
                <w:rFonts w:ascii="Times New Roman" w:hAnsi="Times New Roman"/>
                <w:sz w:val="20"/>
              </w:rPr>
              <w:t xml:space="preserve"> </w:t>
            </w:r>
            <w:r w:rsidRPr="00642C0C">
              <w:rPr>
                <w:rFonts w:ascii="Times New Roman" w:hAnsi="Times New Roman"/>
                <w:sz w:val="20"/>
              </w:rPr>
              <w:t>of Days</w:t>
            </w:r>
          </w:p>
        </w:tc>
        <w:tc>
          <w:tcPr>
            <w:tcW w:w="720" w:type="dxa"/>
          </w:tcPr>
          <w:p w14:paraId="42B24B5A" w14:textId="77777777" w:rsidR="00224232" w:rsidRPr="00642C0C" w:rsidRDefault="00224232" w:rsidP="00577978">
            <w:pPr>
              <w:keepNext/>
              <w:tabs>
                <w:tab w:val="left" w:pos="-720"/>
              </w:tabs>
              <w:suppressAutoHyphens/>
              <w:spacing w:line="360" w:lineRule="auto"/>
              <w:jc w:val="center"/>
              <w:rPr>
                <w:rFonts w:ascii="Times New Roman" w:hAnsi="Times New Roman"/>
                <w:sz w:val="20"/>
              </w:rPr>
            </w:pPr>
            <w:r w:rsidRPr="00642C0C">
              <w:rPr>
                <w:rFonts w:ascii="Times New Roman" w:hAnsi="Times New Roman"/>
                <w:sz w:val="20"/>
              </w:rPr>
              <w:t>Ccf</w:t>
            </w:r>
          </w:p>
          <w:p w14:paraId="4D01A39F" w14:textId="573C4A62" w:rsidR="00224232" w:rsidRDefault="00224232" w:rsidP="00577978">
            <w:pPr>
              <w:keepNext/>
              <w:tabs>
                <w:tab w:val="left" w:pos="-720"/>
              </w:tabs>
              <w:suppressAutoHyphens/>
              <w:spacing w:line="360" w:lineRule="auto"/>
              <w:jc w:val="center"/>
              <w:rPr>
                <w:rFonts w:ascii="Times New Roman" w:hAnsi="Times New Roman"/>
                <w:sz w:val="26"/>
                <w:szCs w:val="26"/>
              </w:rPr>
            </w:pPr>
            <w:r w:rsidRPr="00642C0C">
              <w:rPr>
                <w:rFonts w:ascii="Times New Roman" w:hAnsi="Times New Roman"/>
                <w:sz w:val="20"/>
              </w:rPr>
              <w:t>Usage</w:t>
            </w:r>
          </w:p>
        </w:tc>
        <w:tc>
          <w:tcPr>
            <w:tcW w:w="810" w:type="dxa"/>
          </w:tcPr>
          <w:p w14:paraId="52EEE221" w14:textId="77777777" w:rsidR="00224232" w:rsidRDefault="00224232" w:rsidP="00577978">
            <w:pPr>
              <w:keepNext/>
              <w:tabs>
                <w:tab w:val="left" w:pos="-720"/>
              </w:tabs>
              <w:suppressAutoHyphens/>
              <w:spacing w:line="360" w:lineRule="auto"/>
              <w:jc w:val="center"/>
              <w:rPr>
                <w:rFonts w:ascii="Times New Roman" w:hAnsi="Times New Roman"/>
                <w:sz w:val="26"/>
                <w:szCs w:val="26"/>
              </w:rPr>
            </w:pPr>
            <w:r w:rsidRPr="00642C0C">
              <w:rPr>
                <w:rFonts w:ascii="Times New Roman" w:hAnsi="Times New Roman"/>
                <w:sz w:val="20"/>
              </w:rPr>
              <w:t>DDDs</w:t>
            </w:r>
          </w:p>
        </w:tc>
      </w:tr>
      <w:tr w:rsidR="00DB7CEA" w14:paraId="523ABD8F" w14:textId="77777777" w:rsidTr="0095445D">
        <w:tc>
          <w:tcPr>
            <w:tcW w:w="1072" w:type="dxa"/>
            <w:tcBorders>
              <w:right w:val="single" w:sz="12" w:space="0" w:color="auto"/>
            </w:tcBorders>
          </w:tcPr>
          <w:p w14:paraId="2BFE1566" w14:textId="4FE0AFC7" w:rsidR="00224232" w:rsidRPr="00A32232" w:rsidRDefault="00224232" w:rsidP="00224232">
            <w:pPr>
              <w:tabs>
                <w:tab w:val="left" w:pos="-720"/>
              </w:tabs>
              <w:suppressAutoHyphens/>
              <w:spacing w:line="360" w:lineRule="auto"/>
              <w:rPr>
                <w:rFonts w:ascii="Times New Roman" w:hAnsi="Times New Roman"/>
                <w:sz w:val="20"/>
              </w:rPr>
            </w:pPr>
            <w:r w:rsidRPr="00A32232">
              <w:rPr>
                <w:rFonts w:ascii="Times New Roman" w:hAnsi="Times New Roman"/>
                <w:sz w:val="20"/>
              </w:rPr>
              <w:t>Feb</w:t>
            </w:r>
            <w:r w:rsidR="000B4862">
              <w:rPr>
                <w:rFonts w:ascii="Times New Roman" w:hAnsi="Times New Roman"/>
                <w:sz w:val="20"/>
              </w:rPr>
              <w:t>ruary</w:t>
            </w:r>
          </w:p>
        </w:tc>
        <w:tc>
          <w:tcPr>
            <w:tcW w:w="628" w:type="dxa"/>
            <w:tcBorders>
              <w:left w:val="single" w:sz="12" w:space="0" w:color="auto"/>
            </w:tcBorders>
          </w:tcPr>
          <w:p w14:paraId="4D87ABEB" w14:textId="77777777" w:rsidR="00224232" w:rsidRPr="00A32232" w:rsidRDefault="00224232" w:rsidP="00224232">
            <w:pPr>
              <w:tabs>
                <w:tab w:val="left" w:pos="-720"/>
              </w:tabs>
              <w:suppressAutoHyphens/>
              <w:spacing w:line="360" w:lineRule="auto"/>
              <w:rPr>
                <w:rFonts w:ascii="Times New Roman" w:hAnsi="Times New Roman"/>
                <w:sz w:val="20"/>
              </w:rPr>
            </w:pPr>
            <w:r>
              <w:rPr>
                <w:rFonts w:ascii="Times New Roman" w:hAnsi="Times New Roman"/>
                <w:sz w:val="20"/>
              </w:rPr>
              <w:t>10</w:t>
            </w:r>
          </w:p>
        </w:tc>
        <w:tc>
          <w:tcPr>
            <w:tcW w:w="716" w:type="dxa"/>
          </w:tcPr>
          <w:p w14:paraId="68DB233F" w14:textId="77777777" w:rsidR="00224232" w:rsidRPr="00A32232" w:rsidRDefault="00224232" w:rsidP="00224232">
            <w:pPr>
              <w:tabs>
                <w:tab w:val="left" w:pos="-720"/>
              </w:tabs>
              <w:suppressAutoHyphens/>
              <w:spacing w:line="360" w:lineRule="auto"/>
              <w:rPr>
                <w:rFonts w:ascii="Times New Roman" w:hAnsi="Times New Roman"/>
                <w:sz w:val="20"/>
              </w:rPr>
            </w:pPr>
            <w:r>
              <w:rPr>
                <w:rFonts w:ascii="Times New Roman" w:hAnsi="Times New Roman"/>
                <w:sz w:val="20"/>
              </w:rPr>
              <w:t>162</w:t>
            </w:r>
          </w:p>
        </w:tc>
        <w:tc>
          <w:tcPr>
            <w:tcW w:w="729" w:type="dxa"/>
            <w:tcBorders>
              <w:right w:val="single" w:sz="12" w:space="0" w:color="000000"/>
            </w:tcBorders>
          </w:tcPr>
          <w:p w14:paraId="39E40FAA" w14:textId="77777777" w:rsidR="00224232" w:rsidRPr="00A32232" w:rsidRDefault="00224232" w:rsidP="00224232">
            <w:pPr>
              <w:tabs>
                <w:tab w:val="left" w:pos="-720"/>
                <w:tab w:val="left" w:pos="511"/>
              </w:tabs>
              <w:suppressAutoHyphens/>
              <w:spacing w:line="360" w:lineRule="auto"/>
              <w:rPr>
                <w:rFonts w:ascii="Times New Roman" w:hAnsi="Times New Roman"/>
                <w:sz w:val="20"/>
              </w:rPr>
            </w:pPr>
            <w:r>
              <w:rPr>
                <w:rFonts w:ascii="Times New Roman" w:hAnsi="Times New Roman"/>
                <w:sz w:val="20"/>
              </w:rPr>
              <w:t>332</w:t>
            </w:r>
          </w:p>
        </w:tc>
        <w:tc>
          <w:tcPr>
            <w:tcW w:w="630" w:type="dxa"/>
            <w:tcBorders>
              <w:left w:val="single" w:sz="12" w:space="0" w:color="000000"/>
            </w:tcBorders>
          </w:tcPr>
          <w:p w14:paraId="7D39B62F" w14:textId="77777777" w:rsidR="00224232" w:rsidRPr="00A32232" w:rsidRDefault="00224232" w:rsidP="00224232">
            <w:pPr>
              <w:tabs>
                <w:tab w:val="left" w:pos="-720"/>
              </w:tabs>
              <w:suppressAutoHyphens/>
              <w:spacing w:line="360" w:lineRule="auto"/>
              <w:rPr>
                <w:rFonts w:ascii="Times New Roman" w:hAnsi="Times New Roman"/>
                <w:sz w:val="20"/>
              </w:rPr>
            </w:pPr>
            <w:r>
              <w:rPr>
                <w:rFonts w:ascii="Times New Roman" w:hAnsi="Times New Roman"/>
                <w:sz w:val="20"/>
              </w:rPr>
              <w:t>31</w:t>
            </w:r>
          </w:p>
        </w:tc>
        <w:tc>
          <w:tcPr>
            <w:tcW w:w="810" w:type="dxa"/>
          </w:tcPr>
          <w:p w14:paraId="2A0F2994" w14:textId="77777777" w:rsidR="00224232" w:rsidRPr="00A32232" w:rsidRDefault="00224232" w:rsidP="00224232">
            <w:pPr>
              <w:tabs>
                <w:tab w:val="left" w:pos="-720"/>
              </w:tabs>
              <w:suppressAutoHyphens/>
              <w:spacing w:line="360" w:lineRule="auto"/>
              <w:rPr>
                <w:rFonts w:ascii="Times New Roman" w:hAnsi="Times New Roman"/>
                <w:sz w:val="20"/>
              </w:rPr>
            </w:pPr>
            <w:r>
              <w:rPr>
                <w:rFonts w:ascii="Times New Roman" w:hAnsi="Times New Roman"/>
                <w:sz w:val="20"/>
              </w:rPr>
              <w:t>0</w:t>
            </w:r>
          </w:p>
        </w:tc>
        <w:tc>
          <w:tcPr>
            <w:tcW w:w="810" w:type="dxa"/>
            <w:tcBorders>
              <w:right w:val="single" w:sz="12" w:space="0" w:color="000000"/>
            </w:tcBorders>
          </w:tcPr>
          <w:p w14:paraId="22BADA06" w14:textId="77777777" w:rsidR="00224232" w:rsidRPr="00A32232" w:rsidRDefault="00224232" w:rsidP="00224232">
            <w:pPr>
              <w:tabs>
                <w:tab w:val="left" w:pos="-720"/>
              </w:tabs>
              <w:suppressAutoHyphens/>
              <w:spacing w:line="360" w:lineRule="auto"/>
              <w:rPr>
                <w:rFonts w:ascii="Times New Roman" w:hAnsi="Times New Roman"/>
                <w:sz w:val="20"/>
              </w:rPr>
            </w:pPr>
            <w:r>
              <w:rPr>
                <w:rFonts w:ascii="Times New Roman" w:hAnsi="Times New Roman"/>
                <w:sz w:val="20"/>
              </w:rPr>
              <w:t>1044</w:t>
            </w:r>
          </w:p>
        </w:tc>
        <w:tc>
          <w:tcPr>
            <w:tcW w:w="630" w:type="dxa"/>
            <w:tcBorders>
              <w:left w:val="single" w:sz="12" w:space="0" w:color="000000"/>
            </w:tcBorders>
          </w:tcPr>
          <w:p w14:paraId="754AE80D" w14:textId="77777777" w:rsidR="00224232" w:rsidRPr="00A32232" w:rsidRDefault="00224232" w:rsidP="00224232">
            <w:pPr>
              <w:tabs>
                <w:tab w:val="left" w:pos="-720"/>
              </w:tabs>
              <w:suppressAutoHyphens/>
              <w:spacing w:line="360" w:lineRule="auto"/>
              <w:rPr>
                <w:rFonts w:ascii="Times New Roman" w:hAnsi="Times New Roman"/>
                <w:sz w:val="20"/>
              </w:rPr>
            </w:pPr>
            <w:r>
              <w:rPr>
                <w:rFonts w:ascii="Times New Roman" w:hAnsi="Times New Roman"/>
                <w:sz w:val="20"/>
              </w:rPr>
              <w:t>29</w:t>
            </w:r>
          </w:p>
        </w:tc>
        <w:tc>
          <w:tcPr>
            <w:tcW w:w="720" w:type="dxa"/>
          </w:tcPr>
          <w:p w14:paraId="55B52CB0" w14:textId="77777777" w:rsidR="00224232" w:rsidRPr="00A32232" w:rsidRDefault="00224232" w:rsidP="00224232">
            <w:pPr>
              <w:tabs>
                <w:tab w:val="left" w:pos="-720"/>
              </w:tabs>
              <w:suppressAutoHyphens/>
              <w:spacing w:line="360" w:lineRule="auto"/>
              <w:rPr>
                <w:rFonts w:ascii="Times New Roman" w:hAnsi="Times New Roman"/>
                <w:sz w:val="20"/>
              </w:rPr>
            </w:pPr>
            <w:r>
              <w:rPr>
                <w:rFonts w:ascii="Times New Roman" w:hAnsi="Times New Roman"/>
                <w:sz w:val="20"/>
              </w:rPr>
              <w:t>0</w:t>
            </w:r>
          </w:p>
        </w:tc>
        <w:tc>
          <w:tcPr>
            <w:tcW w:w="810" w:type="dxa"/>
            <w:tcBorders>
              <w:right w:val="single" w:sz="12" w:space="0" w:color="000000"/>
            </w:tcBorders>
          </w:tcPr>
          <w:p w14:paraId="2280406B" w14:textId="77777777" w:rsidR="00224232" w:rsidRPr="00A32232" w:rsidRDefault="00224232" w:rsidP="00224232">
            <w:pPr>
              <w:tabs>
                <w:tab w:val="left" w:pos="-720"/>
              </w:tabs>
              <w:suppressAutoHyphens/>
              <w:spacing w:line="360" w:lineRule="auto"/>
              <w:rPr>
                <w:rFonts w:ascii="Times New Roman" w:hAnsi="Times New Roman"/>
                <w:sz w:val="20"/>
              </w:rPr>
            </w:pPr>
            <w:r>
              <w:rPr>
                <w:rFonts w:ascii="Times New Roman" w:hAnsi="Times New Roman"/>
                <w:sz w:val="20"/>
              </w:rPr>
              <w:t>848</w:t>
            </w:r>
          </w:p>
        </w:tc>
        <w:tc>
          <w:tcPr>
            <w:tcW w:w="630" w:type="dxa"/>
            <w:tcBorders>
              <w:left w:val="single" w:sz="12" w:space="0" w:color="000000"/>
            </w:tcBorders>
          </w:tcPr>
          <w:p w14:paraId="2D34129A" w14:textId="77777777" w:rsidR="00224232" w:rsidRPr="00A32232" w:rsidRDefault="00224232" w:rsidP="00224232">
            <w:pPr>
              <w:tabs>
                <w:tab w:val="left" w:pos="-720"/>
              </w:tabs>
              <w:suppressAutoHyphens/>
              <w:spacing w:line="360" w:lineRule="auto"/>
              <w:rPr>
                <w:rFonts w:ascii="Times New Roman" w:hAnsi="Times New Roman"/>
                <w:sz w:val="20"/>
              </w:rPr>
            </w:pPr>
            <w:r>
              <w:rPr>
                <w:rFonts w:ascii="Times New Roman" w:hAnsi="Times New Roman"/>
                <w:sz w:val="20"/>
              </w:rPr>
              <w:t>29</w:t>
            </w:r>
          </w:p>
        </w:tc>
        <w:tc>
          <w:tcPr>
            <w:tcW w:w="720" w:type="dxa"/>
          </w:tcPr>
          <w:p w14:paraId="41BA6D98" w14:textId="77777777" w:rsidR="00224232" w:rsidRPr="00A32232" w:rsidRDefault="00224232" w:rsidP="00224232">
            <w:pPr>
              <w:tabs>
                <w:tab w:val="left" w:pos="-720"/>
              </w:tabs>
              <w:suppressAutoHyphens/>
              <w:spacing w:line="360" w:lineRule="auto"/>
              <w:rPr>
                <w:rFonts w:ascii="Times New Roman" w:hAnsi="Times New Roman"/>
                <w:sz w:val="20"/>
              </w:rPr>
            </w:pPr>
            <w:r>
              <w:rPr>
                <w:rFonts w:ascii="Times New Roman" w:hAnsi="Times New Roman"/>
                <w:sz w:val="20"/>
              </w:rPr>
              <w:t>0</w:t>
            </w:r>
          </w:p>
        </w:tc>
        <w:tc>
          <w:tcPr>
            <w:tcW w:w="810" w:type="dxa"/>
          </w:tcPr>
          <w:p w14:paraId="280B3D48" w14:textId="77777777" w:rsidR="00224232" w:rsidRPr="00A32232" w:rsidRDefault="00224232" w:rsidP="00224232">
            <w:pPr>
              <w:tabs>
                <w:tab w:val="left" w:pos="-720"/>
              </w:tabs>
              <w:suppressAutoHyphens/>
              <w:spacing w:line="360" w:lineRule="auto"/>
              <w:rPr>
                <w:rFonts w:ascii="Times New Roman" w:hAnsi="Times New Roman"/>
                <w:sz w:val="20"/>
              </w:rPr>
            </w:pPr>
            <w:r>
              <w:rPr>
                <w:rFonts w:ascii="Times New Roman" w:hAnsi="Times New Roman"/>
                <w:sz w:val="20"/>
              </w:rPr>
              <w:t>679</w:t>
            </w:r>
          </w:p>
        </w:tc>
      </w:tr>
      <w:tr w:rsidR="00DB7CEA" w14:paraId="7FF8A667" w14:textId="77777777" w:rsidTr="0095445D">
        <w:tc>
          <w:tcPr>
            <w:tcW w:w="1072" w:type="dxa"/>
            <w:tcBorders>
              <w:right w:val="single" w:sz="12" w:space="0" w:color="auto"/>
            </w:tcBorders>
          </w:tcPr>
          <w:p w14:paraId="3286FEF3" w14:textId="77777777" w:rsidR="00224232" w:rsidRPr="00A32232" w:rsidRDefault="00224232" w:rsidP="00224232">
            <w:pPr>
              <w:tabs>
                <w:tab w:val="left" w:pos="-720"/>
              </w:tabs>
              <w:suppressAutoHyphens/>
              <w:spacing w:line="360" w:lineRule="auto"/>
              <w:rPr>
                <w:rFonts w:ascii="Times New Roman" w:hAnsi="Times New Roman"/>
                <w:sz w:val="20"/>
              </w:rPr>
            </w:pPr>
            <w:r w:rsidRPr="00A32232">
              <w:rPr>
                <w:rFonts w:ascii="Times New Roman" w:hAnsi="Times New Roman"/>
                <w:sz w:val="20"/>
              </w:rPr>
              <w:t>March</w:t>
            </w:r>
          </w:p>
        </w:tc>
        <w:tc>
          <w:tcPr>
            <w:tcW w:w="628" w:type="dxa"/>
            <w:tcBorders>
              <w:left w:val="single" w:sz="12" w:space="0" w:color="auto"/>
            </w:tcBorders>
          </w:tcPr>
          <w:p w14:paraId="7FEF8E9C" w14:textId="77777777" w:rsidR="00224232" w:rsidRPr="00A32232" w:rsidRDefault="00224232" w:rsidP="00224232">
            <w:pPr>
              <w:tabs>
                <w:tab w:val="left" w:pos="-720"/>
              </w:tabs>
              <w:suppressAutoHyphens/>
              <w:spacing w:line="360" w:lineRule="auto"/>
              <w:rPr>
                <w:rFonts w:ascii="Times New Roman" w:hAnsi="Times New Roman"/>
                <w:sz w:val="20"/>
              </w:rPr>
            </w:pPr>
            <w:r>
              <w:rPr>
                <w:rFonts w:ascii="Times New Roman" w:hAnsi="Times New Roman"/>
                <w:sz w:val="20"/>
              </w:rPr>
              <w:t>30</w:t>
            </w:r>
          </w:p>
        </w:tc>
        <w:tc>
          <w:tcPr>
            <w:tcW w:w="716" w:type="dxa"/>
          </w:tcPr>
          <w:p w14:paraId="243EEAD0" w14:textId="77777777" w:rsidR="00224232" w:rsidRPr="00A32232" w:rsidRDefault="00224232" w:rsidP="00224232">
            <w:pPr>
              <w:tabs>
                <w:tab w:val="left" w:pos="-720"/>
              </w:tabs>
              <w:suppressAutoHyphens/>
              <w:spacing w:line="360" w:lineRule="auto"/>
              <w:rPr>
                <w:rFonts w:ascii="Times New Roman" w:hAnsi="Times New Roman"/>
                <w:sz w:val="20"/>
              </w:rPr>
            </w:pPr>
            <w:r>
              <w:rPr>
                <w:rFonts w:ascii="Times New Roman" w:hAnsi="Times New Roman"/>
                <w:sz w:val="20"/>
              </w:rPr>
              <w:t>0</w:t>
            </w:r>
          </w:p>
        </w:tc>
        <w:tc>
          <w:tcPr>
            <w:tcW w:w="729" w:type="dxa"/>
            <w:tcBorders>
              <w:right w:val="single" w:sz="12" w:space="0" w:color="000000"/>
            </w:tcBorders>
          </w:tcPr>
          <w:p w14:paraId="1CC2F605" w14:textId="77777777" w:rsidR="00224232" w:rsidRPr="00A32232" w:rsidRDefault="00224232" w:rsidP="00224232">
            <w:pPr>
              <w:tabs>
                <w:tab w:val="left" w:pos="-720"/>
              </w:tabs>
              <w:suppressAutoHyphens/>
              <w:spacing w:line="360" w:lineRule="auto"/>
              <w:rPr>
                <w:rFonts w:ascii="Times New Roman" w:hAnsi="Times New Roman"/>
                <w:sz w:val="20"/>
              </w:rPr>
            </w:pPr>
            <w:r>
              <w:rPr>
                <w:rFonts w:ascii="Times New Roman" w:hAnsi="Times New Roman"/>
                <w:sz w:val="20"/>
              </w:rPr>
              <w:t>918</w:t>
            </w:r>
          </w:p>
        </w:tc>
        <w:tc>
          <w:tcPr>
            <w:tcW w:w="630" w:type="dxa"/>
            <w:tcBorders>
              <w:left w:val="single" w:sz="12" w:space="0" w:color="000000"/>
            </w:tcBorders>
          </w:tcPr>
          <w:p w14:paraId="7E64EA17" w14:textId="77777777" w:rsidR="00224232" w:rsidRPr="00A32232" w:rsidRDefault="00224232" w:rsidP="00224232">
            <w:pPr>
              <w:tabs>
                <w:tab w:val="left" w:pos="-720"/>
              </w:tabs>
              <w:suppressAutoHyphens/>
              <w:spacing w:line="360" w:lineRule="auto"/>
              <w:rPr>
                <w:rFonts w:ascii="Times New Roman" w:hAnsi="Times New Roman"/>
                <w:sz w:val="20"/>
              </w:rPr>
            </w:pPr>
            <w:r>
              <w:rPr>
                <w:rFonts w:ascii="Times New Roman" w:hAnsi="Times New Roman"/>
                <w:sz w:val="20"/>
              </w:rPr>
              <w:t>29</w:t>
            </w:r>
          </w:p>
        </w:tc>
        <w:tc>
          <w:tcPr>
            <w:tcW w:w="810" w:type="dxa"/>
          </w:tcPr>
          <w:p w14:paraId="0075711E" w14:textId="77777777" w:rsidR="00224232" w:rsidRPr="00A32232" w:rsidRDefault="00224232" w:rsidP="00224232">
            <w:pPr>
              <w:tabs>
                <w:tab w:val="left" w:pos="-720"/>
              </w:tabs>
              <w:suppressAutoHyphens/>
              <w:spacing w:line="360" w:lineRule="auto"/>
              <w:rPr>
                <w:rFonts w:ascii="Times New Roman" w:hAnsi="Times New Roman"/>
                <w:sz w:val="20"/>
              </w:rPr>
            </w:pPr>
            <w:r>
              <w:rPr>
                <w:rFonts w:ascii="Times New Roman" w:hAnsi="Times New Roman"/>
                <w:sz w:val="20"/>
              </w:rPr>
              <w:t>0</w:t>
            </w:r>
          </w:p>
        </w:tc>
        <w:tc>
          <w:tcPr>
            <w:tcW w:w="810" w:type="dxa"/>
            <w:tcBorders>
              <w:right w:val="single" w:sz="12" w:space="0" w:color="000000"/>
            </w:tcBorders>
          </w:tcPr>
          <w:p w14:paraId="348129A5" w14:textId="77777777" w:rsidR="00224232" w:rsidRPr="00A32232" w:rsidRDefault="00224232" w:rsidP="00224232">
            <w:pPr>
              <w:tabs>
                <w:tab w:val="left" w:pos="-720"/>
              </w:tabs>
              <w:suppressAutoHyphens/>
              <w:spacing w:line="360" w:lineRule="auto"/>
              <w:rPr>
                <w:rFonts w:ascii="Times New Roman" w:hAnsi="Times New Roman"/>
                <w:sz w:val="20"/>
              </w:rPr>
            </w:pPr>
            <w:r>
              <w:rPr>
                <w:rFonts w:ascii="Times New Roman" w:hAnsi="Times New Roman"/>
                <w:sz w:val="20"/>
              </w:rPr>
              <w:t>1106</w:t>
            </w:r>
          </w:p>
        </w:tc>
        <w:tc>
          <w:tcPr>
            <w:tcW w:w="630" w:type="dxa"/>
            <w:tcBorders>
              <w:left w:val="single" w:sz="12" w:space="0" w:color="000000"/>
            </w:tcBorders>
          </w:tcPr>
          <w:p w14:paraId="5A277D0D" w14:textId="77777777" w:rsidR="00224232" w:rsidRPr="00A32232" w:rsidRDefault="00224232" w:rsidP="00224232">
            <w:pPr>
              <w:tabs>
                <w:tab w:val="left" w:pos="-720"/>
              </w:tabs>
              <w:suppressAutoHyphens/>
              <w:spacing w:line="360" w:lineRule="auto"/>
              <w:rPr>
                <w:rFonts w:ascii="Times New Roman" w:hAnsi="Times New Roman"/>
                <w:sz w:val="20"/>
              </w:rPr>
            </w:pPr>
            <w:r>
              <w:rPr>
                <w:rFonts w:ascii="Times New Roman" w:hAnsi="Times New Roman"/>
                <w:sz w:val="20"/>
              </w:rPr>
              <w:t>29</w:t>
            </w:r>
          </w:p>
        </w:tc>
        <w:tc>
          <w:tcPr>
            <w:tcW w:w="720" w:type="dxa"/>
          </w:tcPr>
          <w:p w14:paraId="37F54675" w14:textId="77777777" w:rsidR="00224232" w:rsidRPr="00A32232" w:rsidRDefault="00224232" w:rsidP="00224232">
            <w:pPr>
              <w:tabs>
                <w:tab w:val="left" w:pos="-720"/>
              </w:tabs>
              <w:suppressAutoHyphens/>
              <w:spacing w:line="360" w:lineRule="auto"/>
              <w:rPr>
                <w:rFonts w:ascii="Times New Roman" w:hAnsi="Times New Roman"/>
                <w:sz w:val="20"/>
              </w:rPr>
            </w:pPr>
            <w:r>
              <w:rPr>
                <w:rFonts w:ascii="Times New Roman" w:hAnsi="Times New Roman"/>
                <w:sz w:val="20"/>
              </w:rPr>
              <w:t>2</w:t>
            </w:r>
          </w:p>
        </w:tc>
        <w:tc>
          <w:tcPr>
            <w:tcW w:w="810" w:type="dxa"/>
            <w:tcBorders>
              <w:right w:val="single" w:sz="12" w:space="0" w:color="000000"/>
            </w:tcBorders>
          </w:tcPr>
          <w:p w14:paraId="579CD9DC" w14:textId="77777777" w:rsidR="00224232" w:rsidRPr="00A32232" w:rsidRDefault="00224232" w:rsidP="00224232">
            <w:pPr>
              <w:tabs>
                <w:tab w:val="left" w:pos="-720"/>
              </w:tabs>
              <w:suppressAutoHyphens/>
              <w:spacing w:line="360" w:lineRule="auto"/>
              <w:rPr>
                <w:rFonts w:ascii="Times New Roman" w:hAnsi="Times New Roman"/>
                <w:sz w:val="20"/>
              </w:rPr>
            </w:pPr>
            <w:r>
              <w:rPr>
                <w:rFonts w:ascii="Times New Roman" w:hAnsi="Times New Roman"/>
                <w:sz w:val="20"/>
              </w:rPr>
              <w:t>719</w:t>
            </w:r>
          </w:p>
        </w:tc>
        <w:tc>
          <w:tcPr>
            <w:tcW w:w="630" w:type="dxa"/>
            <w:tcBorders>
              <w:left w:val="single" w:sz="12" w:space="0" w:color="000000"/>
            </w:tcBorders>
          </w:tcPr>
          <w:p w14:paraId="375EA138" w14:textId="77777777" w:rsidR="00224232" w:rsidRPr="00A32232" w:rsidRDefault="00224232" w:rsidP="00224232">
            <w:pPr>
              <w:tabs>
                <w:tab w:val="left" w:pos="-720"/>
              </w:tabs>
              <w:suppressAutoHyphens/>
              <w:spacing w:line="360" w:lineRule="auto"/>
              <w:rPr>
                <w:rFonts w:ascii="Times New Roman" w:hAnsi="Times New Roman"/>
                <w:sz w:val="20"/>
              </w:rPr>
            </w:pPr>
            <w:r>
              <w:rPr>
                <w:rFonts w:ascii="Times New Roman" w:hAnsi="Times New Roman"/>
                <w:sz w:val="20"/>
              </w:rPr>
              <w:t>29</w:t>
            </w:r>
          </w:p>
        </w:tc>
        <w:tc>
          <w:tcPr>
            <w:tcW w:w="720" w:type="dxa"/>
          </w:tcPr>
          <w:p w14:paraId="445BA215" w14:textId="77777777" w:rsidR="00224232" w:rsidRPr="00A32232" w:rsidRDefault="00224232" w:rsidP="00224232">
            <w:pPr>
              <w:tabs>
                <w:tab w:val="left" w:pos="-720"/>
              </w:tabs>
              <w:suppressAutoHyphens/>
              <w:spacing w:line="360" w:lineRule="auto"/>
              <w:rPr>
                <w:rFonts w:ascii="Times New Roman" w:hAnsi="Times New Roman"/>
                <w:sz w:val="20"/>
              </w:rPr>
            </w:pPr>
            <w:r>
              <w:rPr>
                <w:rFonts w:ascii="Times New Roman" w:hAnsi="Times New Roman"/>
                <w:sz w:val="20"/>
              </w:rPr>
              <w:t>0</w:t>
            </w:r>
          </w:p>
        </w:tc>
        <w:tc>
          <w:tcPr>
            <w:tcW w:w="810" w:type="dxa"/>
          </w:tcPr>
          <w:p w14:paraId="0A65D713" w14:textId="77777777" w:rsidR="00224232" w:rsidRPr="00A32232" w:rsidRDefault="00224232" w:rsidP="00224232">
            <w:pPr>
              <w:tabs>
                <w:tab w:val="left" w:pos="-720"/>
              </w:tabs>
              <w:suppressAutoHyphens/>
              <w:spacing w:line="360" w:lineRule="auto"/>
              <w:rPr>
                <w:rFonts w:ascii="Times New Roman" w:hAnsi="Times New Roman"/>
                <w:sz w:val="20"/>
              </w:rPr>
            </w:pPr>
            <w:r>
              <w:rPr>
                <w:rFonts w:ascii="Times New Roman" w:hAnsi="Times New Roman"/>
                <w:sz w:val="20"/>
              </w:rPr>
              <w:t>560</w:t>
            </w:r>
          </w:p>
        </w:tc>
      </w:tr>
      <w:tr w:rsidR="00DB7CEA" w14:paraId="5A6747E6" w14:textId="77777777" w:rsidTr="0095445D">
        <w:tc>
          <w:tcPr>
            <w:tcW w:w="1072" w:type="dxa"/>
            <w:tcBorders>
              <w:right w:val="single" w:sz="12" w:space="0" w:color="auto"/>
            </w:tcBorders>
          </w:tcPr>
          <w:p w14:paraId="0114A798" w14:textId="77777777" w:rsidR="00224232" w:rsidRPr="00A32232" w:rsidRDefault="00224232" w:rsidP="00224232">
            <w:pPr>
              <w:tabs>
                <w:tab w:val="left" w:pos="-720"/>
              </w:tabs>
              <w:suppressAutoHyphens/>
              <w:spacing w:line="360" w:lineRule="auto"/>
              <w:rPr>
                <w:rFonts w:ascii="Times New Roman" w:hAnsi="Times New Roman"/>
                <w:sz w:val="20"/>
              </w:rPr>
            </w:pPr>
            <w:r w:rsidRPr="00A32232">
              <w:rPr>
                <w:rFonts w:ascii="Times New Roman" w:hAnsi="Times New Roman"/>
                <w:sz w:val="20"/>
              </w:rPr>
              <w:t>April</w:t>
            </w:r>
          </w:p>
        </w:tc>
        <w:tc>
          <w:tcPr>
            <w:tcW w:w="628" w:type="dxa"/>
            <w:tcBorders>
              <w:left w:val="single" w:sz="12" w:space="0" w:color="auto"/>
            </w:tcBorders>
          </w:tcPr>
          <w:p w14:paraId="106E3489" w14:textId="77777777" w:rsidR="00224232" w:rsidRPr="00A32232" w:rsidRDefault="00224232" w:rsidP="00224232">
            <w:pPr>
              <w:tabs>
                <w:tab w:val="left" w:pos="-720"/>
              </w:tabs>
              <w:suppressAutoHyphens/>
              <w:spacing w:line="360" w:lineRule="auto"/>
              <w:rPr>
                <w:rFonts w:ascii="Times New Roman" w:hAnsi="Times New Roman"/>
                <w:sz w:val="20"/>
              </w:rPr>
            </w:pPr>
            <w:r>
              <w:rPr>
                <w:rFonts w:ascii="Times New Roman" w:hAnsi="Times New Roman"/>
                <w:sz w:val="20"/>
              </w:rPr>
              <w:t>29</w:t>
            </w:r>
          </w:p>
        </w:tc>
        <w:tc>
          <w:tcPr>
            <w:tcW w:w="716" w:type="dxa"/>
          </w:tcPr>
          <w:p w14:paraId="6EE215BA" w14:textId="77777777" w:rsidR="00224232" w:rsidRPr="00A32232" w:rsidRDefault="00224232" w:rsidP="00224232">
            <w:pPr>
              <w:tabs>
                <w:tab w:val="left" w:pos="-720"/>
              </w:tabs>
              <w:suppressAutoHyphens/>
              <w:spacing w:line="360" w:lineRule="auto"/>
              <w:rPr>
                <w:rFonts w:ascii="Times New Roman" w:hAnsi="Times New Roman"/>
                <w:sz w:val="20"/>
              </w:rPr>
            </w:pPr>
            <w:r>
              <w:rPr>
                <w:rFonts w:ascii="Times New Roman" w:hAnsi="Times New Roman"/>
                <w:sz w:val="20"/>
              </w:rPr>
              <w:t>0</w:t>
            </w:r>
          </w:p>
        </w:tc>
        <w:tc>
          <w:tcPr>
            <w:tcW w:w="729" w:type="dxa"/>
            <w:tcBorders>
              <w:right w:val="single" w:sz="12" w:space="0" w:color="000000"/>
            </w:tcBorders>
          </w:tcPr>
          <w:p w14:paraId="7268817B" w14:textId="77777777" w:rsidR="00224232" w:rsidRPr="00A32232" w:rsidRDefault="00224232" w:rsidP="00224232">
            <w:pPr>
              <w:tabs>
                <w:tab w:val="left" w:pos="-720"/>
              </w:tabs>
              <w:suppressAutoHyphens/>
              <w:spacing w:line="360" w:lineRule="auto"/>
              <w:rPr>
                <w:rFonts w:ascii="Times New Roman" w:hAnsi="Times New Roman"/>
                <w:sz w:val="20"/>
              </w:rPr>
            </w:pPr>
            <w:r>
              <w:rPr>
                <w:rFonts w:ascii="Times New Roman" w:hAnsi="Times New Roman"/>
                <w:sz w:val="20"/>
              </w:rPr>
              <w:t>602</w:t>
            </w:r>
          </w:p>
        </w:tc>
        <w:tc>
          <w:tcPr>
            <w:tcW w:w="630" w:type="dxa"/>
            <w:tcBorders>
              <w:left w:val="single" w:sz="12" w:space="0" w:color="000000"/>
            </w:tcBorders>
          </w:tcPr>
          <w:p w14:paraId="2E3C4C7D" w14:textId="77777777" w:rsidR="00224232" w:rsidRPr="00A32232" w:rsidRDefault="00224232" w:rsidP="00224232">
            <w:pPr>
              <w:tabs>
                <w:tab w:val="left" w:pos="-720"/>
              </w:tabs>
              <w:suppressAutoHyphens/>
              <w:spacing w:line="360" w:lineRule="auto"/>
              <w:rPr>
                <w:rFonts w:ascii="Times New Roman" w:hAnsi="Times New Roman"/>
                <w:sz w:val="20"/>
              </w:rPr>
            </w:pPr>
            <w:r>
              <w:rPr>
                <w:rFonts w:ascii="Times New Roman" w:hAnsi="Times New Roman"/>
                <w:sz w:val="20"/>
              </w:rPr>
              <w:t>30</w:t>
            </w:r>
          </w:p>
        </w:tc>
        <w:tc>
          <w:tcPr>
            <w:tcW w:w="810" w:type="dxa"/>
          </w:tcPr>
          <w:p w14:paraId="5A4F142D" w14:textId="77777777" w:rsidR="00224232" w:rsidRPr="00A32232" w:rsidRDefault="00224232" w:rsidP="00224232">
            <w:pPr>
              <w:tabs>
                <w:tab w:val="left" w:pos="-720"/>
              </w:tabs>
              <w:suppressAutoHyphens/>
              <w:spacing w:line="360" w:lineRule="auto"/>
              <w:rPr>
                <w:rFonts w:ascii="Times New Roman" w:hAnsi="Times New Roman"/>
                <w:sz w:val="20"/>
              </w:rPr>
            </w:pPr>
            <w:r>
              <w:rPr>
                <w:rFonts w:ascii="Times New Roman" w:hAnsi="Times New Roman"/>
                <w:sz w:val="20"/>
              </w:rPr>
              <w:t>0</w:t>
            </w:r>
          </w:p>
        </w:tc>
        <w:tc>
          <w:tcPr>
            <w:tcW w:w="810" w:type="dxa"/>
            <w:tcBorders>
              <w:right w:val="single" w:sz="12" w:space="0" w:color="000000"/>
            </w:tcBorders>
          </w:tcPr>
          <w:p w14:paraId="26C5E81A" w14:textId="77777777" w:rsidR="00224232" w:rsidRPr="00A32232" w:rsidRDefault="00224232" w:rsidP="00224232">
            <w:pPr>
              <w:tabs>
                <w:tab w:val="left" w:pos="-720"/>
              </w:tabs>
              <w:suppressAutoHyphens/>
              <w:spacing w:line="360" w:lineRule="auto"/>
              <w:rPr>
                <w:rFonts w:ascii="Times New Roman" w:hAnsi="Times New Roman"/>
                <w:sz w:val="20"/>
              </w:rPr>
            </w:pPr>
            <w:r>
              <w:rPr>
                <w:rFonts w:ascii="Times New Roman" w:hAnsi="Times New Roman"/>
                <w:sz w:val="20"/>
              </w:rPr>
              <w:t>602</w:t>
            </w:r>
          </w:p>
        </w:tc>
        <w:tc>
          <w:tcPr>
            <w:tcW w:w="630" w:type="dxa"/>
            <w:tcBorders>
              <w:left w:val="single" w:sz="12" w:space="0" w:color="000000"/>
            </w:tcBorders>
          </w:tcPr>
          <w:p w14:paraId="1165FA8D" w14:textId="77777777" w:rsidR="00224232" w:rsidRPr="00A32232" w:rsidRDefault="00224232" w:rsidP="00224232">
            <w:pPr>
              <w:tabs>
                <w:tab w:val="left" w:pos="-720"/>
              </w:tabs>
              <w:suppressAutoHyphens/>
              <w:spacing w:line="360" w:lineRule="auto"/>
              <w:rPr>
                <w:rFonts w:ascii="Times New Roman" w:hAnsi="Times New Roman"/>
                <w:sz w:val="20"/>
              </w:rPr>
            </w:pPr>
            <w:r>
              <w:rPr>
                <w:rFonts w:ascii="Times New Roman" w:hAnsi="Times New Roman"/>
                <w:sz w:val="20"/>
              </w:rPr>
              <w:t>30</w:t>
            </w:r>
          </w:p>
        </w:tc>
        <w:tc>
          <w:tcPr>
            <w:tcW w:w="720" w:type="dxa"/>
          </w:tcPr>
          <w:p w14:paraId="1049A32E" w14:textId="77777777" w:rsidR="00224232" w:rsidRPr="00A32232" w:rsidRDefault="00224232" w:rsidP="00224232">
            <w:pPr>
              <w:tabs>
                <w:tab w:val="left" w:pos="-720"/>
              </w:tabs>
              <w:suppressAutoHyphens/>
              <w:spacing w:line="360" w:lineRule="auto"/>
              <w:rPr>
                <w:rFonts w:ascii="Times New Roman" w:hAnsi="Times New Roman"/>
                <w:sz w:val="20"/>
              </w:rPr>
            </w:pPr>
            <w:r>
              <w:rPr>
                <w:rFonts w:ascii="Times New Roman" w:hAnsi="Times New Roman"/>
                <w:sz w:val="20"/>
              </w:rPr>
              <w:t>0</w:t>
            </w:r>
          </w:p>
        </w:tc>
        <w:tc>
          <w:tcPr>
            <w:tcW w:w="810" w:type="dxa"/>
            <w:tcBorders>
              <w:right w:val="single" w:sz="12" w:space="0" w:color="000000"/>
            </w:tcBorders>
          </w:tcPr>
          <w:p w14:paraId="7405D8C6" w14:textId="77777777" w:rsidR="00224232" w:rsidRPr="00A32232" w:rsidRDefault="00224232" w:rsidP="00224232">
            <w:pPr>
              <w:tabs>
                <w:tab w:val="left" w:pos="-720"/>
              </w:tabs>
              <w:suppressAutoHyphens/>
              <w:spacing w:line="360" w:lineRule="auto"/>
              <w:rPr>
                <w:rFonts w:ascii="Times New Roman" w:hAnsi="Times New Roman"/>
                <w:sz w:val="20"/>
              </w:rPr>
            </w:pPr>
            <w:r>
              <w:rPr>
                <w:rFonts w:ascii="Times New Roman" w:hAnsi="Times New Roman"/>
                <w:sz w:val="20"/>
              </w:rPr>
              <w:t>385</w:t>
            </w:r>
          </w:p>
        </w:tc>
        <w:tc>
          <w:tcPr>
            <w:tcW w:w="630" w:type="dxa"/>
            <w:tcBorders>
              <w:left w:val="single" w:sz="12" w:space="0" w:color="000000"/>
            </w:tcBorders>
          </w:tcPr>
          <w:p w14:paraId="1F5A258F" w14:textId="77777777" w:rsidR="00224232" w:rsidRPr="00A32232" w:rsidRDefault="00224232" w:rsidP="00224232">
            <w:pPr>
              <w:tabs>
                <w:tab w:val="left" w:pos="-720"/>
              </w:tabs>
              <w:suppressAutoHyphens/>
              <w:spacing w:line="360" w:lineRule="auto"/>
              <w:rPr>
                <w:rFonts w:ascii="Times New Roman" w:hAnsi="Times New Roman"/>
                <w:sz w:val="20"/>
              </w:rPr>
            </w:pPr>
            <w:r>
              <w:rPr>
                <w:rFonts w:ascii="Times New Roman" w:hAnsi="Times New Roman"/>
                <w:sz w:val="20"/>
              </w:rPr>
              <w:t>31</w:t>
            </w:r>
          </w:p>
        </w:tc>
        <w:tc>
          <w:tcPr>
            <w:tcW w:w="720" w:type="dxa"/>
          </w:tcPr>
          <w:p w14:paraId="605F9BB7" w14:textId="77777777" w:rsidR="00224232" w:rsidRPr="00A32232" w:rsidRDefault="00224232" w:rsidP="00224232">
            <w:pPr>
              <w:tabs>
                <w:tab w:val="left" w:pos="-720"/>
              </w:tabs>
              <w:suppressAutoHyphens/>
              <w:spacing w:line="360" w:lineRule="auto"/>
              <w:rPr>
                <w:rFonts w:ascii="Times New Roman" w:hAnsi="Times New Roman"/>
                <w:sz w:val="20"/>
              </w:rPr>
            </w:pPr>
            <w:r>
              <w:rPr>
                <w:rFonts w:ascii="Times New Roman" w:hAnsi="Times New Roman"/>
                <w:sz w:val="20"/>
              </w:rPr>
              <w:t>2</w:t>
            </w:r>
          </w:p>
        </w:tc>
        <w:tc>
          <w:tcPr>
            <w:tcW w:w="810" w:type="dxa"/>
          </w:tcPr>
          <w:p w14:paraId="4EE5A13C" w14:textId="77777777" w:rsidR="00224232" w:rsidRPr="00A32232" w:rsidRDefault="00224232" w:rsidP="00224232">
            <w:pPr>
              <w:tabs>
                <w:tab w:val="left" w:pos="-720"/>
              </w:tabs>
              <w:suppressAutoHyphens/>
              <w:spacing w:line="360" w:lineRule="auto"/>
              <w:rPr>
                <w:rFonts w:ascii="Times New Roman" w:hAnsi="Times New Roman"/>
                <w:sz w:val="20"/>
              </w:rPr>
            </w:pPr>
            <w:r>
              <w:rPr>
                <w:rFonts w:ascii="Times New Roman" w:hAnsi="Times New Roman"/>
                <w:sz w:val="20"/>
              </w:rPr>
              <w:t>613</w:t>
            </w:r>
          </w:p>
        </w:tc>
      </w:tr>
      <w:tr w:rsidR="00DB7CEA" w14:paraId="4EE8F755" w14:textId="77777777" w:rsidTr="0095445D">
        <w:tc>
          <w:tcPr>
            <w:tcW w:w="1072" w:type="dxa"/>
            <w:tcBorders>
              <w:right w:val="single" w:sz="12" w:space="0" w:color="auto"/>
            </w:tcBorders>
          </w:tcPr>
          <w:p w14:paraId="473E18DF" w14:textId="77777777" w:rsidR="00224232" w:rsidRPr="00A32232" w:rsidRDefault="00224232" w:rsidP="00224232">
            <w:pPr>
              <w:tabs>
                <w:tab w:val="left" w:pos="-720"/>
              </w:tabs>
              <w:suppressAutoHyphens/>
              <w:spacing w:line="360" w:lineRule="auto"/>
              <w:rPr>
                <w:rFonts w:ascii="Times New Roman" w:hAnsi="Times New Roman"/>
                <w:sz w:val="20"/>
              </w:rPr>
            </w:pPr>
            <w:r>
              <w:rPr>
                <w:rFonts w:ascii="Times New Roman" w:hAnsi="Times New Roman"/>
                <w:sz w:val="20"/>
              </w:rPr>
              <w:t>May</w:t>
            </w:r>
          </w:p>
        </w:tc>
        <w:tc>
          <w:tcPr>
            <w:tcW w:w="628" w:type="dxa"/>
            <w:tcBorders>
              <w:left w:val="single" w:sz="12" w:space="0" w:color="auto"/>
            </w:tcBorders>
          </w:tcPr>
          <w:p w14:paraId="344D0671" w14:textId="77777777" w:rsidR="00224232" w:rsidRPr="00A32232" w:rsidRDefault="00224232" w:rsidP="00224232">
            <w:pPr>
              <w:tabs>
                <w:tab w:val="left" w:pos="-720"/>
              </w:tabs>
              <w:suppressAutoHyphens/>
              <w:spacing w:line="360" w:lineRule="auto"/>
              <w:rPr>
                <w:rFonts w:ascii="Times New Roman" w:hAnsi="Times New Roman"/>
                <w:sz w:val="20"/>
              </w:rPr>
            </w:pPr>
            <w:r>
              <w:rPr>
                <w:rFonts w:ascii="Times New Roman" w:hAnsi="Times New Roman"/>
                <w:sz w:val="20"/>
              </w:rPr>
              <w:t>29</w:t>
            </w:r>
          </w:p>
        </w:tc>
        <w:tc>
          <w:tcPr>
            <w:tcW w:w="716" w:type="dxa"/>
          </w:tcPr>
          <w:p w14:paraId="09FCF851" w14:textId="77777777" w:rsidR="00224232" w:rsidRPr="00A32232" w:rsidRDefault="00224232" w:rsidP="00224232">
            <w:pPr>
              <w:tabs>
                <w:tab w:val="left" w:pos="-720"/>
              </w:tabs>
              <w:suppressAutoHyphens/>
              <w:spacing w:line="360" w:lineRule="auto"/>
              <w:rPr>
                <w:rFonts w:ascii="Times New Roman" w:hAnsi="Times New Roman"/>
                <w:sz w:val="20"/>
              </w:rPr>
            </w:pPr>
            <w:r>
              <w:rPr>
                <w:rFonts w:ascii="Times New Roman" w:hAnsi="Times New Roman"/>
                <w:sz w:val="20"/>
              </w:rPr>
              <w:t>36</w:t>
            </w:r>
          </w:p>
        </w:tc>
        <w:tc>
          <w:tcPr>
            <w:tcW w:w="729" w:type="dxa"/>
            <w:tcBorders>
              <w:right w:val="single" w:sz="12" w:space="0" w:color="000000"/>
            </w:tcBorders>
          </w:tcPr>
          <w:p w14:paraId="48CEF80B" w14:textId="77777777" w:rsidR="00224232" w:rsidRPr="00A32232" w:rsidRDefault="00224232" w:rsidP="00224232">
            <w:pPr>
              <w:tabs>
                <w:tab w:val="left" w:pos="-720"/>
              </w:tabs>
              <w:suppressAutoHyphens/>
              <w:spacing w:line="360" w:lineRule="auto"/>
              <w:rPr>
                <w:rFonts w:ascii="Times New Roman" w:hAnsi="Times New Roman"/>
                <w:sz w:val="20"/>
              </w:rPr>
            </w:pPr>
            <w:r>
              <w:rPr>
                <w:rFonts w:ascii="Times New Roman" w:hAnsi="Times New Roman"/>
                <w:sz w:val="20"/>
              </w:rPr>
              <w:t>231</w:t>
            </w:r>
          </w:p>
        </w:tc>
        <w:tc>
          <w:tcPr>
            <w:tcW w:w="630" w:type="dxa"/>
            <w:tcBorders>
              <w:left w:val="single" w:sz="12" w:space="0" w:color="000000"/>
            </w:tcBorders>
          </w:tcPr>
          <w:p w14:paraId="470E95D0" w14:textId="77777777" w:rsidR="00224232" w:rsidRPr="00A32232" w:rsidRDefault="00224232" w:rsidP="00224232">
            <w:pPr>
              <w:tabs>
                <w:tab w:val="left" w:pos="-720"/>
              </w:tabs>
              <w:suppressAutoHyphens/>
              <w:spacing w:line="360" w:lineRule="auto"/>
              <w:rPr>
                <w:rFonts w:ascii="Times New Roman" w:hAnsi="Times New Roman"/>
                <w:sz w:val="20"/>
              </w:rPr>
            </w:pPr>
            <w:r>
              <w:rPr>
                <w:rFonts w:ascii="Times New Roman" w:hAnsi="Times New Roman"/>
                <w:sz w:val="20"/>
              </w:rPr>
              <w:t>29</w:t>
            </w:r>
          </w:p>
        </w:tc>
        <w:tc>
          <w:tcPr>
            <w:tcW w:w="810" w:type="dxa"/>
          </w:tcPr>
          <w:p w14:paraId="159621E9" w14:textId="77777777" w:rsidR="00224232" w:rsidRPr="00A32232" w:rsidRDefault="00224232" w:rsidP="00224232">
            <w:pPr>
              <w:tabs>
                <w:tab w:val="left" w:pos="-720"/>
              </w:tabs>
              <w:suppressAutoHyphens/>
              <w:spacing w:line="360" w:lineRule="auto"/>
              <w:rPr>
                <w:rFonts w:ascii="Times New Roman" w:hAnsi="Times New Roman"/>
                <w:sz w:val="20"/>
              </w:rPr>
            </w:pPr>
            <w:r>
              <w:rPr>
                <w:rFonts w:ascii="Times New Roman" w:hAnsi="Times New Roman"/>
                <w:sz w:val="20"/>
              </w:rPr>
              <w:t>0</w:t>
            </w:r>
          </w:p>
        </w:tc>
        <w:tc>
          <w:tcPr>
            <w:tcW w:w="810" w:type="dxa"/>
            <w:tcBorders>
              <w:right w:val="single" w:sz="12" w:space="0" w:color="000000"/>
            </w:tcBorders>
          </w:tcPr>
          <w:p w14:paraId="3B9F96DA" w14:textId="77777777" w:rsidR="00224232" w:rsidRPr="00A32232" w:rsidRDefault="00224232" w:rsidP="00224232">
            <w:pPr>
              <w:tabs>
                <w:tab w:val="left" w:pos="-720"/>
              </w:tabs>
              <w:suppressAutoHyphens/>
              <w:spacing w:line="360" w:lineRule="auto"/>
              <w:rPr>
                <w:rFonts w:ascii="Times New Roman" w:hAnsi="Times New Roman"/>
                <w:sz w:val="20"/>
              </w:rPr>
            </w:pPr>
            <w:r>
              <w:rPr>
                <w:rFonts w:ascii="Times New Roman" w:hAnsi="Times New Roman"/>
                <w:sz w:val="20"/>
              </w:rPr>
              <w:t>173</w:t>
            </w:r>
          </w:p>
        </w:tc>
        <w:tc>
          <w:tcPr>
            <w:tcW w:w="630" w:type="dxa"/>
            <w:tcBorders>
              <w:left w:val="single" w:sz="12" w:space="0" w:color="000000"/>
            </w:tcBorders>
          </w:tcPr>
          <w:p w14:paraId="746AED4D" w14:textId="77777777" w:rsidR="00224232" w:rsidRPr="00A32232" w:rsidRDefault="00224232" w:rsidP="00224232">
            <w:pPr>
              <w:tabs>
                <w:tab w:val="left" w:pos="-720"/>
              </w:tabs>
              <w:suppressAutoHyphens/>
              <w:spacing w:line="360" w:lineRule="auto"/>
              <w:rPr>
                <w:rFonts w:ascii="Times New Roman" w:hAnsi="Times New Roman"/>
                <w:sz w:val="20"/>
              </w:rPr>
            </w:pPr>
            <w:r>
              <w:rPr>
                <w:rFonts w:ascii="Times New Roman" w:hAnsi="Times New Roman"/>
                <w:sz w:val="20"/>
              </w:rPr>
              <w:t>31</w:t>
            </w:r>
          </w:p>
        </w:tc>
        <w:tc>
          <w:tcPr>
            <w:tcW w:w="720" w:type="dxa"/>
          </w:tcPr>
          <w:p w14:paraId="451EA772" w14:textId="77777777" w:rsidR="00224232" w:rsidRPr="00A32232" w:rsidRDefault="00224232" w:rsidP="00224232">
            <w:pPr>
              <w:tabs>
                <w:tab w:val="left" w:pos="-720"/>
              </w:tabs>
              <w:suppressAutoHyphens/>
              <w:spacing w:line="360" w:lineRule="auto"/>
              <w:rPr>
                <w:rFonts w:ascii="Times New Roman" w:hAnsi="Times New Roman"/>
                <w:sz w:val="20"/>
              </w:rPr>
            </w:pPr>
            <w:r>
              <w:rPr>
                <w:rFonts w:ascii="Times New Roman" w:hAnsi="Times New Roman"/>
                <w:sz w:val="20"/>
              </w:rPr>
              <w:t>22</w:t>
            </w:r>
          </w:p>
        </w:tc>
        <w:tc>
          <w:tcPr>
            <w:tcW w:w="810" w:type="dxa"/>
            <w:tcBorders>
              <w:right w:val="single" w:sz="12" w:space="0" w:color="000000"/>
            </w:tcBorders>
          </w:tcPr>
          <w:p w14:paraId="440A9FA6" w14:textId="77777777" w:rsidR="00224232" w:rsidRPr="00A32232" w:rsidRDefault="00224232" w:rsidP="00224232">
            <w:pPr>
              <w:tabs>
                <w:tab w:val="left" w:pos="-720"/>
              </w:tabs>
              <w:suppressAutoHyphens/>
              <w:spacing w:line="360" w:lineRule="auto"/>
              <w:rPr>
                <w:rFonts w:ascii="Times New Roman" w:hAnsi="Times New Roman"/>
                <w:sz w:val="20"/>
              </w:rPr>
            </w:pPr>
            <w:r>
              <w:rPr>
                <w:rFonts w:ascii="Times New Roman" w:hAnsi="Times New Roman"/>
                <w:sz w:val="20"/>
              </w:rPr>
              <w:t>282</w:t>
            </w:r>
          </w:p>
        </w:tc>
        <w:tc>
          <w:tcPr>
            <w:tcW w:w="630" w:type="dxa"/>
            <w:tcBorders>
              <w:left w:val="single" w:sz="12" w:space="0" w:color="000000"/>
            </w:tcBorders>
          </w:tcPr>
          <w:p w14:paraId="669B77F9" w14:textId="77777777" w:rsidR="00224232" w:rsidRPr="00A32232" w:rsidRDefault="00224232" w:rsidP="00224232">
            <w:pPr>
              <w:tabs>
                <w:tab w:val="left" w:pos="-720"/>
              </w:tabs>
              <w:suppressAutoHyphens/>
              <w:spacing w:line="360" w:lineRule="auto"/>
              <w:rPr>
                <w:rFonts w:ascii="Times New Roman" w:hAnsi="Times New Roman"/>
                <w:sz w:val="20"/>
              </w:rPr>
            </w:pPr>
            <w:r>
              <w:rPr>
                <w:rFonts w:ascii="Times New Roman" w:hAnsi="Times New Roman"/>
                <w:sz w:val="20"/>
              </w:rPr>
              <w:t>29</w:t>
            </w:r>
          </w:p>
        </w:tc>
        <w:tc>
          <w:tcPr>
            <w:tcW w:w="720" w:type="dxa"/>
          </w:tcPr>
          <w:p w14:paraId="75566F09" w14:textId="77777777" w:rsidR="00224232" w:rsidRPr="00A32232" w:rsidRDefault="00224232" w:rsidP="00224232">
            <w:pPr>
              <w:tabs>
                <w:tab w:val="left" w:pos="-720"/>
              </w:tabs>
              <w:suppressAutoHyphens/>
              <w:spacing w:line="360" w:lineRule="auto"/>
              <w:rPr>
                <w:rFonts w:ascii="Times New Roman" w:hAnsi="Times New Roman"/>
                <w:sz w:val="20"/>
              </w:rPr>
            </w:pPr>
            <w:r>
              <w:rPr>
                <w:rFonts w:ascii="Times New Roman" w:hAnsi="Times New Roman"/>
                <w:sz w:val="20"/>
              </w:rPr>
              <w:t>0</w:t>
            </w:r>
          </w:p>
        </w:tc>
        <w:tc>
          <w:tcPr>
            <w:tcW w:w="810" w:type="dxa"/>
          </w:tcPr>
          <w:p w14:paraId="0FEE9579" w14:textId="44BD0C3B" w:rsidR="00224232" w:rsidRPr="00A32232" w:rsidRDefault="00224232" w:rsidP="00224232">
            <w:pPr>
              <w:tabs>
                <w:tab w:val="left" w:pos="-720"/>
              </w:tabs>
              <w:suppressAutoHyphens/>
              <w:spacing w:line="360" w:lineRule="auto"/>
              <w:rPr>
                <w:rFonts w:ascii="Times New Roman" w:hAnsi="Times New Roman"/>
                <w:sz w:val="20"/>
              </w:rPr>
            </w:pPr>
            <w:r>
              <w:rPr>
                <w:rFonts w:ascii="Times New Roman" w:hAnsi="Times New Roman"/>
                <w:sz w:val="20"/>
              </w:rPr>
              <w:t>15</w:t>
            </w:r>
            <w:r w:rsidR="00411ED5">
              <w:rPr>
                <w:rFonts w:ascii="Times New Roman" w:hAnsi="Times New Roman"/>
                <w:sz w:val="20"/>
              </w:rPr>
              <w:t>1</w:t>
            </w:r>
          </w:p>
        </w:tc>
      </w:tr>
      <w:tr w:rsidR="00DB7CEA" w14:paraId="7AB7490F" w14:textId="77777777" w:rsidTr="0095445D">
        <w:tc>
          <w:tcPr>
            <w:tcW w:w="1072" w:type="dxa"/>
            <w:tcBorders>
              <w:right w:val="single" w:sz="12" w:space="0" w:color="auto"/>
            </w:tcBorders>
          </w:tcPr>
          <w:p w14:paraId="5A655071" w14:textId="77777777" w:rsidR="00224232" w:rsidRPr="00A32232" w:rsidRDefault="00224232" w:rsidP="00224232">
            <w:pPr>
              <w:tabs>
                <w:tab w:val="left" w:pos="-720"/>
              </w:tabs>
              <w:suppressAutoHyphens/>
              <w:spacing w:line="360" w:lineRule="auto"/>
              <w:rPr>
                <w:rFonts w:ascii="Times New Roman" w:hAnsi="Times New Roman"/>
                <w:sz w:val="20"/>
              </w:rPr>
            </w:pPr>
            <w:r w:rsidRPr="00A32232">
              <w:rPr>
                <w:rFonts w:ascii="Times New Roman" w:hAnsi="Times New Roman"/>
                <w:sz w:val="20"/>
              </w:rPr>
              <w:t>June</w:t>
            </w:r>
          </w:p>
        </w:tc>
        <w:tc>
          <w:tcPr>
            <w:tcW w:w="628" w:type="dxa"/>
            <w:tcBorders>
              <w:left w:val="single" w:sz="12" w:space="0" w:color="auto"/>
            </w:tcBorders>
          </w:tcPr>
          <w:p w14:paraId="7BCBF3B6" w14:textId="77777777" w:rsidR="00224232" w:rsidRPr="00A32232" w:rsidRDefault="00224232" w:rsidP="00224232">
            <w:pPr>
              <w:tabs>
                <w:tab w:val="left" w:pos="-720"/>
              </w:tabs>
              <w:suppressAutoHyphens/>
              <w:spacing w:line="360" w:lineRule="auto"/>
              <w:rPr>
                <w:rFonts w:ascii="Times New Roman" w:hAnsi="Times New Roman"/>
                <w:sz w:val="20"/>
              </w:rPr>
            </w:pPr>
            <w:r>
              <w:rPr>
                <w:rFonts w:ascii="Times New Roman" w:hAnsi="Times New Roman"/>
                <w:sz w:val="20"/>
              </w:rPr>
              <w:t>32</w:t>
            </w:r>
          </w:p>
        </w:tc>
        <w:tc>
          <w:tcPr>
            <w:tcW w:w="716" w:type="dxa"/>
          </w:tcPr>
          <w:p w14:paraId="5A518633" w14:textId="77777777" w:rsidR="00224232" w:rsidRPr="00A32232" w:rsidRDefault="00224232" w:rsidP="00224232">
            <w:pPr>
              <w:tabs>
                <w:tab w:val="left" w:pos="-720"/>
              </w:tabs>
              <w:suppressAutoHyphens/>
              <w:spacing w:line="360" w:lineRule="auto"/>
              <w:rPr>
                <w:rFonts w:ascii="Times New Roman" w:hAnsi="Times New Roman"/>
                <w:sz w:val="20"/>
              </w:rPr>
            </w:pPr>
            <w:r>
              <w:rPr>
                <w:rFonts w:ascii="Times New Roman" w:hAnsi="Times New Roman"/>
                <w:sz w:val="20"/>
              </w:rPr>
              <w:t>19</w:t>
            </w:r>
          </w:p>
        </w:tc>
        <w:tc>
          <w:tcPr>
            <w:tcW w:w="729" w:type="dxa"/>
            <w:tcBorders>
              <w:right w:val="single" w:sz="12" w:space="0" w:color="000000"/>
            </w:tcBorders>
          </w:tcPr>
          <w:p w14:paraId="049640C0" w14:textId="77777777" w:rsidR="00224232" w:rsidRPr="00A32232" w:rsidRDefault="00224232" w:rsidP="00224232">
            <w:pPr>
              <w:tabs>
                <w:tab w:val="left" w:pos="-720"/>
              </w:tabs>
              <w:suppressAutoHyphens/>
              <w:spacing w:line="360" w:lineRule="auto"/>
              <w:rPr>
                <w:rFonts w:ascii="Times New Roman" w:hAnsi="Times New Roman"/>
                <w:sz w:val="20"/>
              </w:rPr>
            </w:pPr>
            <w:r>
              <w:rPr>
                <w:rFonts w:ascii="Times New Roman" w:hAnsi="Times New Roman"/>
                <w:sz w:val="20"/>
              </w:rPr>
              <w:t>23</w:t>
            </w:r>
          </w:p>
        </w:tc>
        <w:tc>
          <w:tcPr>
            <w:tcW w:w="630" w:type="dxa"/>
            <w:tcBorders>
              <w:left w:val="single" w:sz="12" w:space="0" w:color="000000"/>
            </w:tcBorders>
          </w:tcPr>
          <w:p w14:paraId="133EC0A6" w14:textId="77777777" w:rsidR="00224232" w:rsidRPr="00A32232" w:rsidRDefault="00224232" w:rsidP="00224232">
            <w:pPr>
              <w:tabs>
                <w:tab w:val="left" w:pos="-720"/>
              </w:tabs>
              <w:suppressAutoHyphens/>
              <w:spacing w:line="360" w:lineRule="auto"/>
              <w:rPr>
                <w:rFonts w:ascii="Times New Roman" w:hAnsi="Times New Roman"/>
                <w:sz w:val="20"/>
              </w:rPr>
            </w:pPr>
            <w:r>
              <w:rPr>
                <w:rFonts w:ascii="Times New Roman" w:hAnsi="Times New Roman"/>
                <w:sz w:val="20"/>
              </w:rPr>
              <w:t>32</w:t>
            </w:r>
          </w:p>
        </w:tc>
        <w:tc>
          <w:tcPr>
            <w:tcW w:w="810" w:type="dxa"/>
          </w:tcPr>
          <w:p w14:paraId="69714AF0" w14:textId="77777777" w:rsidR="00224232" w:rsidRPr="00A32232" w:rsidRDefault="00224232" w:rsidP="00224232">
            <w:pPr>
              <w:tabs>
                <w:tab w:val="left" w:pos="-720"/>
              </w:tabs>
              <w:suppressAutoHyphens/>
              <w:spacing w:line="360" w:lineRule="auto"/>
              <w:rPr>
                <w:rFonts w:ascii="Times New Roman" w:hAnsi="Times New Roman"/>
                <w:sz w:val="20"/>
              </w:rPr>
            </w:pPr>
            <w:r>
              <w:rPr>
                <w:rFonts w:ascii="Times New Roman" w:hAnsi="Times New Roman"/>
                <w:sz w:val="20"/>
              </w:rPr>
              <w:t>0</w:t>
            </w:r>
          </w:p>
        </w:tc>
        <w:tc>
          <w:tcPr>
            <w:tcW w:w="810" w:type="dxa"/>
            <w:tcBorders>
              <w:right w:val="single" w:sz="12" w:space="0" w:color="000000"/>
            </w:tcBorders>
          </w:tcPr>
          <w:p w14:paraId="3A54C097" w14:textId="77777777" w:rsidR="00224232" w:rsidRPr="00A32232" w:rsidRDefault="00224232" w:rsidP="00224232">
            <w:pPr>
              <w:tabs>
                <w:tab w:val="left" w:pos="-720"/>
              </w:tabs>
              <w:suppressAutoHyphens/>
              <w:spacing w:line="360" w:lineRule="auto"/>
              <w:rPr>
                <w:rFonts w:ascii="Times New Roman" w:hAnsi="Times New Roman"/>
                <w:sz w:val="20"/>
              </w:rPr>
            </w:pPr>
            <w:r>
              <w:rPr>
                <w:rFonts w:ascii="Times New Roman" w:hAnsi="Times New Roman"/>
                <w:sz w:val="20"/>
              </w:rPr>
              <w:t>32</w:t>
            </w:r>
          </w:p>
        </w:tc>
        <w:tc>
          <w:tcPr>
            <w:tcW w:w="630" w:type="dxa"/>
            <w:tcBorders>
              <w:left w:val="single" w:sz="12" w:space="0" w:color="000000"/>
            </w:tcBorders>
          </w:tcPr>
          <w:p w14:paraId="606D2DCE" w14:textId="77777777" w:rsidR="00224232" w:rsidRPr="00A32232" w:rsidRDefault="00224232" w:rsidP="00224232">
            <w:pPr>
              <w:tabs>
                <w:tab w:val="left" w:pos="-720"/>
              </w:tabs>
              <w:suppressAutoHyphens/>
              <w:spacing w:line="360" w:lineRule="auto"/>
              <w:rPr>
                <w:rFonts w:ascii="Times New Roman" w:hAnsi="Times New Roman"/>
                <w:sz w:val="20"/>
              </w:rPr>
            </w:pPr>
            <w:r>
              <w:rPr>
                <w:rFonts w:ascii="Times New Roman" w:hAnsi="Times New Roman"/>
                <w:sz w:val="20"/>
              </w:rPr>
              <w:t>30</w:t>
            </w:r>
          </w:p>
        </w:tc>
        <w:tc>
          <w:tcPr>
            <w:tcW w:w="720" w:type="dxa"/>
          </w:tcPr>
          <w:p w14:paraId="57832694" w14:textId="77777777" w:rsidR="00224232" w:rsidRPr="00A32232" w:rsidRDefault="00224232" w:rsidP="00224232">
            <w:pPr>
              <w:tabs>
                <w:tab w:val="left" w:pos="-720"/>
              </w:tabs>
              <w:suppressAutoHyphens/>
              <w:spacing w:line="360" w:lineRule="auto"/>
              <w:rPr>
                <w:rFonts w:ascii="Times New Roman" w:hAnsi="Times New Roman"/>
                <w:sz w:val="20"/>
              </w:rPr>
            </w:pPr>
            <w:r>
              <w:rPr>
                <w:rFonts w:ascii="Times New Roman" w:hAnsi="Times New Roman"/>
                <w:sz w:val="20"/>
              </w:rPr>
              <w:t>18</w:t>
            </w:r>
          </w:p>
        </w:tc>
        <w:tc>
          <w:tcPr>
            <w:tcW w:w="810" w:type="dxa"/>
            <w:tcBorders>
              <w:right w:val="single" w:sz="12" w:space="0" w:color="000000"/>
            </w:tcBorders>
          </w:tcPr>
          <w:p w14:paraId="5D6BE770" w14:textId="77777777" w:rsidR="00224232" w:rsidRPr="00A32232" w:rsidRDefault="00224232" w:rsidP="00224232">
            <w:pPr>
              <w:tabs>
                <w:tab w:val="left" w:pos="-720"/>
              </w:tabs>
              <w:suppressAutoHyphens/>
              <w:spacing w:line="360" w:lineRule="auto"/>
              <w:rPr>
                <w:rFonts w:ascii="Times New Roman" w:hAnsi="Times New Roman"/>
                <w:sz w:val="20"/>
              </w:rPr>
            </w:pPr>
            <w:r>
              <w:rPr>
                <w:rFonts w:ascii="Times New Roman" w:hAnsi="Times New Roman"/>
                <w:sz w:val="20"/>
              </w:rPr>
              <w:t>63</w:t>
            </w:r>
          </w:p>
        </w:tc>
        <w:tc>
          <w:tcPr>
            <w:tcW w:w="630" w:type="dxa"/>
            <w:tcBorders>
              <w:left w:val="single" w:sz="12" w:space="0" w:color="000000"/>
            </w:tcBorders>
          </w:tcPr>
          <w:p w14:paraId="0F9A8E34" w14:textId="77777777" w:rsidR="00224232" w:rsidRPr="00A32232" w:rsidRDefault="00224232" w:rsidP="00224232">
            <w:pPr>
              <w:tabs>
                <w:tab w:val="left" w:pos="-720"/>
              </w:tabs>
              <w:suppressAutoHyphens/>
              <w:spacing w:line="360" w:lineRule="auto"/>
              <w:rPr>
                <w:rFonts w:ascii="Times New Roman" w:hAnsi="Times New Roman"/>
                <w:sz w:val="20"/>
              </w:rPr>
            </w:pPr>
            <w:r>
              <w:rPr>
                <w:rFonts w:ascii="Times New Roman" w:hAnsi="Times New Roman"/>
                <w:sz w:val="20"/>
              </w:rPr>
              <w:t>21</w:t>
            </w:r>
          </w:p>
        </w:tc>
        <w:tc>
          <w:tcPr>
            <w:tcW w:w="720" w:type="dxa"/>
          </w:tcPr>
          <w:p w14:paraId="374E248D" w14:textId="77777777" w:rsidR="00224232" w:rsidRPr="00A32232" w:rsidRDefault="00224232" w:rsidP="00224232">
            <w:pPr>
              <w:tabs>
                <w:tab w:val="left" w:pos="-720"/>
              </w:tabs>
              <w:suppressAutoHyphens/>
              <w:spacing w:line="360" w:lineRule="auto"/>
              <w:rPr>
                <w:rFonts w:ascii="Times New Roman" w:hAnsi="Times New Roman"/>
                <w:sz w:val="20"/>
              </w:rPr>
            </w:pPr>
            <w:r>
              <w:rPr>
                <w:rFonts w:ascii="Times New Roman" w:hAnsi="Times New Roman"/>
                <w:sz w:val="20"/>
              </w:rPr>
              <w:t>0</w:t>
            </w:r>
          </w:p>
        </w:tc>
        <w:tc>
          <w:tcPr>
            <w:tcW w:w="810" w:type="dxa"/>
          </w:tcPr>
          <w:p w14:paraId="4BDD0FE3" w14:textId="77777777" w:rsidR="00224232" w:rsidRPr="00A32232" w:rsidRDefault="00224232" w:rsidP="00224232">
            <w:pPr>
              <w:tabs>
                <w:tab w:val="left" w:pos="-720"/>
              </w:tabs>
              <w:suppressAutoHyphens/>
              <w:spacing w:line="360" w:lineRule="auto"/>
              <w:rPr>
                <w:rFonts w:ascii="Times New Roman" w:hAnsi="Times New Roman"/>
                <w:sz w:val="20"/>
              </w:rPr>
            </w:pPr>
            <w:r>
              <w:rPr>
                <w:rFonts w:ascii="Times New Roman" w:hAnsi="Times New Roman"/>
                <w:sz w:val="20"/>
              </w:rPr>
              <w:t>64</w:t>
            </w:r>
          </w:p>
        </w:tc>
      </w:tr>
      <w:tr w:rsidR="00DB7CEA" w14:paraId="413A2986" w14:textId="77777777" w:rsidTr="0095445D">
        <w:tc>
          <w:tcPr>
            <w:tcW w:w="1072" w:type="dxa"/>
            <w:tcBorders>
              <w:right w:val="single" w:sz="12" w:space="0" w:color="auto"/>
            </w:tcBorders>
          </w:tcPr>
          <w:p w14:paraId="647ABD3B" w14:textId="77777777" w:rsidR="00224232" w:rsidRPr="00A32232" w:rsidRDefault="00224232" w:rsidP="00224232">
            <w:pPr>
              <w:tabs>
                <w:tab w:val="left" w:pos="-720"/>
              </w:tabs>
              <w:suppressAutoHyphens/>
              <w:spacing w:line="360" w:lineRule="auto"/>
              <w:rPr>
                <w:rFonts w:ascii="Times New Roman" w:hAnsi="Times New Roman"/>
                <w:sz w:val="20"/>
              </w:rPr>
            </w:pPr>
            <w:r>
              <w:rPr>
                <w:rFonts w:ascii="Times New Roman" w:hAnsi="Times New Roman"/>
                <w:sz w:val="20"/>
              </w:rPr>
              <w:t>July</w:t>
            </w:r>
          </w:p>
        </w:tc>
        <w:tc>
          <w:tcPr>
            <w:tcW w:w="628" w:type="dxa"/>
            <w:tcBorders>
              <w:left w:val="single" w:sz="12" w:space="0" w:color="auto"/>
            </w:tcBorders>
          </w:tcPr>
          <w:p w14:paraId="53BA7924" w14:textId="77777777" w:rsidR="00224232" w:rsidRPr="00A32232" w:rsidRDefault="00224232" w:rsidP="00224232">
            <w:pPr>
              <w:tabs>
                <w:tab w:val="left" w:pos="-720"/>
              </w:tabs>
              <w:suppressAutoHyphens/>
              <w:spacing w:line="360" w:lineRule="auto"/>
              <w:rPr>
                <w:rFonts w:ascii="Times New Roman" w:hAnsi="Times New Roman"/>
                <w:sz w:val="20"/>
              </w:rPr>
            </w:pPr>
            <w:r>
              <w:rPr>
                <w:rFonts w:ascii="Times New Roman" w:hAnsi="Times New Roman"/>
                <w:sz w:val="20"/>
              </w:rPr>
              <w:t>30</w:t>
            </w:r>
          </w:p>
        </w:tc>
        <w:tc>
          <w:tcPr>
            <w:tcW w:w="716" w:type="dxa"/>
          </w:tcPr>
          <w:p w14:paraId="33C64BD2" w14:textId="77777777" w:rsidR="00224232" w:rsidRPr="00A32232" w:rsidRDefault="00224232" w:rsidP="00224232">
            <w:pPr>
              <w:tabs>
                <w:tab w:val="left" w:pos="-720"/>
              </w:tabs>
              <w:suppressAutoHyphens/>
              <w:spacing w:line="360" w:lineRule="auto"/>
              <w:rPr>
                <w:rFonts w:ascii="Times New Roman" w:hAnsi="Times New Roman"/>
                <w:sz w:val="20"/>
              </w:rPr>
            </w:pPr>
            <w:r>
              <w:rPr>
                <w:rFonts w:ascii="Times New Roman" w:hAnsi="Times New Roman"/>
                <w:sz w:val="20"/>
              </w:rPr>
              <w:t>17</w:t>
            </w:r>
          </w:p>
        </w:tc>
        <w:tc>
          <w:tcPr>
            <w:tcW w:w="729" w:type="dxa"/>
            <w:tcBorders>
              <w:right w:val="single" w:sz="12" w:space="0" w:color="000000"/>
            </w:tcBorders>
          </w:tcPr>
          <w:p w14:paraId="595786C9" w14:textId="77777777" w:rsidR="00224232" w:rsidRPr="00A32232" w:rsidRDefault="00224232" w:rsidP="00224232">
            <w:pPr>
              <w:tabs>
                <w:tab w:val="left" w:pos="-720"/>
              </w:tabs>
              <w:suppressAutoHyphens/>
              <w:spacing w:line="360" w:lineRule="auto"/>
              <w:rPr>
                <w:rFonts w:ascii="Times New Roman" w:hAnsi="Times New Roman"/>
                <w:sz w:val="20"/>
              </w:rPr>
            </w:pPr>
            <w:r>
              <w:rPr>
                <w:rFonts w:ascii="Times New Roman" w:hAnsi="Times New Roman"/>
                <w:sz w:val="20"/>
              </w:rPr>
              <w:t>0</w:t>
            </w:r>
          </w:p>
        </w:tc>
        <w:tc>
          <w:tcPr>
            <w:tcW w:w="630" w:type="dxa"/>
            <w:tcBorders>
              <w:left w:val="single" w:sz="12" w:space="0" w:color="000000"/>
            </w:tcBorders>
          </w:tcPr>
          <w:p w14:paraId="0DDAC283" w14:textId="77777777" w:rsidR="00224232" w:rsidRPr="00A32232" w:rsidRDefault="00224232" w:rsidP="00224232">
            <w:pPr>
              <w:tabs>
                <w:tab w:val="left" w:pos="-720"/>
              </w:tabs>
              <w:suppressAutoHyphens/>
              <w:spacing w:line="360" w:lineRule="auto"/>
              <w:rPr>
                <w:rFonts w:ascii="Times New Roman" w:hAnsi="Times New Roman"/>
                <w:sz w:val="20"/>
              </w:rPr>
            </w:pPr>
            <w:r>
              <w:rPr>
                <w:rFonts w:ascii="Times New Roman" w:hAnsi="Times New Roman"/>
                <w:sz w:val="20"/>
              </w:rPr>
              <w:t>30</w:t>
            </w:r>
          </w:p>
        </w:tc>
        <w:tc>
          <w:tcPr>
            <w:tcW w:w="810" w:type="dxa"/>
          </w:tcPr>
          <w:p w14:paraId="1C64C7E0" w14:textId="77777777" w:rsidR="00224232" w:rsidRPr="00A32232" w:rsidRDefault="00224232" w:rsidP="00224232">
            <w:pPr>
              <w:tabs>
                <w:tab w:val="left" w:pos="-720"/>
              </w:tabs>
              <w:suppressAutoHyphens/>
              <w:spacing w:line="360" w:lineRule="auto"/>
              <w:rPr>
                <w:rFonts w:ascii="Times New Roman" w:hAnsi="Times New Roman"/>
                <w:sz w:val="20"/>
              </w:rPr>
            </w:pPr>
            <w:r>
              <w:rPr>
                <w:rFonts w:ascii="Times New Roman" w:hAnsi="Times New Roman"/>
                <w:sz w:val="20"/>
              </w:rPr>
              <w:t>0</w:t>
            </w:r>
          </w:p>
        </w:tc>
        <w:tc>
          <w:tcPr>
            <w:tcW w:w="810" w:type="dxa"/>
            <w:tcBorders>
              <w:right w:val="single" w:sz="12" w:space="0" w:color="000000"/>
            </w:tcBorders>
          </w:tcPr>
          <w:p w14:paraId="61549D43" w14:textId="77777777" w:rsidR="00224232" w:rsidRPr="00A32232" w:rsidRDefault="00224232" w:rsidP="00224232">
            <w:pPr>
              <w:tabs>
                <w:tab w:val="left" w:pos="-720"/>
              </w:tabs>
              <w:suppressAutoHyphens/>
              <w:spacing w:line="360" w:lineRule="auto"/>
              <w:rPr>
                <w:rFonts w:ascii="Times New Roman" w:hAnsi="Times New Roman"/>
                <w:sz w:val="20"/>
              </w:rPr>
            </w:pPr>
            <w:r>
              <w:rPr>
                <w:rFonts w:ascii="Times New Roman" w:hAnsi="Times New Roman"/>
                <w:sz w:val="20"/>
              </w:rPr>
              <w:t>0</w:t>
            </w:r>
          </w:p>
        </w:tc>
        <w:tc>
          <w:tcPr>
            <w:tcW w:w="630" w:type="dxa"/>
            <w:tcBorders>
              <w:left w:val="single" w:sz="12" w:space="0" w:color="000000"/>
            </w:tcBorders>
          </w:tcPr>
          <w:p w14:paraId="0621F8B9" w14:textId="77777777" w:rsidR="00224232" w:rsidRPr="00A32232" w:rsidRDefault="00224232" w:rsidP="00224232">
            <w:pPr>
              <w:tabs>
                <w:tab w:val="left" w:pos="-720"/>
              </w:tabs>
              <w:suppressAutoHyphens/>
              <w:spacing w:line="360" w:lineRule="auto"/>
              <w:rPr>
                <w:rFonts w:ascii="Times New Roman" w:hAnsi="Times New Roman"/>
                <w:sz w:val="20"/>
              </w:rPr>
            </w:pPr>
            <w:r>
              <w:rPr>
                <w:rFonts w:ascii="Times New Roman" w:hAnsi="Times New Roman"/>
                <w:sz w:val="20"/>
              </w:rPr>
              <w:t>30</w:t>
            </w:r>
          </w:p>
        </w:tc>
        <w:tc>
          <w:tcPr>
            <w:tcW w:w="720" w:type="dxa"/>
          </w:tcPr>
          <w:p w14:paraId="604F7B77" w14:textId="77777777" w:rsidR="00224232" w:rsidRPr="00A32232" w:rsidRDefault="00224232" w:rsidP="00224232">
            <w:pPr>
              <w:tabs>
                <w:tab w:val="left" w:pos="-720"/>
              </w:tabs>
              <w:suppressAutoHyphens/>
              <w:spacing w:line="360" w:lineRule="auto"/>
              <w:rPr>
                <w:rFonts w:ascii="Times New Roman" w:hAnsi="Times New Roman"/>
                <w:sz w:val="20"/>
              </w:rPr>
            </w:pPr>
            <w:r>
              <w:rPr>
                <w:rFonts w:ascii="Times New Roman" w:hAnsi="Times New Roman"/>
                <w:sz w:val="20"/>
              </w:rPr>
              <w:t>18</w:t>
            </w:r>
          </w:p>
        </w:tc>
        <w:tc>
          <w:tcPr>
            <w:tcW w:w="810" w:type="dxa"/>
            <w:tcBorders>
              <w:right w:val="single" w:sz="12" w:space="0" w:color="000000"/>
            </w:tcBorders>
          </w:tcPr>
          <w:p w14:paraId="64406F27" w14:textId="77777777" w:rsidR="00224232" w:rsidRPr="00A32232" w:rsidRDefault="00224232" w:rsidP="00224232">
            <w:pPr>
              <w:tabs>
                <w:tab w:val="left" w:pos="-720"/>
              </w:tabs>
              <w:suppressAutoHyphens/>
              <w:spacing w:line="360" w:lineRule="auto"/>
              <w:rPr>
                <w:rFonts w:ascii="Times New Roman" w:hAnsi="Times New Roman"/>
                <w:sz w:val="20"/>
              </w:rPr>
            </w:pPr>
            <w:r>
              <w:rPr>
                <w:rFonts w:ascii="Times New Roman" w:hAnsi="Times New Roman"/>
                <w:sz w:val="20"/>
              </w:rPr>
              <w:t>0</w:t>
            </w:r>
          </w:p>
        </w:tc>
        <w:tc>
          <w:tcPr>
            <w:tcW w:w="630" w:type="dxa"/>
            <w:tcBorders>
              <w:left w:val="single" w:sz="12" w:space="0" w:color="000000"/>
            </w:tcBorders>
          </w:tcPr>
          <w:p w14:paraId="16F50CBA" w14:textId="77777777" w:rsidR="00224232" w:rsidRPr="00A32232" w:rsidRDefault="00224232" w:rsidP="00224232">
            <w:pPr>
              <w:tabs>
                <w:tab w:val="left" w:pos="-720"/>
              </w:tabs>
              <w:suppressAutoHyphens/>
              <w:spacing w:line="360" w:lineRule="auto"/>
              <w:rPr>
                <w:rFonts w:ascii="Times New Roman" w:hAnsi="Times New Roman"/>
                <w:sz w:val="20"/>
              </w:rPr>
            </w:pPr>
          </w:p>
        </w:tc>
        <w:tc>
          <w:tcPr>
            <w:tcW w:w="720" w:type="dxa"/>
          </w:tcPr>
          <w:p w14:paraId="51F60214" w14:textId="77777777" w:rsidR="00224232" w:rsidRPr="00A32232" w:rsidRDefault="00224232" w:rsidP="00224232">
            <w:pPr>
              <w:tabs>
                <w:tab w:val="left" w:pos="-720"/>
              </w:tabs>
              <w:suppressAutoHyphens/>
              <w:spacing w:line="360" w:lineRule="auto"/>
              <w:rPr>
                <w:rFonts w:ascii="Times New Roman" w:hAnsi="Times New Roman"/>
                <w:sz w:val="20"/>
              </w:rPr>
            </w:pPr>
          </w:p>
        </w:tc>
        <w:tc>
          <w:tcPr>
            <w:tcW w:w="810" w:type="dxa"/>
          </w:tcPr>
          <w:p w14:paraId="65BA902E" w14:textId="77777777" w:rsidR="00224232" w:rsidRPr="00A32232" w:rsidRDefault="00224232" w:rsidP="00224232">
            <w:pPr>
              <w:tabs>
                <w:tab w:val="left" w:pos="-720"/>
              </w:tabs>
              <w:suppressAutoHyphens/>
              <w:spacing w:line="360" w:lineRule="auto"/>
              <w:rPr>
                <w:rFonts w:ascii="Times New Roman" w:hAnsi="Times New Roman"/>
                <w:sz w:val="20"/>
              </w:rPr>
            </w:pPr>
          </w:p>
        </w:tc>
      </w:tr>
      <w:tr w:rsidR="00DB7CEA" w14:paraId="5C5D990B" w14:textId="77777777" w:rsidTr="0095445D">
        <w:tc>
          <w:tcPr>
            <w:tcW w:w="1072" w:type="dxa"/>
            <w:tcBorders>
              <w:right w:val="single" w:sz="12" w:space="0" w:color="auto"/>
            </w:tcBorders>
          </w:tcPr>
          <w:p w14:paraId="6F57DA56" w14:textId="77777777" w:rsidR="00224232" w:rsidRPr="00A32232" w:rsidRDefault="00224232" w:rsidP="00224232">
            <w:pPr>
              <w:tabs>
                <w:tab w:val="left" w:pos="-720"/>
              </w:tabs>
              <w:suppressAutoHyphens/>
              <w:spacing w:line="360" w:lineRule="auto"/>
              <w:rPr>
                <w:rFonts w:ascii="Times New Roman" w:hAnsi="Times New Roman"/>
                <w:sz w:val="20"/>
              </w:rPr>
            </w:pPr>
            <w:r>
              <w:rPr>
                <w:rFonts w:ascii="Times New Roman" w:hAnsi="Times New Roman"/>
                <w:sz w:val="20"/>
              </w:rPr>
              <w:t>August</w:t>
            </w:r>
          </w:p>
        </w:tc>
        <w:tc>
          <w:tcPr>
            <w:tcW w:w="628" w:type="dxa"/>
            <w:tcBorders>
              <w:left w:val="single" w:sz="12" w:space="0" w:color="auto"/>
            </w:tcBorders>
          </w:tcPr>
          <w:p w14:paraId="185FFB39" w14:textId="77777777" w:rsidR="00224232" w:rsidRPr="00A32232" w:rsidRDefault="00224232" w:rsidP="00224232">
            <w:pPr>
              <w:tabs>
                <w:tab w:val="left" w:pos="-720"/>
              </w:tabs>
              <w:suppressAutoHyphens/>
              <w:spacing w:line="360" w:lineRule="auto"/>
              <w:rPr>
                <w:rFonts w:ascii="Times New Roman" w:hAnsi="Times New Roman"/>
                <w:sz w:val="20"/>
              </w:rPr>
            </w:pPr>
            <w:r>
              <w:rPr>
                <w:rFonts w:ascii="Times New Roman" w:hAnsi="Times New Roman"/>
                <w:sz w:val="20"/>
              </w:rPr>
              <w:t>29</w:t>
            </w:r>
          </w:p>
        </w:tc>
        <w:tc>
          <w:tcPr>
            <w:tcW w:w="716" w:type="dxa"/>
          </w:tcPr>
          <w:p w14:paraId="3535756D" w14:textId="77777777" w:rsidR="00224232" w:rsidRPr="00A32232" w:rsidRDefault="00224232" w:rsidP="00224232">
            <w:pPr>
              <w:tabs>
                <w:tab w:val="left" w:pos="-720"/>
              </w:tabs>
              <w:suppressAutoHyphens/>
              <w:spacing w:line="360" w:lineRule="auto"/>
              <w:rPr>
                <w:rFonts w:ascii="Times New Roman" w:hAnsi="Times New Roman"/>
                <w:sz w:val="20"/>
              </w:rPr>
            </w:pPr>
            <w:r>
              <w:rPr>
                <w:rFonts w:ascii="Times New Roman" w:hAnsi="Times New Roman"/>
                <w:sz w:val="20"/>
              </w:rPr>
              <w:t>17</w:t>
            </w:r>
          </w:p>
        </w:tc>
        <w:tc>
          <w:tcPr>
            <w:tcW w:w="729" w:type="dxa"/>
            <w:tcBorders>
              <w:right w:val="single" w:sz="12" w:space="0" w:color="000000"/>
            </w:tcBorders>
          </w:tcPr>
          <w:p w14:paraId="5EE6A785" w14:textId="77777777" w:rsidR="00224232" w:rsidRPr="00A32232" w:rsidRDefault="00224232" w:rsidP="00224232">
            <w:pPr>
              <w:tabs>
                <w:tab w:val="left" w:pos="-720"/>
              </w:tabs>
              <w:suppressAutoHyphens/>
              <w:spacing w:line="360" w:lineRule="auto"/>
              <w:rPr>
                <w:rFonts w:ascii="Times New Roman" w:hAnsi="Times New Roman"/>
                <w:sz w:val="20"/>
              </w:rPr>
            </w:pPr>
            <w:r>
              <w:rPr>
                <w:rFonts w:ascii="Times New Roman" w:hAnsi="Times New Roman"/>
                <w:sz w:val="20"/>
              </w:rPr>
              <w:t>0</w:t>
            </w:r>
          </w:p>
        </w:tc>
        <w:tc>
          <w:tcPr>
            <w:tcW w:w="630" w:type="dxa"/>
            <w:tcBorders>
              <w:left w:val="single" w:sz="12" w:space="0" w:color="000000"/>
            </w:tcBorders>
          </w:tcPr>
          <w:p w14:paraId="51B579C0" w14:textId="77777777" w:rsidR="00224232" w:rsidRPr="00A32232" w:rsidRDefault="00224232" w:rsidP="00224232">
            <w:pPr>
              <w:tabs>
                <w:tab w:val="left" w:pos="-720"/>
              </w:tabs>
              <w:suppressAutoHyphens/>
              <w:spacing w:line="360" w:lineRule="auto"/>
              <w:rPr>
                <w:rFonts w:ascii="Times New Roman" w:hAnsi="Times New Roman"/>
                <w:sz w:val="20"/>
              </w:rPr>
            </w:pPr>
            <w:r>
              <w:rPr>
                <w:rFonts w:ascii="Times New Roman" w:hAnsi="Times New Roman"/>
                <w:sz w:val="20"/>
              </w:rPr>
              <w:t>32</w:t>
            </w:r>
          </w:p>
        </w:tc>
        <w:tc>
          <w:tcPr>
            <w:tcW w:w="810" w:type="dxa"/>
          </w:tcPr>
          <w:p w14:paraId="3A0C8BD3" w14:textId="77777777" w:rsidR="00224232" w:rsidRPr="00A32232" w:rsidRDefault="00224232" w:rsidP="00224232">
            <w:pPr>
              <w:tabs>
                <w:tab w:val="left" w:pos="-720"/>
              </w:tabs>
              <w:suppressAutoHyphens/>
              <w:spacing w:line="360" w:lineRule="auto"/>
              <w:rPr>
                <w:rFonts w:ascii="Times New Roman" w:hAnsi="Times New Roman"/>
                <w:sz w:val="20"/>
              </w:rPr>
            </w:pPr>
            <w:r>
              <w:rPr>
                <w:rFonts w:ascii="Times New Roman" w:hAnsi="Times New Roman"/>
                <w:sz w:val="20"/>
              </w:rPr>
              <w:t>0</w:t>
            </w:r>
          </w:p>
        </w:tc>
        <w:tc>
          <w:tcPr>
            <w:tcW w:w="810" w:type="dxa"/>
            <w:tcBorders>
              <w:right w:val="single" w:sz="12" w:space="0" w:color="000000"/>
            </w:tcBorders>
          </w:tcPr>
          <w:p w14:paraId="0E5CE5A9" w14:textId="77777777" w:rsidR="00224232" w:rsidRPr="00A32232" w:rsidRDefault="00224232" w:rsidP="00224232">
            <w:pPr>
              <w:tabs>
                <w:tab w:val="left" w:pos="-720"/>
              </w:tabs>
              <w:suppressAutoHyphens/>
              <w:spacing w:line="360" w:lineRule="auto"/>
              <w:rPr>
                <w:rFonts w:ascii="Times New Roman" w:hAnsi="Times New Roman"/>
                <w:sz w:val="20"/>
              </w:rPr>
            </w:pPr>
            <w:r>
              <w:rPr>
                <w:rFonts w:ascii="Times New Roman" w:hAnsi="Times New Roman"/>
                <w:sz w:val="20"/>
              </w:rPr>
              <w:t>0</w:t>
            </w:r>
          </w:p>
        </w:tc>
        <w:tc>
          <w:tcPr>
            <w:tcW w:w="630" w:type="dxa"/>
            <w:tcBorders>
              <w:left w:val="single" w:sz="12" w:space="0" w:color="000000"/>
            </w:tcBorders>
          </w:tcPr>
          <w:p w14:paraId="1CE34D3A" w14:textId="77777777" w:rsidR="00224232" w:rsidRPr="00A32232" w:rsidRDefault="00224232" w:rsidP="00224232">
            <w:pPr>
              <w:tabs>
                <w:tab w:val="left" w:pos="-720"/>
              </w:tabs>
              <w:suppressAutoHyphens/>
              <w:spacing w:line="360" w:lineRule="auto"/>
              <w:rPr>
                <w:rFonts w:ascii="Times New Roman" w:hAnsi="Times New Roman"/>
                <w:sz w:val="20"/>
              </w:rPr>
            </w:pPr>
            <w:r>
              <w:rPr>
                <w:rFonts w:ascii="Times New Roman" w:hAnsi="Times New Roman"/>
                <w:sz w:val="20"/>
              </w:rPr>
              <w:t>31</w:t>
            </w:r>
          </w:p>
        </w:tc>
        <w:tc>
          <w:tcPr>
            <w:tcW w:w="720" w:type="dxa"/>
          </w:tcPr>
          <w:p w14:paraId="571672D3" w14:textId="77777777" w:rsidR="00224232" w:rsidRPr="00A32232" w:rsidRDefault="00224232" w:rsidP="00224232">
            <w:pPr>
              <w:tabs>
                <w:tab w:val="left" w:pos="-720"/>
              </w:tabs>
              <w:suppressAutoHyphens/>
              <w:spacing w:line="360" w:lineRule="auto"/>
              <w:rPr>
                <w:rFonts w:ascii="Times New Roman" w:hAnsi="Times New Roman"/>
                <w:sz w:val="20"/>
              </w:rPr>
            </w:pPr>
            <w:r>
              <w:rPr>
                <w:rFonts w:ascii="Times New Roman" w:hAnsi="Times New Roman"/>
                <w:sz w:val="20"/>
              </w:rPr>
              <w:t>19</w:t>
            </w:r>
          </w:p>
        </w:tc>
        <w:tc>
          <w:tcPr>
            <w:tcW w:w="810" w:type="dxa"/>
            <w:tcBorders>
              <w:right w:val="single" w:sz="12" w:space="0" w:color="000000"/>
            </w:tcBorders>
          </w:tcPr>
          <w:p w14:paraId="133FF0CE" w14:textId="77777777" w:rsidR="00224232" w:rsidRPr="00A32232" w:rsidRDefault="00224232" w:rsidP="00224232">
            <w:pPr>
              <w:tabs>
                <w:tab w:val="left" w:pos="-720"/>
              </w:tabs>
              <w:suppressAutoHyphens/>
              <w:spacing w:line="360" w:lineRule="auto"/>
              <w:rPr>
                <w:rFonts w:ascii="Times New Roman" w:hAnsi="Times New Roman"/>
                <w:sz w:val="20"/>
              </w:rPr>
            </w:pPr>
            <w:r>
              <w:rPr>
                <w:rFonts w:ascii="Times New Roman" w:hAnsi="Times New Roman"/>
                <w:sz w:val="20"/>
              </w:rPr>
              <w:t>0</w:t>
            </w:r>
          </w:p>
        </w:tc>
        <w:tc>
          <w:tcPr>
            <w:tcW w:w="630" w:type="dxa"/>
            <w:tcBorders>
              <w:left w:val="single" w:sz="12" w:space="0" w:color="000000"/>
            </w:tcBorders>
          </w:tcPr>
          <w:p w14:paraId="1705D4BF" w14:textId="77777777" w:rsidR="00224232" w:rsidRPr="00A32232" w:rsidRDefault="00224232" w:rsidP="00224232">
            <w:pPr>
              <w:tabs>
                <w:tab w:val="left" w:pos="-720"/>
              </w:tabs>
              <w:suppressAutoHyphens/>
              <w:spacing w:line="360" w:lineRule="auto"/>
              <w:rPr>
                <w:rFonts w:ascii="Times New Roman" w:hAnsi="Times New Roman"/>
                <w:sz w:val="20"/>
              </w:rPr>
            </w:pPr>
          </w:p>
        </w:tc>
        <w:tc>
          <w:tcPr>
            <w:tcW w:w="720" w:type="dxa"/>
          </w:tcPr>
          <w:p w14:paraId="55BF68EB" w14:textId="77777777" w:rsidR="00224232" w:rsidRPr="00A32232" w:rsidRDefault="00224232" w:rsidP="00224232">
            <w:pPr>
              <w:tabs>
                <w:tab w:val="left" w:pos="-720"/>
              </w:tabs>
              <w:suppressAutoHyphens/>
              <w:spacing w:line="360" w:lineRule="auto"/>
              <w:rPr>
                <w:rFonts w:ascii="Times New Roman" w:hAnsi="Times New Roman"/>
                <w:sz w:val="20"/>
              </w:rPr>
            </w:pPr>
          </w:p>
        </w:tc>
        <w:tc>
          <w:tcPr>
            <w:tcW w:w="810" w:type="dxa"/>
          </w:tcPr>
          <w:p w14:paraId="2B28EECB" w14:textId="77777777" w:rsidR="00224232" w:rsidRPr="00A32232" w:rsidRDefault="00224232" w:rsidP="00224232">
            <w:pPr>
              <w:tabs>
                <w:tab w:val="left" w:pos="-720"/>
              </w:tabs>
              <w:suppressAutoHyphens/>
              <w:spacing w:line="360" w:lineRule="auto"/>
              <w:rPr>
                <w:rFonts w:ascii="Times New Roman" w:hAnsi="Times New Roman"/>
                <w:sz w:val="20"/>
              </w:rPr>
            </w:pPr>
          </w:p>
        </w:tc>
      </w:tr>
      <w:tr w:rsidR="00DB7CEA" w14:paraId="0589DF0C" w14:textId="77777777" w:rsidTr="0095445D">
        <w:tc>
          <w:tcPr>
            <w:tcW w:w="1072" w:type="dxa"/>
            <w:tcBorders>
              <w:right w:val="single" w:sz="12" w:space="0" w:color="auto"/>
            </w:tcBorders>
          </w:tcPr>
          <w:p w14:paraId="0DC516C9" w14:textId="77777777" w:rsidR="00224232" w:rsidRPr="00A32232" w:rsidRDefault="00224232" w:rsidP="00224232">
            <w:pPr>
              <w:tabs>
                <w:tab w:val="left" w:pos="-720"/>
              </w:tabs>
              <w:suppressAutoHyphens/>
              <w:spacing w:line="360" w:lineRule="auto"/>
              <w:rPr>
                <w:rFonts w:ascii="Times New Roman" w:hAnsi="Times New Roman"/>
                <w:sz w:val="20"/>
              </w:rPr>
            </w:pPr>
            <w:r>
              <w:rPr>
                <w:rFonts w:ascii="Times New Roman" w:hAnsi="Times New Roman"/>
                <w:sz w:val="20"/>
              </w:rPr>
              <w:t>September</w:t>
            </w:r>
          </w:p>
        </w:tc>
        <w:tc>
          <w:tcPr>
            <w:tcW w:w="628" w:type="dxa"/>
            <w:tcBorders>
              <w:left w:val="single" w:sz="12" w:space="0" w:color="auto"/>
            </w:tcBorders>
          </w:tcPr>
          <w:p w14:paraId="5D07E40D" w14:textId="77777777" w:rsidR="00224232" w:rsidRPr="00A32232" w:rsidRDefault="00224232" w:rsidP="00224232">
            <w:pPr>
              <w:tabs>
                <w:tab w:val="left" w:pos="-720"/>
              </w:tabs>
              <w:suppressAutoHyphens/>
              <w:spacing w:line="360" w:lineRule="auto"/>
              <w:rPr>
                <w:rFonts w:ascii="Times New Roman" w:hAnsi="Times New Roman"/>
                <w:sz w:val="20"/>
              </w:rPr>
            </w:pPr>
            <w:r>
              <w:rPr>
                <w:rFonts w:ascii="Times New Roman" w:hAnsi="Times New Roman"/>
                <w:sz w:val="20"/>
              </w:rPr>
              <w:t>32</w:t>
            </w:r>
          </w:p>
        </w:tc>
        <w:tc>
          <w:tcPr>
            <w:tcW w:w="716" w:type="dxa"/>
          </w:tcPr>
          <w:p w14:paraId="12C4A80F" w14:textId="77777777" w:rsidR="00224232" w:rsidRPr="00A32232" w:rsidRDefault="00224232" w:rsidP="00224232">
            <w:pPr>
              <w:tabs>
                <w:tab w:val="left" w:pos="-720"/>
              </w:tabs>
              <w:suppressAutoHyphens/>
              <w:spacing w:line="360" w:lineRule="auto"/>
              <w:rPr>
                <w:rFonts w:ascii="Times New Roman" w:hAnsi="Times New Roman"/>
                <w:sz w:val="20"/>
              </w:rPr>
            </w:pPr>
            <w:r>
              <w:rPr>
                <w:rFonts w:ascii="Times New Roman" w:hAnsi="Times New Roman"/>
                <w:sz w:val="20"/>
              </w:rPr>
              <w:t>18</w:t>
            </w:r>
          </w:p>
        </w:tc>
        <w:tc>
          <w:tcPr>
            <w:tcW w:w="729" w:type="dxa"/>
            <w:tcBorders>
              <w:right w:val="single" w:sz="12" w:space="0" w:color="000000"/>
            </w:tcBorders>
          </w:tcPr>
          <w:p w14:paraId="1D6FF90E" w14:textId="77777777" w:rsidR="00224232" w:rsidRPr="00A32232" w:rsidRDefault="00224232" w:rsidP="00224232">
            <w:pPr>
              <w:tabs>
                <w:tab w:val="left" w:pos="-720"/>
              </w:tabs>
              <w:suppressAutoHyphens/>
              <w:spacing w:line="360" w:lineRule="auto"/>
              <w:rPr>
                <w:rFonts w:ascii="Times New Roman" w:hAnsi="Times New Roman"/>
                <w:sz w:val="20"/>
              </w:rPr>
            </w:pPr>
            <w:r>
              <w:rPr>
                <w:rFonts w:ascii="Times New Roman" w:hAnsi="Times New Roman"/>
                <w:sz w:val="20"/>
              </w:rPr>
              <w:t>0</w:t>
            </w:r>
          </w:p>
        </w:tc>
        <w:tc>
          <w:tcPr>
            <w:tcW w:w="630" w:type="dxa"/>
            <w:tcBorders>
              <w:left w:val="single" w:sz="12" w:space="0" w:color="000000"/>
            </w:tcBorders>
          </w:tcPr>
          <w:p w14:paraId="6BB24B00" w14:textId="77777777" w:rsidR="00224232" w:rsidRPr="00A32232" w:rsidRDefault="00224232" w:rsidP="00224232">
            <w:pPr>
              <w:tabs>
                <w:tab w:val="left" w:pos="-720"/>
              </w:tabs>
              <w:suppressAutoHyphens/>
              <w:spacing w:line="360" w:lineRule="auto"/>
              <w:rPr>
                <w:rFonts w:ascii="Times New Roman" w:hAnsi="Times New Roman"/>
                <w:sz w:val="20"/>
              </w:rPr>
            </w:pPr>
            <w:r>
              <w:rPr>
                <w:rFonts w:ascii="Times New Roman" w:hAnsi="Times New Roman"/>
                <w:sz w:val="20"/>
              </w:rPr>
              <w:t>30</w:t>
            </w:r>
          </w:p>
        </w:tc>
        <w:tc>
          <w:tcPr>
            <w:tcW w:w="810" w:type="dxa"/>
          </w:tcPr>
          <w:p w14:paraId="31F432B1" w14:textId="77777777" w:rsidR="00224232" w:rsidRPr="00A32232" w:rsidRDefault="00224232" w:rsidP="00224232">
            <w:pPr>
              <w:tabs>
                <w:tab w:val="left" w:pos="-720"/>
              </w:tabs>
              <w:suppressAutoHyphens/>
              <w:spacing w:line="360" w:lineRule="auto"/>
              <w:rPr>
                <w:rFonts w:ascii="Times New Roman" w:hAnsi="Times New Roman"/>
                <w:sz w:val="20"/>
              </w:rPr>
            </w:pPr>
            <w:r>
              <w:rPr>
                <w:rFonts w:ascii="Times New Roman" w:hAnsi="Times New Roman"/>
                <w:sz w:val="20"/>
              </w:rPr>
              <w:t>0</w:t>
            </w:r>
          </w:p>
        </w:tc>
        <w:tc>
          <w:tcPr>
            <w:tcW w:w="810" w:type="dxa"/>
            <w:tcBorders>
              <w:right w:val="single" w:sz="12" w:space="0" w:color="000000"/>
            </w:tcBorders>
          </w:tcPr>
          <w:p w14:paraId="0049752A" w14:textId="77777777" w:rsidR="00224232" w:rsidRPr="00A32232" w:rsidRDefault="00224232" w:rsidP="00224232">
            <w:pPr>
              <w:tabs>
                <w:tab w:val="left" w:pos="-720"/>
              </w:tabs>
              <w:suppressAutoHyphens/>
              <w:spacing w:line="360" w:lineRule="auto"/>
              <w:rPr>
                <w:rFonts w:ascii="Times New Roman" w:hAnsi="Times New Roman"/>
                <w:sz w:val="20"/>
              </w:rPr>
            </w:pPr>
            <w:r>
              <w:rPr>
                <w:rFonts w:ascii="Times New Roman" w:hAnsi="Times New Roman"/>
                <w:sz w:val="20"/>
              </w:rPr>
              <w:t>0</w:t>
            </w:r>
          </w:p>
        </w:tc>
        <w:tc>
          <w:tcPr>
            <w:tcW w:w="630" w:type="dxa"/>
            <w:tcBorders>
              <w:left w:val="single" w:sz="12" w:space="0" w:color="000000"/>
            </w:tcBorders>
          </w:tcPr>
          <w:p w14:paraId="1D207CF7" w14:textId="77777777" w:rsidR="00224232" w:rsidRPr="00A32232" w:rsidRDefault="00224232" w:rsidP="00224232">
            <w:pPr>
              <w:tabs>
                <w:tab w:val="left" w:pos="-720"/>
              </w:tabs>
              <w:suppressAutoHyphens/>
              <w:spacing w:line="360" w:lineRule="auto"/>
              <w:rPr>
                <w:rFonts w:ascii="Times New Roman" w:hAnsi="Times New Roman"/>
                <w:sz w:val="20"/>
              </w:rPr>
            </w:pPr>
            <w:r>
              <w:rPr>
                <w:rFonts w:ascii="Times New Roman" w:hAnsi="Times New Roman"/>
                <w:sz w:val="20"/>
              </w:rPr>
              <w:t>31</w:t>
            </w:r>
          </w:p>
        </w:tc>
        <w:tc>
          <w:tcPr>
            <w:tcW w:w="720" w:type="dxa"/>
          </w:tcPr>
          <w:p w14:paraId="0266C5C2" w14:textId="77777777" w:rsidR="00224232" w:rsidRPr="00A32232" w:rsidRDefault="00224232" w:rsidP="00224232">
            <w:pPr>
              <w:tabs>
                <w:tab w:val="left" w:pos="-720"/>
              </w:tabs>
              <w:suppressAutoHyphens/>
              <w:spacing w:line="360" w:lineRule="auto"/>
              <w:rPr>
                <w:rFonts w:ascii="Times New Roman" w:hAnsi="Times New Roman"/>
                <w:sz w:val="20"/>
              </w:rPr>
            </w:pPr>
            <w:r>
              <w:rPr>
                <w:rFonts w:ascii="Times New Roman" w:hAnsi="Times New Roman"/>
                <w:sz w:val="20"/>
              </w:rPr>
              <w:t>18</w:t>
            </w:r>
          </w:p>
        </w:tc>
        <w:tc>
          <w:tcPr>
            <w:tcW w:w="810" w:type="dxa"/>
            <w:tcBorders>
              <w:right w:val="single" w:sz="12" w:space="0" w:color="000000"/>
            </w:tcBorders>
          </w:tcPr>
          <w:p w14:paraId="3BBD63EA" w14:textId="77777777" w:rsidR="00224232" w:rsidRPr="00A32232" w:rsidRDefault="00224232" w:rsidP="00224232">
            <w:pPr>
              <w:tabs>
                <w:tab w:val="left" w:pos="-720"/>
              </w:tabs>
              <w:suppressAutoHyphens/>
              <w:spacing w:line="360" w:lineRule="auto"/>
              <w:rPr>
                <w:rFonts w:ascii="Times New Roman" w:hAnsi="Times New Roman"/>
                <w:sz w:val="20"/>
              </w:rPr>
            </w:pPr>
            <w:r>
              <w:rPr>
                <w:rFonts w:ascii="Times New Roman" w:hAnsi="Times New Roman"/>
                <w:sz w:val="20"/>
              </w:rPr>
              <w:t>0</w:t>
            </w:r>
          </w:p>
        </w:tc>
        <w:tc>
          <w:tcPr>
            <w:tcW w:w="630" w:type="dxa"/>
            <w:tcBorders>
              <w:left w:val="single" w:sz="12" w:space="0" w:color="000000"/>
            </w:tcBorders>
          </w:tcPr>
          <w:p w14:paraId="6BAEE9F0" w14:textId="77777777" w:rsidR="00224232" w:rsidRPr="00A32232" w:rsidRDefault="00224232" w:rsidP="00224232">
            <w:pPr>
              <w:tabs>
                <w:tab w:val="left" w:pos="-720"/>
              </w:tabs>
              <w:suppressAutoHyphens/>
              <w:spacing w:line="360" w:lineRule="auto"/>
              <w:rPr>
                <w:rFonts w:ascii="Times New Roman" w:hAnsi="Times New Roman"/>
                <w:sz w:val="20"/>
              </w:rPr>
            </w:pPr>
          </w:p>
        </w:tc>
        <w:tc>
          <w:tcPr>
            <w:tcW w:w="720" w:type="dxa"/>
          </w:tcPr>
          <w:p w14:paraId="30519C8A" w14:textId="77777777" w:rsidR="00224232" w:rsidRPr="00A32232" w:rsidRDefault="00224232" w:rsidP="00224232">
            <w:pPr>
              <w:tabs>
                <w:tab w:val="left" w:pos="-720"/>
              </w:tabs>
              <w:suppressAutoHyphens/>
              <w:spacing w:line="360" w:lineRule="auto"/>
              <w:rPr>
                <w:rFonts w:ascii="Times New Roman" w:hAnsi="Times New Roman"/>
                <w:sz w:val="20"/>
              </w:rPr>
            </w:pPr>
          </w:p>
        </w:tc>
        <w:tc>
          <w:tcPr>
            <w:tcW w:w="810" w:type="dxa"/>
          </w:tcPr>
          <w:p w14:paraId="45EF39D1" w14:textId="77777777" w:rsidR="00224232" w:rsidRPr="00A32232" w:rsidRDefault="00224232" w:rsidP="00224232">
            <w:pPr>
              <w:tabs>
                <w:tab w:val="left" w:pos="-720"/>
              </w:tabs>
              <w:suppressAutoHyphens/>
              <w:spacing w:line="360" w:lineRule="auto"/>
              <w:rPr>
                <w:rFonts w:ascii="Times New Roman" w:hAnsi="Times New Roman"/>
                <w:sz w:val="20"/>
              </w:rPr>
            </w:pPr>
          </w:p>
        </w:tc>
      </w:tr>
      <w:tr w:rsidR="00DB7CEA" w14:paraId="26793EDC" w14:textId="77777777" w:rsidTr="0095445D">
        <w:tc>
          <w:tcPr>
            <w:tcW w:w="1072" w:type="dxa"/>
            <w:tcBorders>
              <w:right w:val="single" w:sz="12" w:space="0" w:color="auto"/>
            </w:tcBorders>
          </w:tcPr>
          <w:p w14:paraId="153E73DA" w14:textId="77777777" w:rsidR="00224232" w:rsidRPr="00A32232" w:rsidRDefault="00224232" w:rsidP="00224232">
            <w:pPr>
              <w:tabs>
                <w:tab w:val="left" w:pos="-720"/>
              </w:tabs>
              <w:suppressAutoHyphens/>
              <w:spacing w:line="360" w:lineRule="auto"/>
              <w:rPr>
                <w:rFonts w:ascii="Times New Roman" w:hAnsi="Times New Roman"/>
                <w:sz w:val="20"/>
              </w:rPr>
            </w:pPr>
            <w:r>
              <w:rPr>
                <w:rFonts w:ascii="Times New Roman" w:hAnsi="Times New Roman"/>
                <w:sz w:val="20"/>
              </w:rPr>
              <w:t>October</w:t>
            </w:r>
          </w:p>
        </w:tc>
        <w:tc>
          <w:tcPr>
            <w:tcW w:w="628" w:type="dxa"/>
            <w:tcBorders>
              <w:left w:val="single" w:sz="12" w:space="0" w:color="auto"/>
            </w:tcBorders>
          </w:tcPr>
          <w:p w14:paraId="17EF3748" w14:textId="77777777" w:rsidR="00224232" w:rsidRPr="00A32232" w:rsidRDefault="00224232" w:rsidP="00224232">
            <w:pPr>
              <w:tabs>
                <w:tab w:val="left" w:pos="-720"/>
              </w:tabs>
              <w:suppressAutoHyphens/>
              <w:spacing w:line="360" w:lineRule="auto"/>
              <w:rPr>
                <w:rFonts w:ascii="Times New Roman" w:hAnsi="Times New Roman"/>
                <w:sz w:val="20"/>
              </w:rPr>
            </w:pPr>
            <w:r>
              <w:rPr>
                <w:rFonts w:ascii="Times New Roman" w:hAnsi="Times New Roman"/>
                <w:sz w:val="20"/>
              </w:rPr>
              <w:t>29</w:t>
            </w:r>
          </w:p>
        </w:tc>
        <w:tc>
          <w:tcPr>
            <w:tcW w:w="716" w:type="dxa"/>
          </w:tcPr>
          <w:p w14:paraId="4F288AC4" w14:textId="77777777" w:rsidR="00224232" w:rsidRPr="00A32232" w:rsidRDefault="00224232" w:rsidP="00224232">
            <w:pPr>
              <w:tabs>
                <w:tab w:val="left" w:pos="-720"/>
              </w:tabs>
              <w:suppressAutoHyphens/>
              <w:spacing w:line="360" w:lineRule="auto"/>
              <w:rPr>
                <w:rFonts w:ascii="Times New Roman" w:hAnsi="Times New Roman"/>
                <w:sz w:val="20"/>
              </w:rPr>
            </w:pPr>
            <w:r>
              <w:rPr>
                <w:rFonts w:ascii="Times New Roman" w:hAnsi="Times New Roman"/>
                <w:sz w:val="20"/>
              </w:rPr>
              <w:t>16</w:t>
            </w:r>
          </w:p>
        </w:tc>
        <w:tc>
          <w:tcPr>
            <w:tcW w:w="729" w:type="dxa"/>
            <w:tcBorders>
              <w:right w:val="single" w:sz="12" w:space="0" w:color="000000"/>
            </w:tcBorders>
          </w:tcPr>
          <w:p w14:paraId="6160513A" w14:textId="77777777" w:rsidR="00224232" w:rsidRPr="00A32232" w:rsidRDefault="00224232" w:rsidP="00224232">
            <w:pPr>
              <w:tabs>
                <w:tab w:val="left" w:pos="-720"/>
              </w:tabs>
              <w:suppressAutoHyphens/>
              <w:spacing w:line="360" w:lineRule="auto"/>
              <w:rPr>
                <w:rFonts w:ascii="Times New Roman" w:hAnsi="Times New Roman"/>
                <w:sz w:val="20"/>
              </w:rPr>
            </w:pPr>
            <w:r>
              <w:rPr>
                <w:rFonts w:ascii="Times New Roman" w:hAnsi="Times New Roman"/>
                <w:sz w:val="20"/>
              </w:rPr>
              <w:t>37</w:t>
            </w:r>
          </w:p>
        </w:tc>
        <w:tc>
          <w:tcPr>
            <w:tcW w:w="630" w:type="dxa"/>
            <w:tcBorders>
              <w:left w:val="single" w:sz="12" w:space="0" w:color="000000"/>
            </w:tcBorders>
          </w:tcPr>
          <w:p w14:paraId="4718F79C" w14:textId="77777777" w:rsidR="00224232" w:rsidRPr="00A32232" w:rsidRDefault="00224232" w:rsidP="00224232">
            <w:pPr>
              <w:tabs>
                <w:tab w:val="left" w:pos="-720"/>
              </w:tabs>
              <w:suppressAutoHyphens/>
              <w:spacing w:line="360" w:lineRule="auto"/>
              <w:rPr>
                <w:rFonts w:ascii="Times New Roman" w:hAnsi="Times New Roman"/>
                <w:sz w:val="20"/>
              </w:rPr>
            </w:pPr>
            <w:r>
              <w:rPr>
                <w:rFonts w:ascii="Times New Roman" w:hAnsi="Times New Roman"/>
                <w:sz w:val="20"/>
              </w:rPr>
              <w:t>29</w:t>
            </w:r>
          </w:p>
        </w:tc>
        <w:tc>
          <w:tcPr>
            <w:tcW w:w="810" w:type="dxa"/>
          </w:tcPr>
          <w:p w14:paraId="23DFF7D6" w14:textId="77777777" w:rsidR="00224232" w:rsidRPr="00A32232" w:rsidRDefault="00224232" w:rsidP="00224232">
            <w:pPr>
              <w:tabs>
                <w:tab w:val="left" w:pos="-720"/>
              </w:tabs>
              <w:suppressAutoHyphens/>
              <w:spacing w:line="360" w:lineRule="auto"/>
              <w:rPr>
                <w:rFonts w:ascii="Times New Roman" w:hAnsi="Times New Roman"/>
                <w:sz w:val="20"/>
              </w:rPr>
            </w:pPr>
            <w:r>
              <w:rPr>
                <w:rFonts w:ascii="Times New Roman" w:hAnsi="Times New Roman"/>
                <w:sz w:val="20"/>
              </w:rPr>
              <w:t>17</w:t>
            </w:r>
          </w:p>
        </w:tc>
        <w:tc>
          <w:tcPr>
            <w:tcW w:w="810" w:type="dxa"/>
            <w:tcBorders>
              <w:right w:val="single" w:sz="12" w:space="0" w:color="000000"/>
            </w:tcBorders>
          </w:tcPr>
          <w:p w14:paraId="62339040" w14:textId="77777777" w:rsidR="00224232" w:rsidRPr="00A32232" w:rsidRDefault="00224232" w:rsidP="00224232">
            <w:pPr>
              <w:tabs>
                <w:tab w:val="left" w:pos="-720"/>
              </w:tabs>
              <w:suppressAutoHyphens/>
              <w:spacing w:line="360" w:lineRule="auto"/>
              <w:rPr>
                <w:rFonts w:ascii="Times New Roman" w:hAnsi="Times New Roman"/>
                <w:sz w:val="20"/>
              </w:rPr>
            </w:pPr>
            <w:r>
              <w:rPr>
                <w:rFonts w:ascii="Times New Roman" w:hAnsi="Times New Roman"/>
                <w:sz w:val="20"/>
              </w:rPr>
              <w:t>40</w:t>
            </w:r>
          </w:p>
        </w:tc>
        <w:tc>
          <w:tcPr>
            <w:tcW w:w="630" w:type="dxa"/>
            <w:tcBorders>
              <w:left w:val="single" w:sz="12" w:space="0" w:color="000000"/>
            </w:tcBorders>
          </w:tcPr>
          <w:p w14:paraId="6F31DA56" w14:textId="77777777" w:rsidR="00224232" w:rsidRPr="00A32232" w:rsidRDefault="00224232" w:rsidP="00224232">
            <w:pPr>
              <w:tabs>
                <w:tab w:val="left" w:pos="-720"/>
              </w:tabs>
              <w:suppressAutoHyphens/>
              <w:spacing w:line="360" w:lineRule="auto"/>
              <w:rPr>
                <w:rFonts w:ascii="Times New Roman" w:hAnsi="Times New Roman"/>
                <w:sz w:val="20"/>
              </w:rPr>
            </w:pPr>
            <w:r>
              <w:rPr>
                <w:rFonts w:ascii="Times New Roman" w:hAnsi="Times New Roman"/>
                <w:sz w:val="20"/>
              </w:rPr>
              <w:t>29</w:t>
            </w:r>
          </w:p>
        </w:tc>
        <w:tc>
          <w:tcPr>
            <w:tcW w:w="720" w:type="dxa"/>
          </w:tcPr>
          <w:p w14:paraId="66921571" w14:textId="77777777" w:rsidR="00224232" w:rsidRPr="00A32232" w:rsidRDefault="00224232" w:rsidP="00224232">
            <w:pPr>
              <w:tabs>
                <w:tab w:val="left" w:pos="-720"/>
              </w:tabs>
              <w:suppressAutoHyphens/>
              <w:spacing w:line="360" w:lineRule="auto"/>
              <w:rPr>
                <w:rFonts w:ascii="Times New Roman" w:hAnsi="Times New Roman"/>
                <w:sz w:val="20"/>
              </w:rPr>
            </w:pPr>
            <w:r>
              <w:rPr>
                <w:rFonts w:ascii="Times New Roman" w:hAnsi="Times New Roman"/>
                <w:sz w:val="20"/>
              </w:rPr>
              <w:t>17</w:t>
            </w:r>
          </w:p>
        </w:tc>
        <w:tc>
          <w:tcPr>
            <w:tcW w:w="810" w:type="dxa"/>
            <w:tcBorders>
              <w:right w:val="single" w:sz="12" w:space="0" w:color="000000"/>
            </w:tcBorders>
          </w:tcPr>
          <w:p w14:paraId="0D4D882A" w14:textId="77777777" w:rsidR="00224232" w:rsidRPr="00A32232" w:rsidRDefault="00224232" w:rsidP="00224232">
            <w:pPr>
              <w:tabs>
                <w:tab w:val="left" w:pos="-720"/>
              </w:tabs>
              <w:suppressAutoHyphens/>
              <w:spacing w:line="360" w:lineRule="auto"/>
              <w:rPr>
                <w:rFonts w:ascii="Times New Roman" w:hAnsi="Times New Roman"/>
                <w:sz w:val="20"/>
              </w:rPr>
            </w:pPr>
            <w:r>
              <w:rPr>
                <w:rFonts w:ascii="Times New Roman" w:hAnsi="Times New Roman"/>
                <w:sz w:val="20"/>
              </w:rPr>
              <w:t>18</w:t>
            </w:r>
          </w:p>
        </w:tc>
        <w:tc>
          <w:tcPr>
            <w:tcW w:w="630" w:type="dxa"/>
            <w:tcBorders>
              <w:left w:val="single" w:sz="12" w:space="0" w:color="000000"/>
            </w:tcBorders>
          </w:tcPr>
          <w:p w14:paraId="726D6D40" w14:textId="77777777" w:rsidR="00224232" w:rsidRPr="00A32232" w:rsidRDefault="00224232" w:rsidP="00224232">
            <w:pPr>
              <w:tabs>
                <w:tab w:val="left" w:pos="-720"/>
              </w:tabs>
              <w:suppressAutoHyphens/>
              <w:spacing w:line="360" w:lineRule="auto"/>
              <w:rPr>
                <w:rFonts w:ascii="Times New Roman" w:hAnsi="Times New Roman"/>
                <w:sz w:val="20"/>
              </w:rPr>
            </w:pPr>
          </w:p>
        </w:tc>
        <w:tc>
          <w:tcPr>
            <w:tcW w:w="720" w:type="dxa"/>
          </w:tcPr>
          <w:p w14:paraId="6B0520B7" w14:textId="77777777" w:rsidR="00224232" w:rsidRPr="00A32232" w:rsidRDefault="00224232" w:rsidP="00224232">
            <w:pPr>
              <w:tabs>
                <w:tab w:val="left" w:pos="-720"/>
              </w:tabs>
              <w:suppressAutoHyphens/>
              <w:spacing w:line="360" w:lineRule="auto"/>
              <w:rPr>
                <w:rFonts w:ascii="Times New Roman" w:hAnsi="Times New Roman"/>
                <w:sz w:val="20"/>
              </w:rPr>
            </w:pPr>
          </w:p>
        </w:tc>
        <w:tc>
          <w:tcPr>
            <w:tcW w:w="810" w:type="dxa"/>
          </w:tcPr>
          <w:p w14:paraId="3EC4FF0C" w14:textId="77777777" w:rsidR="00224232" w:rsidRPr="00A32232" w:rsidRDefault="00224232" w:rsidP="00224232">
            <w:pPr>
              <w:tabs>
                <w:tab w:val="left" w:pos="-720"/>
              </w:tabs>
              <w:suppressAutoHyphens/>
              <w:spacing w:line="360" w:lineRule="auto"/>
              <w:rPr>
                <w:rFonts w:ascii="Times New Roman" w:hAnsi="Times New Roman"/>
                <w:sz w:val="20"/>
              </w:rPr>
            </w:pPr>
          </w:p>
        </w:tc>
      </w:tr>
      <w:tr w:rsidR="00DB7CEA" w14:paraId="42852AA8" w14:textId="77777777" w:rsidTr="0095445D">
        <w:tc>
          <w:tcPr>
            <w:tcW w:w="1072" w:type="dxa"/>
            <w:tcBorders>
              <w:right w:val="single" w:sz="12" w:space="0" w:color="auto"/>
            </w:tcBorders>
          </w:tcPr>
          <w:p w14:paraId="146D4D0D" w14:textId="77777777" w:rsidR="00224232" w:rsidRPr="00A32232" w:rsidRDefault="00224232" w:rsidP="00224232">
            <w:pPr>
              <w:tabs>
                <w:tab w:val="left" w:pos="-720"/>
              </w:tabs>
              <w:suppressAutoHyphens/>
              <w:spacing w:line="360" w:lineRule="auto"/>
              <w:rPr>
                <w:rFonts w:ascii="Times New Roman" w:hAnsi="Times New Roman"/>
                <w:sz w:val="20"/>
              </w:rPr>
            </w:pPr>
            <w:r>
              <w:rPr>
                <w:rFonts w:ascii="Times New Roman" w:hAnsi="Times New Roman"/>
                <w:sz w:val="20"/>
              </w:rPr>
              <w:t>November</w:t>
            </w:r>
          </w:p>
        </w:tc>
        <w:tc>
          <w:tcPr>
            <w:tcW w:w="628" w:type="dxa"/>
            <w:tcBorders>
              <w:left w:val="single" w:sz="12" w:space="0" w:color="auto"/>
            </w:tcBorders>
          </w:tcPr>
          <w:p w14:paraId="40319801" w14:textId="77777777" w:rsidR="00224232" w:rsidRPr="00A32232" w:rsidRDefault="00224232" w:rsidP="00224232">
            <w:pPr>
              <w:tabs>
                <w:tab w:val="left" w:pos="-720"/>
              </w:tabs>
              <w:suppressAutoHyphens/>
              <w:spacing w:line="360" w:lineRule="auto"/>
              <w:rPr>
                <w:rFonts w:ascii="Times New Roman" w:hAnsi="Times New Roman"/>
                <w:sz w:val="20"/>
              </w:rPr>
            </w:pPr>
            <w:r>
              <w:rPr>
                <w:rFonts w:ascii="Times New Roman" w:hAnsi="Times New Roman"/>
                <w:sz w:val="20"/>
              </w:rPr>
              <w:t>29</w:t>
            </w:r>
          </w:p>
        </w:tc>
        <w:tc>
          <w:tcPr>
            <w:tcW w:w="716" w:type="dxa"/>
          </w:tcPr>
          <w:p w14:paraId="49A1459D" w14:textId="77777777" w:rsidR="00224232" w:rsidRPr="00A32232" w:rsidRDefault="00224232" w:rsidP="00224232">
            <w:pPr>
              <w:tabs>
                <w:tab w:val="left" w:pos="-720"/>
              </w:tabs>
              <w:suppressAutoHyphens/>
              <w:spacing w:line="360" w:lineRule="auto"/>
              <w:rPr>
                <w:rFonts w:ascii="Times New Roman" w:hAnsi="Times New Roman"/>
                <w:sz w:val="20"/>
              </w:rPr>
            </w:pPr>
            <w:r>
              <w:rPr>
                <w:rFonts w:ascii="Times New Roman" w:hAnsi="Times New Roman"/>
                <w:sz w:val="20"/>
              </w:rPr>
              <w:t>9</w:t>
            </w:r>
          </w:p>
        </w:tc>
        <w:tc>
          <w:tcPr>
            <w:tcW w:w="729" w:type="dxa"/>
            <w:tcBorders>
              <w:right w:val="single" w:sz="12" w:space="0" w:color="000000"/>
            </w:tcBorders>
          </w:tcPr>
          <w:p w14:paraId="4AF87D6A" w14:textId="77777777" w:rsidR="00224232" w:rsidRPr="00A32232" w:rsidRDefault="00224232" w:rsidP="00224232">
            <w:pPr>
              <w:tabs>
                <w:tab w:val="left" w:pos="-720"/>
              </w:tabs>
              <w:suppressAutoHyphens/>
              <w:spacing w:line="360" w:lineRule="auto"/>
              <w:rPr>
                <w:rFonts w:ascii="Times New Roman" w:hAnsi="Times New Roman"/>
                <w:sz w:val="20"/>
              </w:rPr>
            </w:pPr>
            <w:r>
              <w:rPr>
                <w:rFonts w:ascii="Times New Roman" w:hAnsi="Times New Roman"/>
                <w:sz w:val="20"/>
              </w:rPr>
              <w:t>226</w:t>
            </w:r>
          </w:p>
        </w:tc>
        <w:tc>
          <w:tcPr>
            <w:tcW w:w="630" w:type="dxa"/>
            <w:tcBorders>
              <w:left w:val="single" w:sz="12" w:space="0" w:color="000000"/>
            </w:tcBorders>
          </w:tcPr>
          <w:p w14:paraId="39F01C22" w14:textId="77777777" w:rsidR="00224232" w:rsidRPr="00A32232" w:rsidRDefault="00224232" w:rsidP="00224232">
            <w:pPr>
              <w:tabs>
                <w:tab w:val="left" w:pos="-720"/>
              </w:tabs>
              <w:suppressAutoHyphens/>
              <w:spacing w:line="360" w:lineRule="auto"/>
              <w:rPr>
                <w:rFonts w:ascii="Times New Roman" w:hAnsi="Times New Roman"/>
                <w:sz w:val="20"/>
              </w:rPr>
            </w:pPr>
            <w:r>
              <w:rPr>
                <w:rFonts w:ascii="Times New Roman" w:hAnsi="Times New Roman"/>
                <w:sz w:val="20"/>
              </w:rPr>
              <w:t>29</w:t>
            </w:r>
          </w:p>
        </w:tc>
        <w:tc>
          <w:tcPr>
            <w:tcW w:w="810" w:type="dxa"/>
          </w:tcPr>
          <w:p w14:paraId="4B7408E9" w14:textId="77777777" w:rsidR="00224232" w:rsidRPr="00A32232" w:rsidRDefault="00224232" w:rsidP="00224232">
            <w:pPr>
              <w:tabs>
                <w:tab w:val="left" w:pos="-720"/>
              </w:tabs>
              <w:suppressAutoHyphens/>
              <w:spacing w:line="360" w:lineRule="auto"/>
              <w:rPr>
                <w:rFonts w:ascii="Times New Roman" w:hAnsi="Times New Roman"/>
                <w:sz w:val="20"/>
              </w:rPr>
            </w:pPr>
            <w:r>
              <w:rPr>
                <w:rFonts w:ascii="Times New Roman" w:hAnsi="Times New Roman"/>
                <w:sz w:val="20"/>
              </w:rPr>
              <w:t>23</w:t>
            </w:r>
          </w:p>
        </w:tc>
        <w:tc>
          <w:tcPr>
            <w:tcW w:w="810" w:type="dxa"/>
            <w:tcBorders>
              <w:right w:val="single" w:sz="12" w:space="0" w:color="000000"/>
            </w:tcBorders>
          </w:tcPr>
          <w:p w14:paraId="3D86B434" w14:textId="77777777" w:rsidR="00224232" w:rsidRPr="00A32232" w:rsidRDefault="00224232" w:rsidP="00224232">
            <w:pPr>
              <w:tabs>
                <w:tab w:val="left" w:pos="-720"/>
              </w:tabs>
              <w:suppressAutoHyphens/>
              <w:spacing w:line="360" w:lineRule="auto"/>
              <w:rPr>
                <w:rFonts w:ascii="Times New Roman" w:hAnsi="Times New Roman"/>
                <w:sz w:val="20"/>
              </w:rPr>
            </w:pPr>
            <w:r>
              <w:rPr>
                <w:rFonts w:ascii="Times New Roman" w:hAnsi="Times New Roman"/>
                <w:sz w:val="20"/>
              </w:rPr>
              <w:t>186</w:t>
            </w:r>
          </w:p>
        </w:tc>
        <w:tc>
          <w:tcPr>
            <w:tcW w:w="630" w:type="dxa"/>
            <w:tcBorders>
              <w:left w:val="single" w:sz="12" w:space="0" w:color="000000"/>
            </w:tcBorders>
          </w:tcPr>
          <w:p w14:paraId="73BBF565" w14:textId="77777777" w:rsidR="00224232" w:rsidRPr="00A32232" w:rsidRDefault="00224232" w:rsidP="00224232">
            <w:pPr>
              <w:tabs>
                <w:tab w:val="left" w:pos="-720"/>
              </w:tabs>
              <w:suppressAutoHyphens/>
              <w:spacing w:line="360" w:lineRule="auto"/>
              <w:rPr>
                <w:rFonts w:ascii="Times New Roman" w:hAnsi="Times New Roman"/>
                <w:sz w:val="20"/>
              </w:rPr>
            </w:pPr>
            <w:r>
              <w:rPr>
                <w:rFonts w:ascii="Times New Roman" w:hAnsi="Times New Roman"/>
                <w:sz w:val="20"/>
              </w:rPr>
              <w:t>31</w:t>
            </w:r>
          </w:p>
        </w:tc>
        <w:tc>
          <w:tcPr>
            <w:tcW w:w="720" w:type="dxa"/>
          </w:tcPr>
          <w:p w14:paraId="0CC220FA" w14:textId="77777777" w:rsidR="00224232" w:rsidRPr="00A32232" w:rsidRDefault="00224232" w:rsidP="00224232">
            <w:pPr>
              <w:tabs>
                <w:tab w:val="left" w:pos="-720"/>
              </w:tabs>
              <w:suppressAutoHyphens/>
              <w:spacing w:line="360" w:lineRule="auto"/>
              <w:rPr>
                <w:rFonts w:ascii="Times New Roman" w:hAnsi="Times New Roman"/>
                <w:sz w:val="20"/>
              </w:rPr>
            </w:pPr>
            <w:r>
              <w:rPr>
                <w:rFonts w:ascii="Times New Roman" w:hAnsi="Times New Roman"/>
                <w:sz w:val="20"/>
              </w:rPr>
              <w:t>28</w:t>
            </w:r>
          </w:p>
        </w:tc>
        <w:tc>
          <w:tcPr>
            <w:tcW w:w="810" w:type="dxa"/>
            <w:tcBorders>
              <w:right w:val="single" w:sz="12" w:space="0" w:color="000000"/>
            </w:tcBorders>
          </w:tcPr>
          <w:p w14:paraId="0E77BEE9" w14:textId="77777777" w:rsidR="00224232" w:rsidRPr="00A32232" w:rsidRDefault="00224232" w:rsidP="00224232">
            <w:pPr>
              <w:tabs>
                <w:tab w:val="left" w:pos="-720"/>
              </w:tabs>
              <w:suppressAutoHyphens/>
              <w:spacing w:line="360" w:lineRule="auto"/>
              <w:rPr>
                <w:rFonts w:ascii="Times New Roman" w:hAnsi="Times New Roman"/>
                <w:sz w:val="20"/>
              </w:rPr>
            </w:pPr>
            <w:r>
              <w:rPr>
                <w:rFonts w:ascii="Times New Roman" w:hAnsi="Times New Roman"/>
                <w:sz w:val="20"/>
              </w:rPr>
              <w:t>243</w:t>
            </w:r>
          </w:p>
        </w:tc>
        <w:tc>
          <w:tcPr>
            <w:tcW w:w="630" w:type="dxa"/>
            <w:tcBorders>
              <w:left w:val="single" w:sz="12" w:space="0" w:color="000000"/>
            </w:tcBorders>
          </w:tcPr>
          <w:p w14:paraId="22E3AAF1" w14:textId="77777777" w:rsidR="00224232" w:rsidRPr="00A32232" w:rsidRDefault="00224232" w:rsidP="00224232">
            <w:pPr>
              <w:tabs>
                <w:tab w:val="left" w:pos="-720"/>
              </w:tabs>
              <w:suppressAutoHyphens/>
              <w:spacing w:line="360" w:lineRule="auto"/>
              <w:rPr>
                <w:rFonts w:ascii="Times New Roman" w:hAnsi="Times New Roman"/>
                <w:sz w:val="20"/>
              </w:rPr>
            </w:pPr>
          </w:p>
        </w:tc>
        <w:tc>
          <w:tcPr>
            <w:tcW w:w="720" w:type="dxa"/>
          </w:tcPr>
          <w:p w14:paraId="13219F2B" w14:textId="77777777" w:rsidR="00224232" w:rsidRPr="00A32232" w:rsidRDefault="00224232" w:rsidP="00224232">
            <w:pPr>
              <w:tabs>
                <w:tab w:val="left" w:pos="-720"/>
              </w:tabs>
              <w:suppressAutoHyphens/>
              <w:spacing w:line="360" w:lineRule="auto"/>
              <w:rPr>
                <w:rFonts w:ascii="Times New Roman" w:hAnsi="Times New Roman"/>
                <w:sz w:val="20"/>
              </w:rPr>
            </w:pPr>
          </w:p>
        </w:tc>
        <w:tc>
          <w:tcPr>
            <w:tcW w:w="810" w:type="dxa"/>
          </w:tcPr>
          <w:p w14:paraId="0BE3F044" w14:textId="77777777" w:rsidR="00224232" w:rsidRPr="00A32232" w:rsidRDefault="00224232" w:rsidP="00224232">
            <w:pPr>
              <w:tabs>
                <w:tab w:val="left" w:pos="-720"/>
              </w:tabs>
              <w:suppressAutoHyphens/>
              <w:spacing w:line="360" w:lineRule="auto"/>
              <w:rPr>
                <w:rFonts w:ascii="Times New Roman" w:hAnsi="Times New Roman"/>
                <w:sz w:val="20"/>
              </w:rPr>
            </w:pPr>
          </w:p>
        </w:tc>
      </w:tr>
      <w:tr w:rsidR="00DB7CEA" w14:paraId="771322A8" w14:textId="77777777" w:rsidTr="0095445D">
        <w:tc>
          <w:tcPr>
            <w:tcW w:w="1072" w:type="dxa"/>
            <w:tcBorders>
              <w:right w:val="single" w:sz="12" w:space="0" w:color="auto"/>
            </w:tcBorders>
          </w:tcPr>
          <w:p w14:paraId="09C25397" w14:textId="77777777" w:rsidR="00224232" w:rsidRPr="00A32232" w:rsidRDefault="00224232" w:rsidP="00224232">
            <w:pPr>
              <w:tabs>
                <w:tab w:val="left" w:pos="-720"/>
              </w:tabs>
              <w:suppressAutoHyphens/>
              <w:spacing w:line="360" w:lineRule="auto"/>
              <w:rPr>
                <w:rFonts w:ascii="Times New Roman" w:hAnsi="Times New Roman"/>
                <w:sz w:val="20"/>
              </w:rPr>
            </w:pPr>
            <w:r>
              <w:rPr>
                <w:rFonts w:ascii="Times New Roman" w:hAnsi="Times New Roman"/>
                <w:sz w:val="20"/>
              </w:rPr>
              <w:t>December</w:t>
            </w:r>
          </w:p>
        </w:tc>
        <w:tc>
          <w:tcPr>
            <w:tcW w:w="628" w:type="dxa"/>
            <w:tcBorders>
              <w:left w:val="single" w:sz="12" w:space="0" w:color="auto"/>
            </w:tcBorders>
          </w:tcPr>
          <w:p w14:paraId="7F0D7230" w14:textId="77777777" w:rsidR="00224232" w:rsidRPr="00A32232" w:rsidRDefault="00224232" w:rsidP="00224232">
            <w:pPr>
              <w:tabs>
                <w:tab w:val="left" w:pos="-720"/>
              </w:tabs>
              <w:suppressAutoHyphens/>
              <w:spacing w:line="360" w:lineRule="auto"/>
              <w:rPr>
                <w:rFonts w:ascii="Times New Roman" w:hAnsi="Times New Roman"/>
                <w:sz w:val="20"/>
              </w:rPr>
            </w:pPr>
            <w:r>
              <w:rPr>
                <w:rFonts w:ascii="Times New Roman" w:hAnsi="Times New Roman"/>
                <w:sz w:val="20"/>
              </w:rPr>
              <w:t>33</w:t>
            </w:r>
          </w:p>
        </w:tc>
        <w:tc>
          <w:tcPr>
            <w:tcW w:w="716" w:type="dxa"/>
          </w:tcPr>
          <w:p w14:paraId="41E28D54" w14:textId="77777777" w:rsidR="00224232" w:rsidRPr="00A32232" w:rsidRDefault="00224232" w:rsidP="00224232">
            <w:pPr>
              <w:tabs>
                <w:tab w:val="left" w:pos="-720"/>
              </w:tabs>
              <w:suppressAutoHyphens/>
              <w:spacing w:line="360" w:lineRule="auto"/>
              <w:rPr>
                <w:rFonts w:ascii="Times New Roman" w:hAnsi="Times New Roman"/>
                <w:sz w:val="20"/>
              </w:rPr>
            </w:pPr>
            <w:r>
              <w:rPr>
                <w:rFonts w:ascii="Times New Roman" w:hAnsi="Times New Roman"/>
                <w:sz w:val="20"/>
              </w:rPr>
              <w:t>0</w:t>
            </w:r>
          </w:p>
        </w:tc>
        <w:tc>
          <w:tcPr>
            <w:tcW w:w="729" w:type="dxa"/>
            <w:tcBorders>
              <w:right w:val="single" w:sz="12" w:space="0" w:color="000000"/>
            </w:tcBorders>
          </w:tcPr>
          <w:p w14:paraId="2B54ACF4" w14:textId="77777777" w:rsidR="00224232" w:rsidRPr="00A32232" w:rsidRDefault="00224232" w:rsidP="00224232">
            <w:pPr>
              <w:tabs>
                <w:tab w:val="left" w:pos="-720"/>
              </w:tabs>
              <w:suppressAutoHyphens/>
              <w:spacing w:line="360" w:lineRule="auto"/>
              <w:rPr>
                <w:rFonts w:ascii="Times New Roman" w:hAnsi="Times New Roman"/>
                <w:sz w:val="20"/>
              </w:rPr>
            </w:pPr>
            <w:r>
              <w:rPr>
                <w:rFonts w:ascii="Times New Roman" w:hAnsi="Times New Roman"/>
                <w:sz w:val="20"/>
              </w:rPr>
              <w:t>722</w:t>
            </w:r>
          </w:p>
        </w:tc>
        <w:tc>
          <w:tcPr>
            <w:tcW w:w="630" w:type="dxa"/>
            <w:tcBorders>
              <w:left w:val="single" w:sz="12" w:space="0" w:color="000000"/>
            </w:tcBorders>
          </w:tcPr>
          <w:p w14:paraId="6A7BD385" w14:textId="77777777" w:rsidR="00224232" w:rsidRPr="00A32232" w:rsidRDefault="00224232" w:rsidP="00224232">
            <w:pPr>
              <w:tabs>
                <w:tab w:val="left" w:pos="-720"/>
              </w:tabs>
              <w:suppressAutoHyphens/>
              <w:spacing w:line="360" w:lineRule="auto"/>
              <w:rPr>
                <w:rFonts w:ascii="Times New Roman" w:hAnsi="Times New Roman"/>
                <w:sz w:val="20"/>
              </w:rPr>
            </w:pPr>
            <w:r>
              <w:rPr>
                <w:rFonts w:ascii="Times New Roman" w:hAnsi="Times New Roman"/>
                <w:sz w:val="20"/>
              </w:rPr>
              <w:t>32</w:t>
            </w:r>
          </w:p>
        </w:tc>
        <w:tc>
          <w:tcPr>
            <w:tcW w:w="810" w:type="dxa"/>
          </w:tcPr>
          <w:p w14:paraId="2B6E8F14" w14:textId="77777777" w:rsidR="00224232" w:rsidRPr="00A32232" w:rsidRDefault="00224232" w:rsidP="00224232">
            <w:pPr>
              <w:tabs>
                <w:tab w:val="left" w:pos="-720"/>
              </w:tabs>
              <w:suppressAutoHyphens/>
              <w:spacing w:line="360" w:lineRule="auto"/>
              <w:rPr>
                <w:rFonts w:ascii="Times New Roman" w:hAnsi="Times New Roman"/>
                <w:sz w:val="20"/>
              </w:rPr>
            </w:pPr>
            <w:r>
              <w:rPr>
                <w:rFonts w:ascii="Times New Roman" w:hAnsi="Times New Roman"/>
                <w:sz w:val="20"/>
              </w:rPr>
              <w:t>1</w:t>
            </w:r>
          </w:p>
        </w:tc>
        <w:tc>
          <w:tcPr>
            <w:tcW w:w="810" w:type="dxa"/>
            <w:tcBorders>
              <w:right w:val="single" w:sz="12" w:space="0" w:color="000000"/>
            </w:tcBorders>
          </w:tcPr>
          <w:p w14:paraId="4B73AC1C" w14:textId="77777777" w:rsidR="00224232" w:rsidRPr="00A32232" w:rsidRDefault="00224232" w:rsidP="00224232">
            <w:pPr>
              <w:tabs>
                <w:tab w:val="left" w:pos="-720"/>
              </w:tabs>
              <w:suppressAutoHyphens/>
              <w:spacing w:line="360" w:lineRule="auto"/>
              <w:rPr>
                <w:rFonts w:ascii="Times New Roman" w:hAnsi="Times New Roman"/>
                <w:sz w:val="20"/>
              </w:rPr>
            </w:pPr>
            <w:r>
              <w:rPr>
                <w:rFonts w:ascii="Times New Roman" w:hAnsi="Times New Roman"/>
                <w:sz w:val="20"/>
              </w:rPr>
              <w:t>477</w:t>
            </w:r>
          </w:p>
        </w:tc>
        <w:tc>
          <w:tcPr>
            <w:tcW w:w="630" w:type="dxa"/>
            <w:tcBorders>
              <w:left w:val="single" w:sz="12" w:space="0" w:color="000000"/>
            </w:tcBorders>
          </w:tcPr>
          <w:p w14:paraId="2F9E90B4" w14:textId="77777777" w:rsidR="00224232" w:rsidRPr="00A32232" w:rsidRDefault="00224232" w:rsidP="00224232">
            <w:pPr>
              <w:tabs>
                <w:tab w:val="left" w:pos="-720"/>
              </w:tabs>
              <w:suppressAutoHyphens/>
              <w:spacing w:line="360" w:lineRule="auto"/>
              <w:rPr>
                <w:rFonts w:ascii="Times New Roman" w:hAnsi="Times New Roman"/>
                <w:sz w:val="20"/>
              </w:rPr>
            </w:pPr>
            <w:r>
              <w:rPr>
                <w:rFonts w:ascii="Times New Roman" w:hAnsi="Times New Roman"/>
                <w:sz w:val="20"/>
              </w:rPr>
              <w:t>31</w:t>
            </w:r>
          </w:p>
        </w:tc>
        <w:tc>
          <w:tcPr>
            <w:tcW w:w="720" w:type="dxa"/>
          </w:tcPr>
          <w:p w14:paraId="71221DC2" w14:textId="77777777" w:rsidR="00224232" w:rsidRPr="00A32232" w:rsidRDefault="00224232" w:rsidP="00224232">
            <w:pPr>
              <w:tabs>
                <w:tab w:val="left" w:pos="-720"/>
              </w:tabs>
              <w:suppressAutoHyphens/>
              <w:spacing w:line="360" w:lineRule="auto"/>
              <w:rPr>
                <w:rFonts w:ascii="Times New Roman" w:hAnsi="Times New Roman"/>
                <w:sz w:val="20"/>
              </w:rPr>
            </w:pPr>
            <w:r>
              <w:rPr>
                <w:rFonts w:ascii="Times New Roman" w:hAnsi="Times New Roman"/>
                <w:sz w:val="20"/>
              </w:rPr>
              <w:t>11</w:t>
            </w:r>
          </w:p>
        </w:tc>
        <w:tc>
          <w:tcPr>
            <w:tcW w:w="810" w:type="dxa"/>
            <w:tcBorders>
              <w:right w:val="single" w:sz="12" w:space="0" w:color="000000"/>
            </w:tcBorders>
          </w:tcPr>
          <w:p w14:paraId="44DC898C" w14:textId="77777777" w:rsidR="00224232" w:rsidRPr="00A32232" w:rsidRDefault="00224232" w:rsidP="00224232">
            <w:pPr>
              <w:tabs>
                <w:tab w:val="left" w:pos="-720"/>
              </w:tabs>
              <w:suppressAutoHyphens/>
              <w:spacing w:line="360" w:lineRule="auto"/>
              <w:rPr>
                <w:rFonts w:ascii="Times New Roman" w:hAnsi="Times New Roman"/>
                <w:sz w:val="20"/>
              </w:rPr>
            </w:pPr>
            <w:r>
              <w:rPr>
                <w:rFonts w:ascii="Times New Roman" w:hAnsi="Times New Roman"/>
                <w:sz w:val="20"/>
              </w:rPr>
              <w:t>530</w:t>
            </w:r>
          </w:p>
        </w:tc>
        <w:tc>
          <w:tcPr>
            <w:tcW w:w="630" w:type="dxa"/>
            <w:tcBorders>
              <w:left w:val="single" w:sz="12" w:space="0" w:color="000000"/>
            </w:tcBorders>
          </w:tcPr>
          <w:p w14:paraId="5B959341" w14:textId="77777777" w:rsidR="00224232" w:rsidRPr="00A32232" w:rsidRDefault="00224232" w:rsidP="00224232">
            <w:pPr>
              <w:tabs>
                <w:tab w:val="left" w:pos="-720"/>
              </w:tabs>
              <w:suppressAutoHyphens/>
              <w:spacing w:line="360" w:lineRule="auto"/>
              <w:rPr>
                <w:rFonts w:ascii="Times New Roman" w:hAnsi="Times New Roman"/>
                <w:sz w:val="20"/>
              </w:rPr>
            </w:pPr>
          </w:p>
        </w:tc>
        <w:tc>
          <w:tcPr>
            <w:tcW w:w="720" w:type="dxa"/>
          </w:tcPr>
          <w:p w14:paraId="143F04D3" w14:textId="77777777" w:rsidR="00224232" w:rsidRPr="00A32232" w:rsidRDefault="00224232" w:rsidP="00224232">
            <w:pPr>
              <w:tabs>
                <w:tab w:val="left" w:pos="-720"/>
              </w:tabs>
              <w:suppressAutoHyphens/>
              <w:spacing w:line="360" w:lineRule="auto"/>
              <w:rPr>
                <w:rFonts w:ascii="Times New Roman" w:hAnsi="Times New Roman"/>
                <w:sz w:val="20"/>
              </w:rPr>
            </w:pPr>
          </w:p>
        </w:tc>
        <w:tc>
          <w:tcPr>
            <w:tcW w:w="810" w:type="dxa"/>
          </w:tcPr>
          <w:p w14:paraId="50A8CED2" w14:textId="77777777" w:rsidR="00224232" w:rsidRPr="00A32232" w:rsidRDefault="00224232" w:rsidP="00224232">
            <w:pPr>
              <w:tabs>
                <w:tab w:val="left" w:pos="-720"/>
              </w:tabs>
              <w:suppressAutoHyphens/>
              <w:spacing w:line="360" w:lineRule="auto"/>
              <w:rPr>
                <w:rFonts w:ascii="Times New Roman" w:hAnsi="Times New Roman"/>
                <w:sz w:val="20"/>
              </w:rPr>
            </w:pPr>
          </w:p>
        </w:tc>
      </w:tr>
      <w:tr w:rsidR="00DB7CEA" w14:paraId="2B2CA93D" w14:textId="77777777" w:rsidTr="0095445D">
        <w:tc>
          <w:tcPr>
            <w:tcW w:w="1072" w:type="dxa"/>
            <w:tcBorders>
              <w:right w:val="single" w:sz="12" w:space="0" w:color="auto"/>
            </w:tcBorders>
          </w:tcPr>
          <w:p w14:paraId="3425751A" w14:textId="77777777" w:rsidR="00224232" w:rsidRPr="00A32232" w:rsidRDefault="00224232" w:rsidP="00224232">
            <w:pPr>
              <w:tabs>
                <w:tab w:val="left" w:pos="-720"/>
              </w:tabs>
              <w:suppressAutoHyphens/>
              <w:spacing w:line="360" w:lineRule="auto"/>
              <w:rPr>
                <w:rFonts w:ascii="Times New Roman" w:hAnsi="Times New Roman"/>
                <w:sz w:val="20"/>
              </w:rPr>
            </w:pPr>
            <w:r>
              <w:rPr>
                <w:rFonts w:ascii="Times New Roman" w:hAnsi="Times New Roman"/>
                <w:sz w:val="20"/>
              </w:rPr>
              <w:t>January</w:t>
            </w:r>
          </w:p>
        </w:tc>
        <w:tc>
          <w:tcPr>
            <w:tcW w:w="628" w:type="dxa"/>
            <w:tcBorders>
              <w:left w:val="single" w:sz="12" w:space="0" w:color="auto"/>
            </w:tcBorders>
          </w:tcPr>
          <w:p w14:paraId="1C0A39D8" w14:textId="77777777" w:rsidR="00224232" w:rsidRPr="00A32232" w:rsidRDefault="00224232" w:rsidP="00224232">
            <w:pPr>
              <w:tabs>
                <w:tab w:val="left" w:pos="-720"/>
              </w:tabs>
              <w:suppressAutoHyphens/>
              <w:spacing w:line="360" w:lineRule="auto"/>
              <w:rPr>
                <w:rFonts w:ascii="Times New Roman" w:hAnsi="Times New Roman"/>
                <w:sz w:val="20"/>
              </w:rPr>
            </w:pPr>
            <w:r>
              <w:rPr>
                <w:rFonts w:ascii="Times New Roman" w:hAnsi="Times New Roman"/>
                <w:sz w:val="20"/>
              </w:rPr>
              <w:t>31</w:t>
            </w:r>
          </w:p>
        </w:tc>
        <w:tc>
          <w:tcPr>
            <w:tcW w:w="716" w:type="dxa"/>
          </w:tcPr>
          <w:p w14:paraId="4F59CD50" w14:textId="77777777" w:rsidR="00224232" w:rsidRPr="00A32232" w:rsidRDefault="00224232" w:rsidP="00224232">
            <w:pPr>
              <w:tabs>
                <w:tab w:val="left" w:pos="-720"/>
              </w:tabs>
              <w:suppressAutoHyphens/>
              <w:spacing w:line="360" w:lineRule="auto"/>
              <w:rPr>
                <w:rFonts w:ascii="Times New Roman" w:hAnsi="Times New Roman"/>
                <w:sz w:val="20"/>
              </w:rPr>
            </w:pPr>
            <w:r>
              <w:rPr>
                <w:rFonts w:ascii="Times New Roman" w:hAnsi="Times New Roman"/>
                <w:sz w:val="20"/>
              </w:rPr>
              <w:t>0</w:t>
            </w:r>
          </w:p>
        </w:tc>
        <w:tc>
          <w:tcPr>
            <w:tcW w:w="729" w:type="dxa"/>
            <w:tcBorders>
              <w:right w:val="single" w:sz="12" w:space="0" w:color="000000"/>
            </w:tcBorders>
          </w:tcPr>
          <w:p w14:paraId="43265898" w14:textId="77777777" w:rsidR="00224232" w:rsidRPr="00A32232" w:rsidRDefault="00224232" w:rsidP="00224232">
            <w:pPr>
              <w:tabs>
                <w:tab w:val="left" w:pos="-720"/>
              </w:tabs>
              <w:suppressAutoHyphens/>
              <w:spacing w:line="360" w:lineRule="auto"/>
              <w:rPr>
                <w:rFonts w:ascii="Times New Roman" w:hAnsi="Times New Roman"/>
                <w:sz w:val="20"/>
              </w:rPr>
            </w:pPr>
            <w:r>
              <w:rPr>
                <w:rFonts w:ascii="Times New Roman" w:hAnsi="Times New Roman"/>
                <w:sz w:val="20"/>
              </w:rPr>
              <w:t>834</w:t>
            </w:r>
          </w:p>
        </w:tc>
        <w:tc>
          <w:tcPr>
            <w:tcW w:w="630" w:type="dxa"/>
            <w:tcBorders>
              <w:left w:val="single" w:sz="12" w:space="0" w:color="000000"/>
            </w:tcBorders>
          </w:tcPr>
          <w:p w14:paraId="31219397" w14:textId="77777777" w:rsidR="00224232" w:rsidRPr="00A32232" w:rsidRDefault="00224232" w:rsidP="00224232">
            <w:pPr>
              <w:tabs>
                <w:tab w:val="left" w:pos="-720"/>
              </w:tabs>
              <w:suppressAutoHyphens/>
              <w:spacing w:line="360" w:lineRule="auto"/>
              <w:rPr>
                <w:rFonts w:ascii="Times New Roman" w:hAnsi="Times New Roman"/>
                <w:sz w:val="20"/>
              </w:rPr>
            </w:pPr>
            <w:r>
              <w:rPr>
                <w:rFonts w:ascii="Times New Roman" w:hAnsi="Times New Roman"/>
                <w:sz w:val="20"/>
              </w:rPr>
              <w:t>34</w:t>
            </w:r>
          </w:p>
        </w:tc>
        <w:tc>
          <w:tcPr>
            <w:tcW w:w="810" w:type="dxa"/>
          </w:tcPr>
          <w:p w14:paraId="7027CF8F" w14:textId="77777777" w:rsidR="00224232" w:rsidRPr="00A32232" w:rsidRDefault="00224232" w:rsidP="00224232">
            <w:pPr>
              <w:tabs>
                <w:tab w:val="left" w:pos="-720"/>
              </w:tabs>
              <w:suppressAutoHyphens/>
              <w:spacing w:line="360" w:lineRule="auto"/>
              <w:rPr>
                <w:rFonts w:ascii="Times New Roman" w:hAnsi="Times New Roman"/>
                <w:sz w:val="20"/>
              </w:rPr>
            </w:pPr>
            <w:r>
              <w:rPr>
                <w:rFonts w:ascii="Times New Roman" w:hAnsi="Times New Roman"/>
                <w:sz w:val="20"/>
              </w:rPr>
              <w:t>0</w:t>
            </w:r>
          </w:p>
        </w:tc>
        <w:tc>
          <w:tcPr>
            <w:tcW w:w="810" w:type="dxa"/>
            <w:tcBorders>
              <w:right w:val="single" w:sz="12" w:space="0" w:color="000000"/>
            </w:tcBorders>
          </w:tcPr>
          <w:p w14:paraId="42529AA2" w14:textId="77777777" w:rsidR="00224232" w:rsidRPr="00A32232" w:rsidRDefault="00224232" w:rsidP="00224232">
            <w:pPr>
              <w:tabs>
                <w:tab w:val="left" w:pos="-720"/>
              </w:tabs>
              <w:suppressAutoHyphens/>
              <w:spacing w:line="360" w:lineRule="auto"/>
              <w:rPr>
                <w:rFonts w:ascii="Times New Roman" w:hAnsi="Times New Roman"/>
                <w:sz w:val="20"/>
              </w:rPr>
            </w:pPr>
            <w:r>
              <w:rPr>
                <w:rFonts w:ascii="Times New Roman" w:hAnsi="Times New Roman"/>
                <w:sz w:val="20"/>
              </w:rPr>
              <w:t>587</w:t>
            </w:r>
          </w:p>
        </w:tc>
        <w:tc>
          <w:tcPr>
            <w:tcW w:w="630" w:type="dxa"/>
            <w:tcBorders>
              <w:left w:val="single" w:sz="12" w:space="0" w:color="000000"/>
            </w:tcBorders>
          </w:tcPr>
          <w:p w14:paraId="76031217" w14:textId="77777777" w:rsidR="00224232" w:rsidRPr="00A32232" w:rsidRDefault="00224232" w:rsidP="00224232">
            <w:pPr>
              <w:tabs>
                <w:tab w:val="left" w:pos="-720"/>
              </w:tabs>
              <w:suppressAutoHyphens/>
              <w:spacing w:line="360" w:lineRule="auto"/>
              <w:rPr>
                <w:rFonts w:ascii="Times New Roman" w:hAnsi="Times New Roman"/>
                <w:sz w:val="20"/>
              </w:rPr>
            </w:pPr>
            <w:r>
              <w:rPr>
                <w:rFonts w:ascii="Times New Roman" w:hAnsi="Times New Roman"/>
                <w:sz w:val="20"/>
              </w:rPr>
              <w:t>34</w:t>
            </w:r>
          </w:p>
        </w:tc>
        <w:tc>
          <w:tcPr>
            <w:tcW w:w="720" w:type="dxa"/>
          </w:tcPr>
          <w:p w14:paraId="6ED9E301" w14:textId="77777777" w:rsidR="00224232" w:rsidRPr="00A32232" w:rsidRDefault="00224232" w:rsidP="00224232">
            <w:pPr>
              <w:tabs>
                <w:tab w:val="left" w:pos="-720"/>
              </w:tabs>
              <w:suppressAutoHyphens/>
              <w:spacing w:line="360" w:lineRule="auto"/>
              <w:rPr>
                <w:rFonts w:ascii="Times New Roman" w:hAnsi="Times New Roman"/>
                <w:sz w:val="20"/>
              </w:rPr>
            </w:pPr>
            <w:r>
              <w:rPr>
                <w:rFonts w:ascii="Times New Roman" w:hAnsi="Times New Roman"/>
                <w:sz w:val="20"/>
              </w:rPr>
              <w:t>0</w:t>
            </w:r>
          </w:p>
        </w:tc>
        <w:tc>
          <w:tcPr>
            <w:tcW w:w="810" w:type="dxa"/>
            <w:tcBorders>
              <w:right w:val="single" w:sz="12" w:space="0" w:color="000000"/>
            </w:tcBorders>
          </w:tcPr>
          <w:p w14:paraId="37E697DF" w14:textId="77777777" w:rsidR="00224232" w:rsidRPr="00A32232" w:rsidRDefault="00224232" w:rsidP="00224232">
            <w:pPr>
              <w:tabs>
                <w:tab w:val="left" w:pos="-720"/>
              </w:tabs>
              <w:suppressAutoHyphens/>
              <w:spacing w:line="360" w:lineRule="auto"/>
              <w:rPr>
                <w:rFonts w:ascii="Times New Roman" w:hAnsi="Times New Roman"/>
                <w:sz w:val="20"/>
              </w:rPr>
            </w:pPr>
            <w:r>
              <w:rPr>
                <w:rFonts w:ascii="Times New Roman" w:hAnsi="Times New Roman"/>
                <w:sz w:val="20"/>
              </w:rPr>
              <w:t>992</w:t>
            </w:r>
          </w:p>
        </w:tc>
        <w:tc>
          <w:tcPr>
            <w:tcW w:w="630" w:type="dxa"/>
            <w:tcBorders>
              <w:left w:val="single" w:sz="12" w:space="0" w:color="000000"/>
            </w:tcBorders>
          </w:tcPr>
          <w:p w14:paraId="245D1F41" w14:textId="77777777" w:rsidR="00224232" w:rsidRPr="00A32232" w:rsidRDefault="00224232" w:rsidP="00224232">
            <w:pPr>
              <w:tabs>
                <w:tab w:val="left" w:pos="-720"/>
              </w:tabs>
              <w:suppressAutoHyphens/>
              <w:spacing w:line="360" w:lineRule="auto"/>
              <w:rPr>
                <w:rFonts w:ascii="Times New Roman" w:hAnsi="Times New Roman"/>
                <w:sz w:val="20"/>
              </w:rPr>
            </w:pPr>
          </w:p>
        </w:tc>
        <w:tc>
          <w:tcPr>
            <w:tcW w:w="720" w:type="dxa"/>
          </w:tcPr>
          <w:p w14:paraId="2384C0E7" w14:textId="77777777" w:rsidR="00224232" w:rsidRPr="00A32232" w:rsidRDefault="00224232" w:rsidP="00224232">
            <w:pPr>
              <w:tabs>
                <w:tab w:val="left" w:pos="-720"/>
              </w:tabs>
              <w:suppressAutoHyphens/>
              <w:spacing w:line="360" w:lineRule="auto"/>
              <w:rPr>
                <w:rFonts w:ascii="Times New Roman" w:hAnsi="Times New Roman"/>
                <w:sz w:val="20"/>
              </w:rPr>
            </w:pPr>
          </w:p>
        </w:tc>
        <w:tc>
          <w:tcPr>
            <w:tcW w:w="810" w:type="dxa"/>
          </w:tcPr>
          <w:p w14:paraId="36E931EA" w14:textId="77777777" w:rsidR="00224232" w:rsidRPr="00A32232" w:rsidRDefault="00224232" w:rsidP="00224232">
            <w:pPr>
              <w:tabs>
                <w:tab w:val="left" w:pos="-720"/>
              </w:tabs>
              <w:suppressAutoHyphens/>
              <w:spacing w:line="360" w:lineRule="auto"/>
              <w:rPr>
                <w:rFonts w:ascii="Times New Roman" w:hAnsi="Times New Roman"/>
                <w:sz w:val="20"/>
              </w:rPr>
            </w:pPr>
          </w:p>
        </w:tc>
      </w:tr>
    </w:tbl>
    <w:p w14:paraId="6B654AB8" w14:textId="77777777" w:rsidR="005C5CD7" w:rsidRDefault="005C5CD7" w:rsidP="00506979">
      <w:pPr>
        <w:tabs>
          <w:tab w:val="left" w:pos="-720"/>
        </w:tabs>
        <w:suppressAutoHyphens/>
        <w:spacing w:line="360" w:lineRule="auto"/>
        <w:rPr>
          <w:rFonts w:ascii="Times New Roman" w:hAnsi="Times New Roman"/>
          <w:sz w:val="26"/>
          <w:szCs w:val="26"/>
        </w:rPr>
      </w:pPr>
    </w:p>
    <w:p w14:paraId="10F068A6" w14:textId="7EA5697B" w:rsidR="00D75676" w:rsidRPr="00755937" w:rsidRDefault="003F7E1A" w:rsidP="00D75676">
      <w:pPr>
        <w:tabs>
          <w:tab w:val="left" w:pos="-720"/>
        </w:tabs>
        <w:suppressAutoHyphens/>
        <w:spacing w:line="360" w:lineRule="auto"/>
        <w:contextualSpacing/>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544BF1">
        <w:rPr>
          <w:rFonts w:ascii="Times New Roman" w:hAnsi="Times New Roman"/>
          <w:sz w:val="26"/>
          <w:szCs w:val="26"/>
        </w:rPr>
        <w:t xml:space="preserve">The Complainant acknowledges that </w:t>
      </w:r>
      <w:r w:rsidR="00013D09">
        <w:rPr>
          <w:rFonts w:ascii="Times New Roman" w:hAnsi="Times New Roman"/>
          <w:sz w:val="26"/>
          <w:szCs w:val="26"/>
        </w:rPr>
        <w:t xml:space="preserve">he is not disputing that the meter was tampered with or </w:t>
      </w:r>
      <w:r w:rsidR="00FA1CA9">
        <w:rPr>
          <w:rFonts w:ascii="Times New Roman" w:hAnsi="Times New Roman"/>
          <w:sz w:val="26"/>
          <w:szCs w:val="26"/>
        </w:rPr>
        <w:t xml:space="preserve">that the ERT </w:t>
      </w:r>
      <w:r w:rsidR="006E4808">
        <w:rPr>
          <w:rFonts w:ascii="Times New Roman" w:hAnsi="Times New Roman"/>
          <w:sz w:val="26"/>
          <w:szCs w:val="26"/>
        </w:rPr>
        <w:t xml:space="preserve">was </w:t>
      </w:r>
      <w:r w:rsidR="00013D09">
        <w:rPr>
          <w:rFonts w:ascii="Times New Roman" w:hAnsi="Times New Roman"/>
          <w:sz w:val="26"/>
          <w:szCs w:val="26"/>
        </w:rPr>
        <w:t>off</w:t>
      </w:r>
      <w:r w:rsidR="00FA1CA9">
        <w:rPr>
          <w:rFonts w:ascii="Times New Roman" w:hAnsi="Times New Roman"/>
          <w:sz w:val="26"/>
          <w:szCs w:val="26"/>
        </w:rPr>
        <w:t xml:space="preserve"> the meter</w:t>
      </w:r>
      <w:r w:rsidR="000D078E">
        <w:rPr>
          <w:rFonts w:ascii="Times New Roman" w:hAnsi="Times New Roman"/>
          <w:sz w:val="26"/>
          <w:szCs w:val="26"/>
        </w:rPr>
        <w:t>,</w:t>
      </w:r>
      <w:r w:rsidR="00FA1CA9">
        <w:rPr>
          <w:rFonts w:ascii="Times New Roman" w:hAnsi="Times New Roman"/>
          <w:sz w:val="26"/>
          <w:szCs w:val="26"/>
        </w:rPr>
        <w:t xml:space="preserve"> </w:t>
      </w:r>
      <w:r w:rsidR="00CC57F1">
        <w:rPr>
          <w:rFonts w:ascii="Times New Roman" w:hAnsi="Times New Roman"/>
          <w:sz w:val="26"/>
          <w:szCs w:val="26"/>
        </w:rPr>
        <w:t>but</w:t>
      </w:r>
      <w:r w:rsidR="00072D51">
        <w:rPr>
          <w:rFonts w:ascii="Times New Roman" w:hAnsi="Times New Roman"/>
          <w:sz w:val="26"/>
          <w:szCs w:val="26"/>
        </w:rPr>
        <w:t xml:space="preserve"> </w:t>
      </w:r>
      <w:r w:rsidR="0096628C">
        <w:rPr>
          <w:rFonts w:ascii="Times New Roman" w:hAnsi="Times New Roman"/>
          <w:sz w:val="26"/>
          <w:szCs w:val="26"/>
        </w:rPr>
        <w:t xml:space="preserve">he does </w:t>
      </w:r>
      <w:r w:rsidR="00013D09">
        <w:rPr>
          <w:rFonts w:ascii="Times New Roman" w:hAnsi="Times New Roman"/>
          <w:sz w:val="26"/>
          <w:szCs w:val="26"/>
        </w:rPr>
        <w:t>note that he did not authorize it nor did he remove it himself</w:t>
      </w:r>
      <w:r w:rsidR="00CC57F1">
        <w:rPr>
          <w:rFonts w:ascii="Times New Roman" w:hAnsi="Times New Roman"/>
          <w:sz w:val="26"/>
          <w:szCs w:val="26"/>
        </w:rPr>
        <w:t>.  According to the Complainant, he</w:t>
      </w:r>
      <w:r w:rsidR="00013D09">
        <w:rPr>
          <w:rFonts w:ascii="Times New Roman" w:hAnsi="Times New Roman"/>
          <w:sz w:val="26"/>
          <w:szCs w:val="26"/>
        </w:rPr>
        <w:t xml:space="preserve"> is just </w:t>
      </w:r>
      <w:r w:rsidR="00EA70FA">
        <w:rPr>
          <w:rFonts w:ascii="Times New Roman" w:hAnsi="Times New Roman"/>
          <w:sz w:val="26"/>
          <w:szCs w:val="26"/>
        </w:rPr>
        <w:t>seeking</w:t>
      </w:r>
      <w:r w:rsidR="00013D09">
        <w:rPr>
          <w:rFonts w:ascii="Times New Roman" w:hAnsi="Times New Roman"/>
          <w:sz w:val="26"/>
          <w:szCs w:val="26"/>
        </w:rPr>
        <w:t xml:space="preserve"> a fair price.</w:t>
      </w:r>
      <w:r w:rsidR="004F68AC">
        <w:rPr>
          <w:rFonts w:ascii="Times New Roman" w:hAnsi="Times New Roman"/>
          <w:sz w:val="26"/>
          <w:szCs w:val="26"/>
        </w:rPr>
        <w:t xml:space="preserve"> </w:t>
      </w:r>
      <w:r w:rsidR="00013D09">
        <w:rPr>
          <w:rFonts w:ascii="Times New Roman" w:hAnsi="Times New Roman"/>
          <w:sz w:val="26"/>
          <w:szCs w:val="26"/>
        </w:rPr>
        <w:t xml:space="preserve"> Tr. II at </w:t>
      </w:r>
      <w:r w:rsidR="00224232">
        <w:rPr>
          <w:rFonts w:ascii="Times New Roman" w:hAnsi="Times New Roman"/>
          <w:sz w:val="26"/>
          <w:szCs w:val="26"/>
        </w:rPr>
        <w:t>34.</w:t>
      </w:r>
      <w:r w:rsidR="00544BF1">
        <w:rPr>
          <w:rFonts w:ascii="Times New Roman" w:hAnsi="Times New Roman"/>
          <w:sz w:val="26"/>
          <w:szCs w:val="26"/>
        </w:rPr>
        <w:t xml:space="preserve">  </w:t>
      </w:r>
      <w:r w:rsidR="00D75676" w:rsidRPr="00755937">
        <w:rPr>
          <w:rFonts w:ascii="Times New Roman" w:hAnsi="Times New Roman"/>
          <w:sz w:val="26"/>
          <w:szCs w:val="26"/>
        </w:rPr>
        <w:t>As is customary and consistent with the finding of a tampered meter</w:t>
      </w:r>
      <w:r w:rsidR="00D23BFC">
        <w:rPr>
          <w:rFonts w:ascii="Times New Roman" w:hAnsi="Times New Roman"/>
          <w:sz w:val="26"/>
          <w:szCs w:val="26"/>
        </w:rPr>
        <w:t xml:space="preserve"> and its tariff</w:t>
      </w:r>
      <w:r w:rsidR="00D75676" w:rsidRPr="00755937">
        <w:rPr>
          <w:rFonts w:ascii="Times New Roman" w:hAnsi="Times New Roman"/>
          <w:sz w:val="26"/>
          <w:szCs w:val="26"/>
        </w:rPr>
        <w:t>, PGW calculates an estimate for unbilled usage, then bills the customer for that usage.  Accordingly, PGW determined that the overall cost for an estimated 3,344</w:t>
      </w:r>
      <w:r w:rsidR="004538B9">
        <w:rPr>
          <w:rFonts w:ascii="Times New Roman" w:hAnsi="Times New Roman"/>
          <w:sz w:val="26"/>
          <w:szCs w:val="26"/>
        </w:rPr>
        <w:t xml:space="preserve"> CCF</w:t>
      </w:r>
      <w:r w:rsidR="00D75676" w:rsidRPr="00755937">
        <w:rPr>
          <w:rFonts w:ascii="Times New Roman" w:hAnsi="Times New Roman"/>
          <w:sz w:val="26"/>
          <w:szCs w:val="26"/>
        </w:rPr>
        <w:t xml:space="preserve"> of gas usage from January 31, 2014 to May 30, 2017</w:t>
      </w:r>
      <w:r w:rsidR="006B2835">
        <w:rPr>
          <w:rFonts w:ascii="Times New Roman" w:hAnsi="Times New Roman"/>
          <w:sz w:val="26"/>
          <w:szCs w:val="26"/>
        </w:rPr>
        <w:t>,</w:t>
      </w:r>
      <w:r w:rsidR="00D75676" w:rsidRPr="00755937">
        <w:rPr>
          <w:rFonts w:ascii="Times New Roman" w:hAnsi="Times New Roman"/>
          <w:sz w:val="26"/>
          <w:szCs w:val="26"/>
        </w:rPr>
        <w:t xml:space="preserve"> was $5,013.70.  PGW then subtracted the Complainant’s payments received during that period to arrive at a</w:t>
      </w:r>
      <w:r w:rsidR="004538B9">
        <w:rPr>
          <w:rFonts w:ascii="Times New Roman" w:hAnsi="Times New Roman"/>
          <w:sz w:val="26"/>
          <w:szCs w:val="26"/>
        </w:rPr>
        <w:t>n outstanding</w:t>
      </w:r>
      <w:r w:rsidR="00D75676" w:rsidRPr="00755937">
        <w:rPr>
          <w:rFonts w:ascii="Times New Roman" w:hAnsi="Times New Roman"/>
          <w:sz w:val="26"/>
          <w:szCs w:val="26"/>
        </w:rPr>
        <w:t xml:space="preserve"> balance due of $3,819.54.</w:t>
      </w:r>
      <w:r w:rsidR="00D75676" w:rsidRPr="00755937">
        <w:rPr>
          <w:rFonts w:ascii="Times New Roman" w:hAnsi="Times New Roman"/>
          <w:sz w:val="26"/>
          <w:szCs w:val="26"/>
          <w:vertAlign w:val="superscript"/>
        </w:rPr>
        <w:t xml:space="preserve"> </w:t>
      </w:r>
      <w:r w:rsidR="00D75676" w:rsidRPr="00755937">
        <w:rPr>
          <w:rFonts w:ascii="Times New Roman" w:hAnsi="Times New Roman"/>
          <w:sz w:val="26"/>
          <w:szCs w:val="26"/>
        </w:rPr>
        <w:t xml:space="preserve"> PGW Exh. 3</w:t>
      </w:r>
      <w:r w:rsidR="00B75D79">
        <w:rPr>
          <w:rFonts w:ascii="Times New Roman" w:hAnsi="Times New Roman"/>
          <w:sz w:val="26"/>
          <w:szCs w:val="26"/>
        </w:rPr>
        <w:t xml:space="preserve"> at</w:t>
      </w:r>
      <w:r w:rsidR="00D75676" w:rsidRPr="00755937">
        <w:rPr>
          <w:rFonts w:ascii="Times New Roman" w:hAnsi="Times New Roman"/>
          <w:sz w:val="26"/>
          <w:szCs w:val="26"/>
        </w:rPr>
        <w:t xml:space="preserve"> 1-4.  </w:t>
      </w:r>
    </w:p>
    <w:p w14:paraId="71EB61EC" w14:textId="77777777" w:rsidR="00D75676" w:rsidRPr="00755937" w:rsidRDefault="00D75676" w:rsidP="00D75676">
      <w:pPr>
        <w:tabs>
          <w:tab w:val="left" w:pos="-720"/>
        </w:tabs>
        <w:suppressAutoHyphens/>
        <w:spacing w:line="360" w:lineRule="auto"/>
        <w:contextualSpacing/>
        <w:rPr>
          <w:rFonts w:ascii="Times New Roman" w:hAnsi="Times New Roman"/>
          <w:sz w:val="26"/>
          <w:szCs w:val="26"/>
        </w:rPr>
      </w:pPr>
    </w:p>
    <w:p w14:paraId="6E188EB9" w14:textId="5C756016" w:rsidR="00316581" w:rsidRPr="00755937" w:rsidRDefault="00D75676" w:rsidP="00FE0F1A">
      <w:pPr>
        <w:tabs>
          <w:tab w:val="left" w:pos="-720"/>
        </w:tabs>
        <w:suppressAutoHyphens/>
        <w:spacing w:line="360" w:lineRule="auto"/>
        <w:contextualSpacing/>
        <w:rPr>
          <w:rFonts w:ascii="Times New Roman" w:hAnsi="Times New Roman"/>
          <w:sz w:val="26"/>
          <w:szCs w:val="26"/>
        </w:rPr>
      </w:pPr>
      <w:r w:rsidRPr="00755937">
        <w:rPr>
          <w:rFonts w:ascii="Times New Roman" w:hAnsi="Times New Roman"/>
          <w:sz w:val="26"/>
          <w:szCs w:val="26"/>
        </w:rPr>
        <w:tab/>
      </w:r>
      <w:r w:rsidRPr="00755937">
        <w:rPr>
          <w:rFonts w:ascii="Times New Roman" w:hAnsi="Times New Roman"/>
          <w:sz w:val="26"/>
          <w:szCs w:val="26"/>
        </w:rPr>
        <w:tab/>
        <w:t>In this situation,</w:t>
      </w:r>
      <w:r w:rsidR="00224232">
        <w:rPr>
          <w:rFonts w:ascii="Times New Roman" w:hAnsi="Times New Roman"/>
          <w:sz w:val="26"/>
          <w:szCs w:val="26"/>
        </w:rPr>
        <w:t xml:space="preserve"> as mentioned above,</w:t>
      </w:r>
      <w:r w:rsidRPr="00755937">
        <w:rPr>
          <w:rFonts w:ascii="Times New Roman" w:hAnsi="Times New Roman"/>
          <w:sz w:val="26"/>
          <w:szCs w:val="26"/>
        </w:rPr>
        <w:t xml:space="preserve"> the Complainant is not disputing the tampered meter, but </w:t>
      </w:r>
      <w:r w:rsidR="00CD7CF8">
        <w:rPr>
          <w:rFonts w:ascii="Times New Roman" w:hAnsi="Times New Roman"/>
          <w:sz w:val="26"/>
          <w:szCs w:val="26"/>
        </w:rPr>
        <w:t xml:space="preserve">is </w:t>
      </w:r>
      <w:r w:rsidRPr="00755937">
        <w:rPr>
          <w:rFonts w:ascii="Times New Roman" w:hAnsi="Times New Roman"/>
          <w:sz w:val="26"/>
          <w:szCs w:val="26"/>
        </w:rPr>
        <w:t>challenging the fairness of the PGW bill for $3,819.54.  Tr.</w:t>
      </w:r>
      <w:r w:rsidR="00DD091F">
        <w:rPr>
          <w:rFonts w:ascii="Times New Roman" w:hAnsi="Times New Roman"/>
          <w:sz w:val="26"/>
          <w:szCs w:val="26"/>
        </w:rPr>
        <w:t> </w:t>
      </w:r>
      <w:r w:rsidRPr="00755937">
        <w:rPr>
          <w:rFonts w:ascii="Times New Roman" w:hAnsi="Times New Roman"/>
          <w:sz w:val="26"/>
          <w:szCs w:val="26"/>
        </w:rPr>
        <w:t xml:space="preserve">at </w:t>
      </w:r>
      <w:r w:rsidRPr="00755937">
        <w:rPr>
          <w:rFonts w:ascii="Times New Roman" w:hAnsi="Times New Roman"/>
          <w:sz w:val="26"/>
          <w:szCs w:val="26"/>
        </w:rPr>
        <w:lastRenderedPageBreak/>
        <w:t>17</w:t>
      </w:r>
      <w:r w:rsidR="00DD091F">
        <w:rPr>
          <w:rFonts w:ascii="Times New Roman" w:hAnsi="Times New Roman"/>
          <w:sz w:val="26"/>
          <w:szCs w:val="26"/>
        </w:rPr>
        <w:noBreakHyphen/>
      </w:r>
      <w:r w:rsidRPr="00755937">
        <w:rPr>
          <w:rFonts w:ascii="Times New Roman" w:hAnsi="Times New Roman"/>
          <w:sz w:val="26"/>
          <w:szCs w:val="26"/>
        </w:rPr>
        <w:t>19</w:t>
      </w:r>
      <w:r w:rsidR="00506979">
        <w:rPr>
          <w:rFonts w:ascii="Times New Roman" w:hAnsi="Times New Roman"/>
          <w:sz w:val="26"/>
          <w:szCs w:val="26"/>
        </w:rPr>
        <w:t>;</w:t>
      </w:r>
      <w:r w:rsidRPr="00755937">
        <w:rPr>
          <w:rFonts w:ascii="Times New Roman" w:hAnsi="Times New Roman"/>
          <w:sz w:val="26"/>
          <w:szCs w:val="26"/>
        </w:rPr>
        <w:t xml:space="preserve"> Tr. II at 34.  The witness testimony of PGW Senior Customer Review Officer</w:t>
      </w:r>
      <w:r w:rsidR="0043149B">
        <w:rPr>
          <w:rFonts w:ascii="Times New Roman" w:hAnsi="Times New Roman"/>
          <w:sz w:val="26"/>
          <w:szCs w:val="26"/>
        </w:rPr>
        <w:t>,</w:t>
      </w:r>
      <w:r w:rsidRPr="00755937">
        <w:rPr>
          <w:rFonts w:ascii="Times New Roman" w:hAnsi="Times New Roman"/>
          <w:sz w:val="26"/>
          <w:szCs w:val="26"/>
        </w:rPr>
        <w:t xml:space="preserve"> Ms.</w:t>
      </w:r>
      <w:r w:rsidR="009D5AF0">
        <w:rPr>
          <w:rFonts w:ascii="Times New Roman" w:hAnsi="Times New Roman"/>
          <w:sz w:val="26"/>
          <w:szCs w:val="26"/>
        </w:rPr>
        <w:t> </w:t>
      </w:r>
      <w:r w:rsidRPr="00755937">
        <w:rPr>
          <w:rFonts w:ascii="Times New Roman" w:hAnsi="Times New Roman"/>
          <w:sz w:val="26"/>
          <w:szCs w:val="26"/>
        </w:rPr>
        <w:t>Tiffany Jones</w:t>
      </w:r>
      <w:r w:rsidR="0043149B">
        <w:rPr>
          <w:rFonts w:ascii="Times New Roman" w:hAnsi="Times New Roman"/>
          <w:sz w:val="26"/>
          <w:szCs w:val="26"/>
        </w:rPr>
        <w:t>,</w:t>
      </w:r>
      <w:r w:rsidRPr="00755937">
        <w:rPr>
          <w:rFonts w:ascii="Times New Roman" w:hAnsi="Times New Roman"/>
          <w:sz w:val="26"/>
          <w:szCs w:val="26"/>
        </w:rPr>
        <w:t xml:space="preserve"> acknowledges that PGW calculated the bill based on two factors: </w:t>
      </w:r>
      <w:r w:rsidR="0043149B">
        <w:rPr>
          <w:rFonts w:ascii="Times New Roman" w:hAnsi="Times New Roman"/>
          <w:sz w:val="26"/>
          <w:szCs w:val="26"/>
        </w:rPr>
        <w:t>(1)</w:t>
      </w:r>
      <w:r w:rsidR="009D5AF0">
        <w:rPr>
          <w:rFonts w:ascii="Times New Roman" w:hAnsi="Times New Roman"/>
          <w:sz w:val="26"/>
          <w:szCs w:val="26"/>
        </w:rPr>
        <w:t> </w:t>
      </w:r>
      <w:r w:rsidRPr="00755937">
        <w:rPr>
          <w:rFonts w:ascii="Times New Roman" w:hAnsi="Times New Roman"/>
          <w:sz w:val="26"/>
          <w:szCs w:val="26"/>
        </w:rPr>
        <w:t xml:space="preserve">the BTUs of the two gas </w:t>
      </w:r>
      <w:r w:rsidR="007B3319" w:rsidRPr="00755937">
        <w:rPr>
          <w:rFonts w:ascii="Times New Roman" w:hAnsi="Times New Roman"/>
          <w:sz w:val="26"/>
          <w:szCs w:val="26"/>
        </w:rPr>
        <w:t>appliance heaters</w:t>
      </w:r>
      <w:r w:rsidRPr="00755937">
        <w:rPr>
          <w:rFonts w:ascii="Times New Roman" w:hAnsi="Times New Roman"/>
          <w:sz w:val="26"/>
          <w:szCs w:val="26"/>
        </w:rPr>
        <w:t xml:space="preserve"> at the </w:t>
      </w:r>
      <w:r w:rsidR="0043149B">
        <w:rPr>
          <w:rFonts w:ascii="Times New Roman" w:hAnsi="Times New Roman"/>
          <w:sz w:val="26"/>
          <w:szCs w:val="26"/>
        </w:rPr>
        <w:t>S</w:t>
      </w:r>
      <w:r w:rsidRPr="00755937">
        <w:rPr>
          <w:rFonts w:ascii="Times New Roman" w:hAnsi="Times New Roman"/>
          <w:sz w:val="26"/>
          <w:szCs w:val="26"/>
        </w:rPr>
        <w:t xml:space="preserve">ervice </w:t>
      </w:r>
      <w:r w:rsidR="0043149B">
        <w:rPr>
          <w:rFonts w:ascii="Times New Roman" w:hAnsi="Times New Roman"/>
          <w:sz w:val="26"/>
          <w:szCs w:val="26"/>
        </w:rPr>
        <w:t>A</w:t>
      </w:r>
      <w:r w:rsidRPr="00755937">
        <w:rPr>
          <w:rFonts w:ascii="Times New Roman" w:hAnsi="Times New Roman"/>
          <w:sz w:val="26"/>
          <w:szCs w:val="26"/>
        </w:rPr>
        <w:t xml:space="preserve">ddress; and </w:t>
      </w:r>
      <w:r w:rsidR="0043149B">
        <w:rPr>
          <w:rFonts w:ascii="Times New Roman" w:hAnsi="Times New Roman"/>
          <w:sz w:val="26"/>
          <w:szCs w:val="26"/>
        </w:rPr>
        <w:t xml:space="preserve">(2) </w:t>
      </w:r>
      <w:r w:rsidRPr="00755937">
        <w:rPr>
          <w:rFonts w:ascii="Times New Roman" w:hAnsi="Times New Roman"/>
          <w:sz w:val="26"/>
          <w:szCs w:val="26"/>
        </w:rPr>
        <w:t xml:space="preserve">the </w:t>
      </w:r>
      <w:r w:rsidR="00761B60" w:rsidRPr="00755937">
        <w:rPr>
          <w:rFonts w:ascii="Times New Roman" w:hAnsi="Times New Roman"/>
          <w:sz w:val="26"/>
          <w:szCs w:val="26"/>
        </w:rPr>
        <w:t xml:space="preserve">surveyed </w:t>
      </w:r>
      <w:r w:rsidRPr="00755937">
        <w:rPr>
          <w:rFonts w:ascii="Times New Roman" w:hAnsi="Times New Roman"/>
          <w:sz w:val="26"/>
          <w:szCs w:val="26"/>
        </w:rPr>
        <w:t>consumption for 200 accounts,</w:t>
      </w:r>
      <w:r w:rsidR="00DE466D">
        <w:rPr>
          <w:rFonts w:ascii="Times New Roman" w:hAnsi="Times New Roman"/>
          <w:sz w:val="26"/>
          <w:szCs w:val="26"/>
        </w:rPr>
        <w:t xml:space="preserve"> some of which are </w:t>
      </w:r>
      <w:r w:rsidRPr="00755937">
        <w:rPr>
          <w:rFonts w:ascii="Times New Roman" w:hAnsi="Times New Roman"/>
          <w:sz w:val="26"/>
          <w:szCs w:val="26"/>
        </w:rPr>
        <w:t>24</w:t>
      </w:r>
      <w:r w:rsidR="00B75D79">
        <w:rPr>
          <w:rFonts w:ascii="Times New Roman" w:hAnsi="Times New Roman"/>
          <w:sz w:val="26"/>
          <w:szCs w:val="26"/>
        </w:rPr>
        <w:t>-</w:t>
      </w:r>
      <w:r w:rsidRPr="00755937">
        <w:rPr>
          <w:rFonts w:ascii="Times New Roman" w:hAnsi="Times New Roman"/>
          <w:sz w:val="26"/>
          <w:szCs w:val="26"/>
        </w:rPr>
        <w:t>hour living spaces.  Tr.</w:t>
      </w:r>
      <w:r w:rsidR="00506979">
        <w:rPr>
          <w:rFonts w:ascii="Times New Roman" w:hAnsi="Times New Roman"/>
          <w:sz w:val="26"/>
          <w:szCs w:val="26"/>
        </w:rPr>
        <w:t> </w:t>
      </w:r>
      <w:r w:rsidRPr="00755937">
        <w:rPr>
          <w:rFonts w:ascii="Times New Roman" w:hAnsi="Times New Roman"/>
          <w:sz w:val="26"/>
          <w:szCs w:val="26"/>
        </w:rPr>
        <w:t>at</w:t>
      </w:r>
      <w:r w:rsidR="009D5AF0">
        <w:rPr>
          <w:rFonts w:ascii="Times New Roman" w:hAnsi="Times New Roman"/>
          <w:sz w:val="26"/>
          <w:szCs w:val="26"/>
        </w:rPr>
        <w:t> </w:t>
      </w:r>
      <w:r w:rsidRPr="00755937">
        <w:rPr>
          <w:rFonts w:ascii="Times New Roman" w:hAnsi="Times New Roman"/>
          <w:sz w:val="26"/>
          <w:szCs w:val="26"/>
        </w:rPr>
        <w:t>29-30, 39; Tr. II at 25-26.</w:t>
      </w:r>
      <w:r w:rsidR="00E4618D">
        <w:rPr>
          <w:rStyle w:val="FootnoteReference"/>
          <w:rFonts w:ascii="Times New Roman" w:hAnsi="Times New Roman"/>
          <w:sz w:val="26"/>
          <w:szCs w:val="26"/>
        </w:rPr>
        <w:footnoteReference w:id="12"/>
      </w:r>
      <w:r w:rsidRPr="00755937">
        <w:rPr>
          <w:rFonts w:ascii="Times New Roman" w:hAnsi="Times New Roman"/>
          <w:sz w:val="26"/>
          <w:szCs w:val="26"/>
        </w:rPr>
        <w:t xml:space="preserve">  Ms. Jones’ testimony indicates the gas usage of 3</w:t>
      </w:r>
      <w:r w:rsidR="00B029B5" w:rsidRPr="00755937">
        <w:rPr>
          <w:rFonts w:ascii="Times New Roman" w:hAnsi="Times New Roman"/>
          <w:sz w:val="26"/>
          <w:szCs w:val="26"/>
        </w:rPr>
        <w:t>,</w:t>
      </w:r>
      <w:r w:rsidRPr="00755937">
        <w:rPr>
          <w:rFonts w:ascii="Times New Roman" w:hAnsi="Times New Roman"/>
          <w:sz w:val="26"/>
          <w:szCs w:val="26"/>
        </w:rPr>
        <w:t>344</w:t>
      </w:r>
      <w:r w:rsidR="00240879">
        <w:rPr>
          <w:rFonts w:ascii="Times New Roman" w:hAnsi="Times New Roman"/>
          <w:sz w:val="26"/>
          <w:szCs w:val="26"/>
        </w:rPr>
        <w:t xml:space="preserve"> CCF</w:t>
      </w:r>
      <w:r w:rsidRPr="00755937">
        <w:rPr>
          <w:rFonts w:ascii="Times New Roman" w:hAnsi="Times New Roman"/>
          <w:sz w:val="26"/>
          <w:szCs w:val="26"/>
        </w:rPr>
        <w:t xml:space="preserve"> is supported by an estimated 700 EFLH, which is</w:t>
      </w:r>
      <w:r w:rsidR="00D4146E" w:rsidRPr="00755937">
        <w:rPr>
          <w:rFonts w:ascii="Times New Roman" w:hAnsi="Times New Roman"/>
          <w:sz w:val="26"/>
          <w:szCs w:val="26"/>
        </w:rPr>
        <w:t xml:space="preserve"> based on the </w:t>
      </w:r>
      <w:r w:rsidR="00932083" w:rsidRPr="00755937">
        <w:rPr>
          <w:rFonts w:ascii="Times New Roman" w:hAnsi="Times New Roman"/>
          <w:sz w:val="26"/>
          <w:szCs w:val="26"/>
        </w:rPr>
        <w:t>surveyed</w:t>
      </w:r>
      <w:r w:rsidR="00D4146E" w:rsidRPr="00755937">
        <w:rPr>
          <w:rFonts w:ascii="Times New Roman" w:hAnsi="Times New Roman"/>
          <w:sz w:val="26"/>
          <w:szCs w:val="26"/>
        </w:rPr>
        <w:t xml:space="preserve"> accounts and is</w:t>
      </w:r>
      <w:r w:rsidRPr="00755937">
        <w:rPr>
          <w:rFonts w:ascii="Times New Roman" w:hAnsi="Times New Roman"/>
          <w:sz w:val="26"/>
          <w:szCs w:val="26"/>
        </w:rPr>
        <w:t xml:space="preserve"> </w:t>
      </w:r>
      <w:r w:rsidR="00D4146E" w:rsidRPr="00755937">
        <w:rPr>
          <w:rFonts w:ascii="Times New Roman" w:hAnsi="Times New Roman"/>
          <w:sz w:val="26"/>
          <w:szCs w:val="26"/>
        </w:rPr>
        <w:t xml:space="preserve">identified </w:t>
      </w:r>
      <w:r w:rsidRPr="00755937">
        <w:rPr>
          <w:rFonts w:ascii="Times New Roman" w:hAnsi="Times New Roman"/>
          <w:sz w:val="26"/>
          <w:szCs w:val="26"/>
        </w:rPr>
        <w:t>on PGW Exhibit 3 as being relevant to a</w:t>
      </w:r>
      <w:r w:rsidR="00D2196C" w:rsidRPr="00755937">
        <w:rPr>
          <w:rFonts w:ascii="Times New Roman" w:hAnsi="Times New Roman"/>
          <w:sz w:val="26"/>
          <w:szCs w:val="26"/>
        </w:rPr>
        <w:t>n</w:t>
      </w:r>
      <w:r w:rsidRPr="00755937">
        <w:rPr>
          <w:rFonts w:ascii="Times New Roman" w:hAnsi="Times New Roman"/>
          <w:sz w:val="26"/>
          <w:szCs w:val="26"/>
        </w:rPr>
        <w:t xml:space="preserve"> appliance</w:t>
      </w:r>
      <w:r w:rsidR="00D2196C" w:rsidRPr="00755937">
        <w:rPr>
          <w:rFonts w:ascii="Times New Roman" w:hAnsi="Times New Roman"/>
          <w:sz w:val="26"/>
          <w:szCs w:val="26"/>
        </w:rPr>
        <w:t xml:space="preserve"> heater</w:t>
      </w:r>
      <w:r w:rsidRPr="00755937">
        <w:rPr>
          <w:rFonts w:ascii="Times New Roman" w:hAnsi="Times New Roman"/>
          <w:sz w:val="26"/>
          <w:szCs w:val="26"/>
        </w:rPr>
        <w:t>.  Tr. at 38-39, 42; PGW Exh. 3</w:t>
      </w:r>
      <w:r w:rsidR="00B75D79">
        <w:rPr>
          <w:rFonts w:ascii="Times New Roman" w:hAnsi="Times New Roman"/>
          <w:sz w:val="26"/>
          <w:szCs w:val="26"/>
        </w:rPr>
        <w:t xml:space="preserve"> at</w:t>
      </w:r>
      <w:r w:rsidRPr="00755937">
        <w:rPr>
          <w:rFonts w:ascii="Times New Roman" w:hAnsi="Times New Roman"/>
          <w:sz w:val="26"/>
          <w:szCs w:val="26"/>
        </w:rPr>
        <w:t xml:space="preserve"> </w:t>
      </w:r>
      <w:r w:rsidR="00015272" w:rsidRPr="00755937">
        <w:rPr>
          <w:rFonts w:ascii="Times New Roman" w:hAnsi="Times New Roman"/>
          <w:sz w:val="26"/>
          <w:szCs w:val="26"/>
        </w:rPr>
        <w:t>2</w:t>
      </w:r>
      <w:r w:rsidRPr="00755937">
        <w:rPr>
          <w:rFonts w:ascii="Times New Roman" w:hAnsi="Times New Roman"/>
          <w:sz w:val="26"/>
          <w:szCs w:val="26"/>
        </w:rPr>
        <w:t>.</w:t>
      </w:r>
      <w:r w:rsidR="00761B60" w:rsidRPr="00755937">
        <w:rPr>
          <w:rFonts w:ascii="Times New Roman" w:hAnsi="Times New Roman"/>
          <w:sz w:val="26"/>
          <w:szCs w:val="26"/>
        </w:rPr>
        <w:t xml:space="preserve"> </w:t>
      </w:r>
      <w:r w:rsidR="0001301D" w:rsidRPr="00755937">
        <w:rPr>
          <w:rFonts w:ascii="Times New Roman" w:hAnsi="Times New Roman"/>
          <w:sz w:val="26"/>
          <w:szCs w:val="26"/>
        </w:rPr>
        <w:t xml:space="preserve"> </w:t>
      </w:r>
      <w:r w:rsidRPr="00755937">
        <w:rPr>
          <w:rFonts w:ascii="Times New Roman" w:hAnsi="Times New Roman"/>
          <w:sz w:val="26"/>
          <w:szCs w:val="26"/>
        </w:rPr>
        <w:t>Also identified on PGW Exhibit 3 as being associated with an appliance heater is</w:t>
      </w:r>
      <w:r w:rsidR="00B31BE8" w:rsidRPr="00755937">
        <w:rPr>
          <w:rFonts w:ascii="Times New Roman" w:hAnsi="Times New Roman"/>
          <w:sz w:val="26"/>
          <w:szCs w:val="26"/>
        </w:rPr>
        <w:t xml:space="preserve"> the</w:t>
      </w:r>
      <w:r w:rsidRPr="00755937">
        <w:rPr>
          <w:rFonts w:ascii="Times New Roman" w:hAnsi="Times New Roman"/>
          <w:sz w:val="26"/>
          <w:szCs w:val="26"/>
        </w:rPr>
        <w:t xml:space="preserve"> 150,000 BTUs.  PGW Exh. </w:t>
      </w:r>
      <w:r w:rsidR="00AD514F" w:rsidRPr="00755937">
        <w:rPr>
          <w:rFonts w:ascii="Times New Roman" w:hAnsi="Times New Roman"/>
          <w:sz w:val="26"/>
          <w:szCs w:val="26"/>
        </w:rPr>
        <w:t>3</w:t>
      </w:r>
      <w:r w:rsidR="00B75D79">
        <w:rPr>
          <w:rFonts w:ascii="Times New Roman" w:hAnsi="Times New Roman"/>
          <w:sz w:val="26"/>
          <w:szCs w:val="26"/>
        </w:rPr>
        <w:t xml:space="preserve"> at</w:t>
      </w:r>
      <w:r w:rsidRPr="00755937">
        <w:rPr>
          <w:rFonts w:ascii="Times New Roman" w:hAnsi="Times New Roman"/>
          <w:sz w:val="26"/>
          <w:szCs w:val="26"/>
        </w:rPr>
        <w:t xml:space="preserve"> 3.  Mr. Christopher DiCarlo of PGW’s Field Service Department</w:t>
      </w:r>
      <w:r w:rsidR="006B2835">
        <w:rPr>
          <w:rFonts w:ascii="Times New Roman" w:hAnsi="Times New Roman"/>
          <w:sz w:val="26"/>
          <w:szCs w:val="26"/>
        </w:rPr>
        <w:t>,</w:t>
      </w:r>
      <w:r w:rsidR="0043149B">
        <w:rPr>
          <w:rFonts w:ascii="Times New Roman" w:hAnsi="Times New Roman"/>
          <w:sz w:val="26"/>
          <w:szCs w:val="26"/>
        </w:rPr>
        <w:t xml:space="preserve"> </w:t>
      </w:r>
      <w:r w:rsidRPr="00755937">
        <w:rPr>
          <w:rFonts w:ascii="Times New Roman" w:hAnsi="Times New Roman"/>
          <w:sz w:val="26"/>
          <w:szCs w:val="26"/>
        </w:rPr>
        <w:t xml:space="preserve">confirmed </w:t>
      </w:r>
      <w:r w:rsidR="006B2835">
        <w:rPr>
          <w:rFonts w:ascii="Times New Roman" w:hAnsi="Times New Roman"/>
          <w:sz w:val="26"/>
          <w:szCs w:val="26"/>
        </w:rPr>
        <w:t xml:space="preserve">in his testimony </w:t>
      </w:r>
      <w:r w:rsidRPr="00755937">
        <w:rPr>
          <w:rFonts w:ascii="Times New Roman" w:hAnsi="Times New Roman"/>
          <w:sz w:val="26"/>
          <w:szCs w:val="26"/>
        </w:rPr>
        <w:t>that he identified two gas appliance</w:t>
      </w:r>
      <w:r w:rsidR="004E3F1E" w:rsidRPr="00755937">
        <w:rPr>
          <w:rFonts w:ascii="Times New Roman" w:hAnsi="Times New Roman"/>
          <w:sz w:val="26"/>
          <w:szCs w:val="26"/>
        </w:rPr>
        <w:t xml:space="preserve"> heaters</w:t>
      </w:r>
      <w:r w:rsidRPr="00755937">
        <w:rPr>
          <w:rFonts w:ascii="Times New Roman" w:hAnsi="Times New Roman"/>
          <w:sz w:val="26"/>
          <w:szCs w:val="26"/>
        </w:rPr>
        <w:t xml:space="preserve"> at the </w:t>
      </w:r>
      <w:r w:rsidR="0043149B">
        <w:rPr>
          <w:rFonts w:ascii="Times New Roman" w:hAnsi="Times New Roman"/>
          <w:sz w:val="26"/>
          <w:szCs w:val="26"/>
        </w:rPr>
        <w:t>S</w:t>
      </w:r>
      <w:r w:rsidRPr="00755937">
        <w:rPr>
          <w:rFonts w:ascii="Times New Roman" w:hAnsi="Times New Roman"/>
          <w:sz w:val="26"/>
          <w:szCs w:val="26"/>
        </w:rPr>
        <w:t xml:space="preserve">ervice </w:t>
      </w:r>
      <w:r w:rsidR="0043149B">
        <w:rPr>
          <w:rFonts w:ascii="Times New Roman" w:hAnsi="Times New Roman"/>
          <w:sz w:val="26"/>
          <w:szCs w:val="26"/>
        </w:rPr>
        <w:t>A</w:t>
      </w:r>
      <w:r w:rsidRPr="00755937">
        <w:rPr>
          <w:rFonts w:ascii="Times New Roman" w:hAnsi="Times New Roman"/>
          <w:sz w:val="26"/>
          <w:szCs w:val="26"/>
        </w:rPr>
        <w:t xml:space="preserve">ddress with a combined energy requirement of 150,000 BTUs.  Tr. at 56, 66-69.  </w:t>
      </w:r>
    </w:p>
    <w:p w14:paraId="0FEF911C" w14:textId="77777777" w:rsidR="0020226E" w:rsidRDefault="0020226E" w:rsidP="00FE0F1A">
      <w:pPr>
        <w:tabs>
          <w:tab w:val="left" w:pos="-720"/>
        </w:tabs>
        <w:suppressAutoHyphens/>
        <w:spacing w:line="360" w:lineRule="auto"/>
        <w:contextualSpacing/>
        <w:rPr>
          <w:rFonts w:ascii="Times New Roman" w:hAnsi="Times New Roman"/>
          <w:sz w:val="26"/>
          <w:szCs w:val="26"/>
        </w:rPr>
      </w:pPr>
    </w:p>
    <w:p w14:paraId="749EA560" w14:textId="42EDC1C4" w:rsidR="00F01F57" w:rsidRDefault="006E66C5" w:rsidP="00FE0F1A">
      <w:pPr>
        <w:tabs>
          <w:tab w:val="left" w:pos="-720"/>
        </w:tabs>
        <w:suppressAutoHyphens/>
        <w:spacing w:line="360" w:lineRule="auto"/>
        <w:contextualSpacing/>
        <w:rPr>
          <w:rFonts w:ascii="Times New Roman" w:hAnsi="Times New Roman"/>
          <w:sz w:val="26"/>
          <w:szCs w:val="26"/>
        </w:rPr>
      </w:pPr>
      <w:r>
        <w:rPr>
          <w:rFonts w:ascii="Times New Roman" w:hAnsi="Times New Roman"/>
          <w:sz w:val="26"/>
          <w:szCs w:val="26"/>
        </w:rPr>
        <w:tab/>
      </w:r>
      <w:r w:rsidR="004F68AC">
        <w:rPr>
          <w:rFonts w:ascii="Times New Roman" w:hAnsi="Times New Roman"/>
          <w:sz w:val="26"/>
          <w:szCs w:val="26"/>
        </w:rPr>
        <w:tab/>
      </w:r>
      <w:r w:rsidR="001D1A9B" w:rsidRPr="00755937">
        <w:rPr>
          <w:rFonts w:ascii="Times New Roman" w:hAnsi="Times New Roman"/>
          <w:sz w:val="26"/>
          <w:szCs w:val="26"/>
        </w:rPr>
        <w:t xml:space="preserve">The </w:t>
      </w:r>
      <w:r w:rsidR="006C1A2B" w:rsidRPr="00755937">
        <w:rPr>
          <w:rFonts w:ascii="Times New Roman" w:hAnsi="Times New Roman"/>
          <w:sz w:val="26"/>
          <w:szCs w:val="26"/>
        </w:rPr>
        <w:t xml:space="preserve">consistency </w:t>
      </w:r>
      <w:r w:rsidR="002A732C" w:rsidRPr="00755937">
        <w:rPr>
          <w:rFonts w:ascii="Times New Roman" w:hAnsi="Times New Roman"/>
          <w:sz w:val="26"/>
          <w:szCs w:val="26"/>
        </w:rPr>
        <w:t xml:space="preserve">and application </w:t>
      </w:r>
      <w:r w:rsidR="006C1A2B" w:rsidRPr="00755937">
        <w:rPr>
          <w:rFonts w:ascii="Times New Roman" w:hAnsi="Times New Roman"/>
          <w:sz w:val="26"/>
          <w:szCs w:val="26"/>
        </w:rPr>
        <w:t xml:space="preserve">of gas heater appliance usage </w:t>
      </w:r>
      <w:r w:rsidR="00DF342C" w:rsidRPr="00755937">
        <w:rPr>
          <w:rFonts w:ascii="Times New Roman" w:hAnsi="Times New Roman"/>
          <w:sz w:val="26"/>
          <w:szCs w:val="26"/>
        </w:rPr>
        <w:t>in</w:t>
      </w:r>
      <w:r w:rsidR="001D1A9B" w:rsidRPr="00755937">
        <w:rPr>
          <w:rFonts w:ascii="Times New Roman" w:hAnsi="Times New Roman"/>
          <w:sz w:val="26"/>
          <w:szCs w:val="26"/>
        </w:rPr>
        <w:t xml:space="preserve"> PGW’s standard </w:t>
      </w:r>
      <w:r w:rsidR="00DF342C" w:rsidRPr="00755937">
        <w:rPr>
          <w:rFonts w:ascii="Times New Roman" w:hAnsi="Times New Roman"/>
          <w:sz w:val="26"/>
          <w:szCs w:val="26"/>
        </w:rPr>
        <w:t xml:space="preserve">estimation </w:t>
      </w:r>
      <w:r w:rsidR="001D1A9B" w:rsidRPr="00755937">
        <w:rPr>
          <w:rFonts w:ascii="Times New Roman" w:hAnsi="Times New Roman"/>
          <w:sz w:val="26"/>
          <w:szCs w:val="26"/>
        </w:rPr>
        <w:t xml:space="preserve">method </w:t>
      </w:r>
      <w:r w:rsidR="00C04119" w:rsidRPr="00755937">
        <w:rPr>
          <w:rFonts w:ascii="Times New Roman" w:hAnsi="Times New Roman"/>
          <w:sz w:val="26"/>
          <w:szCs w:val="26"/>
        </w:rPr>
        <w:t>utilized</w:t>
      </w:r>
      <w:r w:rsidR="001D1A9B" w:rsidRPr="00755937">
        <w:rPr>
          <w:rFonts w:ascii="Times New Roman" w:hAnsi="Times New Roman"/>
          <w:sz w:val="26"/>
          <w:szCs w:val="26"/>
        </w:rPr>
        <w:t xml:space="preserve"> </w:t>
      </w:r>
      <w:r w:rsidR="00DF342C" w:rsidRPr="00755937">
        <w:rPr>
          <w:rFonts w:ascii="Times New Roman" w:hAnsi="Times New Roman"/>
          <w:sz w:val="26"/>
          <w:szCs w:val="26"/>
        </w:rPr>
        <w:t xml:space="preserve">in this situation </w:t>
      </w:r>
      <w:r w:rsidR="009451B4" w:rsidRPr="00755937">
        <w:rPr>
          <w:rFonts w:ascii="Times New Roman" w:hAnsi="Times New Roman"/>
          <w:sz w:val="26"/>
          <w:szCs w:val="26"/>
        </w:rPr>
        <w:t xml:space="preserve">supports the </w:t>
      </w:r>
      <w:r w:rsidR="006F551C" w:rsidRPr="00755937">
        <w:rPr>
          <w:rFonts w:ascii="Times New Roman" w:hAnsi="Times New Roman"/>
          <w:sz w:val="26"/>
          <w:szCs w:val="26"/>
        </w:rPr>
        <w:t xml:space="preserve">accuracy </w:t>
      </w:r>
      <w:r w:rsidR="009451B4" w:rsidRPr="00755937">
        <w:rPr>
          <w:rFonts w:ascii="Times New Roman" w:hAnsi="Times New Roman"/>
          <w:sz w:val="26"/>
          <w:szCs w:val="26"/>
        </w:rPr>
        <w:t>of PGW’s bill</w:t>
      </w:r>
      <w:r w:rsidR="002A732C" w:rsidRPr="00755937">
        <w:rPr>
          <w:rFonts w:ascii="Times New Roman" w:hAnsi="Times New Roman"/>
          <w:sz w:val="26"/>
          <w:szCs w:val="26"/>
        </w:rPr>
        <w:t xml:space="preserve"> to the Complainant</w:t>
      </w:r>
      <w:r w:rsidR="009451B4" w:rsidRPr="00755937">
        <w:rPr>
          <w:rFonts w:ascii="Times New Roman" w:hAnsi="Times New Roman"/>
          <w:sz w:val="26"/>
          <w:szCs w:val="26"/>
        </w:rPr>
        <w:t>.</w:t>
      </w:r>
      <w:r w:rsidR="00316581" w:rsidRPr="00755937">
        <w:rPr>
          <w:rFonts w:ascii="Times New Roman" w:hAnsi="Times New Roman"/>
          <w:sz w:val="26"/>
          <w:szCs w:val="26"/>
        </w:rPr>
        <w:t xml:space="preserve">  </w:t>
      </w:r>
      <w:r w:rsidR="009451B4" w:rsidRPr="00755937">
        <w:rPr>
          <w:rFonts w:ascii="Times New Roman" w:hAnsi="Times New Roman"/>
          <w:sz w:val="26"/>
          <w:szCs w:val="26"/>
        </w:rPr>
        <w:t xml:space="preserve">Therefore, we </w:t>
      </w:r>
      <w:r w:rsidR="00962564" w:rsidRPr="00755937">
        <w:rPr>
          <w:rFonts w:ascii="Times New Roman" w:hAnsi="Times New Roman"/>
          <w:sz w:val="26"/>
          <w:szCs w:val="26"/>
        </w:rPr>
        <w:t>believe that</w:t>
      </w:r>
      <w:r w:rsidR="009451B4" w:rsidRPr="00755937">
        <w:rPr>
          <w:rFonts w:ascii="Times New Roman" w:hAnsi="Times New Roman"/>
          <w:sz w:val="26"/>
          <w:szCs w:val="26"/>
        </w:rPr>
        <w:t xml:space="preserve"> </w:t>
      </w:r>
      <w:r w:rsidR="009A5900" w:rsidRPr="00755937">
        <w:rPr>
          <w:rFonts w:ascii="Times New Roman" w:hAnsi="Times New Roman"/>
          <w:sz w:val="26"/>
          <w:szCs w:val="26"/>
        </w:rPr>
        <w:t>PGW</w:t>
      </w:r>
      <w:r w:rsidR="00962564" w:rsidRPr="00755937">
        <w:rPr>
          <w:rFonts w:ascii="Times New Roman" w:hAnsi="Times New Roman"/>
          <w:sz w:val="26"/>
          <w:szCs w:val="26"/>
        </w:rPr>
        <w:t>’s standard method of determining estimated gas consumption</w:t>
      </w:r>
      <w:r w:rsidR="001D1A9B" w:rsidRPr="00755937">
        <w:rPr>
          <w:rFonts w:ascii="Times New Roman" w:hAnsi="Times New Roman"/>
          <w:sz w:val="26"/>
          <w:szCs w:val="26"/>
        </w:rPr>
        <w:t xml:space="preserve"> for the theft of service period</w:t>
      </w:r>
      <w:r w:rsidR="00962564" w:rsidRPr="00755937">
        <w:rPr>
          <w:rFonts w:ascii="Times New Roman" w:hAnsi="Times New Roman"/>
          <w:sz w:val="26"/>
          <w:szCs w:val="26"/>
        </w:rPr>
        <w:t xml:space="preserve"> </w:t>
      </w:r>
      <w:r w:rsidR="00A1658D" w:rsidRPr="00755937">
        <w:rPr>
          <w:rFonts w:ascii="Times New Roman" w:hAnsi="Times New Roman"/>
          <w:sz w:val="26"/>
          <w:szCs w:val="26"/>
        </w:rPr>
        <w:t xml:space="preserve">in this situation </w:t>
      </w:r>
      <w:r w:rsidR="00240879">
        <w:rPr>
          <w:rFonts w:ascii="Times New Roman" w:hAnsi="Times New Roman"/>
          <w:sz w:val="26"/>
          <w:szCs w:val="26"/>
        </w:rPr>
        <w:t>is</w:t>
      </w:r>
      <w:r w:rsidR="00962564" w:rsidRPr="00755937">
        <w:rPr>
          <w:rFonts w:ascii="Times New Roman" w:hAnsi="Times New Roman"/>
          <w:sz w:val="26"/>
          <w:szCs w:val="26"/>
        </w:rPr>
        <w:t xml:space="preserve"> </w:t>
      </w:r>
      <w:r w:rsidR="002A732C" w:rsidRPr="00755937">
        <w:rPr>
          <w:rFonts w:ascii="Times New Roman" w:hAnsi="Times New Roman"/>
          <w:sz w:val="26"/>
          <w:szCs w:val="26"/>
        </w:rPr>
        <w:t>reasonable</w:t>
      </w:r>
      <w:r w:rsidR="006202BA" w:rsidRPr="00755937">
        <w:rPr>
          <w:rFonts w:ascii="Times New Roman" w:hAnsi="Times New Roman"/>
          <w:sz w:val="26"/>
          <w:szCs w:val="26"/>
        </w:rPr>
        <w:t>.</w:t>
      </w:r>
    </w:p>
    <w:p w14:paraId="4C0B9340" w14:textId="77777777" w:rsidR="00A068AE" w:rsidRDefault="00A068AE" w:rsidP="00FE0F1A">
      <w:pPr>
        <w:tabs>
          <w:tab w:val="left" w:pos="-720"/>
        </w:tabs>
        <w:suppressAutoHyphens/>
        <w:spacing w:line="360" w:lineRule="auto"/>
        <w:contextualSpacing/>
        <w:rPr>
          <w:rFonts w:ascii="Times New Roman" w:hAnsi="Times New Roman"/>
          <w:sz w:val="26"/>
          <w:szCs w:val="26"/>
        </w:rPr>
      </w:pPr>
    </w:p>
    <w:p w14:paraId="5137A7E0" w14:textId="4079C19D" w:rsidR="0001450E" w:rsidRPr="000E420C" w:rsidRDefault="006B2835" w:rsidP="00927268">
      <w:pPr>
        <w:spacing w:line="360" w:lineRule="auto"/>
        <w:ind w:firstLine="1440"/>
        <w:contextualSpacing/>
        <w:rPr>
          <w:rFonts w:ascii="Times New Roman" w:eastAsia="Calibri" w:hAnsi="Times New Roman"/>
          <w:sz w:val="26"/>
          <w:szCs w:val="26"/>
        </w:rPr>
      </w:pPr>
      <w:r>
        <w:rPr>
          <w:rFonts w:ascii="Times New Roman" w:hAnsi="Times New Roman"/>
          <w:sz w:val="26"/>
          <w:szCs w:val="26"/>
        </w:rPr>
        <w:t xml:space="preserve">However, </w:t>
      </w:r>
      <w:r w:rsidR="006C5AD7">
        <w:rPr>
          <w:rFonts w:ascii="Times New Roman" w:hAnsi="Times New Roman"/>
          <w:sz w:val="26"/>
          <w:szCs w:val="26"/>
        </w:rPr>
        <w:t>a</w:t>
      </w:r>
      <w:r w:rsidR="00F7732E">
        <w:rPr>
          <w:rFonts w:ascii="Times New Roman" w:hAnsi="Times New Roman"/>
          <w:sz w:val="26"/>
          <w:szCs w:val="26"/>
        </w:rPr>
        <w:t>s earlier indicated, t</w:t>
      </w:r>
      <w:r>
        <w:rPr>
          <w:rFonts w:ascii="Times New Roman" w:hAnsi="Times New Roman"/>
          <w:sz w:val="26"/>
          <w:szCs w:val="26"/>
        </w:rPr>
        <w:t xml:space="preserve">he record evidence </w:t>
      </w:r>
      <w:r w:rsidR="00F7732E">
        <w:rPr>
          <w:rFonts w:ascii="Times New Roman" w:hAnsi="Times New Roman"/>
          <w:sz w:val="26"/>
          <w:szCs w:val="26"/>
        </w:rPr>
        <w:t xml:space="preserve">clearly demonstrates that there were numerous occasions of </w:t>
      </w:r>
      <w:r w:rsidR="00985368">
        <w:rPr>
          <w:rFonts w:ascii="Times New Roman" w:hAnsi="Times New Roman"/>
          <w:sz w:val="26"/>
          <w:szCs w:val="26"/>
        </w:rPr>
        <w:t>zero</w:t>
      </w:r>
      <w:r w:rsidR="00CD7CF8">
        <w:rPr>
          <w:rFonts w:ascii="Times New Roman" w:hAnsi="Times New Roman"/>
          <w:sz w:val="26"/>
          <w:szCs w:val="26"/>
        </w:rPr>
        <w:t xml:space="preserve"> usage </w:t>
      </w:r>
      <w:r w:rsidR="00F7732E">
        <w:rPr>
          <w:rFonts w:ascii="Times New Roman" w:hAnsi="Times New Roman"/>
          <w:sz w:val="26"/>
          <w:szCs w:val="26"/>
        </w:rPr>
        <w:t xml:space="preserve">readings during the winter months going back to 2014.  For instance, the record indicates there were </w:t>
      </w:r>
      <w:r w:rsidR="00F7732E" w:rsidRPr="00B01504">
        <w:rPr>
          <w:rFonts w:ascii="Times New Roman" w:hAnsi="Times New Roman"/>
          <w:i/>
          <w:iCs/>
          <w:sz w:val="26"/>
          <w:szCs w:val="26"/>
        </w:rPr>
        <w:t xml:space="preserve">continuous </w:t>
      </w:r>
      <w:r w:rsidR="00F7732E">
        <w:rPr>
          <w:rFonts w:ascii="Times New Roman" w:hAnsi="Times New Roman"/>
          <w:sz w:val="26"/>
          <w:szCs w:val="26"/>
        </w:rPr>
        <w:t>zero</w:t>
      </w:r>
      <w:r w:rsidR="00CD7CF8">
        <w:rPr>
          <w:rFonts w:ascii="Times New Roman" w:hAnsi="Times New Roman"/>
          <w:sz w:val="26"/>
          <w:szCs w:val="26"/>
        </w:rPr>
        <w:t xml:space="preserve"> usage </w:t>
      </w:r>
      <w:r w:rsidR="00F7732E">
        <w:rPr>
          <w:rFonts w:ascii="Times New Roman" w:hAnsi="Times New Roman"/>
          <w:sz w:val="26"/>
          <w:szCs w:val="26"/>
        </w:rPr>
        <w:t>readings from December 2014 to September 2015.  PGW Exh. 4 at 2-4.</w:t>
      </w:r>
      <w:r w:rsidR="006C5AD7">
        <w:rPr>
          <w:rFonts w:ascii="Times New Roman" w:hAnsi="Times New Roman"/>
          <w:sz w:val="26"/>
          <w:szCs w:val="26"/>
        </w:rPr>
        <w:t xml:space="preserve">  Despite </w:t>
      </w:r>
      <w:r w:rsidR="00F7732E">
        <w:rPr>
          <w:rFonts w:ascii="Times New Roman" w:hAnsi="Times New Roman"/>
          <w:sz w:val="26"/>
          <w:szCs w:val="26"/>
        </w:rPr>
        <w:t xml:space="preserve">these repeated zero usage readings, PGW failed to </w:t>
      </w:r>
      <w:r w:rsidR="004C1541">
        <w:rPr>
          <w:rFonts w:ascii="Times New Roman" w:hAnsi="Times New Roman"/>
          <w:sz w:val="26"/>
          <w:szCs w:val="26"/>
        </w:rPr>
        <w:t xml:space="preserve">timely </w:t>
      </w:r>
      <w:r w:rsidR="00F7732E">
        <w:rPr>
          <w:rFonts w:ascii="Times New Roman" w:hAnsi="Times New Roman"/>
          <w:sz w:val="26"/>
          <w:szCs w:val="26"/>
        </w:rPr>
        <w:t xml:space="preserve">conduct </w:t>
      </w:r>
      <w:proofErr w:type="gramStart"/>
      <w:r w:rsidR="00F7732E">
        <w:rPr>
          <w:rFonts w:ascii="Times New Roman" w:hAnsi="Times New Roman"/>
          <w:sz w:val="26"/>
          <w:szCs w:val="26"/>
        </w:rPr>
        <w:t>a</w:t>
      </w:r>
      <w:proofErr w:type="gramEnd"/>
      <w:r w:rsidR="00F7732E">
        <w:rPr>
          <w:rFonts w:ascii="Times New Roman" w:hAnsi="Times New Roman"/>
          <w:sz w:val="26"/>
          <w:szCs w:val="26"/>
        </w:rPr>
        <w:t xml:space="preserve"> UDI to investigate the zero </w:t>
      </w:r>
      <w:r w:rsidR="00F7732E">
        <w:rPr>
          <w:rFonts w:ascii="Times New Roman" w:hAnsi="Times New Roman"/>
          <w:sz w:val="26"/>
          <w:szCs w:val="26"/>
        </w:rPr>
        <w:lastRenderedPageBreak/>
        <w:t>readings in 2015</w:t>
      </w:r>
      <w:r w:rsidR="00F7732E" w:rsidRPr="00C5007F">
        <w:rPr>
          <w:rFonts w:ascii="Times New Roman" w:hAnsi="Times New Roman"/>
          <w:sz w:val="26"/>
          <w:szCs w:val="26"/>
        </w:rPr>
        <w:t xml:space="preserve">.  </w:t>
      </w:r>
      <w:r w:rsidR="006C5AD7">
        <w:rPr>
          <w:rFonts w:ascii="Times New Roman" w:hAnsi="Times New Roman"/>
          <w:sz w:val="26"/>
          <w:szCs w:val="26"/>
        </w:rPr>
        <w:t xml:space="preserve">We find that PGW’s failure to timely conduct </w:t>
      </w:r>
      <w:proofErr w:type="gramStart"/>
      <w:r w:rsidR="006C5AD7">
        <w:rPr>
          <w:rFonts w:ascii="Times New Roman" w:hAnsi="Times New Roman"/>
          <w:sz w:val="26"/>
          <w:szCs w:val="26"/>
        </w:rPr>
        <w:t>a</w:t>
      </w:r>
      <w:proofErr w:type="gramEnd"/>
      <w:r w:rsidR="006C5AD7">
        <w:rPr>
          <w:rFonts w:ascii="Times New Roman" w:hAnsi="Times New Roman"/>
          <w:sz w:val="26"/>
          <w:szCs w:val="26"/>
        </w:rPr>
        <w:t xml:space="preserve"> UDI prior to 2017 constitutes unreasonable service, is a violation of Section 1501 of the Code, and is subject to civil penalty.  </w:t>
      </w:r>
      <w:r w:rsidR="006C5AD7" w:rsidRPr="004B25A0">
        <w:rPr>
          <w:rFonts w:ascii="Times New Roman" w:hAnsi="Times New Roman"/>
          <w:color w:val="000000"/>
          <w:sz w:val="26"/>
          <w:szCs w:val="26"/>
        </w:rPr>
        <w:t>66 Pa.</w:t>
      </w:r>
      <w:r w:rsidR="00D174B1">
        <w:rPr>
          <w:rFonts w:ascii="Times New Roman" w:hAnsi="Times New Roman"/>
          <w:color w:val="000000"/>
          <w:sz w:val="26"/>
          <w:szCs w:val="26"/>
        </w:rPr>
        <w:t xml:space="preserve"> </w:t>
      </w:r>
      <w:r w:rsidR="006C5AD7" w:rsidRPr="004B25A0">
        <w:rPr>
          <w:rFonts w:ascii="Times New Roman" w:hAnsi="Times New Roman"/>
          <w:color w:val="000000"/>
          <w:sz w:val="26"/>
          <w:szCs w:val="26"/>
        </w:rPr>
        <w:t xml:space="preserve">C.S. </w:t>
      </w:r>
      <w:r w:rsidR="00D174B1">
        <w:rPr>
          <w:rFonts w:ascii="Times New Roman" w:hAnsi="Times New Roman"/>
          <w:color w:val="000000"/>
          <w:sz w:val="26"/>
          <w:szCs w:val="26"/>
        </w:rPr>
        <w:t xml:space="preserve">§ </w:t>
      </w:r>
      <w:r w:rsidR="006C5AD7" w:rsidRPr="004B25A0">
        <w:rPr>
          <w:rFonts w:ascii="Times New Roman" w:hAnsi="Times New Roman"/>
          <w:color w:val="000000"/>
          <w:sz w:val="26"/>
          <w:szCs w:val="26"/>
        </w:rPr>
        <w:t>1501.</w:t>
      </w:r>
      <w:r w:rsidR="00CD7CF8">
        <w:rPr>
          <w:rFonts w:ascii="Times New Roman" w:hAnsi="Times New Roman"/>
          <w:color w:val="000000"/>
          <w:sz w:val="26"/>
          <w:szCs w:val="26"/>
        </w:rPr>
        <w:t xml:space="preserve">  </w:t>
      </w:r>
      <w:r w:rsidR="0077632D">
        <w:rPr>
          <w:rFonts w:ascii="Times New Roman" w:hAnsi="Times New Roman"/>
          <w:sz w:val="26"/>
          <w:szCs w:val="26"/>
        </w:rPr>
        <w:t xml:space="preserve">We note </w:t>
      </w:r>
      <w:r w:rsidR="0077632D" w:rsidRPr="000E420C">
        <w:rPr>
          <w:rFonts w:ascii="Times New Roman" w:eastAsia="Calibri" w:hAnsi="Times New Roman"/>
          <w:sz w:val="26"/>
          <w:szCs w:val="26"/>
        </w:rPr>
        <w:t xml:space="preserve">that </w:t>
      </w:r>
      <w:r w:rsidR="0077632D">
        <w:rPr>
          <w:rFonts w:ascii="Times New Roman" w:eastAsia="Calibri" w:hAnsi="Times New Roman"/>
          <w:sz w:val="26"/>
          <w:szCs w:val="26"/>
        </w:rPr>
        <w:t xml:space="preserve">while </w:t>
      </w:r>
      <w:r w:rsidR="0077632D" w:rsidRPr="000E420C">
        <w:rPr>
          <w:rFonts w:ascii="Times New Roman" w:eastAsia="Calibri" w:hAnsi="Times New Roman"/>
          <w:sz w:val="26"/>
          <w:szCs w:val="26"/>
        </w:rPr>
        <w:t>PGW is authorized to issue a make-up bill for the previously unbilled gas service, the</w:t>
      </w:r>
      <w:r w:rsidR="0077632D">
        <w:rPr>
          <w:rFonts w:ascii="Times New Roman" w:eastAsia="Calibri" w:hAnsi="Times New Roman"/>
          <w:sz w:val="26"/>
          <w:szCs w:val="26"/>
        </w:rPr>
        <w:t xml:space="preserve"> Company </w:t>
      </w:r>
      <w:r w:rsidR="0077632D" w:rsidRPr="000E420C">
        <w:rPr>
          <w:rFonts w:ascii="Times New Roman" w:eastAsia="Calibri" w:hAnsi="Times New Roman"/>
          <w:sz w:val="26"/>
          <w:szCs w:val="26"/>
        </w:rPr>
        <w:t>is not relieved of its obligation to “furnish and maintain adequate, efficient, safe, and reasonable service and facilities…” under 66 Pa. C.S. § 1501.</w:t>
      </w:r>
      <w:r w:rsidR="0077632D">
        <w:rPr>
          <w:rFonts w:ascii="Times New Roman" w:eastAsia="Calibri" w:hAnsi="Times New Roman"/>
          <w:sz w:val="26"/>
          <w:szCs w:val="26"/>
        </w:rPr>
        <w:t xml:space="preserve">  Here,</w:t>
      </w:r>
      <w:r w:rsidR="0077632D" w:rsidRPr="000E420C">
        <w:rPr>
          <w:rFonts w:ascii="Times New Roman" w:eastAsia="Calibri" w:hAnsi="Times New Roman"/>
          <w:sz w:val="26"/>
          <w:szCs w:val="26"/>
        </w:rPr>
        <w:t xml:space="preserve"> PGW’s failure to detect and address the multiple consecutive zero readings in a timely fashion</w:t>
      </w:r>
      <w:r w:rsidR="0077632D">
        <w:rPr>
          <w:rFonts w:ascii="Times New Roman" w:eastAsia="Calibri" w:hAnsi="Times New Roman"/>
          <w:sz w:val="26"/>
          <w:szCs w:val="26"/>
        </w:rPr>
        <w:t xml:space="preserve"> is </w:t>
      </w:r>
      <w:r w:rsidR="0077632D" w:rsidRPr="000E420C">
        <w:rPr>
          <w:rFonts w:ascii="Times New Roman" w:eastAsia="Calibri" w:hAnsi="Times New Roman"/>
          <w:sz w:val="26"/>
          <w:szCs w:val="26"/>
        </w:rPr>
        <w:t>a violation of Section 1501 of the Code.</w:t>
      </w:r>
      <w:r w:rsidR="0077632D">
        <w:rPr>
          <w:rFonts w:ascii="Times New Roman" w:eastAsia="Calibri" w:hAnsi="Times New Roman"/>
          <w:sz w:val="26"/>
          <w:szCs w:val="26"/>
        </w:rPr>
        <w:t xml:space="preserve">  PGW</w:t>
      </w:r>
      <w:r w:rsidR="0077632D" w:rsidRPr="000E420C">
        <w:rPr>
          <w:rFonts w:ascii="Times New Roman" w:eastAsia="Calibri" w:hAnsi="Times New Roman"/>
          <w:sz w:val="26"/>
          <w:szCs w:val="26"/>
        </w:rPr>
        <w:t xml:space="preserve"> fail</w:t>
      </w:r>
      <w:r w:rsidR="004C1541">
        <w:rPr>
          <w:rFonts w:ascii="Times New Roman" w:eastAsia="Calibri" w:hAnsi="Times New Roman"/>
          <w:sz w:val="26"/>
          <w:szCs w:val="26"/>
        </w:rPr>
        <w:t xml:space="preserve">ed to </w:t>
      </w:r>
      <w:r w:rsidR="00E66363">
        <w:rPr>
          <w:rFonts w:ascii="Times New Roman" w:eastAsia="Calibri" w:hAnsi="Times New Roman"/>
          <w:sz w:val="26"/>
          <w:szCs w:val="26"/>
        </w:rPr>
        <w:t xml:space="preserve">address the meter tampering issue and </w:t>
      </w:r>
      <w:r w:rsidR="0077632D" w:rsidRPr="000E420C">
        <w:rPr>
          <w:rFonts w:ascii="Times New Roman" w:eastAsia="Calibri" w:hAnsi="Times New Roman"/>
          <w:sz w:val="26"/>
          <w:szCs w:val="26"/>
        </w:rPr>
        <w:t xml:space="preserve">collect </w:t>
      </w:r>
      <w:r w:rsidR="004C1541">
        <w:rPr>
          <w:rFonts w:ascii="Times New Roman" w:eastAsia="Calibri" w:hAnsi="Times New Roman"/>
          <w:sz w:val="26"/>
          <w:szCs w:val="26"/>
        </w:rPr>
        <w:t xml:space="preserve">the </w:t>
      </w:r>
      <w:r w:rsidR="0077632D" w:rsidRPr="000E420C">
        <w:rPr>
          <w:rFonts w:ascii="Times New Roman" w:eastAsia="Calibri" w:hAnsi="Times New Roman"/>
          <w:sz w:val="26"/>
          <w:szCs w:val="26"/>
        </w:rPr>
        <w:t>needed funds in a timely fashion.</w:t>
      </w:r>
      <w:r w:rsidR="00E66363">
        <w:rPr>
          <w:rFonts w:ascii="Times New Roman" w:eastAsia="Calibri" w:hAnsi="Times New Roman"/>
          <w:sz w:val="26"/>
          <w:szCs w:val="26"/>
        </w:rPr>
        <w:t xml:space="preserve">  As such, pursuant to the</w:t>
      </w:r>
      <w:r w:rsidR="0077632D" w:rsidRPr="000E420C">
        <w:rPr>
          <w:rFonts w:ascii="Times New Roman" w:eastAsia="Calibri" w:hAnsi="Times New Roman"/>
          <w:sz w:val="26"/>
          <w:szCs w:val="26"/>
        </w:rPr>
        <w:t xml:space="preserve"> statement of policy under 52 Pa. Code §</w:t>
      </w:r>
      <w:r w:rsidR="002B45BA">
        <w:rPr>
          <w:rFonts w:ascii="Times New Roman" w:eastAsia="Calibri" w:hAnsi="Times New Roman"/>
          <w:sz w:val="26"/>
          <w:szCs w:val="26"/>
        </w:rPr>
        <w:t> </w:t>
      </w:r>
      <w:r w:rsidR="0077632D" w:rsidRPr="000E420C">
        <w:rPr>
          <w:rFonts w:ascii="Times New Roman" w:eastAsia="Calibri" w:hAnsi="Times New Roman"/>
          <w:sz w:val="26"/>
          <w:szCs w:val="26"/>
        </w:rPr>
        <w:t xml:space="preserve">69.1201(c) </w:t>
      </w:r>
      <w:r w:rsidR="00E66363">
        <w:rPr>
          <w:rFonts w:ascii="Times New Roman" w:eastAsia="Calibri" w:hAnsi="Times New Roman"/>
          <w:sz w:val="26"/>
          <w:szCs w:val="26"/>
        </w:rPr>
        <w:t>of our Regulations, we shall</w:t>
      </w:r>
      <w:r w:rsidR="0077632D" w:rsidRPr="000E420C">
        <w:rPr>
          <w:rFonts w:ascii="Times New Roman" w:eastAsia="Calibri" w:hAnsi="Times New Roman"/>
          <w:sz w:val="26"/>
          <w:szCs w:val="26"/>
        </w:rPr>
        <w:t xml:space="preserve"> impose</w:t>
      </w:r>
      <w:r w:rsidR="00E66363">
        <w:rPr>
          <w:rFonts w:ascii="Times New Roman" w:eastAsia="Calibri" w:hAnsi="Times New Roman"/>
          <w:sz w:val="26"/>
          <w:szCs w:val="26"/>
        </w:rPr>
        <w:t xml:space="preserve"> </w:t>
      </w:r>
      <w:r w:rsidR="0077632D" w:rsidRPr="000E420C">
        <w:rPr>
          <w:rFonts w:ascii="Times New Roman" w:eastAsia="Calibri" w:hAnsi="Times New Roman"/>
          <w:sz w:val="26"/>
          <w:szCs w:val="26"/>
        </w:rPr>
        <w:t>a civil penalty of $2</w:t>
      </w:r>
      <w:r w:rsidR="00927268">
        <w:rPr>
          <w:rFonts w:ascii="Times New Roman" w:eastAsia="Calibri" w:hAnsi="Times New Roman"/>
          <w:sz w:val="26"/>
          <w:szCs w:val="26"/>
        </w:rPr>
        <w:t>,000</w:t>
      </w:r>
      <w:r w:rsidR="0077632D" w:rsidRPr="000E420C">
        <w:rPr>
          <w:rFonts w:ascii="Times New Roman" w:eastAsia="Calibri" w:hAnsi="Times New Roman"/>
          <w:sz w:val="26"/>
          <w:szCs w:val="26"/>
        </w:rPr>
        <w:t xml:space="preserve"> for</w:t>
      </w:r>
      <w:r w:rsidR="00927268">
        <w:rPr>
          <w:rFonts w:ascii="Times New Roman" w:eastAsia="Calibri" w:hAnsi="Times New Roman"/>
          <w:sz w:val="26"/>
          <w:szCs w:val="26"/>
        </w:rPr>
        <w:t xml:space="preserve"> PGW’s failure to </w:t>
      </w:r>
      <w:r w:rsidR="00497BA8">
        <w:rPr>
          <w:rFonts w:ascii="Times New Roman" w:eastAsia="Calibri" w:hAnsi="Times New Roman"/>
          <w:sz w:val="26"/>
          <w:szCs w:val="26"/>
        </w:rPr>
        <w:t xml:space="preserve">timely </w:t>
      </w:r>
      <w:r w:rsidR="00927268">
        <w:rPr>
          <w:rFonts w:ascii="Times New Roman" w:eastAsia="Calibri" w:hAnsi="Times New Roman"/>
          <w:sz w:val="26"/>
          <w:szCs w:val="26"/>
        </w:rPr>
        <w:t xml:space="preserve">investigate the zero usage readings.  We shall address </w:t>
      </w:r>
      <w:r w:rsidR="0001450E" w:rsidRPr="000E420C">
        <w:rPr>
          <w:rFonts w:ascii="Times New Roman" w:hAnsi="Times New Roman"/>
          <w:sz w:val="26"/>
          <w:szCs w:val="26"/>
        </w:rPr>
        <w:t>each of the ten factors adopted in the Commission’s Policy Statement at 52 Pa. Code § 69.1201, that we consider in determining the amount of civil penalty involved in P</w:t>
      </w:r>
      <w:r w:rsidR="0001450E">
        <w:rPr>
          <w:rFonts w:ascii="Times New Roman" w:hAnsi="Times New Roman"/>
          <w:sz w:val="26"/>
          <w:szCs w:val="26"/>
        </w:rPr>
        <w:t>GW</w:t>
      </w:r>
      <w:r w:rsidR="0001450E" w:rsidRPr="000E420C">
        <w:rPr>
          <w:rFonts w:ascii="Times New Roman" w:hAnsi="Times New Roman"/>
          <w:sz w:val="26"/>
          <w:szCs w:val="26"/>
        </w:rPr>
        <w:t>’s violation in this case.  52 Pa. Code § 69.1201(c).</w:t>
      </w:r>
    </w:p>
    <w:p w14:paraId="5F301B88" w14:textId="77777777" w:rsidR="0001450E" w:rsidRDefault="0001450E" w:rsidP="006C5AD7">
      <w:pPr>
        <w:spacing w:line="360" w:lineRule="auto"/>
        <w:ind w:firstLine="1440"/>
        <w:contextualSpacing/>
        <w:rPr>
          <w:rFonts w:ascii="Times New Roman" w:eastAsia="Calibri" w:hAnsi="Times New Roman"/>
          <w:sz w:val="26"/>
          <w:szCs w:val="26"/>
        </w:rPr>
      </w:pPr>
    </w:p>
    <w:p w14:paraId="4E8CF74B" w14:textId="352C38DB" w:rsidR="00440237" w:rsidRPr="00E80BB2" w:rsidRDefault="00B130CD" w:rsidP="00A93259">
      <w:pPr>
        <w:spacing w:line="360" w:lineRule="auto"/>
        <w:ind w:firstLine="1440"/>
        <w:contextualSpacing/>
        <w:rPr>
          <w:rFonts w:ascii="Times New Roman" w:hAnsi="Times New Roman"/>
          <w:i/>
          <w:sz w:val="26"/>
          <w:szCs w:val="26"/>
        </w:rPr>
      </w:pPr>
      <w:r w:rsidRPr="000E420C">
        <w:rPr>
          <w:rFonts w:ascii="Times New Roman" w:hAnsi="Times New Roman"/>
          <w:sz w:val="26"/>
          <w:szCs w:val="26"/>
        </w:rPr>
        <w:t>The first factor we consider is whether the conduct at issue is of a serious nature.  52 Pa. Code § 69.1201(c)(1).</w:t>
      </w:r>
      <w:r w:rsidR="00E90015">
        <w:rPr>
          <w:rFonts w:ascii="Times New Roman" w:hAnsi="Times New Roman"/>
          <w:sz w:val="26"/>
          <w:szCs w:val="26"/>
        </w:rPr>
        <w:t xml:space="preserve">  </w:t>
      </w:r>
      <w:r w:rsidRPr="000E420C">
        <w:rPr>
          <w:rFonts w:ascii="Times New Roman" w:hAnsi="Times New Roman"/>
          <w:sz w:val="26"/>
          <w:szCs w:val="26"/>
        </w:rPr>
        <w:t xml:space="preserve">“When conduct of a serious nature is involved, such as willful fraud or misrepresentation, the conduct may warrant a higher penalty. When the conduct is less egregious, such as administrative filing or technical errors, it may warrant a lower penalty.”  </w:t>
      </w:r>
      <w:r w:rsidRPr="000E420C">
        <w:rPr>
          <w:rFonts w:ascii="Times New Roman" w:hAnsi="Times New Roman"/>
          <w:i/>
          <w:sz w:val="26"/>
          <w:szCs w:val="26"/>
        </w:rPr>
        <w:t>Id.</w:t>
      </w:r>
      <w:r w:rsidR="00E90015">
        <w:rPr>
          <w:rFonts w:ascii="Times New Roman" w:hAnsi="Times New Roman"/>
          <w:iCs/>
          <w:sz w:val="26"/>
          <w:szCs w:val="26"/>
        </w:rPr>
        <w:t xml:space="preserve">  Here, we find that PGW’s failure to timely investigate the zero usage readings </w:t>
      </w:r>
      <w:r w:rsidR="00975A78">
        <w:rPr>
          <w:rFonts w:ascii="Times New Roman" w:hAnsi="Times New Roman"/>
          <w:sz w:val="26"/>
          <w:szCs w:val="26"/>
        </w:rPr>
        <w:t>warrants a higher penalty</w:t>
      </w:r>
      <w:r w:rsidR="00E448BE">
        <w:rPr>
          <w:rFonts w:ascii="Times New Roman" w:hAnsi="Times New Roman"/>
          <w:sz w:val="26"/>
          <w:szCs w:val="26"/>
        </w:rPr>
        <w:t xml:space="preserve"> due to </w:t>
      </w:r>
      <w:r w:rsidR="000F0869">
        <w:rPr>
          <w:rFonts w:ascii="Times New Roman" w:hAnsi="Times New Roman"/>
          <w:sz w:val="26"/>
          <w:szCs w:val="26"/>
        </w:rPr>
        <w:t xml:space="preserve">the </w:t>
      </w:r>
      <w:r w:rsidR="00E448BE">
        <w:rPr>
          <w:rFonts w:ascii="Times New Roman" w:hAnsi="Times New Roman"/>
          <w:sz w:val="26"/>
          <w:szCs w:val="26"/>
        </w:rPr>
        <w:t>consequences of PGW’s action</w:t>
      </w:r>
      <w:r w:rsidR="00975A78">
        <w:rPr>
          <w:rFonts w:ascii="Times New Roman" w:hAnsi="Times New Roman"/>
          <w:sz w:val="26"/>
          <w:szCs w:val="26"/>
        </w:rPr>
        <w:t xml:space="preserve">.  </w:t>
      </w:r>
    </w:p>
    <w:p w14:paraId="10F7E113" w14:textId="77777777" w:rsidR="00440237" w:rsidRPr="00E80BB2" w:rsidRDefault="00440237" w:rsidP="00440237">
      <w:pPr>
        <w:spacing w:line="360" w:lineRule="auto"/>
        <w:ind w:firstLine="1440"/>
        <w:contextualSpacing/>
        <w:rPr>
          <w:rFonts w:ascii="Times New Roman" w:hAnsi="Times New Roman"/>
          <w:sz w:val="26"/>
          <w:szCs w:val="26"/>
        </w:rPr>
      </w:pPr>
    </w:p>
    <w:p w14:paraId="10824DCD" w14:textId="6437CC04" w:rsidR="00440237" w:rsidRDefault="00B130CD" w:rsidP="00440237">
      <w:pPr>
        <w:spacing w:line="360" w:lineRule="auto"/>
        <w:ind w:firstLine="1440"/>
        <w:contextualSpacing/>
        <w:rPr>
          <w:rFonts w:ascii="Times New Roman" w:hAnsi="Times New Roman"/>
          <w:sz w:val="26"/>
          <w:szCs w:val="26"/>
        </w:rPr>
      </w:pPr>
      <w:r w:rsidRPr="00E80BB2">
        <w:rPr>
          <w:rFonts w:ascii="Times New Roman" w:hAnsi="Times New Roman"/>
          <w:sz w:val="26"/>
          <w:szCs w:val="26"/>
        </w:rPr>
        <w:t>The second factor we consider is whether the resulting consequence of the conduct at issue was of a serious nature.  52 Pa. Code § 69.1201(c)(1).  “</w:t>
      </w:r>
      <w:r w:rsidRPr="00E80BB2">
        <w:rPr>
          <w:rFonts w:ascii="Times New Roman" w:hAnsi="Times New Roman"/>
          <w:spacing w:val="-3"/>
          <w:sz w:val="26"/>
          <w:szCs w:val="26"/>
        </w:rPr>
        <w:t xml:space="preserve">Whether the resulting consequences of the conduct at issue were of a serious nature.  When consequences of a serious nature are involved, such as personal injury or property damage, the consequences may warrant a higher penalty.”  </w:t>
      </w:r>
      <w:r w:rsidRPr="00E80BB2">
        <w:rPr>
          <w:rFonts w:ascii="Times New Roman" w:hAnsi="Times New Roman"/>
          <w:i/>
          <w:sz w:val="26"/>
          <w:szCs w:val="26"/>
        </w:rPr>
        <w:t>Id.</w:t>
      </w:r>
      <w:r w:rsidRPr="00E80BB2">
        <w:rPr>
          <w:rFonts w:ascii="Times New Roman" w:hAnsi="Times New Roman"/>
          <w:sz w:val="26"/>
          <w:szCs w:val="26"/>
        </w:rPr>
        <w:t xml:space="preserve"> </w:t>
      </w:r>
      <w:r>
        <w:rPr>
          <w:sz w:val="26"/>
          <w:szCs w:val="26"/>
        </w:rPr>
        <w:t xml:space="preserve"> </w:t>
      </w:r>
      <w:r w:rsidR="00440237" w:rsidRPr="00E80BB2">
        <w:rPr>
          <w:rFonts w:ascii="Times New Roman" w:hAnsi="Times New Roman"/>
          <w:sz w:val="26"/>
          <w:szCs w:val="26"/>
        </w:rPr>
        <w:t>With regard to the second factor,</w:t>
      </w:r>
      <w:r w:rsidR="00893A5E">
        <w:rPr>
          <w:rFonts w:ascii="Times New Roman" w:hAnsi="Times New Roman"/>
          <w:sz w:val="26"/>
          <w:szCs w:val="26"/>
        </w:rPr>
        <w:t xml:space="preserve"> </w:t>
      </w:r>
      <w:r w:rsidR="000F0869">
        <w:rPr>
          <w:rFonts w:ascii="Times New Roman" w:hAnsi="Times New Roman"/>
          <w:sz w:val="26"/>
          <w:szCs w:val="26"/>
        </w:rPr>
        <w:t xml:space="preserve">while PGW’s actions </w:t>
      </w:r>
      <w:r w:rsidR="000F0869" w:rsidRPr="00A068AE">
        <w:rPr>
          <w:rFonts w:ascii="Times New Roman" w:hAnsi="Times New Roman"/>
          <w:sz w:val="26"/>
          <w:szCs w:val="26"/>
        </w:rPr>
        <w:t xml:space="preserve">does not constitute a safety concern, a possible injury or property </w:t>
      </w:r>
      <w:r w:rsidR="000F0869" w:rsidRPr="00A068AE">
        <w:rPr>
          <w:rFonts w:ascii="Times New Roman" w:hAnsi="Times New Roman"/>
          <w:sz w:val="26"/>
          <w:szCs w:val="26"/>
        </w:rPr>
        <w:lastRenderedPageBreak/>
        <w:t>damage</w:t>
      </w:r>
      <w:r w:rsidR="000F0869">
        <w:rPr>
          <w:rFonts w:ascii="Times New Roman" w:hAnsi="Times New Roman"/>
          <w:sz w:val="26"/>
          <w:szCs w:val="26"/>
        </w:rPr>
        <w:t xml:space="preserve">, </w:t>
      </w:r>
      <w:r w:rsidR="00893A5E">
        <w:rPr>
          <w:rFonts w:ascii="Times New Roman" w:hAnsi="Times New Roman"/>
          <w:sz w:val="26"/>
          <w:szCs w:val="26"/>
        </w:rPr>
        <w:t xml:space="preserve">we </w:t>
      </w:r>
      <w:r w:rsidR="00440237" w:rsidRPr="00E80BB2">
        <w:rPr>
          <w:rFonts w:ascii="Times New Roman" w:hAnsi="Times New Roman"/>
          <w:sz w:val="26"/>
          <w:szCs w:val="26"/>
        </w:rPr>
        <w:t xml:space="preserve">conclude that the consequence of </w:t>
      </w:r>
      <w:r w:rsidR="00893A5E">
        <w:rPr>
          <w:rFonts w:ascii="Times New Roman" w:hAnsi="Times New Roman"/>
          <w:sz w:val="26"/>
          <w:szCs w:val="26"/>
        </w:rPr>
        <w:t>PGW</w:t>
      </w:r>
      <w:r w:rsidR="00440237" w:rsidRPr="00E80BB2">
        <w:rPr>
          <w:rFonts w:ascii="Times New Roman" w:hAnsi="Times New Roman"/>
          <w:sz w:val="26"/>
          <w:szCs w:val="26"/>
        </w:rPr>
        <w:t xml:space="preserve">’s actions were </w:t>
      </w:r>
      <w:r w:rsidR="00591762">
        <w:rPr>
          <w:rFonts w:ascii="Times New Roman" w:hAnsi="Times New Roman"/>
          <w:sz w:val="26"/>
          <w:szCs w:val="26"/>
        </w:rPr>
        <w:t xml:space="preserve">of a </w:t>
      </w:r>
      <w:r w:rsidR="00440237" w:rsidRPr="00E80BB2">
        <w:rPr>
          <w:rFonts w:ascii="Times New Roman" w:hAnsi="Times New Roman"/>
          <w:sz w:val="26"/>
          <w:szCs w:val="26"/>
        </w:rPr>
        <w:t xml:space="preserve">serious </w:t>
      </w:r>
      <w:r w:rsidR="00591762">
        <w:rPr>
          <w:rFonts w:ascii="Times New Roman" w:hAnsi="Times New Roman"/>
          <w:sz w:val="26"/>
          <w:szCs w:val="26"/>
        </w:rPr>
        <w:t xml:space="preserve">nature </w:t>
      </w:r>
      <w:r w:rsidR="00440237" w:rsidRPr="00E80BB2">
        <w:rPr>
          <w:rFonts w:ascii="Times New Roman" w:hAnsi="Times New Roman"/>
          <w:sz w:val="26"/>
          <w:szCs w:val="26"/>
        </w:rPr>
        <w:t>because the violation</w:t>
      </w:r>
      <w:r w:rsidR="00893A5E">
        <w:rPr>
          <w:rFonts w:ascii="Times New Roman" w:hAnsi="Times New Roman"/>
          <w:sz w:val="26"/>
          <w:szCs w:val="26"/>
        </w:rPr>
        <w:t xml:space="preserve"> </w:t>
      </w:r>
      <w:r w:rsidR="00440237" w:rsidRPr="00E80BB2">
        <w:rPr>
          <w:rFonts w:ascii="Times New Roman" w:hAnsi="Times New Roman"/>
          <w:sz w:val="26"/>
          <w:szCs w:val="26"/>
        </w:rPr>
        <w:t xml:space="preserve">cost the Complainant a significant </w:t>
      </w:r>
      <w:r w:rsidR="00C4103D">
        <w:rPr>
          <w:rFonts w:ascii="Times New Roman" w:hAnsi="Times New Roman"/>
          <w:sz w:val="26"/>
          <w:szCs w:val="26"/>
        </w:rPr>
        <w:t>amount</w:t>
      </w:r>
      <w:r w:rsidR="00440237" w:rsidRPr="00E80BB2">
        <w:rPr>
          <w:rFonts w:ascii="Times New Roman" w:hAnsi="Times New Roman"/>
          <w:sz w:val="26"/>
          <w:szCs w:val="26"/>
        </w:rPr>
        <w:t xml:space="preserve"> of money</w:t>
      </w:r>
      <w:r w:rsidR="00893A5E">
        <w:rPr>
          <w:rFonts w:ascii="Times New Roman" w:hAnsi="Times New Roman"/>
          <w:sz w:val="26"/>
          <w:szCs w:val="26"/>
        </w:rPr>
        <w:t>.</w:t>
      </w:r>
    </w:p>
    <w:p w14:paraId="4B9A9D61" w14:textId="77777777" w:rsidR="000F0869" w:rsidRPr="00E80BB2" w:rsidRDefault="000F0869" w:rsidP="00440237">
      <w:pPr>
        <w:spacing w:line="360" w:lineRule="auto"/>
        <w:ind w:firstLine="1440"/>
        <w:contextualSpacing/>
        <w:rPr>
          <w:rFonts w:ascii="Times New Roman" w:hAnsi="Times New Roman"/>
          <w:sz w:val="26"/>
          <w:szCs w:val="26"/>
        </w:rPr>
      </w:pPr>
    </w:p>
    <w:p w14:paraId="0AE62E96" w14:textId="77777777" w:rsidR="00440237" w:rsidRPr="002A6DB4" w:rsidRDefault="00440237" w:rsidP="00440237">
      <w:pPr>
        <w:spacing w:line="360" w:lineRule="auto"/>
        <w:ind w:firstLine="1440"/>
        <w:contextualSpacing/>
        <w:rPr>
          <w:rFonts w:ascii="Times New Roman" w:hAnsi="Times New Roman"/>
          <w:sz w:val="26"/>
          <w:szCs w:val="26"/>
        </w:rPr>
      </w:pPr>
      <w:r w:rsidRPr="00B01504">
        <w:rPr>
          <w:rFonts w:ascii="Times New Roman" w:hAnsi="Times New Roman"/>
          <w:sz w:val="26"/>
          <w:szCs w:val="26"/>
        </w:rPr>
        <w:t xml:space="preserve">With regard to the third factor, which examines whether the conduct at issue is deemed to be negligent or intentional, 52 Pa. Code § 69.1201(c)(3), </w:t>
      </w:r>
      <w:r w:rsidR="00893A5E">
        <w:rPr>
          <w:rFonts w:ascii="Times New Roman" w:hAnsi="Times New Roman"/>
          <w:sz w:val="26"/>
          <w:szCs w:val="26"/>
        </w:rPr>
        <w:t xml:space="preserve">we </w:t>
      </w:r>
      <w:r w:rsidR="00B130CD">
        <w:rPr>
          <w:rFonts w:ascii="Times New Roman" w:hAnsi="Times New Roman"/>
          <w:sz w:val="26"/>
          <w:szCs w:val="26"/>
        </w:rPr>
        <w:t xml:space="preserve">do not consider </w:t>
      </w:r>
      <w:r w:rsidR="00893A5E">
        <w:rPr>
          <w:rFonts w:ascii="Times New Roman" w:hAnsi="Times New Roman"/>
          <w:sz w:val="26"/>
          <w:szCs w:val="26"/>
        </w:rPr>
        <w:t>PGW’s failure to timely investigate the zero readings</w:t>
      </w:r>
      <w:r w:rsidR="00B130CD">
        <w:rPr>
          <w:rFonts w:ascii="Times New Roman" w:hAnsi="Times New Roman"/>
          <w:sz w:val="26"/>
          <w:szCs w:val="26"/>
        </w:rPr>
        <w:t xml:space="preserve"> intentional but we deem PGW’s actions </w:t>
      </w:r>
      <w:r w:rsidR="00893A5E">
        <w:rPr>
          <w:rFonts w:ascii="Times New Roman" w:hAnsi="Times New Roman"/>
          <w:sz w:val="26"/>
          <w:szCs w:val="26"/>
        </w:rPr>
        <w:t xml:space="preserve">negligent on the part of the Company.  </w:t>
      </w:r>
    </w:p>
    <w:p w14:paraId="3B95EE75" w14:textId="77777777" w:rsidR="00440237" w:rsidRPr="002A6DB4" w:rsidRDefault="00440237" w:rsidP="00440237">
      <w:pPr>
        <w:spacing w:line="360" w:lineRule="auto"/>
        <w:ind w:firstLine="1440"/>
        <w:contextualSpacing/>
        <w:rPr>
          <w:rFonts w:ascii="Times New Roman" w:hAnsi="Times New Roman"/>
          <w:sz w:val="26"/>
          <w:szCs w:val="26"/>
        </w:rPr>
      </w:pPr>
    </w:p>
    <w:p w14:paraId="045C8B4A" w14:textId="58A4E61B" w:rsidR="00440237" w:rsidRDefault="00440237" w:rsidP="00440237">
      <w:pPr>
        <w:spacing w:line="360" w:lineRule="auto"/>
        <w:ind w:firstLine="1440"/>
        <w:contextualSpacing/>
        <w:rPr>
          <w:rFonts w:ascii="Times New Roman" w:hAnsi="Times New Roman"/>
          <w:sz w:val="26"/>
          <w:szCs w:val="26"/>
        </w:rPr>
      </w:pPr>
      <w:r w:rsidRPr="002A6DB4">
        <w:rPr>
          <w:rFonts w:ascii="Times New Roman" w:hAnsi="Times New Roman"/>
          <w:sz w:val="26"/>
          <w:szCs w:val="26"/>
        </w:rPr>
        <w:t>With regard to the fourth factor regarding whether P</w:t>
      </w:r>
      <w:r w:rsidR="00893A5E">
        <w:rPr>
          <w:rFonts w:ascii="Times New Roman" w:hAnsi="Times New Roman"/>
          <w:sz w:val="26"/>
          <w:szCs w:val="26"/>
        </w:rPr>
        <w:t>GW</w:t>
      </w:r>
      <w:r w:rsidRPr="002A6DB4">
        <w:rPr>
          <w:rFonts w:ascii="Times New Roman" w:hAnsi="Times New Roman"/>
          <w:sz w:val="26"/>
          <w:szCs w:val="26"/>
        </w:rPr>
        <w:t xml:space="preserve"> made efforts to modify internal practices and procedures to address the conduct at issue and prevent similar conduct in the future, 52 Pa. Code § 69.1201(c)(4), </w:t>
      </w:r>
      <w:r w:rsidR="00893A5E">
        <w:rPr>
          <w:rFonts w:ascii="Times New Roman" w:hAnsi="Times New Roman"/>
          <w:sz w:val="26"/>
          <w:szCs w:val="26"/>
        </w:rPr>
        <w:t>we find that</w:t>
      </w:r>
      <w:r w:rsidRPr="002A6DB4">
        <w:rPr>
          <w:rFonts w:ascii="Times New Roman" w:hAnsi="Times New Roman"/>
          <w:sz w:val="26"/>
          <w:szCs w:val="26"/>
        </w:rPr>
        <w:t xml:space="preserve"> a higher penalty is justified because</w:t>
      </w:r>
      <w:r w:rsidR="00893A5E">
        <w:rPr>
          <w:rFonts w:ascii="Times New Roman" w:hAnsi="Times New Roman"/>
          <w:sz w:val="26"/>
          <w:szCs w:val="26"/>
        </w:rPr>
        <w:t xml:space="preserve"> </w:t>
      </w:r>
      <w:r w:rsidRPr="002A6DB4">
        <w:rPr>
          <w:rFonts w:ascii="Times New Roman" w:hAnsi="Times New Roman"/>
          <w:sz w:val="26"/>
          <w:szCs w:val="26"/>
        </w:rPr>
        <w:t>P</w:t>
      </w:r>
      <w:r w:rsidR="00EF2CA2">
        <w:rPr>
          <w:rFonts w:ascii="Times New Roman" w:hAnsi="Times New Roman"/>
          <w:sz w:val="26"/>
          <w:szCs w:val="26"/>
        </w:rPr>
        <w:t>GW</w:t>
      </w:r>
      <w:r w:rsidR="002E6C97">
        <w:rPr>
          <w:rFonts w:ascii="Times New Roman" w:hAnsi="Times New Roman"/>
          <w:sz w:val="26"/>
          <w:szCs w:val="26"/>
        </w:rPr>
        <w:t xml:space="preserve">’s actions in this case </w:t>
      </w:r>
      <w:r w:rsidRPr="002A6DB4">
        <w:rPr>
          <w:rFonts w:ascii="Times New Roman" w:hAnsi="Times New Roman"/>
          <w:sz w:val="26"/>
          <w:szCs w:val="26"/>
        </w:rPr>
        <w:t xml:space="preserve">failed to </w:t>
      </w:r>
      <w:r w:rsidR="002E6C97">
        <w:rPr>
          <w:rFonts w:ascii="Times New Roman" w:hAnsi="Times New Roman"/>
          <w:sz w:val="26"/>
          <w:szCs w:val="26"/>
        </w:rPr>
        <w:t xml:space="preserve">demonstrate that PGW has </w:t>
      </w:r>
      <w:r w:rsidRPr="002A6DB4">
        <w:rPr>
          <w:rFonts w:ascii="Times New Roman" w:hAnsi="Times New Roman"/>
          <w:sz w:val="26"/>
          <w:szCs w:val="26"/>
        </w:rPr>
        <w:t>provide</w:t>
      </w:r>
      <w:r w:rsidR="002E6C97">
        <w:rPr>
          <w:rFonts w:ascii="Times New Roman" w:hAnsi="Times New Roman"/>
          <w:sz w:val="26"/>
          <w:szCs w:val="26"/>
        </w:rPr>
        <w:t>d</w:t>
      </w:r>
      <w:r w:rsidRPr="002A6DB4">
        <w:rPr>
          <w:rFonts w:ascii="Times New Roman" w:hAnsi="Times New Roman"/>
          <w:sz w:val="26"/>
          <w:szCs w:val="26"/>
        </w:rPr>
        <w:t xml:space="preserve"> remedial training or instruction concerning</w:t>
      </w:r>
      <w:r w:rsidR="00EF2CA2">
        <w:rPr>
          <w:rFonts w:ascii="Times New Roman" w:hAnsi="Times New Roman"/>
          <w:sz w:val="26"/>
          <w:szCs w:val="26"/>
        </w:rPr>
        <w:t xml:space="preserve"> addressing zero</w:t>
      </w:r>
      <w:r w:rsidR="00D17E0F">
        <w:rPr>
          <w:rFonts w:ascii="Times New Roman" w:hAnsi="Times New Roman"/>
          <w:sz w:val="26"/>
          <w:szCs w:val="26"/>
        </w:rPr>
        <w:t xml:space="preserve"> usage </w:t>
      </w:r>
      <w:r w:rsidR="00EF2CA2">
        <w:rPr>
          <w:rFonts w:ascii="Times New Roman" w:hAnsi="Times New Roman"/>
          <w:sz w:val="26"/>
          <w:szCs w:val="26"/>
        </w:rPr>
        <w:t>readings in a timely manner</w:t>
      </w:r>
      <w:r w:rsidRPr="002A6DB4">
        <w:rPr>
          <w:rFonts w:ascii="Times New Roman" w:hAnsi="Times New Roman"/>
          <w:sz w:val="26"/>
          <w:szCs w:val="26"/>
        </w:rPr>
        <w:t xml:space="preserve">.  </w:t>
      </w:r>
      <w:r w:rsidR="00D17E0F" w:rsidRPr="00D17E0F">
        <w:rPr>
          <w:rFonts w:ascii="Times New Roman" w:hAnsi="Times New Roman"/>
          <w:sz w:val="26"/>
          <w:szCs w:val="26"/>
        </w:rPr>
        <w:t xml:space="preserve">We note that </w:t>
      </w:r>
      <w:r w:rsidR="00D17E0F" w:rsidRPr="002A6DB4">
        <w:rPr>
          <w:rFonts w:ascii="Times New Roman" w:hAnsi="Times New Roman"/>
          <w:sz w:val="26"/>
          <w:szCs w:val="26"/>
        </w:rPr>
        <w:t xml:space="preserve">in </w:t>
      </w:r>
      <w:r w:rsidR="00D17E0F" w:rsidRPr="002A6DB4">
        <w:rPr>
          <w:rFonts w:ascii="Times New Roman" w:hAnsi="Times New Roman"/>
          <w:i/>
          <w:sz w:val="26"/>
          <w:szCs w:val="26"/>
        </w:rPr>
        <w:t>M</w:t>
      </w:r>
      <w:r w:rsidR="00D17E0F">
        <w:rPr>
          <w:rFonts w:ascii="Times New Roman" w:hAnsi="Times New Roman"/>
          <w:i/>
          <w:sz w:val="26"/>
          <w:szCs w:val="26"/>
        </w:rPr>
        <w:t>arcus Love</w:t>
      </w:r>
      <w:r w:rsidR="00D17E0F" w:rsidRPr="002A6DB4">
        <w:rPr>
          <w:rFonts w:ascii="Times New Roman" w:hAnsi="Times New Roman"/>
          <w:i/>
          <w:sz w:val="26"/>
          <w:szCs w:val="26"/>
        </w:rPr>
        <w:t xml:space="preserve"> v. Philadelphia Gas Works</w:t>
      </w:r>
      <w:r w:rsidR="00D17E0F" w:rsidRPr="002A6DB4">
        <w:rPr>
          <w:rFonts w:ascii="Times New Roman" w:hAnsi="Times New Roman"/>
          <w:sz w:val="26"/>
          <w:szCs w:val="26"/>
        </w:rPr>
        <w:t>, Docket No. F</w:t>
      </w:r>
      <w:r w:rsidR="00551168">
        <w:rPr>
          <w:rFonts w:ascii="Times New Roman" w:hAnsi="Times New Roman"/>
          <w:sz w:val="26"/>
          <w:szCs w:val="26"/>
        </w:rPr>
        <w:noBreakHyphen/>
      </w:r>
      <w:r w:rsidR="00D17E0F" w:rsidRPr="002A6DB4">
        <w:rPr>
          <w:rFonts w:ascii="Times New Roman" w:hAnsi="Times New Roman"/>
          <w:sz w:val="26"/>
          <w:szCs w:val="26"/>
        </w:rPr>
        <w:t>201</w:t>
      </w:r>
      <w:r w:rsidR="00D17E0F">
        <w:rPr>
          <w:rFonts w:ascii="Times New Roman" w:hAnsi="Times New Roman"/>
          <w:sz w:val="26"/>
          <w:szCs w:val="26"/>
        </w:rPr>
        <w:t>3</w:t>
      </w:r>
      <w:r w:rsidR="00D17E0F" w:rsidRPr="002A6DB4">
        <w:rPr>
          <w:rFonts w:ascii="Times New Roman" w:hAnsi="Times New Roman"/>
          <w:sz w:val="26"/>
          <w:szCs w:val="26"/>
        </w:rPr>
        <w:t>-23</w:t>
      </w:r>
      <w:r w:rsidR="00D17E0F">
        <w:rPr>
          <w:rFonts w:ascii="Times New Roman" w:hAnsi="Times New Roman"/>
          <w:sz w:val="26"/>
          <w:szCs w:val="26"/>
        </w:rPr>
        <w:t>55580</w:t>
      </w:r>
      <w:r w:rsidR="00D17E0F" w:rsidRPr="002A6DB4">
        <w:rPr>
          <w:rFonts w:ascii="Times New Roman" w:hAnsi="Times New Roman"/>
          <w:sz w:val="26"/>
          <w:szCs w:val="26"/>
        </w:rPr>
        <w:t xml:space="preserve"> (Order entered</w:t>
      </w:r>
      <w:r w:rsidR="00D17E0F">
        <w:rPr>
          <w:rFonts w:ascii="Times New Roman" w:hAnsi="Times New Roman"/>
          <w:sz w:val="26"/>
          <w:szCs w:val="26"/>
        </w:rPr>
        <w:t xml:space="preserve"> February 18</w:t>
      </w:r>
      <w:r w:rsidR="00D17E0F" w:rsidRPr="002A6DB4">
        <w:rPr>
          <w:rFonts w:ascii="Times New Roman" w:hAnsi="Times New Roman"/>
          <w:sz w:val="26"/>
          <w:szCs w:val="26"/>
        </w:rPr>
        <w:t>, 201</w:t>
      </w:r>
      <w:r w:rsidR="00D17E0F">
        <w:rPr>
          <w:rFonts w:ascii="Times New Roman" w:hAnsi="Times New Roman"/>
          <w:sz w:val="26"/>
          <w:szCs w:val="26"/>
        </w:rPr>
        <w:t>5</w:t>
      </w:r>
      <w:r w:rsidR="00D17E0F" w:rsidRPr="002A6DB4">
        <w:rPr>
          <w:rFonts w:ascii="Times New Roman" w:hAnsi="Times New Roman"/>
          <w:sz w:val="26"/>
          <w:szCs w:val="26"/>
        </w:rPr>
        <w:t>) (</w:t>
      </w:r>
      <w:bookmarkStart w:id="10" w:name="_Hlk28348538"/>
      <w:r w:rsidR="00D17E0F">
        <w:rPr>
          <w:rFonts w:ascii="Times New Roman" w:hAnsi="Times New Roman"/>
          <w:i/>
          <w:sz w:val="26"/>
          <w:szCs w:val="26"/>
        </w:rPr>
        <w:t>Marcus Love</w:t>
      </w:r>
      <w:bookmarkEnd w:id="10"/>
      <w:r w:rsidR="00D17E0F" w:rsidRPr="002A6DB4">
        <w:rPr>
          <w:rFonts w:ascii="Times New Roman" w:hAnsi="Times New Roman"/>
          <w:sz w:val="26"/>
          <w:szCs w:val="26"/>
        </w:rPr>
        <w:t>)</w:t>
      </w:r>
      <w:r w:rsidR="00D17E0F">
        <w:rPr>
          <w:rFonts w:ascii="Times New Roman" w:hAnsi="Times New Roman"/>
          <w:sz w:val="26"/>
          <w:szCs w:val="26"/>
        </w:rPr>
        <w:t>, w</w:t>
      </w:r>
      <w:r w:rsidR="00DD77EC">
        <w:rPr>
          <w:rFonts w:ascii="Times New Roman" w:hAnsi="Times New Roman"/>
          <w:sz w:val="26"/>
          <w:szCs w:val="26"/>
        </w:rPr>
        <w:t xml:space="preserve">e assessed </w:t>
      </w:r>
      <w:r w:rsidR="003A5C8B" w:rsidRPr="002A6DB4">
        <w:rPr>
          <w:rFonts w:ascii="Times New Roman" w:eastAsia="Calibri" w:hAnsi="Times New Roman"/>
          <w:sz w:val="26"/>
          <w:szCs w:val="26"/>
        </w:rPr>
        <w:t>a civil penalty of $250 for each year</w:t>
      </w:r>
      <w:r w:rsidR="003A5C8B">
        <w:rPr>
          <w:rFonts w:ascii="Times New Roman" w:eastAsia="Calibri" w:hAnsi="Times New Roman"/>
          <w:sz w:val="26"/>
          <w:szCs w:val="26"/>
        </w:rPr>
        <w:t xml:space="preserve"> PGW </w:t>
      </w:r>
      <w:r w:rsidR="003A5C8B" w:rsidRPr="002A6DB4">
        <w:rPr>
          <w:rFonts w:ascii="Times New Roman" w:eastAsia="Calibri" w:hAnsi="Times New Roman"/>
          <w:sz w:val="26"/>
          <w:szCs w:val="26"/>
        </w:rPr>
        <w:t>failed to investigat</w:t>
      </w:r>
      <w:r w:rsidR="00692C92">
        <w:rPr>
          <w:rFonts w:ascii="Times New Roman" w:eastAsia="Calibri" w:hAnsi="Times New Roman"/>
          <w:sz w:val="26"/>
          <w:szCs w:val="26"/>
        </w:rPr>
        <w:t>e</w:t>
      </w:r>
      <w:r w:rsidR="003A5C8B" w:rsidRPr="002A6DB4">
        <w:rPr>
          <w:rFonts w:ascii="Times New Roman" w:eastAsia="Calibri" w:hAnsi="Times New Roman"/>
          <w:sz w:val="26"/>
          <w:szCs w:val="26"/>
        </w:rPr>
        <w:t xml:space="preserve"> zero usage readings for </w:t>
      </w:r>
      <w:r w:rsidR="00F17456">
        <w:rPr>
          <w:rFonts w:ascii="Times New Roman" w:eastAsia="Calibri" w:hAnsi="Times New Roman"/>
          <w:sz w:val="26"/>
          <w:szCs w:val="26"/>
        </w:rPr>
        <w:t xml:space="preserve">the years </w:t>
      </w:r>
      <w:r w:rsidR="003A5C8B" w:rsidRPr="002A6DB4">
        <w:rPr>
          <w:rFonts w:ascii="Times New Roman" w:eastAsia="Calibri" w:hAnsi="Times New Roman"/>
          <w:sz w:val="26"/>
          <w:szCs w:val="26"/>
        </w:rPr>
        <w:t>2009, 2010, 2011, and 2012</w:t>
      </w:r>
      <w:r w:rsidR="003A5C8B">
        <w:rPr>
          <w:rFonts w:ascii="Times New Roman" w:eastAsia="Calibri" w:hAnsi="Times New Roman"/>
          <w:sz w:val="26"/>
          <w:szCs w:val="26"/>
        </w:rPr>
        <w:t>, for a total civil penalty of $1,00</w:t>
      </w:r>
      <w:r w:rsidR="00692C92">
        <w:rPr>
          <w:rFonts w:ascii="Times New Roman" w:eastAsia="Calibri" w:hAnsi="Times New Roman"/>
          <w:sz w:val="26"/>
          <w:szCs w:val="26"/>
        </w:rPr>
        <w:t>0</w:t>
      </w:r>
      <w:r w:rsidR="003A5C8B">
        <w:rPr>
          <w:rFonts w:ascii="Times New Roman" w:eastAsia="Calibri" w:hAnsi="Times New Roman"/>
          <w:sz w:val="26"/>
          <w:szCs w:val="26"/>
        </w:rPr>
        <w:t xml:space="preserve">.  </w:t>
      </w:r>
      <w:r w:rsidR="003A5C8B">
        <w:rPr>
          <w:rFonts w:ascii="Times New Roman" w:hAnsi="Times New Roman"/>
          <w:i/>
          <w:sz w:val="26"/>
          <w:szCs w:val="26"/>
        </w:rPr>
        <w:t>Marcus Love</w:t>
      </w:r>
      <w:r w:rsidR="003A5C8B">
        <w:rPr>
          <w:rFonts w:ascii="Times New Roman" w:hAnsi="Times New Roman"/>
          <w:iCs/>
          <w:sz w:val="26"/>
          <w:szCs w:val="26"/>
        </w:rPr>
        <w:t xml:space="preserve"> at 8-9, 12</w:t>
      </w:r>
      <w:r w:rsidR="00551168">
        <w:rPr>
          <w:rFonts w:ascii="Times New Roman" w:hAnsi="Times New Roman"/>
          <w:iCs/>
          <w:sz w:val="26"/>
          <w:szCs w:val="26"/>
        </w:rPr>
        <w:noBreakHyphen/>
      </w:r>
      <w:r w:rsidR="003A5C8B">
        <w:rPr>
          <w:rFonts w:ascii="Times New Roman" w:hAnsi="Times New Roman"/>
          <w:iCs/>
          <w:sz w:val="26"/>
          <w:szCs w:val="26"/>
        </w:rPr>
        <w:t xml:space="preserve">13.  Furthermore, in </w:t>
      </w:r>
      <w:r w:rsidR="003A5C8B">
        <w:rPr>
          <w:rFonts w:ascii="Times New Roman" w:hAnsi="Times New Roman"/>
          <w:i/>
          <w:sz w:val="26"/>
          <w:szCs w:val="26"/>
        </w:rPr>
        <w:t>Marcus Love</w:t>
      </w:r>
      <w:r w:rsidR="003A5C8B">
        <w:rPr>
          <w:rFonts w:ascii="Times New Roman" w:hAnsi="Times New Roman"/>
          <w:iCs/>
          <w:sz w:val="26"/>
          <w:szCs w:val="26"/>
        </w:rPr>
        <w:t xml:space="preserve">, we directed that PGW </w:t>
      </w:r>
      <w:r w:rsidR="003A5C8B" w:rsidRPr="002A6DB4">
        <w:rPr>
          <w:rFonts w:ascii="Times New Roman" w:hAnsi="Times New Roman"/>
          <w:sz w:val="26"/>
          <w:szCs w:val="26"/>
        </w:rPr>
        <w:t>cease and desist from further violations of the</w:t>
      </w:r>
      <w:r w:rsidR="00F17456">
        <w:rPr>
          <w:rFonts w:ascii="Times New Roman" w:hAnsi="Times New Roman"/>
          <w:sz w:val="26"/>
          <w:szCs w:val="26"/>
        </w:rPr>
        <w:t xml:space="preserve"> </w:t>
      </w:r>
      <w:r w:rsidR="003A5C8B" w:rsidRPr="002A6DB4">
        <w:rPr>
          <w:rFonts w:ascii="Times New Roman" w:hAnsi="Times New Roman"/>
          <w:sz w:val="26"/>
          <w:szCs w:val="26"/>
        </w:rPr>
        <w:t>Code, 66 Pa.</w:t>
      </w:r>
      <w:r w:rsidR="0068240C">
        <w:rPr>
          <w:rFonts w:ascii="Times New Roman" w:hAnsi="Times New Roman"/>
          <w:sz w:val="26"/>
          <w:szCs w:val="26"/>
        </w:rPr>
        <w:t xml:space="preserve"> </w:t>
      </w:r>
      <w:r w:rsidR="003A5C8B" w:rsidRPr="002A6DB4">
        <w:rPr>
          <w:rFonts w:ascii="Times New Roman" w:hAnsi="Times New Roman"/>
          <w:sz w:val="26"/>
          <w:szCs w:val="26"/>
        </w:rPr>
        <w:t xml:space="preserve">C.S. §§ 101, </w:t>
      </w:r>
      <w:r w:rsidR="003A5C8B" w:rsidRPr="002A6DB4">
        <w:rPr>
          <w:rFonts w:ascii="Times New Roman" w:hAnsi="Times New Roman"/>
          <w:i/>
          <w:sz w:val="26"/>
          <w:szCs w:val="26"/>
        </w:rPr>
        <w:t>et seq.</w:t>
      </w:r>
      <w:r w:rsidR="003A5C8B" w:rsidRPr="00551168">
        <w:rPr>
          <w:rFonts w:ascii="Times New Roman" w:hAnsi="Times New Roman"/>
          <w:iCs/>
          <w:sz w:val="26"/>
          <w:szCs w:val="26"/>
        </w:rPr>
        <w:t>,</w:t>
      </w:r>
      <w:r w:rsidR="003A5C8B" w:rsidRPr="002A6DB4">
        <w:rPr>
          <w:rFonts w:ascii="Times New Roman" w:hAnsi="Times New Roman"/>
          <w:sz w:val="26"/>
          <w:szCs w:val="26"/>
        </w:rPr>
        <w:t xml:space="preserve"> and the Regulations of this Commission, 52 Pa. Code §§ 1.1, </w:t>
      </w:r>
      <w:r w:rsidR="003A5C8B" w:rsidRPr="002A6DB4">
        <w:rPr>
          <w:rFonts w:ascii="Times New Roman" w:hAnsi="Times New Roman"/>
          <w:i/>
          <w:sz w:val="26"/>
          <w:szCs w:val="26"/>
        </w:rPr>
        <w:t>et seq.</w:t>
      </w:r>
      <w:r w:rsidR="003A5C8B">
        <w:rPr>
          <w:rFonts w:ascii="Times New Roman" w:hAnsi="Times New Roman"/>
          <w:iCs/>
          <w:sz w:val="26"/>
          <w:szCs w:val="26"/>
        </w:rPr>
        <w:t xml:space="preserve">  </w:t>
      </w:r>
      <w:r w:rsidR="003A5C8B" w:rsidRPr="002A6DB4">
        <w:rPr>
          <w:rFonts w:ascii="Times New Roman" w:hAnsi="Times New Roman"/>
          <w:i/>
          <w:sz w:val="26"/>
          <w:szCs w:val="26"/>
        </w:rPr>
        <w:t>Id.</w:t>
      </w:r>
      <w:r w:rsidR="003A5C8B">
        <w:rPr>
          <w:rFonts w:ascii="Times New Roman" w:hAnsi="Times New Roman"/>
          <w:iCs/>
          <w:sz w:val="26"/>
          <w:szCs w:val="26"/>
        </w:rPr>
        <w:t xml:space="preserve"> at 13.</w:t>
      </w:r>
      <w:r w:rsidR="00651EA5">
        <w:rPr>
          <w:rFonts w:ascii="Times New Roman" w:hAnsi="Times New Roman"/>
          <w:iCs/>
          <w:sz w:val="26"/>
          <w:szCs w:val="26"/>
        </w:rPr>
        <w:t xml:space="preserve">  C</w:t>
      </w:r>
      <w:r w:rsidR="00F17456">
        <w:rPr>
          <w:rFonts w:ascii="Times New Roman" w:hAnsi="Times New Roman"/>
          <w:iCs/>
          <w:sz w:val="26"/>
          <w:szCs w:val="26"/>
        </w:rPr>
        <w:t>onsidering the Commission</w:t>
      </w:r>
      <w:r w:rsidR="00655195">
        <w:rPr>
          <w:rFonts w:ascii="Times New Roman" w:hAnsi="Times New Roman"/>
          <w:iCs/>
          <w:sz w:val="26"/>
          <w:szCs w:val="26"/>
        </w:rPr>
        <w:t>’</w:t>
      </w:r>
      <w:r w:rsidR="00F17456">
        <w:rPr>
          <w:rFonts w:ascii="Times New Roman" w:hAnsi="Times New Roman"/>
          <w:iCs/>
          <w:sz w:val="26"/>
          <w:szCs w:val="26"/>
        </w:rPr>
        <w:t xml:space="preserve">s directive in </w:t>
      </w:r>
      <w:r w:rsidR="00F17456">
        <w:rPr>
          <w:rFonts w:ascii="Times New Roman" w:hAnsi="Times New Roman"/>
          <w:i/>
          <w:sz w:val="26"/>
          <w:szCs w:val="26"/>
        </w:rPr>
        <w:t>Marcus Love</w:t>
      </w:r>
      <w:r w:rsidR="00F17456">
        <w:rPr>
          <w:rFonts w:ascii="Times New Roman" w:hAnsi="Times New Roman"/>
          <w:iCs/>
          <w:sz w:val="26"/>
          <w:szCs w:val="26"/>
        </w:rPr>
        <w:t xml:space="preserve">, it is apparent that </w:t>
      </w:r>
      <w:r w:rsidR="00F17456" w:rsidRPr="00026C5C">
        <w:rPr>
          <w:rFonts w:ascii="Times New Roman" w:hAnsi="Times New Roman"/>
          <w:sz w:val="26"/>
          <w:szCs w:val="26"/>
        </w:rPr>
        <w:t>P</w:t>
      </w:r>
      <w:r w:rsidR="00F17456">
        <w:rPr>
          <w:rFonts w:ascii="Times New Roman" w:hAnsi="Times New Roman"/>
          <w:sz w:val="26"/>
          <w:szCs w:val="26"/>
        </w:rPr>
        <w:t>GW</w:t>
      </w:r>
      <w:r w:rsidR="00F17456" w:rsidRPr="00026C5C">
        <w:rPr>
          <w:rFonts w:ascii="Times New Roman" w:hAnsi="Times New Roman"/>
          <w:sz w:val="26"/>
          <w:szCs w:val="26"/>
        </w:rPr>
        <w:t xml:space="preserve"> </w:t>
      </w:r>
      <w:r w:rsidR="00F17456">
        <w:rPr>
          <w:rFonts w:ascii="Times New Roman" w:hAnsi="Times New Roman"/>
          <w:sz w:val="26"/>
          <w:szCs w:val="26"/>
        </w:rPr>
        <w:t xml:space="preserve">has failed to </w:t>
      </w:r>
      <w:r w:rsidR="00F17456" w:rsidRPr="00026C5C">
        <w:rPr>
          <w:rFonts w:ascii="Times New Roman" w:hAnsi="Times New Roman"/>
          <w:sz w:val="26"/>
          <w:szCs w:val="26"/>
        </w:rPr>
        <w:t>ma</w:t>
      </w:r>
      <w:r w:rsidR="00F17456">
        <w:rPr>
          <w:rFonts w:ascii="Times New Roman" w:hAnsi="Times New Roman"/>
          <w:sz w:val="26"/>
          <w:szCs w:val="26"/>
        </w:rPr>
        <w:t>k</w:t>
      </w:r>
      <w:r w:rsidR="00F17456" w:rsidRPr="00026C5C">
        <w:rPr>
          <w:rFonts w:ascii="Times New Roman" w:hAnsi="Times New Roman"/>
          <w:sz w:val="26"/>
          <w:szCs w:val="26"/>
        </w:rPr>
        <w:t xml:space="preserve">e efforts to modify internal practices and procedures to address the conduct at issue and </w:t>
      </w:r>
      <w:r w:rsidR="00A34B89">
        <w:rPr>
          <w:rFonts w:ascii="Times New Roman" w:hAnsi="Times New Roman"/>
          <w:sz w:val="26"/>
          <w:szCs w:val="26"/>
        </w:rPr>
        <w:t xml:space="preserve">to </w:t>
      </w:r>
      <w:r w:rsidR="00F17456" w:rsidRPr="00026C5C">
        <w:rPr>
          <w:rFonts w:ascii="Times New Roman" w:hAnsi="Times New Roman"/>
          <w:sz w:val="26"/>
          <w:szCs w:val="26"/>
        </w:rPr>
        <w:t>prevent similar</w:t>
      </w:r>
      <w:r w:rsidR="00117677">
        <w:rPr>
          <w:rFonts w:ascii="Times New Roman" w:hAnsi="Times New Roman"/>
          <w:sz w:val="26"/>
          <w:szCs w:val="26"/>
        </w:rPr>
        <w:t xml:space="preserve"> occurrence</w:t>
      </w:r>
      <w:r w:rsidR="00F17456" w:rsidRPr="00026C5C">
        <w:rPr>
          <w:rFonts w:ascii="Times New Roman" w:hAnsi="Times New Roman"/>
          <w:sz w:val="26"/>
          <w:szCs w:val="26"/>
        </w:rPr>
        <w:t xml:space="preserve"> in the future, 52 Pa. Code § 69.1201(c)(4)</w:t>
      </w:r>
      <w:r w:rsidR="00F17456">
        <w:rPr>
          <w:rFonts w:ascii="Times New Roman" w:hAnsi="Times New Roman"/>
          <w:sz w:val="26"/>
          <w:szCs w:val="26"/>
        </w:rPr>
        <w:t xml:space="preserve">.  </w:t>
      </w:r>
    </w:p>
    <w:p w14:paraId="6D584BD5" w14:textId="77777777" w:rsidR="0051091B" w:rsidRPr="002A6DB4" w:rsidRDefault="0051091B" w:rsidP="00440237">
      <w:pPr>
        <w:spacing w:line="360" w:lineRule="auto"/>
        <w:ind w:firstLine="1440"/>
        <w:contextualSpacing/>
        <w:rPr>
          <w:rFonts w:ascii="Times New Roman" w:hAnsi="Times New Roman"/>
          <w:sz w:val="26"/>
          <w:szCs w:val="26"/>
        </w:rPr>
      </w:pPr>
    </w:p>
    <w:p w14:paraId="4A552D63" w14:textId="2C43404F" w:rsidR="002253AE" w:rsidRDefault="00440237">
      <w:pPr>
        <w:spacing w:line="360" w:lineRule="auto"/>
        <w:ind w:firstLine="1440"/>
        <w:contextualSpacing/>
        <w:rPr>
          <w:rFonts w:ascii="Times New Roman" w:hAnsi="Times New Roman"/>
          <w:sz w:val="26"/>
          <w:szCs w:val="26"/>
        </w:rPr>
      </w:pPr>
      <w:r w:rsidRPr="0095445D">
        <w:rPr>
          <w:rFonts w:ascii="Times New Roman" w:hAnsi="Times New Roman"/>
          <w:sz w:val="26"/>
          <w:szCs w:val="26"/>
        </w:rPr>
        <w:t xml:space="preserve">With regard to the fifth </w:t>
      </w:r>
      <w:r w:rsidR="00A43036" w:rsidRPr="0095445D">
        <w:rPr>
          <w:rFonts w:ascii="Times New Roman" w:hAnsi="Times New Roman"/>
          <w:sz w:val="26"/>
          <w:szCs w:val="26"/>
        </w:rPr>
        <w:t>and sixth factors regarding</w:t>
      </w:r>
      <w:r w:rsidR="00A43036" w:rsidRPr="002A6DB4">
        <w:rPr>
          <w:rFonts w:ascii="Times New Roman" w:hAnsi="Times New Roman"/>
          <w:sz w:val="26"/>
          <w:szCs w:val="26"/>
        </w:rPr>
        <w:t xml:space="preserve"> the number of customers affected</w:t>
      </w:r>
      <w:r w:rsidR="00A43036">
        <w:rPr>
          <w:rFonts w:ascii="Times New Roman" w:hAnsi="Times New Roman"/>
          <w:sz w:val="26"/>
          <w:szCs w:val="26"/>
        </w:rPr>
        <w:t xml:space="preserve">, </w:t>
      </w:r>
      <w:r w:rsidR="00A43036" w:rsidRPr="002A6DB4">
        <w:rPr>
          <w:rFonts w:ascii="Times New Roman" w:hAnsi="Times New Roman"/>
          <w:sz w:val="26"/>
          <w:szCs w:val="26"/>
        </w:rPr>
        <w:t>the duration of the violation</w:t>
      </w:r>
      <w:r w:rsidR="00A43036">
        <w:rPr>
          <w:rFonts w:ascii="Times New Roman" w:hAnsi="Times New Roman"/>
          <w:sz w:val="26"/>
          <w:szCs w:val="26"/>
        </w:rPr>
        <w:t xml:space="preserve">, and the compliance history of the Company, </w:t>
      </w:r>
      <w:r w:rsidR="00A43036" w:rsidRPr="002A6DB4">
        <w:rPr>
          <w:rFonts w:ascii="Times New Roman" w:hAnsi="Times New Roman"/>
          <w:sz w:val="26"/>
          <w:szCs w:val="26"/>
        </w:rPr>
        <w:t>52 Pa. Code §</w:t>
      </w:r>
      <w:r w:rsidR="00EA1A4A">
        <w:rPr>
          <w:rFonts w:ascii="Times New Roman" w:hAnsi="Times New Roman"/>
          <w:sz w:val="26"/>
          <w:szCs w:val="26"/>
        </w:rPr>
        <w:t>§</w:t>
      </w:r>
      <w:r w:rsidR="00A43036">
        <w:rPr>
          <w:rFonts w:ascii="Times New Roman" w:hAnsi="Times New Roman"/>
          <w:sz w:val="26"/>
          <w:szCs w:val="26"/>
        </w:rPr>
        <w:t xml:space="preserve"> </w:t>
      </w:r>
      <w:r w:rsidR="00A43036" w:rsidRPr="002A6DB4">
        <w:rPr>
          <w:rFonts w:ascii="Times New Roman" w:hAnsi="Times New Roman"/>
          <w:sz w:val="26"/>
          <w:szCs w:val="26"/>
        </w:rPr>
        <w:t>69.1201(c)(5)</w:t>
      </w:r>
      <w:r w:rsidR="007E37EE">
        <w:rPr>
          <w:rFonts w:ascii="Times New Roman" w:hAnsi="Times New Roman"/>
          <w:sz w:val="26"/>
          <w:szCs w:val="26"/>
        </w:rPr>
        <w:t>-</w:t>
      </w:r>
      <w:r w:rsidR="00A43036">
        <w:rPr>
          <w:rFonts w:ascii="Times New Roman" w:hAnsi="Times New Roman"/>
          <w:sz w:val="26"/>
          <w:szCs w:val="26"/>
        </w:rPr>
        <w:t>(6), we note that the record in this case indicates that only the Complainant was affected.  The record evidence</w:t>
      </w:r>
      <w:r w:rsidR="00DD77EC">
        <w:rPr>
          <w:rFonts w:ascii="Times New Roman" w:hAnsi="Times New Roman"/>
          <w:sz w:val="26"/>
          <w:szCs w:val="26"/>
        </w:rPr>
        <w:t xml:space="preserve"> demonstrates</w:t>
      </w:r>
      <w:r w:rsidR="00A43036">
        <w:rPr>
          <w:rFonts w:ascii="Times New Roman" w:hAnsi="Times New Roman"/>
          <w:sz w:val="26"/>
          <w:szCs w:val="26"/>
        </w:rPr>
        <w:t xml:space="preserve">, however, that there were several zero usage readings from the Complainant’s meter and PGW failed to timely </w:t>
      </w:r>
      <w:r w:rsidR="00A43036">
        <w:rPr>
          <w:rFonts w:ascii="Times New Roman" w:hAnsi="Times New Roman"/>
          <w:sz w:val="26"/>
          <w:szCs w:val="26"/>
        </w:rPr>
        <w:lastRenderedPageBreak/>
        <w:t xml:space="preserve">address these readings.  Furthermore, pursuant to our previous ruling against PGW on its failure to timely address </w:t>
      </w:r>
      <w:r w:rsidR="00C94580">
        <w:rPr>
          <w:rFonts w:ascii="Times New Roman" w:hAnsi="Times New Roman"/>
          <w:sz w:val="26"/>
          <w:szCs w:val="26"/>
        </w:rPr>
        <w:t>zero</w:t>
      </w:r>
      <w:r w:rsidR="0037382D">
        <w:rPr>
          <w:rFonts w:ascii="Times New Roman" w:hAnsi="Times New Roman"/>
          <w:sz w:val="26"/>
          <w:szCs w:val="26"/>
        </w:rPr>
        <w:t xml:space="preserve"> </w:t>
      </w:r>
      <w:r w:rsidR="00C94580">
        <w:rPr>
          <w:rFonts w:ascii="Times New Roman" w:hAnsi="Times New Roman"/>
          <w:sz w:val="26"/>
          <w:szCs w:val="26"/>
        </w:rPr>
        <w:t>readings, we conclude that</w:t>
      </w:r>
      <w:r w:rsidR="00965B48">
        <w:rPr>
          <w:rFonts w:ascii="Times New Roman" w:hAnsi="Times New Roman"/>
          <w:sz w:val="26"/>
          <w:szCs w:val="26"/>
        </w:rPr>
        <w:t xml:space="preserve"> this</w:t>
      </w:r>
      <w:r w:rsidR="00C94580">
        <w:rPr>
          <w:rFonts w:ascii="Times New Roman" w:hAnsi="Times New Roman"/>
          <w:sz w:val="26"/>
          <w:szCs w:val="26"/>
        </w:rPr>
        <w:t xml:space="preserve"> recurrent violation</w:t>
      </w:r>
      <w:r w:rsidR="00DE615E">
        <w:rPr>
          <w:rFonts w:ascii="Times New Roman" w:hAnsi="Times New Roman"/>
          <w:sz w:val="26"/>
          <w:szCs w:val="26"/>
        </w:rPr>
        <w:t xml:space="preserve"> weighs in favor of</w:t>
      </w:r>
      <w:r w:rsidR="00C94580">
        <w:rPr>
          <w:rFonts w:ascii="Times New Roman" w:hAnsi="Times New Roman"/>
          <w:sz w:val="26"/>
          <w:szCs w:val="26"/>
        </w:rPr>
        <w:t xml:space="preserve"> a higher penalty.</w:t>
      </w:r>
      <w:r w:rsidR="00B860CA">
        <w:rPr>
          <w:rFonts w:ascii="Times New Roman" w:hAnsi="Times New Roman"/>
          <w:sz w:val="26"/>
          <w:szCs w:val="26"/>
        </w:rPr>
        <w:t xml:space="preserve">  </w:t>
      </w:r>
      <w:r w:rsidR="00B860CA" w:rsidRPr="00F61E58">
        <w:rPr>
          <w:rFonts w:ascii="Times New Roman" w:hAnsi="Times New Roman"/>
          <w:sz w:val="26"/>
          <w:szCs w:val="26"/>
        </w:rPr>
        <w:t>52 Pa. Code § 69.1201(c)(6).</w:t>
      </w:r>
    </w:p>
    <w:p w14:paraId="5BD2F572" w14:textId="77777777" w:rsidR="00B91BBF" w:rsidRDefault="00B91BBF">
      <w:pPr>
        <w:spacing w:line="360" w:lineRule="auto"/>
        <w:ind w:firstLine="1440"/>
        <w:contextualSpacing/>
        <w:rPr>
          <w:rFonts w:ascii="Times New Roman" w:hAnsi="Times New Roman"/>
          <w:sz w:val="26"/>
          <w:szCs w:val="26"/>
        </w:rPr>
      </w:pPr>
    </w:p>
    <w:p w14:paraId="568DBC26" w14:textId="77777777" w:rsidR="00440237" w:rsidRPr="00B91BBF" w:rsidRDefault="00973A99" w:rsidP="00440237">
      <w:pPr>
        <w:spacing w:line="360" w:lineRule="auto"/>
        <w:ind w:firstLine="1440"/>
        <w:contextualSpacing/>
        <w:rPr>
          <w:rFonts w:ascii="Times New Roman" w:hAnsi="Times New Roman"/>
          <w:sz w:val="26"/>
          <w:szCs w:val="26"/>
        </w:rPr>
      </w:pPr>
      <w:r w:rsidRPr="0095445D">
        <w:rPr>
          <w:rFonts w:ascii="Times New Roman" w:hAnsi="Times New Roman"/>
          <w:sz w:val="26"/>
          <w:szCs w:val="26"/>
        </w:rPr>
        <w:t>With regard to the seventh factor,</w:t>
      </w:r>
      <w:r w:rsidR="008B7853" w:rsidRPr="0095445D">
        <w:rPr>
          <w:rFonts w:ascii="Times New Roman" w:hAnsi="Times New Roman"/>
          <w:sz w:val="26"/>
          <w:szCs w:val="26"/>
        </w:rPr>
        <w:t xml:space="preserve"> regarding </w:t>
      </w:r>
      <w:r w:rsidR="008B7853" w:rsidRPr="00187C44">
        <w:rPr>
          <w:rFonts w:ascii="Times New Roman" w:hAnsi="Times New Roman"/>
          <w:sz w:val="26"/>
          <w:szCs w:val="26"/>
        </w:rPr>
        <w:t xml:space="preserve">whether PGW cooperated with </w:t>
      </w:r>
      <w:r w:rsidR="008B7853" w:rsidRPr="00232664">
        <w:rPr>
          <w:rFonts w:ascii="Times New Roman" w:hAnsi="Times New Roman"/>
          <w:sz w:val="26"/>
          <w:szCs w:val="26"/>
        </w:rPr>
        <w:t xml:space="preserve">the Commission’s investigation, 52 Pa. Code § 69.1201(c)(7), we </w:t>
      </w:r>
      <w:r w:rsidR="008B7853" w:rsidRPr="00232664">
        <w:rPr>
          <w:rFonts w:ascii="Times New Roman" w:eastAsiaTheme="minorEastAsia" w:hAnsi="Times New Roman"/>
          <w:sz w:val="26"/>
          <w:szCs w:val="26"/>
        </w:rPr>
        <w:t xml:space="preserve">find that this factor is not relevant because this proceeding was initiated by a complaint and not a Commission investigation.  </w:t>
      </w:r>
      <w:r w:rsidR="008B7853" w:rsidRPr="00232664">
        <w:rPr>
          <w:rFonts w:ascii="Times New Roman" w:hAnsi="Times New Roman"/>
          <w:sz w:val="26"/>
          <w:szCs w:val="26"/>
        </w:rPr>
        <w:t xml:space="preserve">Thus, </w:t>
      </w:r>
      <w:r w:rsidR="008B7853" w:rsidRPr="00232664">
        <w:rPr>
          <w:rFonts w:ascii="Times New Roman" w:hAnsi="Times New Roman"/>
          <w:spacing w:val="-3"/>
          <w:sz w:val="26"/>
          <w:szCs w:val="26"/>
        </w:rPr>
        <w:t>this criterion works neither to mitigate nor to aggravate the penalty to be imposed.</w:t>
      </w:r>
      <w:r w:rsidR="008B7853">
        <w:rPr>
          <w:rFonts w:ascii="Times New Roman" w:hAnsi="Times New Roman"/>
          <w:spacing w:val="-3"/>
          <w:sz w:val="26"/>
          <w:szCs w:val="26"/>
        </w:rPr>
        <w:t xml:space="preserve">  </w:t>
      </w:r>
      <w:r w:rsidR="008B7853" w:rsidRPr="00232664">
        <w:rPr>
          <w:rFonts w:ascii="Times New Roman" w:hAnsi="Times New Roman"/>
          <w:i/>
          <w:spacing w:val="-3"/>
          <w:sz w:val="26"/>
          <w:szCs w:val="26"/>
        </w:rPr>
        <w:t>Id</w:t>
      </w:r>
      <w:r w:rsidR="008B7853" w:rsidRPr="00B91BBF">
        <w:rPr>
          <w:rFonts w:ascii="Times New Roman" w:hAnsi="Times New Roman"/>
          <w:i/>
          <w:spacing w:val="-3"/>
          <w:sz w:val="26"/>
          <w:szCs w:val="26"/>
        </w:rPr>
        <w:t>.</w:t>
      </w:r>
    </w:p>
    <w:p w14:paraId="1677EA27" w14:textId="77777777" w:rsidR="00440237" w:rsidRPr="00232664" w:rsidRDefault="00440237" w:rsidP="00440237">
      <w:pPr>
        <w:spacing w:line="360" w:lineRule="auto"/>
        <w:ind w:firstLine="1440"/>
        <w:contextualSpacing/>
        <w:rPr>
          <w:rFonts w:ascii="Times New Roman" w:hAnsi="Times New Roman"/>
          <w:sz w:val="26"/>
          <w:szCs w:val="26"/>
        </w:rPr>
      </w:pPr>
    </w:p>
    <w:p w14:paraId="115EA6AC" w14:textId="77777777" w:rsidR="00440237" w:rsidRPr="00232664" w:rsidRDefault="00440237" w:rsidP="00440237">
      <w:pPr>
        <w:spacing w:line="360" w:lineRule="auto"/>
        <w:ind w:firstLine="1440"/>
        <w:contextualSpacing/>
        <w:rPr>
          <w:rFonts w:ascii="Times New Roman" w:hAnsi="Times New Roman"/>
          <w:sz w:val="26"/>
          <w:szCs w:val="26"/>
        </w:rPr>
      </w:pPr>
      <w:r w:rsidRPr="00232664">
        <w:rPr>
          <w:rFonts w:ascii="Times New Roman" w:hAnsi="Times New Roman"/>
          <w:sz w:val="26"/>
          <w:szCs w:val="26"/>
        </w:rPr>
        <w:t>With regard to the eighth factor</w:t>
      </w:r>
      <w:r w:rsidR="00973A99">
        <w:rPr>
          <w:rFonts w:ascii="Times New Roman" w:hAnsi="Times New Roman"/>
          <w:sz w:val="26"/>
          <w:szCs w:val="26"/>
        </w:rPr>
        <w:t xml:space="preserve"> </w:t>
      </w:r>
      <w:r w:rsidRPr="00232664">
        <w:rPr>
          <w:rFonts w:ascii="Times New Roman" w:hAnsi="Times New Roman"/>
          <w:sz w:val="26"/>
          <w:szCs w:val="26"/>
        </w:rPr>
        <w:t>pursuant to 52 Pa. Code § 69.1201(c)(8), involving the amount of a civil penalty necessary to deter future violations</w:t>
      </w:r>
      <w:r w:rsidR="00973A99">
        <w:rPr>
          <w:rFonts w:ascii="Times New Roman" w:hAnsi="Times New Roman"/>
          <w:sz w:val="26"/>
          <w:szCs w:val="26"/>
        </w:rPr>
        <w:t xml:space="preserve">, we find </w:t>
      </w:r>
      <w:r w:rsidRPr="00232664">
        <w:rPr>
          <w:rFonts w:ascii="Times New Roman" w:hAnsi="Times New Roman"/>
          <w:sz w:val="26"/>
          <w:szCs w:val="26"/>
        </w:rPr>
        <w:t>that a higher penalty is justified</w:t>
      </w:r>
      <w:r w:rsidR="00973A99">
        <w:rPr>
          <w:rFonts w:ascii="Times New Roman" w:hAnsi="Times New Roman"/>
          <w:sz w:val="26"/>
          <w:szCs w:val="26"/>
        </w:rPr>
        <w:t>.</w:t>
      </w:r>
      <w:r w:rsidR="000A184E">
        <w:rPr>
          <w:rFonts w:ascii="Times New Roman" w:hAnsi="Times New Roman"/>
          <w:sz w:val="26"/>
          <w:szCs w:val="26"/>
        </w:rPr>
        <w:t xml:space="preserve">  </w:t>
      </w:r>
      <w:r w:rsidR="0037382D">
        <w:rPr>
          <w:rFonts w:ascii="Times New Roman" w:hAnsi="Times New Roman"/>
          <w:sz w:val="26"/>
          <w:szCs w:val="26"/>
        </w:rPr>
        <w:t xml:space="preserve">Because </w:t>
      </w:r>
      <w:r w:rsidR="000A184E">
        <w:rPr>
          <w:rFonts w:ascii="Times New Roman" w:hAnsi="Times New Roman"/>
          <w:sz w:val="26"/>
          <w:szCs w:val="26"/>
        </w:rPr>
        <w:t xml:space="preserve">PGW </w:t>
      </w:r>
      <w:r w:rsidR="0037382D">
        <w:rPr>
          <w:rFonts w:ascii="Times New Roman" w:hAnsi="Times New Roman"/>
          <w:sz w:val="26"/>
          <w:szCs w:val="26"/>
        </w:rPr>
        <w:t>is a repeat offende</w:t>
      </w:r>
      <w:r w:rsidR="00EC2A9E">
        <w:rPr>
          <w:rFonts w:ascii="Times New Roman" w:hAnsi="Times New Roman"/>
          <w:sz w:val="26"/>
          <w:szCs w:val="26"/>
        </w:rPr>
        <w:t>r</w:t>
      </w:r>
      <w:r w:rsidR="0037382D">
        <w:rPr>
          <w:rFonts w:ascii="Times New Roman" w:hAnsi="Times New Roman"/>
          <w:sz w:val="26"/>
          <w:szCs w:val="26"/>
        </w:rPr>
        <w:t xml:space="preserve">, </w:t>
      </w:r>
      <w:r w:rsidR="000A184E">
        <w:rPr>
          <w:rFonts w:ascii="Times New Roman" w:hAnsi="Times New Roman"/>
          <w:sz w:val="26"/>
          <w:szCs w:val="26"/>
        </w:rPr>
        <w:t>we believe</w:t>
      </w:r>
      <w:r w:rsidR="0037382D">
        <w:rPr>
          <w:rFonts w:ascii="Times New Roman" w:hAnsi="Times New Roman"/>
          <w:sz w:val="26"/>
          <w:szCs w:val="26"/>
        </w:rPr>
        <w:t xml:space="preserve"> a </w:t>
      </w:r>
      <w:r w:rsidR="000A184E">
        <w:rPr>
          <w:rFonts w:ascii="Times New Roman" w:hAnsi="Times New Roman"/>
          <w:sz w:val="26"/>
          <w:szCs w:val="26"/>
        </w:rPr>
        <w:t xml:space="preserve">$2,000 civil penalty for PGW’s failure to address this issue is warranted in this case.  </w:t>
      </w:r>
    </w:p>
    <w:p w14:paraId="772CD96A" w14:textId="77777777" w:rsidR="00440237" w:rsidRPr="00232664" w:rsidRDefault="00440237" w:rsidP="00440237">
      <w:pPr>
        <w:spacing w:line="360" w:lineRule="auto"/>
        <w:ind w:firstLine="1440"/>
        <w:contextualSpacing/>
        <w:rPr>
          <w:rFonts w:ascii="Times New Roman" w:hAnsi="Times New Roman"/>
          <w:sz w:val="26"/>
          <w:szCs w:val="26"/>
        </w:rPr>
      </w:pPr>
    </w:p>
    <w:p w14:paraId="7A4FA2A7" w14:textId="77777777" w:rsidR="00304800" w:rsidRDefault="00440237" w:rsidP="00440237">
      <w:pPr>
        <w:spacing w:line="360" w:lineRule="auto"/>
        <w:ind w:firstLine="1440"/>
        <w:contextualSpacing/>
        <w:rPr>
          <w:rFonts w:ascii="Times New Roman" w:hAnsi="Times New Roman"/>
          <w:sz w:val="26"/>
          <w:szCs w:val="26"/>
        </w:rPr>
      </w:pPr>
      <w:r w:rsidRPr="00232664">
        <w:rPr>
          <w:rFonts w:ascii="Times New Roman" w:hAnsi="Times New Roman"/>
          <w:sz w:val="26"/>
          <w:szCs w:val="26"/>
        </w:rPr>
        <w:t>With regard to the ninth factor pursuant to 52 Pa. Code § 69.1201(c)(9</w:t>
      </w:r>
      <w:r w:rsidR="00973A99">
        <w:rPr>
          <w:rFonts w:ascii="Times New Roman" w:hAnsi="Times New Roman"/>
          <w:sz w:val="26"/>
          <w:szCs w:val="26"/>
        </w:rPr>
        <w:t xml:space="preserve">), </w:t>
      </w:r>
      <w:r w:rsidR="00EC2A9E">
        <w:rPr>
          <w:rFonts w:ascii="Times New Roman" w:hAnsi="Times New Roman"/>
          <w:sz w:val="26"/>
          <w:szCs w:val="26"/>
        </w:rPr>
        <w:t xml:space="preserve">pursuant to </w:t>
      </w:r>
      <w:r w:rsidR="00E9211F">
        <w:rPr>
          <w:rFonts w:ascii="Times New Roman" w:hAnsi="Times New Roman"/>
          <w:sz w:val="26"/>
          <w:szCs w:val="26"/>
        </w:rPr>
        <w:t xml:space="preserve">our decision in </w:t>
      </w:r>
      <w:r w:rsidR="00EC2A9E" w:rsidRPr="00232664">
        <w:rPr>
          <w:rFonts w:ascii="Times New Roman" w:hAnsi="Times New Roman"/>
          <w:i/>
          <w:iCs/>
          <w:sz w:val="26"/>
          <w:szCs w:val="26"/>
        </w:rPr>
        <w:t xml:space="preserve">Marcus Love, </w:t>
      </w:r>
      <w:r w:rsidR="00973A99">
        <w:rPr>
          <w:rFonts w:ascii="Times New Roman" w:hAnsi="Times New Roman"/>
          <w:sz w:val="26"/>
          <w:szCs w:val="26"/>
        </w:rPr>
        <w:t>we note that PGW has a history of failure to address zero</w:t>
      </w:r>
      <w:r w:rsidR="002101D5">
        <w:rPr>
          <w:rFonts w:ascii="Times New Roman" w:hAnsi="Times New Roman"/>
          <w:sz w:val="26"/>
          <w:szCs w:val="26"/>
        </w:rPr>
        <w:t xml:space="preserve"> usage </w:t>
      </w:r>
      <w:r w:rsidR="00973A99">
        <w:rPr>
          <w:rFonts w:ascii="Times New Roman" w:hAnsi="Times New Roman"/>
          <w:sz w:val="26"/>
          <w:szCs w:val="26"/>
        </w:rPr>
        <w:t>readings.</w:t>
      </w:r>
      <w:r w:rsidR="00DA33CB">
        <w:rPr>
          <w:rStyle w:val="FootnoteReference"/>
          <w:rFonts w:ascii="Times New Roman" w:hAnsi="Times New Roman"/>
          <w:sz w:val="26"/>
          <w:szCs w:val="26"/>
        </w:rPr>
        <w:footnoteReference w:id="13"/>
      </w:r>
      <w:r w:rsidR="00973A99">
        <w:rPr>
          <w:rFonts w:ascii="Times New Roman" w:hAnsi="Times New Roman"/>
          <w:sz w:val="26"/>
          <w:szCs w:val="26"/>
        </w:rPr>
        <w:t xml:space="preserve">  </w:t>
      </w:r>
    </w:p>
    <w:p w14:paraId="36A8F151" w14:textId="77777777" w:rsidR="00304800" w:rsidRDefault="00304800" w:rsidP="00440237">
      <w:pPr>
        <w:spacing w:line="360" w:lineRule="auto"/>
        <w:ind w:firstLine="1440"/>
        <w:contextualSpacing/>
        <w:rPr>
          <w:rFonts w:ascii="Times New Roman" w:hAnsi="Times New Roman"/>
          <w:sz w:val="26"/>
          <w:szCs w:val="26"/>
        </w:rPr>
      </w:pPr>
    </w:p>
    <w:p w14:paraId="0E9DBBE9" w14:textId="13D6E8AD" w:rsidR="00440237" w:rsidRDefault="00440237" w:rsidP="00440237">
      <w:pPr>
        <w:spacing w:line="360" w:lineRule="auto"/>
        <w:ind w:firstLine="1440"/>
        <w:contextualSpacing/>
        <w:rPr>
          <w:rFonts w:ascii="Times New Roman" w:hAnsi="Times New Roman"/>
          <w:sz w:val="26"/>
          <w:szCs w:val="26"/>
        </w:rPr>
      </w:pPr>
      <w:r w:rsidRPr="00232664">
        <w:rPr>
          <w:rFonts w:ascii="Times New Roman" w:hAnsi="Times New Roman"/>
          <w:sz w:val="26"/>
          <w:szCs w:val="26"/>
        </w:rPr>
        <w:t xml:space="preserve">Lastly, with respect to the tenth criterion regarding other relevant factors, </w:t>
      </w:r>
      <w:r w:rsidR="002101D5">
        <w:rPr>
          <w:rFonts w:ascii="Times New Roman" w:hAnsi="Times New Roman"/>
          <w:sz w:val="26"/>
          <w:szCs w:val="26"/>
        </w:rPr>
        <w:t xml:space="preserve">we </w:t>
      </w:r>
      <w:r w:rsidRPr="00232664">
        <w:rPr>
          <w:rFonts w:ascii="Times New Roman" w:hAnsi="Times New Roman"/>
          <w:sz w:val="26"/>
          <w:szCs w:val="26"/>
        </w:rPr>
        <w:t>f</w:t>
      </w:r>
      <w:r w:rsidR="002101D5">
        <w:rPr>
          <w:rFonts w:ascii="Times New Roman" w:hAnsi="Times New Roman"/>
          <w:sz w:val="26"/>
          <w:szCs w:val="26"/>
        </w:rPr>
        <w:t>ind</w:t>
      </w:r>
      <w:r w:rsidRPr="00232664">
        <w:rPr>
          <w:rFonts w:ascii="Times New Roman" w:hAnsi="Times New Roman"/>
          <w:sz w:val="26"/>
          <w:szCs w:val="26"/>
        </w:rPr>
        <w:t xml:space="preserve"> none were suggested or considered other than those factors previously discussed.  </w:t>
      </w:r>
    </w:p>
    <w:p w14:paraId="543E8B9F" w14:textId="77777777" w:rsidR="00B130CD" w:rsidRDefault="00B130CD" w:rsidP="00440237">
      <w:pPr>
        <w:spacing w:line="360" w:lineRule="auto"/>
        <w:ind w:firstLine="1440"/>
        <w:contextualSpacing/>
        <w:rPr>
          <w:rFonts w:ascii="Times New Roman" w:hAnsi="Times New Roman"/>
          <w:sz w:val="26"/>
          <w:szCs w:val="26"/>
        </w:rPr>
      </w:pPr>
    </w:p>
    <w:p w14:paraId="7E7F3284" w14:textId="40BB0150" w:rsidR="0082297F" w:rsidRDefault="0082297F" w:rsidP="00A068AE">
      <w:pPr>
        <w:tabs>
          <w:tab w:val="left" w:pos="-720"/>
        </w:tabs>
        <w:suppressAutoHyphens/>
        <w:spacing w:line="360" w:lineRule="auto"/>
        <w:contextualSpacing/>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B130CD" w:rsidRPr="004B25A0">
        <w:rPr>
          <w:rFonts w:ascii="Times New Roman" w:hAnsi="Times New Roman"/>
          <w:sz w:val="26"/>
          <w:szCs w:val="26"/>
        </w:rPr>
        <w:t>In view of the circumstances of this case, to the extent</w:t>
      </w:r>
      <w:r w:rsidR="004C38B7">
        <w:rPr>
          <w:rFonts w:ascii="Times New Roman" w:hAnsi="Times New Roman"/>
          <w:sz w:val="26"/>
          <w:szCs w:val="26"/>
        </w:rPr>
        <w:t xml:space="preserve"> that</w:t>
      </w:r>
      <w:r w:rsidR="00B130CD" w:rsidRPr="004B25A0">
        <w:rPr>
          <w:rFonts w:ascii="Times New Roman" w:hAnsi="Times New Roman"/>
          <w:sz w:val="26"/>
          <w:szCs w:val="26"/>
        </w:rPr>
        <w:t xml:space="preserve"> we find the evidence establishes that </w:t>
      </w:r>
      <w:r w:rsidR="00B34F33" w:rsidRPr="00755937">
        <w:rPr>
          <w:rFonts w:ascii="Times New Roman" w:hAnsi="Times New Roman"/>
          <w:sz w:val="26"/>
          <w:szCs w:val="26"/>
        </w:rPr>
        <w:t>PGW’s standard method of determining estimated gas consumption for the theft of service period in this situation appears to be reasonable</w:t>
      </w:r>
      <w:r w:rsidR="00B34F33">
        <w:rPr>
          <w:rFonts w:ascii="Times New Roman" w:hAnsi="Times New Roman"/>
          <w:sz w:val="26"/>
          <w:szCs w:val="26"/>
        </w:rPr>
        <w:t>, we shall grant PGW’s Exceptions</w:t>
      </w:r>
      <w:r w:rsidR="00B34F33" w:rsidRPr="00755937">
        <w:rPr>
          <w:rFonts w:ascii="Times New Roman" w:hAnsi="Times New Roman"/>
          <w:sz w:val="26"/>
          <w:szCs w:val="26"/>
        </w:rPr>
        <w:t>.</w:t>
      </w:r>
      <w:r w:rsidR="00B34F33">
        <w:rPr>
          <w:rFonts w:ascii="Times New Roman" w:hAnsi="Times New Roman"/>
          <w:sz w:val="26"/>
          <w:szCs w:val="26"/>
        </w:rPr>
        <w:t xml:space="preserve">  However, to the extent that we find the evidence </w:t>
      </w:r>
      <w:r w:rsidR="00B34F33">
        <w:rPr>
          <w:rFonts w:ascii="Times New Roman" w:hAnsi="Times New Roman"/>
          <w:sz w:val="26"/>
          <w:szCs w:val="26"/>
        </w:rPr>
        <w:lastRenderedPageBreak/>
        <w:t>establishes that</w:t>
      </w:r>
      <w:r w:rsidR="004C38B7">
        <w:rPr>
          <w:rFonts w:ascii="Times New Roman" w:hAnsi="Times New Roman"/>
          <w:sz w:val="26"/>
          <w:szCs w:val="26"/>
        </w:rPr>
        <w:t xml:space="preserve"> PGW </w:t>
      </w:r>
      <w:r w:rsidR="00B130CD" w:rsidRPr="004B25A0">
        <w:rPr>
          <w:rFonts w:ascii="Times New Roman" w:hAnsi="Times New Roman"/>
          <w:sz w:val="26"/>
          <w:szCs w:val="26"/>
        </w:rPr>
        <w:t>failed to provide reasonable and adequate service</w:t>
      </w:r>
      <w:r>
        <w:rPr>
          <w:rFonts w:ascii="Times New Roman" w:hAnsi="Times New Roman"/>
          <w:sz w:val="26"/>
          <w:szCs w:val="26"/>
        </w:rPr>
        <w:t xml:space="preserve"> in</w:t>
      </w:r>
      <w:r w:rsidR="00B34F33">
        <w:rPr>
          <w:rFonts w:ascii="Times New Roman" w:hAnsi="Times New Roman"/>
          <w:sz w:val="26"/>
          <w:szCs w:val="26"/>
        </w:rPr>
        <w:t xml:space="preserve"> its failure </w:t>
      </w:r>
      <w:r>
        <w:rPr>
          <w:rFonts w:ascii="Times New Roman" w:hAnsi="Times New Roman"/>
          <w:sz w:val="26"/>
          <w:szCs w:val="26"/>
        </w:rPr>
        <w:t xml:space="preserve">to </w:t>
      </w:r>
      <w:r w:rsidR="00B34F33">
        <w:rPr>
          <w:rFonts w:ascii="Times New Roman" w:hAnsi="Times New Roman"/>
          <w:sz w:val="26"/>
          <w:szCs w:val="26"/>
        </w:rPr>
        <w:t xml:space="preserve">timely </w:t>
      </w:r>
      <w:r>
        <w:rPr>
          <w:rFonts w:ascii="Times New Roman" w:hAnsi="Times New Roman"/>
          <w:sz w:val="26"/>
          <w:szCs w:val="26"/>
        </w:rPr>
        <w:t xml:space="preserve">address the Complainant’s </w:t>
      </w:r>
      <w:r w:rsidRPr="00A068AE">
        <w:rPr>
          <w:rFonts w:ascii="Times New Roman" w:hAnsi="Times New Roman"/>
          <w:i/>
          <w:iCs/>
          <w:sz w:val="26"/>
          <w:szCs w:val="26"/>
        </w:rPr>
        <w:t>continuous</w:t>
      </w:r>
      <w:r>
        <w:rPr>
          <w:rFonts w:ascii="Times New Roman" w:hAnsi="Times New Roman"/>
          <w:sz w:val="26"/>
          <w:szCs w:val="26"/>
        </w:rPr>
        <w:t xml:space="preserve"> zero</w:t>
      </w:r>
      <w:r w:rsidR="002101D5">
        <w:rPr>
          <w:rFonts w:ascii="Times New Roman" w:hAnsi="Times New Roman"/>
          <w:sz w:val="26"/>
          <w:szCs w:val="26"/>
        </w:rPr>
        <w:t xml:space="preserve"> </w:t>
      </w:r>
      <w:r>
        <w:rPr>
          <w:rFonts w:ascii="Times New Roman" w:hAnsi="Times New Roman"/>
          <w:sz w:val="26"/>
          <w:szCs w:val="26"/>
        </w:rPr>
        <w:t>usage readings</w:t>
      </w:r>
      <w:r w:rsidR="00B130CD" w:rsidRPr="004B25A0">
        <w:rPr>
          <w:rFonts w:ascii="Times New Roman" w:hAnsi="Times New Roman"/>
          <w:sz w:val="26"/>
          <w:szCs w:val="26"/>
        </w:rPr>
        <w:t xml:space="preserve">, we shall </w:t>
      </w:r>
      <w:r w:rsidR="00B34F33">
        <w:rPr>
          <w:rFonts w:ascii="Times New Roman" w:hAnsi="Times New Roman"/>
          <w:sz w:val="26"/>
          <w:szCs w:val="26"/>
        </w:rPr>
        <w:t>deny PGW</w:t>
      </w:r>
      <w:r>
        <w:rPr>
          <w:rFonts w:ascii="Times New Roman" w:hAnsi="Times New Roman"/>
          <w:sz w:val="26"/>
          <w:szCs w:val="26"/>
        </w:rPr>
        <w:t>’s Exception</w:t>
      </w:r>
      <w:r w:rsidR="00B34F33">
        <w:rPr>
          <w:rFonts w:ascii="Times New Roman" w:hAnsi="Times New Roman"/>
          <w:sz w:val="26"/>
          <w:szCs w:val="26"/>
        </w:rPr>
        <w:t>s</w:t>
      </w:r>
      <w:r w:rsidR="00B130CD" w:rsidRPr="004B25A0">
        <w:rPr>
          <w:rFonts w:ascii="Times New Roman" w:hAnsi="Times New Roman"/>
          <w:sz w:val="26"/>
          <w:szCs w:val="26"/>
        </w:rPr>
        <w:t>, and assess a civil penalty</w:t>
      </w:r>
      <w:r w:rsidR="002101D5">
        <w:rPr>
          <w:rFonts w:ascii="Times New Roman" w:hAnsi="Times New Roman"/>
          <w:sz w:val="26"/>
          <w:szCs w:val="26"/>
        </w:rPr>
        <w:t xml:space="preserve"> </w:t>
      </w:r>
      <w:r w:rsidR="00B130CD" w:rsidRPr="004B25A0">
        <w:rPr>
          <w:rFonts w:ascii="Times New Roman" w:hAnsi="Times New Roman"/>
          <w:sz w:val="26"/>
          <w:szCs w:val="26"/>
        </w:rPr>
        <w:t xml:space="preserve">against the Company.  </w:t>
      </w:r>
    </w:p>
    <w:p w14:paraId="612E2570" w14:textId="77777777" w:rsidR="002253AE" w:rsidRDefault="002253AE" w:rsidP="00A068AE">
      <w:pPr>
        <w:tabs>
          <w:tab w:val="left" w:pos="-720"/>
        </w:tabs>
        <w:suppressAutoHyphens/>
        <w:spacing w:line="360" w:lineRule="auto"/>
        <w:contextualSpacing/>
        <w:rPr>
          <w:rFonts w:ascii="Times New Roman" w:hAnsi="Times New Roman"/>
          <w:sz w:val="26"/>
          <w:szCs w:val="26"/>
        </w:rPr>
      </w:pPr>
    </w:p>
    <w:p w14:paraId="5C3CF139" w14:textId="4F1C2FBB" w:rsidR="00440237" w:rsidRPr="0082297F" w:rsidRDefault="004C38B7" w:rsidP="00A068AE">
      <w:pPr>
        <w:spacing w:line="360" w:lineRule="auto"/>
        <w:ind w:firstLine="1440"/>
        <w:contextualSpacing/>
        <w:rPr>
          <w:rFonts w:ascii="Times New Roman" w:hAnsi="Times New Roman"/>
          <w:sz w:val="26"/>
          <w:szCs w:val="26"/>
        </w:rPr>
      </w:pPr>
      <w:r>
        <w:rPr>
          <w:rFonts w:ascii="Times New Roman" w:hAnsi="Times New Roman"/>
          <w:sz w:val="26"/>
          <w:szCs w:val="26"/>
        </w:rPr>
        <w:t>Consistent with the above</w:t>
      </w:r>
      <w:r w:rsidR="00B130CD" w:rsidRPr="004B25A0">
        <w:rPr>
          <w:rFonts w:ascii="Times New Roman" w:hAnsi="Times New Roman"/>
          <w:sz w:val="26"/>
          <w:szCs w:val="26"/>
        </w:rPr>
        <w:t>, we conclude</w:t>
      </w:r>
      <w:r w:rsidR="00B130CD">
        <w:rPr>
          <w:rFonts w:ascii="Times New Roman" w:hAnsi="Times New Roman"/>
          <w:sz w:val="26"/>
          <w:szCs w:val="26"/>
        </w:rPr>
        <w:t xml:space="preserve"> PGW</w:t>
      </w:r>
      <w:r w:rsidR="00B130CD" w:rsidRPr="004B25A0">
        <w:rPr>
          <w:rFonts w:ascii="Times New Roman" w:hAnsi="Times New Roman"/>
          <w:sz w:val="26"/>
          <w:szCs w:val="26"/>
        </w:rPr>
        <w:t xml:space="preserve"> shall be assessed a civil penalty of </w:t>
      </w:r>
      <w:r w:rsidR="00B130CD">
        <w:rPr>
          <w:rFonts w:ascii="Times New Roman" w:hAnsi="Times New Roman"/>
          <w:sz w:val="26"/>
          <w:szCs w:val="26"/>
        </w:rPr>
        <w:t>$</w:t>
      </w:r>
      <w:r w:rsidR="002101D5">
        <w:rPr>
          <w:rFonts w:ascii="Times New Roman" w:hAnsi="Times New Roman"/>
          <w:sz w:val="26"/>
          <w:szCs w:val="26"/>
        </w:rPr>
        <w:t>2</w:t>
      </w:r>
      <w:r w:rsidR="00B130CD">
        <w:rPr>
          <w:rFonts w:ascii="Times New Roman" w:hAnsi="Times New Roman"/>
          <w:sz w:val="26"/>
          <w:szCs w:val="26"/>
        </w:rPr>
        <w:t xml:space="preserve">,000 for </w:t>
      </w:r>
      <w:r w:rsidR="00B130CD" w:rsidRPr="004B25A0">
        <w:rPr>
          <w:rFonts w:ascii="Times New Roman" w:hAnsi="Times New Roman"/>
          <w:sz w:val="26"/>
          <w:szCs w:val="26"/>
        </w:rPr>
        <w:t>failure to provide safe and adequate utility service</w:t>
      </w:r>
      <w:r w:rsidR="00AC7EE0">
        <w:rPr>
          <w:rFonts w:ascii="Times New Roman" w:hAnsi="Times New Roman"/>
          <w:sz w:val="26"/>
          <w:szCs w:val="26"/>
        </w:rPr>
        <w:t>,</w:t>
      </w:r>
      <w:r w:rsidR="00B130CD" w:rsidRPr="004B25A0">
        <w:rPr>
          <w:rFonts w:ascii="Times New Roman" w:hAnsi="Times New Roman"/>
          <w:sz w:val="26"/>
          <w:szCs w:val="26"/>
        </w:rPr>
        <w:t xml:space="preserve"> consistent with 52 Pa. Code § 69.120 and 66 Pa. C.S.</w:t>
      </w:r>
      <w:r w:rsidR="007100E6">
        <w:rPr>
          <w:rFonts w:ascii="Times New Roman" w:hAnsi="Times New Roman"/>
          <w:sz w:val="26"/>
          <w:szCs w:val="26"/>
        </w:rPr>
        <w:t xml:space="preserve"> </w:t>
      </w:r>
      <w:r w:rsidR="00B130CD" w:rsidRPr="004B25A0">
        <w:rPr>
          <w:rFonts w:ascii="Times New Roman" w:hAnsi="Times New Roman"/>
          <w:sz w:val="26"/>
          <w:szCs w:val="26"/>
        </w:rPr>
        <w:t>§</w:t>
      </w:r>
      <w:r w:rsidR="007100E6">
        <w:rPr>
          <w:rFonts w:ascii="Times New Roman" w:hAnsi="Times New Roman"/>
          <w:sz w:val="26"/>
          <w:szCs w:val="26"/>
        </w:rPr>
        <w:t xml:space="preserve"> </w:t>
      </w:r>
      <w:r w:rsidR="00B130CD" w:rsidRPr="004B25A0">
        <w:rPr>
          <w:rFonts w:ascii="Times New Roman" w:hAnsi="Times New Roman"/>
          <w:sz w:val="26"/>
          <w:szCs w:val="26"/>
        </w:rPr>
        <w:t>3301.</w:t>
      </w:r>
    </w:p>
    <w:p w14:paraId="28FF0A93" w14:textId="77777777" w:rsidR="001D31B2" w:rsidRPr="00755937" w:rsidRDefault="001D31B2" w:rsidP="00FE0F1A">
      <w:pPr>
        <w:tabs>
          <w:tab w:val="left" w:pos="-720"/>
        </w:tabs>
        <w:suppressAutoHyphens/>
        <w:spacing w:line="360" w:lineRule="auto"/>
        <w:rPr>
          <w:rFonts w:ascii="Times New Roman" w:hAnsi="Times New Roman"/>
          <w:sz w:val="26"/>
          <w:szCs w:val="26"/>
        </w:rPr>
      </w:pPr>
    </w:p>
    <w:p w14:paraId="5B456E56" w14:textId="77777777" w:rsidR="00DF212A" w:rsidRPr="00755937" w:rsidRDefault="001B3D85" w:rsidP="00755937">
      <w:pPr>
        <w:keepNext/>
        <w:keepLines/>
        <w:spacing w:line="360" w:lineRule="auto"/>
        <w:jc w:val="center"/>
        <w:rPr>
          <w:rFonts w:ascii="Times New Roman" w:hAnsi="Times New Roman"/>
          <w:b/>
          <w:sz w:val="26"/>
          <w:szCs w:val="26"/>
        </w:rPr>
      </w:pPr>
      <w:r w:rsidRPr="00755937">
        <w:rPr>
          <w:rFonts w:ascii="Times New Roman" w:hAnsi="Times New Roman"/>
          <w:sz w:val="26"/>
          <w:szCs w:val="26"/>
        </w:rPr>
        <w:t>C</w:t>
      </w:r>
      <w:r w:rsidR="006F5428" w:rsidRPr="00755937">
        <w:rPr>
          <w:rFonts w:ascii="Times New Roman" w:hAnsi="Times New Roman"/>
          <w:b/>
          <w:sz w:val="26"/>
          <w:szCs w:val="26"/>
        </w:rPr>
        <w:t>onclusion</w:t>
      </w:r>
    </w:p>
    <w:p w14:paraId="11A6B748" w14:textId="77777777" w:rsidR="00DF212A" w:rsidRPr="00755937" w:rsidRDefault="00DF212A" w:rsidP="00FE0F1A">
      <w:pPr>
        <w:keepNext/>
        <w:keepLines/>
        <w:tabs>
          <w:tab w:val="left" w:pos="-720"/>
        </w:tabs>
        <w:suppressAutoHyphens/>
        <w:spacing w:line="360" w:lineRule="auto"/>
        <w:rPr>
          <w:rFonts w:ascii="Times New Roman" w:hAnsi="Times New Roman"/>
          <w:sz w:val="26"/>
          <w:szCs w:val="26"/>
        </w:rPr>
      </w:pPr>
    </w:p>
    <w:p w14:paraId="43D1F70F" w14:textId="05E2F6D4" w:rsidR="00F00C82" w:rsidRPr="00755937" w:rsidRDefault="00977323" w:rsidP="00FE0F1A">
      <w:pPr>
        <w:tabs>
          <w:tab w:val="left" w:pos="-720"/>
        </w:tabs>
        <w:suppressAutoHyphens/>
        <w:spacing w:line="360" w:lineRule="auto"/>
        <w:ind w:firstLine="1440"/>
        <w:rPr>
          <w:rFonts w:ascii="Times New Roman" w:hAnsi="Times New Roman"/>
          <w:sz w:val="26"/>
          <w:szCs w:val="26"/>
        </w:rPr>
      </w:pPr>
      <w:r w:rsidRPr="00755937">
        <w:rPr>
          <w:rFonts w:ascii="Times New Roman" w:hAnsi="Times New Roman"/>
          <w:sz w:val="26"/>
          <w:szCs w:val="26"/>
        </w:rPr>
        <w:t xml:space="preserve">Based on our review of the record, the Exceptions, and the applicable law, </w:t>
      </w:r>
      <w:r w:rsidR="00F00C82" w:rsidRPr="00755937">
        <w:rPr>
          <w:rFonts w:ascii="Times New Roman" w:hAnsi="Times New Roman"/>
          <w:sz w:val="26"/>
          <w:szCs w:val="26"/>
        </w:rPr>
        <w:t xml:space="preserve">we shall </w:t>
      </w:r>
      <w:r w:rsidR="00FD3AF7" w:rsidRPr="00755937">
        <w:rPr>
          <w:rFonts w:ascii="Times New Roman" w:hAnsi="Times New Roman"/>
          <w:sz w:val="26"/>
          <w:szCs w:val="26"/>
        </w:rPr>
        <w:t>grant PGW’s</w:t>
      </w:r>
      <w:r w:rsidR="00F00C82" w:rsidRPr="00755937">
        <w:rPr>
          <w:rFonts w:ascii="Times New Roman" w:hAnsi="Times New Roman"/>
          <w:sz w:val="26"/>
          <w:szCs w:val="26"/>
        </w:rPr>
        <w:t xml:space="preserve"> Exception</w:t>
      </w:r>
      <w:r w:rsidR="00933688" w:rsidRPr="00755937">
        <w:rPr>
          <w:rFonts w:ascii="Times New Roman" w:hAnsi="Times New Roman"/>
          <w:sz w:val="26"/>
          <w:szCs w:val="26"/>
        </w:rPr>
        <w:t>s</w:t>
      </w:r>
      <w:r w:rsidR="00FD3AF7" w:rsidRPr="00755937">
        <w:rPr>
          <w:rFonts w:ascii="Times New Roman" w:hAnsi="Times New Roman"/>
          <w:sz w:val="26"/>
          <w:szCs w:val="26"/>
        </w:rPr>
        <w:t xml:space="preserve">, </w:t>
      </w:r>
      <w:r w:rsidR="00E66363">
        <w:rPr>
          <w:rFonts w:ascii="Times New Roman" w:hAnsi="Times New Roman"/>
          <w:sz w:val="26"/>
          <w:szCs w:val="26"/>
        </w:rPr>
        <w:t>in part, modify</w:t>
      </w:r>
      <w:r w:rsidR="00FD3AF7" w:rsidRPr="00755937">
        <w:rPr>
          <w:rFonts w:ascii="Times New Roman" w:hAnsi="Times New Roman"/>
          <w:sz w:val="26"/>
          <w:szCs w:val="26"/>
        </w:rPr>
        <w:t xml:space="preserve"> the ALJ’s Initial Decision</w:t>
      </w:r>
      <w:r w:rsidR="00692C92">
        <w:rPr>
          <w:rFonts w:ascii="Times New Roman" w:hAnsi="Times New Roman"/>
          <w:sz w:val="26"/>
          <w:szCs w:val="26"/>
        </w:rPr>
        <w:t>,</w:t>
      </w:r>
      <w:r w:rsidR="00FD3AF7" w:rsidRPr="00755937">
        <w:rPr>
          <w:rFonts w:ascii="Times New Roman" w:hAnsi="Times New Roman"/>
          <w:sz w:val="26"/>
          <w:szCs w:val="26"/>
        </w:rPr>
        <w:t xml:space="preserve"> and </w:t>
      </w:r>
      <w:r w:rsidR="00E66363">
        <w:rPr>
          <w:rFonts w:ascii="Times New Roman" w:hAnsi="Times New Roman"/>
          <w:sz w:val="26"/>
          <w:szCs w:val="26"/>
        </w:rPr>
        <w:t>grant</w:t>
      </w:r>
      <w:r w:rsidR="00FD3AF7" w:rsidRPr="00755937">
        <w:rPr>
          <w:rFonts w:ascii="Times New Roman" w:hAnsi="Times New Roman"/>
          <w:sz w:val="26"/>
          <w:szCs w:val="26"/>
        </w:rPr>
        <w:t xml:space="preserve"> the Complaint</w:t>
      </w:r>
      <w:r w:rsidR="008217F8" w:rsidRPr="00755937">
        <w:rPr>
          <w:rFonts w:ascii="Times New Roman" w:hAnsi="Times New Roman"/>
          <w:sz w:val="26"/>
          <w:szCs w:val="26"/>
        </w:rPr>
        <w:t>,</w:t>
      </w:r>
      <w:r w:rsidR="00F00C82" w:rsidRPr="00755937">
        <w:rPr>
          <w:rFonts w:ascii="Times New Roman" w:hAnsi="Times New Roman"/>
          <w:sz w:val="26"/>
          <w:szCs w:val="26"/>
        </w:rPr>
        <w:t xml:space="preserve"> </w:t>
      </w:r>
      <w:r w:rsidR="00E66363">
        <w:rPr>
          <w:rFonts w:ascii="Times New Roman" w:hAnsi="Times New Roman"/>
          <w:sz w:val="26"/>
          <w:szCs w:val="26"/>
        </w:rPr>
        <w:t xml:space="preserve">in part, </w:t>
      </w:r>
      <w:r w:rsidR="00F00C82" w:rsidRPr="00755937">
        <w:rPr>
          <w:rFonts w:ascii="Times New Roman" w:hAnsi="Times New Roman"/>
          <w:sz w:val="26"/>
          <w:szCs w:val="26"/>
        </w:rPr>
        <w:t xml:space="preserve">consistent with this Opinion and Order; </w:t>
      </w:r>
      <w:r w:rsidR="00F00C82" w:rsidRPr="00755937">
        <w:rPr>
          <w:rFonts w:ascii="Times New Roman" w:hAnsi="Times New Roman"/>
          <w:b/>
          <w:sz w:val="26"/>
          <w:szCs w:val="26"/>
        </w:rPr>
        <w:t>THEREFORE,</w:t>
      </w:r>
    </w:p>
    <w:p w14:paraId="68FFD33D" w14:textId="77777777" w:rsidR="00F00C82" w:rsidRPr="00755937" w:rsidRDefault="00F00C82" w:rsidP="00FE0F1A">
      <w:pPr>
        <w:tabs>
          <w:tab w:val="left" w:pos="-720"/>
        </w:tabs>
        <w:suppressAutoHyphens/>
        <w:spacing w:line="360" w:lineRule="auto"/>
        <w:rPr>
          <w:rFonts w:ascii="Times New Roman" w:hAnsi="Times New Roman"/>
          <w:sz w:val="26"/>
          <w:szCs w:val="26"/>
        </w:rPr>
      </w:pPr>
    </w:p>
    <w:p w14:paraId="3957AE5E" w14:textId="77777777" w:rsidR="00F00C82" w:rsidRPr="00755937" w:rsidRDefault="00F00C82" w:rsidP="003928B4">
      <w:pPr>
        <w:keepNext/>
        <w:keepLines/>
        <w:tabs>
          <w:tab w:val="left" w:pos="-720"/>
        </w:tabs>
        <w:suppressAutoHyphens/>
        <w:spacing w:line="360" w:lineRule="auto"/>
        <w:ind w:firstLine="1440"/>
        <w:rPr>
          <w:rFonts w:ascii="Times New Roman" w:hAnsi="Times New Roman"/>
          <w:b/>
          <w:sz w:val="26"/>
          <w:szCs w:val="26"/>
        </w:rPr>
      </w:pPr>
      <w:r w:rsidRPr="00755937">
        <w:rPr>
          <w:rFonts w:ascii="Times New Roman" w:hAnsi="Times New Roman"/>
          <w:b/>
          <w:sz w:val="26"/>
          <w:szCs w:val="26"/>
        </w:rPr>
        <w:t>IT IS ORDERED:</w:t>
      </w:r>
    </w:p>
    <w:p w14:paraId="73C91281" w14:textId="77777777" w:rsidR="00F00C82" w:rsidRPr="00755937" w:rsidRDefault="00F00C82" w:rsidP="003928B4">
      <w:pPr>
        <w:keepNext/>
        <w:keepLines/>
        <w:tabs>
          <w:tab w:val="left" w:pos="-720"/>
        </w:tabs>
        <w:suppressAutoHyphens/>
        <w:spacing w:line="360" w:lineRule="auto"/>
        <w:rPr>
          <w:rFonts w:ascii="Times New Roman" w:hAnsi="Times New Roman"/>
          <w:sz w:val="26"/>
          <w:szCs w:val="26"/>
        </w:rPr>
      </w:pPr>
    </w:p>
    <w:p w14:paraId="03D7CE36" w14:textId="3797EF9D" w:rsidR="00A76804" w:rsidRDefault="001B3D85" w:rsidP="003928B4">
      <w:pPr>
        <w:pStyle w:val="ListParagraph"/>
        <w:keepNext/>
        <w:keepLines/>
        <w:numPr>
          <w:ilvl w:val="0"/>
          <w:numId w:val="35"/>
        </w:numPr>
        <w:tabs>
          <w:tab w:val="left" w:pos="-720"/>
        </w:tabs>
        <w:suppressAutoHyphens/>
        <w:spacing w:line="360" w:lineRule="auto"/>
        <w:ind w:left="0" w:firstLine="1440"/>
        <w:rPr>
          <w:rFonts w:ascii="Times New Roman" w:hAnsi="Times New Roman"/>
          <w:sz w:val="26"/>
          <w:szCs w:val="26"/>
        </w:rPr>
      </w:pPr>
      <w:r w:rsidRPr="00755937">
        <w:rPr>
          <w:rFonts w:ascii="Times New Roman" w:hAnsi="Times New Roman"/>
          <w:sz w:val="26"/>
          <w:szCs w:val="26"/>
        </w:rPr>
        <w:t xml:space="preserve">That the </w:t>
      </w:r>
      <w:r w:rsidR="005F7A9C" w:rsidRPr="00755937">
        <w:rPr>
          <w:rFonts w:ascii="Times New Roman" w:hAnsi="Times New Roman"/>
          <w:sz w:val="26"/>
          <w:szCs w:val="26"/>
        </w:rPr>
        <w:t xml:space="preserve">Exceptions </w:t>
      </w:r>
      <w:r w:rsidR="008A682D">
        <w:rPr>
          <w:rFonts w:ascii="Times New Roman" w:hAnsi="Times New Roman"/>
          <w:sz w:val="26"/>
          <w:szCs w:val="26"/>
        </w:rPr>
        <w:t>of</w:t>
      </w:r>
      <w:r w:rsidR="00977323" w:rsidRPr="00755937">
        <w:rPr>
          <w:rFonts w:ascii="Times New Roman" w:hAnsi="Times New Roman"/>
          <w:sz w:val="26"/>
          <w:szCs w:val="26"/>
        </w:rPr>
        <w:t xml:space="preserve"> </w:t>
      </w:r>
      <w:r w:rsidR="00AB794E">
        <w:rPr>
          <w:rFonts w:ascii="Times New Roman" w:hAnsi="Times New Roman"/>
          <w:sz w:val="26"/>
          <w:szCs w:val="26"/>
        </w:rPr>
        <w:t>Philadelphia Gas Works</w:t>
      </w:r>
      <w:r w:rsidR="00AB794E" w:rsidRPr="00755937">
        <w:rPr>
          <w:rFonts w:ascii="Times New Roman" w:hAnsi="Times New Roman"/>
          <w:sz w:val="26"/>
          <w:szCs w:val="26"/>
        </w:rPr>
        <w:t xml:space="preserve"> </w:t>
      </w:r>
      <w:r w:rsidR="008A682D">
        <w:rPr>
          <w:rFonts w:ascii="Times New Roman" w:hAnsi="Times New Roman"/>
          <w:sz w:val="26"/>
          <w:szCs w:val="26"/>
        </w:rPr>
        <w:t xml:space="preserve">filed </w:t>
      </w:r>
      <w:r w:rsidR="009C6BD1" w:rsidRPr="00755937">
        <w:rPr>
          <w:rFonts w:ascii="Times New Roman" w:hAnsi="Times New Roman"/>
          <w:sz w:val="26"/>
          <w:szCs w:val="26"/>
        </w:rPr>
        <w:t>on</w:t>
      </w:r>
      <w:r w:rsidR="006C731C" w:rsidRPr="00755937">
        <w:rPr>
          <w:rFonts w:ascii="Times New Roman" w:hAnsi="Times New Roman"/>
          <w:sz w:val="26"/>
          <w:szCs w:val="26"/>
        </w:rPr>
        <w:t xml:space="preserve"> </w:t>
      </w:r>
      <w:r w:rsidR="00C9186F">
        <w:rPr>
          <w:rFonts w:ascii="Times New Roman" w:hAnsi="Times New Roman"/>
          <w:sz w:val="26"/>
          <w:szCs w:val="26"/>
        </w:rPr>
        <w:t>October 30,</w:t>
      </w:r>
      <w:r w:rsidR="0095445D">
        <w:rPr>
          <w:rFonts w:ascii="Times New Roman" w:hAnsi="Times New Roman"/>
          <w:sz w:val="26"/>
          <w:szCs w:val="26"/>
        </w:rPr>
        <w:t xml:space="preserve"> </w:t>
      </w:r>
      <w:r w:rsidR="00433841" w:rsidRPr="00755937">
        <w:rPr>
          <w:rFonts w:ascii="Times New Roman" w:hAnsi="Times New Roman"/>
          <w:sz w:val="26"/>
          <w:szCs w:val="26"/>
        </w:rPr>
        <w:t>201</w:t>
      </w:r>
      <w:r w:rsidR="00D719EB" w:rsidRPr="00755937">
        <w:rPr>
          <w:rFonts w:ascii="Times New Roman" w:hAnsi="Times New Roman"/>
          <w:sz w:val="26"/>
          <w:szCs w:val="26"/>
        </w:rPr>
        <w:t>9</w:t>
      </w:r>
      <w:r w:rsidR="00433841" w:rsidRPr="00755937">
        <w:rPr>
          <w:rFonts w:ascii="Times New Roman" w:hAnsi="Times New Roman"/>
          <w:sz w:val="26"/>
          <w:szCs w:val="26"/>
        </w:rPr>
        <w:t xml:space="preserve">, </w:t>
      </w:r>
      <w:r w:rsidR="00C76B94" w:rsidRPr="00755937">
        <w:rPr>
          <w:rFonts w:ascii="Times New Roman" w:hAnsi="Times New Roman"/>
          <w:sz w:val="26"/>
          <w:szCs w:val="26"/>
        </w:rPr>
        <w:t xml:space="preserve">are </w:t>
      </w:r>
      <w:r w:rsidR="00FD3AF7" w:rsidRPr="00755937">
        <w:rPr>
          <w:rFonts w:ascii="Times New Roman" w:hAnsi="Times New Roman"/>
          <w:sz w:val="26"/>
          <w:szCs w:val="26"/>
        </w:rPr>
        <w:t>granted</w:t>
      </w:r>
      <w:r w:rsidR="00C76B94" w:rsidRPr="00755937">
        <w:rPr>
          <w:rFonts w:ascii="Times New Roman" w:hAnsi="Times New Roman"/>
          <w:sz w:val="26"/>
          <w:szCs w:val="26"/>
        </w:rPr>
        <w:t xml:space="preserve">, </w:t>
      </w:r>
      <w:r w:rsidR="005F1D76">
        <w:rPr>
          <w:rFonts w:ascii="Times New Roman" w:hAnsi="Times New Roman"/>
          <w:sz w:val="26"/>
          <w:szCs w:val="26"/>
        </w:rPr>
        <w:t xml:space="preserve">in part, and denied, in part, </w:t>
      </w:r>
      <w:r w:rsidR="008A0005" w:rsidRPr="00755937">
        <w:rPr>
          <w:rFonts w:ascii="Times New Roman" w:hAnsi="Times New Roman"/>
          <w:sz w:val="26"/>
          <w:szCs w:val="26"/>
        </w:rPr>
        <w:t>consistent with this Opinion and Order</w:t>
      </w:r>
      <w:r w:rsidR="009C6BD1" w:rsidRPr="00755937">
        <w:rPr>
          <w:rFonts w:ascii="Times New Roman" w:hAnsi="Times New Roman"/>
          <w:sz w:val="26"/>
          <w:szCs w:val="26"/>
        </w:rPr>
        <w:t>.</w:t>
      </w:r>
    </w:p>
    <w:p w14:paraId="090E9E19" w14:textId="77777777" w:rsidR="009C6BD1" w:rsidRPr="00755937" w:rsidRDefault="009C6BD1" w:rsidP="003928B4">
      <w:pPr>
        <w:tabs>
          <w:tab w:val="left" w:pos="-720"/>
        </w:tabs>
        <w:suppressAutoHyphens/>
        <w:spacing w:line="360" w:lineRule="auto"/>
        <w:rPr>
          <w:rFonts w:ascii="Times New Roman" w:hAnsi="Times New Roman"/>
          <w:sz w:val="26"/>
          <w:szCs w:val="26"/>
        </w:rPr>
      </w:pPr>
    </w:p>
    <w:p w14:paraId="24D80BD4" w14:textId="6045109E" w:rsidR="0095445D" w:rsidRDefault="009C6BD1" w:rsidP="003928B4">
      <w:pPr>
        <w:pStyle w:val="ListParagraph"/>
        <w:keepNext/>
        <w:keepLines/>
        <w:numPr>
          <w:ilvl w:val="0"/>
          <w:numId w:val="35"/>
        </w:numPr>
        <w:tabs>
          <w:tab w:val="left" w:pos="-720"/>
        </w:tabs>
        <w:suppressAutoHyphens/>
        <w:spacing w:line="360" w:lineRule="auto"/>
        <w:ind w:left="0" w:firstLine="1440"/>
        <w:rPr>
          <w:rFonts w:ascii="Times New Roman" w:hAnsi="Times New Roman"/>
          <w:sz w:val="26"/>
          <w:szCs w:val="26"/>
        </w:rPr>
      </w:pPr>
      <w:r w:rsidRPr="00755937">
        <w:rPr>
          <w:rFonts w:ascii="Times New Roman" w:hAnsi="Times New Roman"/>
          <w:sz w:val="26"/>
          <w:szCs w:val="26"/>
        </w:rPr>
        <w:t xml:space="preserve">That the Initial Decision of </w:t>
      </w:r>
      <w:r w:rsidR="001D5A87" w:rsidRPr="00755937">
        <w:rPr>
          <w:rFonts w:ascii="Times New Roman" w:hAnsi="Times New Roman"/>
          <w:sz w:val="26"/>
          <w:szCs w:val="26"/>
        </w:rPr>
        <w:t>A</w:t>
      </w:r>
      <w:r w:rsidR="005E19C2">
        <w:rPr>
          <w:rFonts w:ascii="Times New Roman" w:hAnsi="Times New Roman"/>
          <w:sz w:val="26"/>
          <w:szCs w:val="26"/>
        </w:rPr>
        <w:t xml:space="preserve">dministrative </w:t>
      </w:r>
      <w:r w:rsidR="001D5A87" w:rsidRPr="00755937">
        <w:rPr>
          <w:rFonts w:ascii="Times New Roman" w:hAnsi="Times New Roman"/>
          <w:sz w:val="26"/>
          <w:szCs w:val="26"/>
        </w:rPr>
        <w:t>L</w:t>
      </w:r>
      <w:r w:rsidR="005E19C2">
        <w:rPr>
          <w:rFonts w:ascii="Times New Roman" w:hAnsi="Times New Roman"/>
          <w:sz w:val="26"/>
          <w:szCs w:val="26"/>
        </w:rPr>
        <w:t xml:space="preserve">aw </w:t>
      </w:r>
      <w:r w:rsidR="001D5A87" w:rsidRPr="00755937">
        <w:rPr>
          <w:rFonts w:ascii="Times New Roman" w:hAnsi="Times New Roman"/>
          <w:sz w:val="26"/>
          <w:szCs w:val="26"/>
        </w:rPr>
        <w:t>J</w:t>
      </w:r>
      <w:r w:rsidR="005E19C2">
        <w:rPr>
          <w:rFonts w:ascii="Times New Roman" w:hAnsi="Times New Roman"/>
          <w:sz w:val="26"/>
          <w:szCs w:val="26"/>
        </w:rPr>
        <w:t>udge</w:t>
      </w:r>
      <w:r w:rsidR="001D5A87" w:rsidRPr="00755937">
        <w:rPr>
          <w:rFonts w:ascii="Times New Roman" w:hAnsi="Times New Roman"/>
          <w:sz w:val="26"/>
          <w:szCs w:val="26"/>
        </w:rPr>
        <w:t xml:space="preserve"> </w:t>
      </w:r>
      <w:r w:rsidR="006C731C" w:rsidRPr="00755937">
        <w:rPr>
          <w:rFonts w:ascii="Times New Roman" w:hAnsi="Times New Roman"/>
          <w:sz w:val="26"/>
          <w:szCs w:val="26"/>
        </w:rPr>
        <w:t>Darlene Davis Heep</w:t>
      </w:r>
      <w:r w:rsidRPr="00755937">
        <w:rPr>
          <w:rFonts w:ascii="Times New Roman" w:hAnsi="Times New Roman"/>
          <w:sz w:val="26"/>
          <w:szCs w:val="26"/>
        </w:rPr>
        <w:t xml:space="preserve">, issued on </w:t>
      </w:r>
      <w:r w:rsidR="00AB794E">
        <w:rPr>
          <w:rFonts w:ascii="Times New Roman" w:hAnsi="Times New Roman"/>
          <w:sz w:val="26"/>
          <w:szCs w:val="26"/>
        </w:rPr>
        <w:t>October 10</w:t>
      </w:r>
      <w:r w:rsidR="00B2506C" w:rsidRPr="00755937">
        <w:rPr>
          <w:rFonts w:ascii="Times New Roman" w:hAnsi="Times New Roman"/>
          <w:sz w:val="26"/>
          <w:szCs w:val="26"/>
        </w:rPr>
        <w:t>, 201</w:t>
      </w:r>
      <w:r w:rsidR="00D719EB" w:rsidRPr="00755937">
        <w:rPr>
          <w:rFonts w:ascii="Times New Roman" w:hAnsi="Times New Roman"/>
          <w:sz w:val="26"/>
          <w:szCs w:val="26"/>
        </w:rPr>
        <w:t>9</w:t>
      </w:r>
      <w:r w:rsidR="00433841" w:rsidRPr="00755937">
        <w:rPr>
          <w:rFonts w:ascii="Times New Roman" w:hAnsi="Times New Roman"/>
          <w:sz w:val="26"/>
          <w:szCs w:val="26"/>
        </w:rPr>
        <w:t>,</w:t>
      </w:r>
      <w:r w:rsidRPr="00755937">
        <w:rPr>
          <w:rFonts w:ascii="Times New Roman" w:hAnsi="Times New Roman"/>
          <w:sz w:val="26"/>
          <w:szCs w:val="26"/>
        </w:rPr>
        <w:t xml:space="preserve"> is</w:t>
      </w:r>
      <w:r w:rsidR="005F1D76">
        <w:rPr>
          <w:rFonts w:ascii="Times New Roman" w:hAnsi="Times New Roman"/>
          <w:sz w:val="26"/>
          <w:szCs w:val="26"/>
        </w:rPr>
        <w:t xml:space="preserve"> modified</w:t>
      </w:r>
      <w:r w:rsidR="008A0005" w:rsidRPr="00755937">
        <w:rPr>
          <w:rFonts w:ascii="Times New Roman" w:hAnsi="Times New Roman"/>
          <w:sz w:val="26"/>
          <w:szCs w:val="26"/>
        </w:rPr>
        <w:t>,</w:t>
      </w:r>
      <w:r w:rsidR="0095445D">
        <w:rPr>
          <w:rFonts w:ascii="Times New Roman" w:hAnsi="Times New Roman"/>
          <w:sz w:val="26"/>
          <w:szCs w:val="26"/>
        </w:rPr>
        <w:t xml:space="preserve"> </w:t>
      </w:r>
      <w:r w:rsidR="0095445D" w:rsidRPr="00755937">
        <w:rPr>
          <w:rFonts w:ascii="Times New Roman" w:hAnsi="Times New Roman"/>
          <w:sz w:val="26"/>
          <w:szCs w:val="26"/>
        </w:rPr>
        <w:t>consistent with this Opinion and Order</w:t>
      </w:r>
      <w:r w:rsidR="0095445D">
        <w:rPr>
          <w:rFonts w:ascii="Times New Roman" w:hAnsi="Times New Roman"/>
          <w:sz w:val="26"/>
          <w:szCs w:val="26"/>
        </w:rPr>
        <w:t>.</w:t>
      </w:r>
    </w:p>
    <w:p w14:paraId="0F4A9C82" w14:textId="77777777" w:rsidR="0095445D" w:rsidRPr="0095445D" w:rsidRDefault="0095445D" w:rsidP="003928B4">
      <w:pPr>
        <w:pStyle w:val="ListParagraph"/>
        <w:spacing w:line="360" w:lineRule="auto"/>
        <w:rPr>
          <w:rFonts w:ascii="Times New Roman" w:hAnsi="Times New Roman"/>
          <w:sz w:val="26"/>
          <w:szCs w:val="26"/>
        </w:rPr>
      </w:pPr>
    </w:p>
    <w:p w14:paraId="5B60BF8A" w14:textId="4EFD8B01" w:rsidR="00C9186F" w:rsidRDefault="0095445D" w:rsidP="003928B4">
      <w:pPr>
        <w:pStyle w:val="ListParagraph"/>
        <w:numPr>
          <w:ilvl w:val="0"/>
          <w:numId w:val="35"/>
        </w:numPr>
        <w:tabs>
          <w:tab w:val="left" w:pos="-720"/>
        </w:tabs>
        <w:suppressAutoHyphens/>
        <w:spacing w:line="360" w:lineRule="auto"/>
        <w:ind w:left="0" w:firstLine="1440"/>
        <w:rPr>
          <w:rFonts w:ascii="Times New Roman" w:hAnsi="Times New Roman"/>
          <w:sz w:val="26"/>
          <w:szCs w:val="26"/>
        </w:rPr>
      </w:pPr>
      <w:r>
        <w:rPr>
          <w:rFonts w:ascii="Times New Roman" w:hAnsi="Times New Roman"/>
          <w:sz w:val="26"/>
          <w:szCs w:val="26"/>
        </w:rPr>
        <w:t xml:space="preserve">That </w:t>
      </w:r>
      <w:r w:rsidR="00C9186F">
        <w:rPr>
          <w:rFonts w:ascii="Times New Roman" w:hAnsi="Times New Roman"/>
          <w:sz w:val="26"/>
          <w:szCs w:val="26"/>
        </w:rPr>
        <w:t xml:space="preserve">Findings of Fact Nos. 28 and 29 of the Initial Decision </w:t>
      </w:r>
      <w:r w:rsidR="005E19C2">
        <w:rPr>
          <w:rFonts w:ascii="Times New Roman" w:hAnsi="Times New Roman"/>
          <w:sz w:val="26"/>
          <w:szCs w:val="26"/>
        </w:rPr>
        <w:t xml:space="preserve">of </w:t>
      </w:r>
      <w:r w:rsidR="005E19C2" w:rsidRPr="00755937">
        <w:rPr>
          <w:rFonts w:ascii="Times New Roman" w:hAnsi="Times New Roman"/>
          <w:sz w:val="26"/>
          <w:szCs w:val="26"/>
        </w:rPr>
        <w:t>A</w:t>
      </w:r>
      <w:r w:rsidR="005E19C2">
        <w:rPr>
          <w:rFonts w:ascii="Times New Roman" w:hAnsi="Times New Roman"/>
          <w:sz w:val="26"/>
          <w:szCs w:val="26"/>
        </w:rPr>
        <w:t xml:space="preserve">dministrative </w:t>
      </w:r>
      <w:r w:rsidR="005E19C2" w:rsidRPr="00755937">
        <w:rPr>
          <w:rFonts w:ascii="Times New Roman" w:hAnsi="Times New Roman"/>
          <w:sz w:val="26"/>
          <w:szCs w:val="26"/>
        </w:rPr>
        <w:t>L</w:t>
      </w:r>
      <w:r w:rsidR="005E19C2">
        <w:rPr>
          <w:rFonts w:ascii="Times New Roman" w:hAnsi="Times New Roman"/>
          <w:sz w:val="26"/>
          <w:szCs w:val="26"/>
        </w:rPr>
        <w:t xml:space="preserve">aw </w:t>
      </w:r>
      <w:r w:rsidR="005E19C2" w:rsidRPr="00755937">
        <w:rPr>
          <w:rFonts w:ascii="Times New Roman" w:hAnsi="Times New Roman"/>
          <w:sz w:val="26"/>
          <w:szCs w:val="26"/>
        </w:rPr>
        <w:t>J</w:t>
      </w:r>
      <w:r w:rsidR="005E19C2">
        <w:rPr>
          <w:rFonts w:ascii="Times New Roman" w:hAnsi="Times New Roman"/>
          <w:sz w:val="26"/>
          <w:szCs w:val="26"/>
        </w:rPr>
        <w:t>udge</w:t>
      </w:r>
      <w:r w:rsidR="005E19C2" w:rsidRPr="00755937">
        <w:rPr>
          <w:rFonts w:ascii="Times New Roman" w:hAnsi="Times New Roman"/>
          <w:sz w:val="26"/>
          <w:szCs w:val="26"/>
        </w:rPr>
        <w:t xml:space="preserve"> Darlene Davis Heep, issued on </w:t>
      </w:r>
      <w:r w:rsidR="005E19C2">
        <w:rPr>
          <w:rFonts w:ascii="Times New Roman" w:hAnsi="Times New Roman"/>
          <w:sz w:val="26"/>
          <w:szCs w:val="26"/>
        </w:rPr>
        <w:t>October 10</w:t>
      </w:r>
      <w:r w:rsidR="005E19C2" w:rsidRPr="00755937">
        <w:rPr>
          <w:rFonts w:ascii="Times New Roman" w:hAnsi="Times New Roman"/>
          <w:sz w:val="26"/>
          <w:szCs w:val="26"/>
        </w:rPr>
        <w:t xml:space="preserve">, 2019, </w:t>
      </w:r>
      <w:r w:rsidR="00C9186F">
        <w:rPr>
          <w:rFonts w:ascii="Times New Roman" w:hAnsi="Times New Roman"/>
          <w:sz w:val="26"/>
          <w:szCs w:val="26"/>
        </w:rPr>
        <w:t>will now read as follows:</w:t>
      </w:r>
    </w:p>
    <w:p w14:paraId="21D2910C" w14:textId="77777777" w:rsidR="00C9186F" w:rsidRDefault="00C9186F" w:rsidP="003928B4">
      <w:pPr>
        <w:pStyle w:val="ListParagraph"/>
        <w:tabs>
          <w:tab w:val="left" w:pos="-720"/>
        </w:tabs>
        <w:suppressAutoHyphens/>
        <w:ind w:left="1440"/>
        <w:rPr>
          <w:rFonts w:ascii="Times New Roman" w:hAnsi="Times New Roman"/>
          <w:sz w:val="26"/>
          <w:szCs w:val="26"/>
        </w:rPr>
      </w:pPr>
    </w:p>
    <w:p w14:paraId="10D3EC91" w14:textId="53AFFA00" w:rsidR="003842A9" w:rsidRPr="005E19C2" w:rsidRDefault="000A37EB" w:rsidP="003928B4">
      <w:pPr>
        <w:tabs>
          <w:tab w:val="left" w:pos="-720"/>
        </w:tabs>
        <w:suppressAutoHyphens/>
        <w:ind w:left="1440" w:right="1440"/>
        <w:rPr>
          <w:rFonts w:ascii="Times New Roman" w:hAnsi="Times New Roman"/>
          <w:sz w:val="26"/>
          <w:szCs w:val="26"/>
        </w:rPr>
      </w:pPr>
      <w:r w:rsidRPr="005E19C2">
        <w:rPr>
          <w:rFonts w:ascii="Times New Roman" w:hAnsi="Times New Roman"/>
          <w:sz w:val="26"/>
          <w:szCs w:val="26"/>
        </w:rPr>
        <w:t>28</w:t>
      </w:r>
      <w:r w:rsidR="005E19C2">
        <w:rPr>
          <w:rFonts w:ascii="Times New Roman" w:hAnsi="Times New Roman"/>
          <w:sz w:val="26"/>
          <w:szCs w:val="26"/>
        </w:rPr>
        <w:t>.</w:t>
      </w:r>
      <w:r w:rsidR="00B91BBF">
        <w:rPr>
          <w:rFonts w:ascii="Times New Roman" w:hAnsi="Times New Roman"/>
          <w:sz w:val="26"/>
          <w:szCs w:val="26"/>
        </w:rPr>
        <w:tab/>
      </w:r>
      <w:r w:rsidRPr="005E19C2">
        <w:rPr>
          <w:rFonts w:ascii="Times New Roman" w:hAnsi="Times New Roman"/>
          <w:sz w:val="26"/>
          <w:szCs w:val="26"/>
        </w:rPr>
        <w:t>The softball club uses the gas for heating and the heaters are the only gas appliances at the service address.  (Tr.</w:t>
      </w:r>
      <w:r w:rsidR="00D46D81">
        <w:rPr>
          <w:rFonts w:ascii="Times New Roman" w:hAnsi="Times New Roman"/>
          <w:sz w:val="26"/>
          <w:szCs w:val="26"/>
        </w:rPr>
        <w:t> </w:t>
      </w:r>
      <w:r w:rsidRPr="005E19C2">
        <w:rPr>
          <w:rFonts w:ascii="Times New Roman" w:hAnsi="Times New Roman"/>
          <w:sz w:val="26"/>
          <w:szCs w:val="26"/>
        </w:rPr>
        <w:t>13, Tr. 68-69).</w:t>
      </w:r>
    </w:p>
    <w:p w14:paraId="2935642A" w14:textId="77777777" w:rsidR="005E19C2" w:rsidRDefault="005E19C2" w:rsidP="003928B4">
      <w:pPr>
        <w:tabs>
          <w:tab w:val="left" w:pos="-720"/>
        </w:tabs>
        <w:suppressAutoHyphens/>
        <w:spacing w:line="360" w:lineRule="auto"/>
        <w:rPr>
          <w:rFonts w:ascii="Times New Roman" w:hAnsi="Times New Roman"/>
          <w:sz w:val="26"/>
          <w:szCs w:val="26"/>
        </w:rPr>
      </w:pPr>
    </w:p>
    <w:p w14:paraId="47CC5264" w14:textId="39B5DCA8" w:rsidR="000A37EB" w:rsidRPr="005E19C2" w:rsidRDefault="000A37EB" w:rsidP="005E19C2">
      <w:pPr>
        <w:keepNext/>
        <w:keepLines/>
        <w:tabs>
          <w:tab w:val="left" w:pos="-720"/>
        </w:tabs>
        <w:suppressAutoHyphens/>
        <w:ind w:left="1440" w:right="1440"/>
        <w:rPr>
          <w:rFonts w:ascii="Times New Roman" w:hAnsi="Times New Roman"/>
          <w:sz w:val="26"/>
          <w:szCs w:val="26"/>
        </w:rPr>
      </w:pPr>
      <w:r w:rsidRPr="005E19C2">
        <w:rPr>
          <w:rFonts w:ascii="Times New Roman" w:hAnsi="Times New Roman"/>
          <w:sz w:val="26"/>
          <w:szCs w:val="26"/>
        </w:rPr>
        <w:lastRenderedPageBreak/>
        <w:t>29</w:t>
      </w:r>
      <w:r w:rsidR="005E19C2">
        <w:rPr>
          <w:rFonts w:ascii="Times New Roman" w:hAnsi="Times New Roman"/>
          <w:sz w:val="26"/>
          <w:szCs w:val="26"/>
        </w:rPr>
        <w:t>.</w:t>
      </w:r>
      <w:r w:rsidR="00B91BBF">
        <w:rPr>
          <w:rFonts w:ascii="Times New Roman" w:hAnsi="Times New Roman"/>
          <w:sz w:val="26"/>
          <w:szCs w:val="26"/>
        </w:rPr>
        <w:tab/>
      </w:r>
      <w:r w:rsidRPr="005E19C2">
        <w:rPr>
          <w:rFonts w:ascii="Times New Roman" w:hAnsi="Times New Roman"/>
          <w:bCs/>
          <w:sz w:val="26"/>
          <w:szCs w:val="26"/>
        </w:rPr>
        <w:t>The softball club used propane heat after the PGW service was shut off.  I.D. at 7 (citing Tr. II at 5).</w:t>
      </w:r>
    </w:p>
    <w:p w14:paraId="2D273518" w14:textId="77777777" w:rsidR="0048592A" w:rsidRPr="00755937" w:rsidRDefault="0048592A" w:rsidP="006A1C12">
      <w:pPr>
        <w:tabs>
          <w:tab w:val="left" w:pos="-720"/>
        </w:tabs>
        <w:suppressAutoHyphens/>
        <w:spacing w:line="480" w:lineRule="auto"/>
        <w:ind w:firstLine="1440"/>
        <w:rPr>
          <w:rFonts w:ascii="Times New Roman" w:hAnsi="Times New Roman"/>
          <w:sz w:val="26"/>
          <w:szCs w:val="26"/>
        </w:rPr>
      </w:pPr>
    </w:p>
    <w:p w14:paraId="542C98F5" w14:textId="5FF4B70B" w:rsidR="00341A5A" w:rsidRPr="00053819" w:rsidRDefault="00422C20" w:rsidP="00546187">
      <w:pPr>
        <w:pStyle w:val="ListParagraph"/>
        <w:keepNext/>
        <w:keepLines/>
        <w:numPr>
          <w:ilvl w:val="0"/>
          <w:numId w:val="35"/>
        </w:numPr>
        <w:tabs>
          <w:tab w:val="left" w:pos="-720"/>
        </w:tabs>
        <w:suppressAutoHyphens/>
        <w:spacing w:line="360" w:lineRule="auto"/>
        <w:ind w:left="0" w:firstLine="1440"/>
        <w:rPr>
          <w:rFonts w:ascii="Times New Roman" w:hAnsi="Times New Roman"/>
          <w:sz w:val="26"/>
          <w:szCs w:val="26"/>
        </w:rPr>
      </w:pPr>
      <w:r w:rsidRPr="00341A5A">
        <w:rPr>
          <w:rFonts w:ascii="Times New Roman" w:hAnsi="Times New Roman"/>
          <w:sz w:val="26"/>
          <w:szCs w:val="26"/>
        </w:rPr>
        <w:t xml:space="preserve">That the Formal Complaint filed </w:t>
      </w:r>
      <w:r w:rsidR="008A682D" w:rsidRPr="00341A5A">
        <w:rPr>
          <w:rFonts w:ascii="Times New Roman" w:hAnsi="Times New Roman"/>
          <w:sz w:val="26"/>
          <w:szCs w:val="26"/>
        </w:rPr>
        <w:t xml:space="preserve">on May 21, 2018, </w:t>
      </w:r>
      <w:r w:rsidRPr="00341A5A">
        <w:rPr>
          <w:rFonts w:ascii="Times New Roman" w:hAnsi="Times New Roman"/>
          <w:sz w:val="26"/>
          <w:szCs w:val="26"/>
        </w:rPr>
        <w:t xml:space="preserve">by </w:t>
      </w:r>
      <w:r w:rsidR="00733DC9" w:rsidRPr="00341A5A">
        <w:rPr>
          <w:rFonts w:ascii="Times New Roman" w:hAnsi="Times New Roman"/>
          <w:sz w:val="26"/>
          <w:szCs w:val="26"/>
        </w:rPr>
        <w:t xml:space="preserve">Michael Morales </w:t>
      </w:r>
      <w:r w:rsidRPr="00341A5A">
        <w:rPr>
          <w:rFonts w:ascii="Times New Roman" w:hAnsi="Times New Roman"/>
          <w:sz w:val="26"/>
          <w:szCs w:val="26"/>
        </w:rPr>
        <w:t xml:space="preserve">against </w:t>
      </w:r>
      <w:r w:rsidR="00733DC9" w:rsidRPr="00341A5A">
        <w:rPr>
          <w:rFonts w:ascii="Times New Roman" w:hAnsi="Times New Roman"/>
          <w:sz w:val="26"/>
          <w:szCs w:val="26"/>
        </w:rPr>
        <w:t>Philadelphia Gas Works</w:t>
      </w:r>
      <w:r w:rsidRPr="00341A5A">
        <w:rPr>
          <w:rFonts w:ascii="Times New Roman" w:hAnsi="Times New Roman"/>
          <w:sz w:val="26"/>
          <w:szCs w:val="26"/>
        </w:rPr>
        <w:t xml:space="preserve"> at Docket No. </w:t>
      </w:r>
      <w:r w:rsidR="006C731C" w:rsidRPr="00341A5A">
        <w:rPr>
          <w:rFonts w:ascii="Times New Roman" w:hAnsi="Times New Roman"/>
          <w:sz w:val="26"/>
          <w:szCs w:val="26"/>
        </w:rPr>
        <w:t>C-2018-3002466</w:t>
      </w:r>
      <w:r w:rsidR="008A682D" w:rsidRPr="00341A5A">
        <w:rPr>
          <w:rFonts w:ascii="Times New Roman" w:hAnsi="Times New Roman"/>
          <w:sz w:val="26"/>
          <w:szCs w:val="26"/>
        </w:rPr>
        <w:t>,</w:t>
      </w:r>
      <w:r w:rsidR="006C731C" w:rsidRPr="00341A5A">
        <w:rPr>
          <w:rFonts w:ascii="Times New Roman" w:hAnsi="Times New Roman"/>
          <w:sz w:val="26"/>
          <w:szCs w:val="26"/>
        </w:rPr>
        <w:t xml:space="preserve"> </w:t>
      </w:r>
      <w:r w:rsidRPr="00341A5A">
        <w:rPr>
          <w:rFonts w:ascii="Times New Roman" w:hAnsi="Times New Roman"/>
          <w:sz w:val="26"/>
          <w:szCs w:val="26"/>
        </w:rPr>
        <w:t xml:space="preserve">is </w:t>
      </w:r>
      <w:r w:rsidR="005F1D76" w:rsidRPr="00341A5A">
        <w:rPr>
          <w:rFonts w:ascii="Times New Roman" w:hAnsi="Times New Roman"/>
          <w:sz w:val="26"/>
          <w:szCs w:val="26"/>
        </w:rPr>
        <w:t>granted, in part, and denied, in part</w:t>
      </w:r>
      <w:r w:rsidRPr="00341A5A">
        <w:rPr>
          <w:rFonts w:ascii="Times New Roman" w:hAnsi="Times New Roman"/>
          <w:sz w:val="26"/>
          <w:szCs w:val="26"/>
        </w:rPr>
        <w:t>.</w:t>
      </w:r>
      <w:r w:rsidR="00B03ECC">
        <w:rPr>
          <w:rFonts w:ascii="Times New Roman" w:hAnsi="Times New Roman"/>
          <w:sz w:val="26"/>
          <w:szCs w:val="26"/>
        </w:rPr>
        <w:t xml:space="preserve">  </w:t>
      </w:r>
      <w:r w:rsidR="008D1904" w:rsidRPr="00341A5A">
        <w:rPr>
          <w:rFonts w:ascii="Times New Roman" w:hAnsi="Times New Roman"/>
          <w:sz w:val="26"/>
          <w:szCs w:val="26"/>
        </w:rPr>
        <w:t xml:space="preserve"> </w:t>
      </w:r>
    </w:p>
    <w:p w14:paraId="4DF4D488" w14:textId="77777777" w:rsidR="00341A5A" w:rsidRPr="00755937" w:rsidRDefault="00341A5A" w:rsidP="00546187">
      <w:pPr>
        <w:pStyle w:val="ListParagraph"/>
        <w:tabs>
          <w:tab w:val="left" w:pos="-720"/>
        </w:tabs>
        <w:suppressAutoHyphens/>
        <w:spacing w:line="360" w:lineRule="auto"/>
        <w:ind w:left="1440"/>
        <w:rPr>
          <w:rFonts w:ascii="Times New Roman" w:hAnsi="Times New Roman"/>
          <w:sz w:val="26"/>
          <w:szCs w:val="26"/>
        </w:rPr>
      </w:pPr>
    </w:p>
    <w:p w14:paraId="448A43F7" w14:textId="763582BF" w:rsidR="00422C20" w:rsidRDefault="00B34F33" w:rsidP="00546187">
      <w:pPr>
        <w:pStyle w:val="ListParagraph"/>
        <w:keepNext/>
        <w:keepLines/>
        <w:numPr>
          <w:ilvl w:val="0"/>
          <w:numId w:val="35"/>
        </w:numPr>
        <w:spacing w:line="360" w:lineRule="auto"/>
        <w:ind w:left="0" w:firstLine="1440"/>
        <w:rPr>
          <w:rFonts w:ascii="Times New Roman" w:hAnsi="Times New Roman"/>
          <w:sz w:val="26"/>
          <w:szCs w:val="26"/>
        </w:rPr>
      </w:pPr>
      <w:r w:rsidRPr="004B25A0">
        <w:rPr>
          <w:rFonts w:ascii="Times New Roman" w:hAnsi="Times New Roman"/>
          <w:sz w:val="26"/>
          <w:szCs w:val="26"/>
        </w:rPr>
        <w:t xml:space="preserve">That Philadelphia Gas Works is </w:t>
      </w:r>
      <w:r>
        <w:rPr>
          <w:rFonts w:ascii="Times New Roman" w:hAnsi="Times New Roman"/>
          <w:sz w:val="26"/>
          <w:szCs w:val="26"/>
        </w:rPr>
        <w:t xml:space="preserve">allowed to bill Michael Morales </w:t>
      </w:r>
      <w:r w:rsidR="000031D7">
        <w:rPr>
          <w:rFonts w:ascii="Times New Roman" w:hAnsi="Times New Roman"/>
          <w:sz w:val="26"/>
          <w:szCs w:val="26"/>
        </w:rPr>
        <w:t xml:space="preserve">the sum of </w:t>
      </w:r>
      <w:r w:rsidRPr="00755937">
        <w:rPr>
          <w:rFonts w:ascii="Times New Roman" w:hAnsi="Times New Roman"/>
          <w:color w:val="000000"/>
          <w:sz w:val="26"/>
          <w:szCs w:val="26"/>
        </w:rPr>
        <w:t>$3,819.54</w:t>
      </w:r>
      <w:r>
        <w:rPr>
          <w:rFonts w:ascii="Times New Roman" w:hAnsi="Times New Roman"/>
          <w:color w:val="000000"/>
          <w:sz w:val="26"/>
          <w:szCs w:val="26"/>
        </w:rPr>
        <w:t xml:space="preserve"> (</w:t>
      </w:r>
      <w:r w:rsidRPr="00755937">
        <w:rPr>
          <w:rFonts w:ascii="Times New Roman" w:hAnsi="Times New Roman"/>
          <w:color w:val="000000"/>
          <w:sz w:val="26"/>
          <w:szCs w:val="26"/>
        </w:rPr>
        <w:t xml:space="preserve">$5,013.70 minus </w:t>
      </w:r>
      <w:r>
        <w:rPr>
          <w:rFonts w:ascii="Times New Roman" w:hAnsi="Times New Roman"/>
          <w:color w:val="000000"/>
          <w:sz w:val="26"/>
          <w:szCs w:val="26"/>
        </w:rPr>
        <w:t>a</w:t>
      </w:r>
      <w:r w:rsidRPr="00755937">
        <w:rPr>
          <w:rFonts w:ascii="Times New Roman" w:hAnsi="Times New Roman"/>
          <w:color w:val="000000"/>
          <w:sz w:val="26"/>
          <w:szCs w:val="26"/>
        </w:rPr>
        <w:t xml:space="preserve"> previous</w:t>
      </w:r>
      <w:r w:rsidR="00E7352F">
        <w:rPr>
          <w:rFonts w:ascii="Times New Roman" w:hAnsi="Times New Roman"/>
          <w:color w:val="000000"/>
          <w:sz w:val="26"/>
          <w:szCs w:val="26"/>
        </w:rPr>
        <w:t xml:space="preserve"> </w:t>
      </w:r>
      <w:r>
        <w:rPr>
          <w:rFonts w:ascii="Times New Roman" w:hAnsi="Times New Roman"/>
          <w:color w:val="000000"/>
          <w:sz w:val="26"/>
          <w:szCs w:val="26"/>
        </w:rPr>
        <w:t xml:space="preserve">billed </w:t>
      </w:r>
      <w:r w:rsidRPr="00755937">
        <w:rPr>
          <w:rFonts w:ascii="Times New Roman" w:hAnsi="Times New Roman"/>
          <w:color w:val="000000"/>
          <w:sz w:val="26"/>
          <w:szCs w:val="26"/>
        </w:rPr>
        <w:t xml:space="preserve">amount </w:t>
      </w:r>
      <w:r w:rsidR="00341A5A">
        <w:rPr>
          <w:rFonts w:ascii="Times New Roman" w:hAnsi="Times New Roman"/>
          <w:color w:val="000000"/>
          <w:sz w:val="26"/>
          <w:szCs w:val="26"/>
        </w:rPr>
        <w:t xml:space="preserve">of </w:t>
      </w:r>
      <w:r w:rsidR="00341A5A" w:rsidRPr="00755937">
        <w:rPr>
          <w:rFonts w:ascii="Times New Roman" w:hAnsi="Times New Roman"/>
          <w:color w:val="000000"/>
          <w:sz w:val="26"/>
          <w:szCs w:val="26"/>
        </w:rPr>
        <w:t>$</w:t>
      </w:r>
      <w:r w:rsidRPr="00755937">
        <w:rPr>
          <w:rFonts w:ascii="Times New Roman" w:hAnsi="Times New Roman"/>
          <w:color w:val="000000"/>
          <w:sz w:val="26"/>
          <w:szCs w:val="26"/>
        </w:rPr>
        <w:t>1,194.16</w:t>
      </w:r>
      <w:r>
        <w:rPr>
          <w:rFonts w:ascii="Times New Roman" w:hAnsi="Times New Roman"/>
          <w:color w:val="000000"/>
          <w:sz w:val="26"/>
          <w:szCs w:val="26"/>
        </w:rPr>
        <w:t>)</w:t>
      </w:r>
      <w:r w:rsidRPr="00755937">
        <w:rPr>
          <w:rFonts w:ascii="Times New Roman" w:hAnsi="Times New Roman"/>
          <w:color w:val="000000"/>
          <w:sz w:val="26"/>
          <w:szCs w:val="26"/>
        </w:rPr>
        <w:t xml:space="preserve"> for the period </w:t>
      </w:r>
      <w:r w:rsidR="00E7352F">
        <w:rPr>
          <w:rFonts w:ascii="Times New Roman" w:hAnsi="Times New Roman"/>
          <w:color w:val="000000"/>
          <w:sz w:val="26"/>
          <w:szCs w:val="26"/>
        </w:rPr>
        <w:t xml:space="preserve">of </w:t>
      </w:r>
      <w:r w:rsidRPr="00755937">
        <w:rPr>
          <w:rFonts w:ascii="Times New Roman" w:hAnsi="Times New Roman"/>
          <w:color w:val="000000"/>
          <w:sz w:val="26"/>
          <w:szCs w:val="26"/>
        </w:rPr>
        <w:t>January 31, 2014 to May 30, 2017</w:t>
      </w:r>
      <w:r>
        <w:rPr>
          <w:rFonts w:ascii="Times New Roman" w:hAnsi="Times New Roman"/>
          <w:color w:val="000000"/>
          <w:sz w:val="26"/>
          <w:szCs w:val="26"/>
        </w:rPr>
        <w:t>.</w:t>
      </w:r>
    </w:p>
    <w:p w14:paraId="075E3D6A" w14:textId="77777777" w:rsidR="00B34F33" w:rsidRPr="005F1D76" w:rsidRDefault="00B34F33" w:rsidP="00546187">
      <w:pPr>
        <w:pStyle w:val="ListParagraph"/>
        <w:spacing w:line="360" w:lineRule="auto"/>
        <w:rPr>
          <w:rFonts w:ascii="Times New Roman" w:hAnsi="Times New Roman"/>
          <w:sz w:val="26"/>
          <w:szCs w:val="26"/>
        </w:rPr>
      </w:pPr>
    </w:p>
    <w:p w14:paraId="12FE6C9C" w14:textId="48367A87" w:rsidR="005F1D76" w:rsidRPr="00F91F70" w:rsidRDefault="005F1D76" w:rsidP="009B45CD">
      <w:pPr>
        <w:pStyle w:val="ListParagraph"/>
        <w:numPr>
          <w:ilvl w:val="0"/>
          <w:numId w:val="35"/>
        </w:numPr>
        <w:spacing w:line="360" w:lineRule="auto"/>
        <w:ind w:left="0" w:firstLine="1440"/>
        <w:rPr>
          <w:rFonts w:ascii="Times New Roman" w:hAnsi="Times New Roman"/>
          <w:sz w:val="26"/>
          <w:szCs w:val="26"/>
        </w:rPr>
      </w:pPr>
      <w:r w:rsidRPr="00F91F70">
        <w:rPr>
          <w:rFonts w:ascii="Times New Roman" w:hAnsi="Times New Roman"/>
          <w:sz w:val="26"/>
          <w:szCs w:val="26"/>
        </w:rPr>
        <w:t>That</w:t>
      </w:r>
      <w:r w:rsidR="00991531" w:rsidRPr="00F91F70">
        <w:rPr>
          <w:rFonts w:ascii="Times New Roman" w:hAnsi="Times New Roman"/>
          <w:sz w:val="26"/>
          <w:szCs w:val="26"/>
        </w:rPr>
        <w:t xml:space="preserve">, within thirty (30) days from the entry date of this </w:t>
      </w:r>
      <w:r w:rsidR="006C4C1A" w:rsidRPr="00F91F70">
        <w:rPr>
          <w:rFonts w:ascii="Times New Roman" w:hAnsi="Times New Roman"/>
          <w:sz w:val="26"/>
          <w:szCs w:val="26"/>
        </w:rPr>
        <w:t xml:space="preserve">Opinion and </w:t>
      </w:r>
      <w:r w:rsidR="00991531" w:rsidRPr="00F91F70">
        <w:rPr>
          <w:rFonts w:ascii="Times New Roman" w:hAnsi="Times New Roman"/>
          <w:sz w:val="26"/>
          <w:szCs w:val="26"/>
        </w:rPr>
        <w:t>Order,</w:t>
      </w:r>
      <w:r w:rsidRPr="00F91F70">
        <w:rPr>
          <w:rFonts w:ascii="Times New Roman" w:hAnsi="Times New Roman"/>
          <w:sz w:val="26"/>
          <w:szCs w:val="26"/>
        </w:rPr>
        <w:t xml:space="preserve"> Philadelphia Gas Works is hereby directed to pay a civil penalty of $</w:t>
      </w:r>
      <w:r w:rsidR="00341A5A" w:rsidRPr="00F91F70">
        <w:rPr>
          <w:rFonts w:ascii="Times New Roman" w:hAnsi="Times New Roman"/>
          <w:sz w:val="26"/>
          <w:szCs w:val="26"/>
        </w:rPr>
        <w:t>2</w:t>
      </w:r>
      <w:r w:rsidRPr="00F91F70">
        <w:rPr>
          <w:rFonts w:ascii="Times New Roman" w:hAnsi="Times New Roman"/>
          <w:sz w:val="26"/>
          <w:szCs w:val="26"/>
        </w:rPr>
        <w:t>,000</w:t>
      </w:r>
      <w:r w:rsidR="007F18BF" w:rsidRPr="00F91F70">
        <w:rPr>
          <w:rFonts w:ascii="Times New Roman" w:hAnsi="Times New Roman"/>
          <w:sz w:val="26"/>
          <w:szCs w:val="26"/>
        </w:rPr>
        <w:t>,</w:t>
      </w:r>
      <w:r w:rsidRPr="00F91F70">
        <w:rPr>
          <w:rFonts w:ascii="Times New Roman" w:hAnsi="Times New Roman"/>
          <w:sz w:val="26"/>
          <w:szCs w:val="26"/>
        </w:rPr>
        <w:t xml:space="preserve"> pursuant to Sections 3301 and 3315 of the Public Utility Code, 66 Pa. C.S. §§ 3301 and 3315, payable by certified check or money order, to “Commonwealth of Pennsylvania” and sent to: </w:t>
      </w:r>
    </w:p>
    <w:p w14:paraId="45994A61" w14:textId="77777777" w:rsidR="002A6A91" w:rsidRPr="00053819" w:rsidRDefault="002A6A91" w:rsidP="00E6684B">
      <w:pPr>
        <w:rPr>
          <w:rFonts w:ascii="Times New Roman" w:hAnsi="Times New Roman"/>
          <w:sz w:val="26"/>
          <w:szCs w:val="26"/>
        </w:rPr>
      </w:pPr>
    </w:p>
    <w:p w14:paraId="24C73D70" w14:textId="77777777" w:rsidR="00440237" w:rsidRPr="00053819" w:rsidRDefault="00440237" w:rsidP="00F91F70">
      <w:pPr>
        <w:ind w:firstLine="2160"/>
        <w:rPr>
          <w:rFonts w:ascii="Times New Roman" w:hAnsi="Times New Roman"/>
          <w:sz w:val="26"/>
          <w:szCs w:val="26"/>
        </w:rPr>
      </w:pPr>
      <w:r w:rsidRPr="00053819">
        <w:rPr>
          <w:rFonts w:ascii="Times New Roman" w:hAnsi="Times New Roman"/>
          <w:sz w:val="26"/>
          <w:szCs w:val="26"/>
        </w:rPr>
        <w:t>Rosemary Chiavetta, Secretary</w:t>
      </w:r>
    </w:p>
    <w:p w14:paraId="0A8CAF22" w14:textId="77777777" w:rsidR="00440237" w:rsidRPr="00053819" w:rsidRDefault="00440237" w:rsidP="00F91F70">
      <w:pPr>
        <w:ind w:firstLine="2160"/>
        <w:rPr>
          <w:rFonts w:ascii="Times New Roman" w:hAnsi="Times New Roman"/>
          <w:sz w:val="26"/>
          <w:szCs w:val="26"/>
        </w:rPr>
      </w:pPr>
      <w:r w:rsidRPr="00053819">
        <w:rPr>
          <w:rFonts w:ascii="Times New Roman" w:hAnsi="Times New Roman"/>
          <w:sz w:val="26"/>
          <w:szCs w:val="26"/>
        </w:rPr>
        <w:t>Pennsylvania Public Utility Commission</w:t>
      </w:r>
    </w:p>
    <w:p w14:paraId="52275CBB" w14:textId="77777777" w:rsidR="00440237" w:rsidRPr="00053819" w:rsidRDefault="00440237" w:rsidP="00F91F70">
      <w:pPr>
        <w:ind w:firstLine="2160"/>
        <w:rPr>
          <w:rFonts w:ascii="Times New Roman" w:hAnsi="Times New Roman"/>
          <w:sz w:val="26"/>
          <w:szCs w:val="26"/>
        </w:rPr>
      </w:pPr>
      <w:r w:rsidRPr="00053819">
        <w:rPr>
          <w:rFonts w:ascii="Times New Roman" w:hAnsi="Times New Roman"/>
          <w:sz w:val="26"/>
          <w:szCs w:val="26"/>
        </w:rPr>
        <w:t>Commonwealth Keystone Building</w:t>
      </w:r>
    </w:p>
    <w:p w14:paraId="4B1D404F" w14:textId="77777777" w:rsidR="00440237" w:rsidRPr="00053819" w:rsidRDefault="00440237" w:rsidP="00F91F70">
      <w:pPr>
        <w:ind w:firstLine="2160"/>
        <w:rPr>
          <w:rFonts w:ascii="Times New Roman" w:hAnsi="Times New Roman"/>
          <w:sz w:val="26"/>
          <w:szCs w:val="26"/>
        </w:rPr>
      </w:pPr>
      <w:r w:rsidRPr="00053819">
        <w:rPr>
          <w:rFonts w:ascii="Times New Roman" w:hAnsi="Times New Roman"/>
          <w:sz w:val="26"/>
          <w:szCs w:val="26"/>
        </w:rPr>
        <w:t>400 North Street</w:t>
      </w:r>
    </w:p>
    <w:p w14:paraId="3C38F064" w14:textId="77777777" w:rsidR="00440237" w:rsidRPr="00053819" w:rsidRDefault="00440237" w:rsidP="00F91F70">
      <w:pPr>
        <w:ind w:firstLine="2160"/>
        <w:rPr>
          <w:rFonts w:ascii="Times New Roman" w:hAnsi="Times New Roman"/>
          <w:sz w:val="26"/>
          <w:szCs w:val="26"/>
        </w:rPr>
      </w:pPr>
      <w:r w:rsidRPr="00053819">
        <w:rPr>
          <w:rFonts w:ascii="Times New Roman" w:hAnsi="Times New Roman"/>
          <w:sz w:val="26"/>
          <w:szCs w:val="26"/>
        </w:rPr>
        <w:t>Harrisburg, PA  17120</w:t>
      </w:r>
    </w:p>
    <w:p w14:paraId="74887771" w14:textId="77777777" w:rsidR="004C1541" w:rsidRPr="00E6684B" w:rsidRDefault="004C1541" w:rsidP="00E6684B">
      <w:pPr>
        <w:spacing w:line="480" w:lineRule="auto"/>
        <w:rPr>
          <w:rFonts w:ascii="Times New Roman" w:hAnsi="Times New Roman"/>
          <w:sz w:val="26"/>
          <w:szCs w:val="26"/>
        </w:rPr>
      </w:pPr>
    </w:p>
    <w:p w14:paraId="325B1DF7" w14:textId="3B0504AF" w:rsidR="005F1D76" w:rsidRPr="00053819" w:rsidRDefault="005F1D76" w:rsidP="00F91F70">
      <w:pPr>
        <w:pStyle w:val="ListParagraph"/>
        <w:numPr>
          <w:ilvl w:val="0"/>
          <w:numId w:val="35"/>
        </w:numPr>
        <w:spacing w:line="360" w:lineRule="auto"/>
        <w:ind w:left="0" w:firstLine="1440"/>
        <w:rPr>
          <w:rFonts w:ascii="Times New Roman" w:hAnsi="Times New Roman"/>
          <w:i/>
          <w:sz w:val="26"/>
          <w:szCs w:val="26"/>
        </w:rPr>
      </w:pPr>
      <w:r w:rsidRPr="00053819">
        <w:rPr>
          <w:rFonts w:ascii="Times New Roman" w:hAnsi="Times New Roman"/>
          <w:sz w:val="26"/>
          <w:szCs w:val="26"/>
        </w:rPr>
        <w:t>That Philadelphia Gas Works cease and desist from further violations of the Public Utility Code, 66 Pa.</w:t>
      </w:r>
      <w:r w:rsidR="005C16A8">
        <w:rPr>
          <w:rFonts w:ascii="Times New Roman" w:hAnsi="Times New Roman"/>
          <w:sz w:val="26"/>
          <w:szCs w:val="26"/>
        </w:rPr>
        <w:t xml:space="preserve"> </w:t>
      </w:r>
      <w:r w:rsidRPr="00053819">
        <w:rPr>
          <w:rFonts w:ascii="Times New Roman" w:hAnsi="Times New Roman"/>
          <w:sz w:val="26"/>
          <w:szCs w:val="26"/>
        </w:rPr>
        <w:t xml:space="preserve">C.S. §§ 101, </w:t>
      </w:r>
      <w:r w:rsidRPr="00053819">
        <w:rPr>
          <w:rFonts w:ascii="Times New Roman" w:hAnsi="Times New Roman"/>
          <w:i/>
          <w:sz w:val="26"/>
          <w:szCs w:val="26"/>
        </w:rPr>
        <w:t>et seq.</w:t>
      </w:r>
      <w:r w:rsidRPr="005C16A8">
        <w:rPr>
          <w:rFonts w:ascii="Times New Roman" w:hAnsi="Times New Roman"/>
          <w:iCs/>
          <w:sz w:val="26"/>
          <w:szCs w:val="26"/>
        </w:rPr>
        <w:t>,</w:t>
      </w:r>
      <w:r w:rsidRPr="00053819">
        <w:rPr>
          <w:rFonts w:ascii="Times New Roman" w:hAnsi="Times New Roman"/>
          <w:sz w:val="26"/>
          <w:szCs w:val="26"/>
        </w:rPr>
        <w:t xml:space="preserve"> and the Regulations of this Commission, 52 Pa. Code §§ 1.1, </w:t>
      </w:r>
      <w:r w:rsidRPr="00053819">
        <w:rPr>
          <w:rFonts w:ascii="Times New Roman" w:hAnsi="Times New Roman"/>
          <w:i/>
          <w:sz w:val="26"/>
          <w:szCs w:val="26"/>
        </w:rPr>
        <w:t>et seq.</w:t>
      </w:r>
    </w:p>
    <w:p w14:paraId="6C996691" w14:textId="77777777" w:rsidR="005F1D76" w:rsidRPr="00053819" w:rsidRDefault="005F1D76" w:rsidP="00053819">
      <w:pPr>
        <w:pStyle w:val="ListParagraph"/>
        <w:spacing w:line="360" w:lineRule="auto"/>
        <w:ind w:left="2160"/>
        <w:rPr>
          <w:rFonts w:ascii="Times New Roman" w:hAnsi="Times New Roman"/>
          <w:sz w:val="26"/>
          <w:szCs w:val="26"/>
        </w:rPr>
      </w:pPr>
    </w:p>
    <w:p w14:paraId="5400C0B6" w14:textId="7DE5C62E" w:rsidR="005F1D76" w:rsidRDefault="005F1D76" w:rsidP="00616066">
      <w:pPr>
        <w:pStyle w:val="ListParagraph"/>
        <w:keepNext/>
        <w:keepLines/>
        <w:numPr>
          <w:ilvl w:val="0"/>
          <w:numId w:val="35"/>
        </w:numPr>
        <w:spacing w:line="360" w:lineRule="auto"/>
        <w:ind w:left="0" w:firstLine="1440"/>
        <w:rPr>
          <w:rFonts w:ascii="Times New Roman" w:hAnsi="Times New Roman"/>
          <w:sz w:val="26"/>
          <w:szCs w:val="26"/>
        </w:rPr>
      </w:pPr>
      <w:r w:rsidRPr="00053819">
        <w:rPr>
          <w:rFonts w:ascii="Times New Roman" w:hAnsi="Times New Roman"/>
          <w:sz w:val="26"/>
          <w:szCs w:val="26"/>
        </w:rPr>
        <w:t>That a copy of this Opinion and Order shall be served upon the Financial and Assessment Chief, Office of Administrative Services.</w:t>
      </w:r>
    </w:p>
    <w:p w14:paraId="1A5CBDD4" w14:textId="77777777" w:rsidR="00E7352F" w:rsidRPr="00E7352F" w:rsidRDefault="00E7352F" w:rsidP="00C16E51">
      <w:pPr>
        <w:pStyle w:val="ListParagraph"/>
        <w:spacing w:line="360" w:lineRule="auto"/>
        <w:rPr>
          <w:rFonts w:ascii="Times New Roman" w:hAnsi="Times New Roman"/>
          <w:sz w:val="26"/>
          <w:szCs w:val="26"/>
        </w:rPr>
      </w:pPr>
    </w:p>
    <w:p w14:paraId="2FAA0C32" w14:textId="77777777" w:rsidR="005F1D76" w:rsidRPr="00053819" w:rsidRDefault="005F1D76" w:rsidP="00E6684B">
      <w:pPr>
        <w:pStyle w:val="ListParagraph"/>
        <w:keepNext/>
        <w:keepLines/>
        <w:numPr>
          <w:ilvl w:val="0"/>
          <w:numId w:val="35"/>
        </w:numPr>
        <w:spacing w:line="360" w:lineRule="auto"/>
        <w:rPr>
          <w:rFonts w:ascii="Times New Roman" w:hAnsi="Times New Roman"/>
          <w:sz w:val="26"/>
          <w:szCs w:val="26"/>
        </w:rPr>
      </w:pPr>
      <w:r w:rsidRPr="00053819">
        <w:rPr>
          <w:rFonts w:ascii="Times New Roman" w:hAnsi="Times New Roman"/>
          <w:sz w:val="26"/>
          <w:szCs w:val="26"/>
        </w:rPr>
        <w:lastRenderedPageBreak/>
        <w:t>That this proceeding be marked closed.</w:t>
      </w:r>
    </w:p>
    <w:p w14:paraId="29A29DAD" w14:textId="77777777" w:rsidR="005F1D76" w:rsidRPr="00053819" w:rsidRDefault="005F1D76" w:rsidP="00E6684B">
      <w:pPr>
        <w:keepNext/>
        <w:keepLines/>
        <w:spacing w:line="360" w:lineRule="auto"/>
        <w:ind w:left="1440"/>
        <w:rPr>
          <w:rFonts w:ascii="Times New Roman" w:hAnsi="Times New Roman"/>
          <w:sz w:val="26"/>
          <w:szCs w:val="26"/>
        </w:rPr>
      </w:pPr>
    </w:p>
    <w:p w14:paraId="19405B3E" w14:textId="747B32F3" w:rsidR="009C41BD" w:rsidRPr="00E6684B" w:rsidRDefault="00930C9C" w:rsidP="00E6684B">
      <w:pPr>
        <w:keepNext/>
        <w:keepLines/>
        <w:tabs>
          <w:tab w:val="left" w:pos="-720"/>
        </w:tabs>
        <w:suppressAutoHyphens/>
        <w:rPr>
          <w:rFonts w:ascii="Times New Roman" w:hAnsi="Times New Roman"/>
          <w:b/>
          <w:sz w:val="26"/>
          <w:szCs w:val="26"/>
        </w:rPr>
      </w:pPr>
      <w:bookmarkStart w:id="11" w:name="_GoBack"/>
      <w:r w:rsidRPr="009F01BA">
        <w:rPr>
          <w:b/>
          <w:noProof/>
          <w:sz w:val="20"/>
        </w:rPr>
        <w:drawing>
          <wp:anchor distT="0" distB="0" distL="114300" distR="114300" simplePos="0" relativeHeight="251659264" behindDoc="1" locked="0" layoutInCell="1" allowOverlap="1" wp14:anchorId="130E56C9" wp14:editId="2B3DC363">
            <wp:simplePos x="0" y="0"/>
            <wp:positionH relativeFrom="column">
              <wp:posOffset>2971800</wp:posOffset>
            </wp:positionH>
            <wp:positionV relativeFrom="paragraph">
              <wp:posOffset>45720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11"/>
      <w:r w:rsidR="006F5428" w:rsidRPr="00755937">
        <w:rPr>
          <w:rFonts w:ascii="Times New Roman" w:hAnsi="Times New Roman"/>
          <w:b/>
          <w:sz w:val="26"/>
          <w:szCs w:val="26"/>
        </w:rPr>
        <w:tab/>
      </w:r>
      <w:r w:rsidR="006F5428" w:rsidRPr="00755937">
        <w:rPr>
          <w:rFonts w:ascii="Times New Roman" w:hAnsi="Times New Roman"/>
          <w:b/>
          <w:sz w:val="26"/>
          <w:szCs w:val="26"/>
        </w:rPr>
        <w:tab/>
      </w:r>
      <w:r w:rsidR="006F5428" w:rsidRPr="00755937">
        <w:rPr>
          <w:rFonts w:ascii="Times New Roman" w:hAnsi="Times New Roman"/>
          <w:b/>
          <w:sz w:val="26"/>
          <w:szCs w:val="26"/>
        </w:rPr>
        <w:tab/>
      </w:r>
      <w:r w:rsidR="006F5428" w:rsidRPr="00755937">
        <w:rPr>
          <w:rFonts w:ascii="Times New Roman" w:hAnsi="Times New Roman"/>
          <w:b/>
          <w:sz w:val="26"/>
          <w:szCs w:val="26"/>
        </w:rPr>
        <w:tab/>
      </w:r>
      <w:r w:rsidR="006F5428" w:rsidRPr="00755937">
        <w:rPr>
          <w:rFonts w:ascii="Times New Roman" w:hAnsi="Times New Roman"/>
          <w:b/>
          <w:sz w:val="26"/>
          <w:szCs w:val="26"/>
        </w:rPr>
        <w:tab/>
      </w:r>
      <w:r w:rsidR="006F5428" w:rsidRPr="00755937">
        <w:rPr>
          <w:rFonts w:ascii="Times New Roman" w:hAnsi="Times New Roman"/>
          <w:b/>
          <w:sz w:val="26"/>
          <w:szCs w:val="26"/>
        </w:rPr>
        <w:tab/>
      </w:r>
      <w:r w:rsidR="006F5428" w:rsidRPr="00E6684B">
        <w:rPr>
          <w:rFonts w:ascii="Times New Roman" w:hAnsi="Times New Roman"/>
          <w:bCs/>
          <w:sz w:val="26"/>
          <w:szCs w:val="26"/>
        </w:rPr>
        <w:tab/>
      </w:r>
      <w:r w:rsidR="006F5428" w:rsidRPr="00E6684B">
        <w:rPr>
          <w:rFonts w:ascii="Times New Roman" w:hAnsi="Times New Roman"/>
          <w:b/>
          <w:sz w:val="26"/>
          <w:szCs w:val="26"/>
        </w:rPr>
        <w:t>BY THE COMMISSION,</w:t>
      </w:r>
      <w:r w:rsidR="00F45AF2" w:rsidRPr="00E6684B">
        <w:rPr>
          <w:rFonts w:ascii="Times New Roman" w:hAnsi="Times New Roman"/>
          <w:b/>
          <w:sz w:val="26"/>
          <w:szCs w:val="26"/>
        </w:rPr>
        <w:tab/>
      </w:r>
    </w:p>
    <w:p w14:paraId="54F92B32" w14:textId="08025A9D" w:rsidR="009C41BD" w:rsidRPr="00E6684B" w:rsidRDefault="009C41BD" w:rsidP="00E6684B">
      <w:pPr>
        <w:keepNext/>
        <w:keepLines/>
        <w:tabs>
          <w:tab w:val="left" w:pos="-720"/>
        </w:tabs>
        <w:suppressAutoHyphens/>
        <w:rPr>
          <w:rFonts w:ascii="Times New Roman" w:hAnsi="Times New Roman"/>
          <w:bCs/>
          <w:sz w:val="26"/>
          <w:szCs w:val="26"/>
        </w:rPr>
      </w:pPr>
    </w:p>
    <w:p w14:paraId="75FAF68D" w14:textId="0BE1E783" w:rsidR="008007CF" w:rsidRPr="00E6684B" w:rsidRDefault="00D661B7" w:rsidP="00D661B7">
      <w:pPr>
        <w:tabs>
          <w:tab w:val="left" w:pos="-720"/>
          <w:tab w:val="left" w:pos="6360"/>
        </w:tabs>
        <w:suppressAutoHyphens/>
        <w:rPr>
          <w:rFonts w:ascii="Times New Roman" w:hAnsi="Times New Roman"/>
          <w:bCs/>
          <w:sz w:val="26"/>
          <w:szCs w:val="26"/>
        </w:rPr>
      </w:pPr>
      <w:r w:rsidRPr="00E6684B">
        <w:rPr>
          <w:rFonts w:ascii="Times New Roman" w:hAnsi="Times New Roman"/>
          <w:bCs/>
          <w:sz w:val="26"/>
          <w:szCs w:val="26"/>
        </w:rPr>
        <w:tab/>
      </w:r>
    </w:p>
    <w:p w14:paraId="37D173D0" w14:textId="77777777" w:rsidR="008F2C2B" w:rsidRPr="00E6684B" w:rsidRDefault="008F2C2B" w:rsidP="00A14A74">
      <w:pPr>
        <w:tabs>
          <w:tab w:val="left" w:pos="-720"/>
        </w:tabs>
        <w:suppressAutoHyphens/>
        <w:rPr>
          <w:rFonts w:ascii="Times New Roman" w:hAnsi="Times New Roman"/>
          <w:bCs/>
          <w:sz w:val="26"/>
          <w:szCs w:val="26"/>
        </w:rPr>
      </w:pPr>
    </w:p>
    <w:p w14:paraId="7954BE50" w14:textId="77777777" w:rsidR="006F5428" w:rsidRPr="00E6684B" w:rsidRDefault="008007CF" w:rsidP="00A14A74">
      <w:pPr>
        <w:tabs>
          <w:tab w:val="left" w:pos="-720"/>
        </w:tabs>
        <w:suppressAutoHyphens/>
        <w:rPr>
          <w:rFonts w:ascii="Times New Roman" w:hAnsi="Times New Roman"/>
          <w:bCs/>
          <w:sz w:val="26"/>
          <w:szCs w:val="26"/>
        </w:rPr>
      </w:pPr>
      <w:r w:rsidRPr="00E6684B">
        <w:rPr>
          <w:rFonts w:ascii="Times New Roman" w:hAnsi="Times New Roman"/>
          <w:bCs/>
          <w:sz w:val="26"/>
          <w:szCs w:val="26"/>
        </w:rPr>
        <w:tab/>
      </w:r>
      <w:r w:rsidRPr="00E6684B">
        <w:rPr>
          <w:rFonts w:ascii="Times New Roman" w:hAnsi="Times New Roman"/>
          <w:bCs/>
          <w:sz w:val="26"/>
          <w:szCs w:val="26"/>
        </w:rPr>
        <w:tab/>
      </w:r>
      <w:r w:rsidRPr="00E6684B">
        <w:rPr>
          <w:rFonts w:ascii="Times New Roman" w:hAnsi="Times New Roman"/>
          <w:bCs/>
          <w:sz w:val="26"/>
          <w:szCs w:val="26"/>
        </w:rPr>
        <w:tab/>
      </w:r>
      <w:r w:rsidRPr="00E6684B">
        <w:rPr>
          <w:rFonts w:ascii="Times New Roman" w:hAnsi="Times New Roman"/>
          <w:bCs/>
          <w:sz w:val="26"/>
          <w:szCs w:val="26"/>
        </w:rPr>
        <w:tab/>
      </w:r>
      <w:r w:rsidRPr="00E6684B">
        <w:rPr>
          <w:rFonts w:ascii="Times New Roman" w:hAnsi="Times New Roman"/>
          <w:bCs/>
          <w:sz w:val="26"/>
          <w:szCs w:val="26"/>
        </w:rPr>
        <w:tab/>
      </w:r>
      <w:r w:rsidRPr="00E6684B">
        <w:rPr>
          <w:rFonts w:ascii="Times New Roman" w:hAnsi="Times New Roman"/>
          <w:bCs/>
          <w:sz w:val="26"/>
          <w:szCs w:val="26"/>
        </w:rPr>
        <w:tab/>
      </w:r>
      <w:r w:rsidRPr="00E6684B">
        <w:rPr>
          <w:rFonts w:ascii="Times New Roman" w:hAnsi="Times New Roman"/>
          <w:bCs/>
          <w:sz w:val="26"/>
          <w:szCs w:val="26"/>
        </w:rPr>
        <w:tab/>
      </w:r>
      <w:r w:rsidR="00F45AF2" w:rsidRPr="00E6684B">
        <w:rPr>
          <w:rFonts w:ascii="Times New Roman" w:hAnsi="Times New Roman"/>
          <w:bCs/>
          <w:sz w:val="26"/>
          <w:szCs w:val="26"/>
        </w:rPr>
        <w:t>Rosemary Chiavetta</w:t>
      </w:r>
    </w:p>
    <w:p w14:paraId="4315F567" w14:textId="77777777" w:rsidR="006F5428" w:rsidRPr="00E6684B" w:rsidRDefault="006F5428" w:rsidP="00A14A74">
      <w:pPr>
        <w:tabs>
          <w:tab w:val="left" w:pos="-720"/>
        </w:tabs>
        <w:suppressAutoHyphens/>
        <w:rPr>
          <w:rFonts w:ascii="Times New Roman" w:hAnsi="Times New Roman"/>
          <w:bCs/>
          <w:sz w:val="26"/>
          <w:szCs w:val="26"/>
        </w:rPr>
      </w:pPr>
      <w:r w:rsidRPr="00E6684B">
        <w:rPr>
          <w:rFonts w:ascii="Times New Roman" w:hAnsi="Times New Roman"/>
          <w:bCs/>
          <w:sz w:val="26"/>
          <w:szCs w:val="26"/>
        </w:rPr>
        <w:tab/>
      </w:r>
      <w:r w:rsidRPr="00E6684B">
        <w:rPr>
          <w:rFonts w:ascii="Times New Roman" w:hAnsi="Times New Roman"/>
          <w:bCs/>
          <w:sz w:val="26"/>
          <w:szCs w:val="26"/>
        </w:rPr>
        <w:tab/>
      </w:r>
      <w:r w:rsidRPr="00E6684B">
        <w:rPr>
          <w:rFonts w:ascii="Times New Roman" w:hAnsi="Times New Roman"/>
          <w:bCs/>
          <w:sz w:val="26"/>
          <w:szCs w:val="26"/>
        </w:rPr>
        <w:tab/>
      </w:r>
      <w:r w:rsidRPr="00E6684B">
        <w:rPr>
          <w:rFonts w:ascii="Times New Roman" w:hAnsi="Times New Roman"/>
          <w:bCs/>
          <w:sz w:val="26"/>
          <w:szCs w:val="26"/>
        </w:rPr>
        <w:tab/>
      </w:r>
      <w:r w:rsidRPr="00E6684B">
        <w:rPr>
          <w:rFonts w:ascii="Times New Roman" w:hAnsi="Times New Roman"/>
          <w:bCs/>
          <w:sz w:val="26"/>
          <w:szCs w:val="26"/>
        </w:rPr>
        <w:tab/>
      </w:r>
      <w:r w:rsidRPr="00E6684B">
        <w:rPr>
          <w:rFonts w:ascii="Times New Roman" w:hAnsi="Times New Roman"/>
          <w:bCs/>
          <w:sz w:val="26"/>
          <w:szCs w:val="26"/>
        </w:rPr>
        <w:tab/>
      </w:r>
      <w:r w:rsidRPr="00E6684B">
        <w:rPr>
          <w:rFonts w:ascii="Times New Roman" w:hAnsi="Times New Roman"/>
          <w:bCs/>
          <w:sz w:val="26"/>
          <w:szCs w:val="26"/>
        </w:rPr>
        <w:tab/>
        <w:t>Secretary</w:t>
      </w:r>
    </w:p>
    <w:p w14:paraId="3C745173" w14:textId="77777777" w:rsidR="00755937" w:rsidRDefault="00755937" w:rsidP="00A14A74">
      <w:pPr>
        <w:tabs>
          <w:tab w:val="left" w:pos="-720"/>
        </w:tabs>
        <w:suppressAutoHyphens/>
        <w:rPr>
          <w:rFonts w:ascii="Times New Roman" w:hAnsi="Times New Roman"/>
          <w:sz w:val="26"/>
          <w:szCs w:val="26"/>
        </w:rPr>
      </w:pPr>
    </w:p>
    <w:p w14:paraId="55658B3B" w14:textId="77777777" w:rsidR="006F5428" w:rsidRPr="00755937" w:rsidRDefault="006F5428" w:rsidP="00A14A74">
      <w:pPr>
        <w:tabs>
          <w:tab w:val="left" w:pos="-720"/>
        </w:tabs>
        <w:suppressAutoHyphens/>
        <w:rPr>
          <w:rFonts w:ascii="Times New Roman" w:hAnsi="Times New Roman"/>
          <w:sz w:val="26"/>
          <w:szCs w:val="26"/>
        </w:rPr>
      </w:pPr>
      <w:r w:rsidRPr="00755937">
        <w:rPr>
          <w:rFonts w:ascii="Times New Roman" w:hAnsi="Times New Roman"/>
          <w:sz w:val="26"/>
          <w:szCs w:val="26"/>
        </w:rPr>
        <w:t>(SEAL)</w:t>
      </w:r>
    </w:p>
    <w:p w14:paraId="339B4A33" w14:textId="77777777" w:rsidR="00312F4C" w:rsidRPr="00755937" w:rsidRDefault="00312F4C" w:rsidP="00A14A74">
      <w:pPr>
        <w:tabs>
          <w:tab w:val="left" w:pos="-720"/>
        </w:tabs>
        <w:suppressAutoHyphens/>
        <w:rPr>
          <w:rFonts w:ascii="Times New Roman" w:hAnsi="Times New Roman"/>
          <w:sz w:val="26"/>
          <w:szCs w:val="26"/>
        </w:rPr>
      </w:pPr>
    </w:p>
    <w:p w14:paraId="677A525A" w14:textId="41036271" w:rsidR="000515D9" w:rsidRPr="00755937" w:rsidRDefault="008F5A11" w:rsidP="00A14A74">
      <w:pPr>
        <w:tabs>
          <w:tab w:val="left" w:pos="-720"/>
        </w:tabs>
        <w:suppressAutoHyphens/>
        <w:rPr>
          <w:rFonts w:ascii="Times New Roman" w:hAnsi="Times New Roman"/>
          <w:sz w:val="26"/>
          <w:szCs w:val="26"/>
        </w:rPr>
      </w:pPr>
      <w:r w:rsidRPr="00755937">
        <w:rPr>
          <w:rFonts w:ascii="Times New Roman" w:hAnsi="Times New Roman"/>
          <w:sz w:val="26"/>
          <w:szCs w:val="26"/>
        </w:rPr>
        <w:t>ORDER ADOPTED:</w:t>
      </w:r>
      <w:r w:rsidR="000515D9" w:rsidRPr="00755937">
        <w:rPr>
          <w:rFonts w:ascii="Times New Roman" w:hAnsi="Times New Roman"/>
          <w:sz w:val="26"/>
          <w:szCs w:val="26"/>
        </w:rPr>
        <w:t xml:space="preserve">  </w:t>
      </w:r>
      <w:r w:rsidR="00DA249A">
        <w:rPr>
          <w:rFonts w:ascii="Times New Roman" w:hAnsi="Times New Roman"/>
          <w:sz w:val="26"/>
          <w:szCs w:val="26"/>
        </w:rPr>
        <w:t>M</w:t>
      </w:r>
      <w:r w:rsidR="00F66C0C">
        <w:rPr>
          <w:rFonts w:ascii="Times New Roman" w:hAnsi="Times New Roman"/>
          <w:sz w:val="26"/>
          <w:szCs w:val="26"/>
        </w:rPr>
        <w:t>ay</w:t>
      </w:r>
      <w:r w:rsidR="00DA249A">
        <w:rPr>
          <w:rFonts w:ascii="Times New Roman" w:hAnsi="Times New Roman"/>
          <w:sz w:val="26"/>
          <w:szCs w:val="26"/>
        </w:rPr>
        <w:t xml:space="preserve"> </w:t>
      </w:r>
      <w:r w:rsidR="004F6925">
        <w:rPr>
          <w:rFonts w:ascii="Times New Roman" w:hAnsi="Times New Roman"/>
          <w:sz w:val="26"/>
          <w:szCs w:val="26"/>
        </w:rPr>
        <w:t>2</w:t>
      </w:r>
      <w:r w:rsidR="00F66C0C">
        <w:rPr>
          <w:rFonts w:ascii="Times New Roman" w:hAnsi="Times New Roman"/>
          <w:sz w:val="26"/>
          <w:szCs w:val="26"/>
        </w:rPr>
        <w:t>1</w:t>
      </w:r>
      <w:r w:rsidR="00735690" w:rsidRPr="00755937">
        <w:rPr>
          <w:rFonts w:ascii="Times New Roman" w:hAnsi="Times New Roman"/>
          <w:sz w:val="26"/>
          <w:szCs w:val="26"/>
        </w:rPr>
        <w:t>, 2020</w:t>
      </w:r>
    </w:p>
    <w:p w14:paraId="5AB64001" w14:textId="77777777" w:rsidR="000515D9" w:rsidRPr="00755937" w:rsidRDefault="000515D9" w:rsidP="00A14A74">
      <w:pPr>
        <w:tabs>
          <w:tab w:val="left" w:pos="-720"/>
        </w:tabs>
        <w:suppressAutoHyphens/>
        <w:rPr>
          <w:rFonts w:ascii="Times New Roman" w:hAnsi="Times New Roman"/>
          <w:sz w:val="26"/>
          <w:szCs w:val="26"/>
        </w:rPr>
      </w:pPr>
    </w:p>
    <w:p w14:paraId="1CC24321" w14:textId="2248598E" w:rsidR="008B375E" w:rsidRPr="00FE0F1A" w:rsidRDefault="006F5428" w:rsidP="00A14A74">
      <w:pPr>
        <w:tabs>
          <w:tab w:val="left" w:pos="-720"/>
        </w:tabs>
        <w:suppressAutoHyphens/>
        <w:rPr>
          <w:rFonts w:ascii="Times New Roman" w:hAnsi="Times New Roman"/>
          <w:sz w:val="26"/>
          <w:szCs w:val="26"/>
        </w:rPr>
      </w:pPr>
      <w:r w:rsidRPr="00755937">
        <w:rPr>
          <w:rFonts w:ascii="Times New Roman" w:hAnsi="Times New Roman"/>
          <w:sz w:val="26"/>
          <w:szCs w:val="26"/>
        </w:rPr>
        <w:t>ORDER ENTERE</w:t>
      </w:r>
      <w:r w:rsidRPr="00FE0F1A">
        <w:rPr>
          <w:rFonts w:ascii="Times New Roman" w:hAnsi="Times New Roman"/>
          <w:sz w:val="26"/>
          <w:szCs w:val="26"/>
        </w:rPr>
        <w:t xml:space="preserve">D: </w:t>
      </w:r>
      <w:r w:rsidR="001E690D" w:rsidRPr="00FE0F1A">
        <w:rPr>
          <w:rFonts w:ascii="Times New Roman" w:hAnsi="Times New Roman"/>
          <w:sz w:val="26"/>
          <w:szCs w:val="26"/>
        </w:rPr>
        <w:t xml:space="preserve"> </w:t>
      </w:r>
      <w:r w:rsidR="00930C9C">
        <w:rPr>
          <w:rFonts w:ascii="Times New Roman" w:hAnsi="Times New Roman"/>
          <w:sz w:val="26"/>
          <w:szCs w:val="26"/>
        </w:rPr>
        <w:t>May 21, 2020</w:t>
      </w:r>
    </w:p>
    <w:sectPr w:rsidR="008B375E" w:rsidRPr="00FE0F1A" w:rsidSect="00755937">
      <w:footerReference w:type="default" r:id="rId9"/>
      <w:endnotePr>
        <w:numFmt w:val="decimal"/>
      </w:endnotePr>
      <w:pgSz w:w="12240" w:h="15840"/>
      <w:pgMar w:top="1440" w:right="1440" w:bottom="1440" w:left="1440" w:header="1440" w:footer="100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F3E673" w14:textId="77777777" w:rsidR="0075682F" w:rsidRDefault="0075682F">
      <w:pPr>
        <w:spacing w:line="20" w:lineRule="exact"/>
      </w:pPr>
    </w:p>
  </w:endnote>
  <w:endnote w:type="continuationSeparator" w:id="0">
    <w:p w14:paraId="37E17812" w14:textId="77777777" w:rsidR="0075682F" w:rsidRDefault="0075682F">
      <w:r>
        <w:t xml:space="preserve"> </w:t>
      </w:r>
    </w:p>
  </w:endnote>
  <w:endnote w:type="continuationNotice" w:id="1">
    <w:p w14:paraId="19E6A8E8" w14:textId="77777777" w:rsidR="0075682F" w:rsidRDefault="0075682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AAF27" w14:textId="77777777" w:rsidR="00C9186F" w:rsidRDefault="00C9186F">
    <w:pPr>
      <w:rPr>
        <w:rFonts w:ascii="Times New Roman" w:hAnsi="Times New Roman"/>
        <w:sz w:val="16"/>
      </w:rPr>
    </w:pPr>
    <w:r>
      <w:rPr>
        <w:rFonts w:ascii="Times New Roman" w:hAnsi="Times New Roman"/>
        <w:noProof/>
        <w:sz w:val="16"/>
      </w:rPr>
      <mc:AlternateContent>
        <mc:Choice Requires="wps">
          <w:drawing>
            <wp:anchor distT="0" distB="0" distL="114300" distR="114300" simplePos="0" relativeHeight="251657728" behindDoc="0" locked="0" layoutInCell="0" allowOverlap="1" wp14:anchorId="61ED9D1A" wp14:editId="73B0C762">
              <wp:simplePos x="0" y="0"/>
              <wp:positionH relativeFrom="margin">
                <wp:align>right</wp:align>
              </wp:positionH>
              <wp:positionV relativeFrom="paragraph">
                <wp:posOffset>152621</wp:posOffset>
              </wp:positionV>
              <wp:extent cx="5943600" cy="206734"/>
              <wp:effectExtent l="0" t="0" r="0" b="317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2067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6E56B84" w14:textId="7371BF1B" w:rsidR="00C9186F" w:rsidRPr="00005FFD" w:rsidRDefault="00C9186F" w:rsidP="00025009">
                          <w:pPr>
                            <w:tabs>
                              <w:tab w:val="center" w:pos="4680"/>
                              <w:tab w:val="right" w:pos="9360"/>
                            </w:tabs>
                            <w:jc w:val="center"/>
                            <w:rPr>
                              <w:rFonts w:ascii="Times New Roman" w:hAnsi="Times New Roman"/>
                              <w:spacing w:val="-3"/>
                              <w:sz w:val="26"/>
                            </w:rPr>
                          </w:pPr>
                          <w:r w:rsidRPr="00005FFD">
                            <w:rPr>
                              <w:rFonts w:ascii="Times New Roman" w:hAnsi="Times New Roman"/>
                              <w:spacing w:val="-3"/>
                              <w:sz w:val="26"/>
                            </w:rPr>
                            <w:fldChar w:fldCharType="begin"/>
                          </w:r>
                          <w:r w:rsidRPr="00005FFD">
                            <w:rPr>
                              <w:rFonts w:ascii="Times New Roman" w:hAnsi="Times New Roman"/>
                              <w:spacing w:val="-3"/>
                              <w:sz w:val="26"/>
                            </w:rPr>
                            <w:instrText>page \* arabic</w:instrText>
                          </w:r>
                          <w:r w:rsidRPr="00005FFD">
                            <w:rPr>
                              <w:rFonts w:ascii="Times New Roman" w:hAnsi="Times New Roman"/>
                              <w:spacing w:val="-3"/>
                              <w:sz w:val="26"/>
                            </w:rPr>
                            <w:fldChar w:fldCharType="separate"/>
                          </w:r>
                          <w:r w:rsidR="00991531">
                            <w:rPr>
                              <w:rFonts w:ascii="Times New Roman" w:hAnsi="Times New Roman"/>
                              <w:noProof/>
                              <w:spacing w:val="-3"/>
                              <w:sz w:val="26"/>
                            </w:rPr>
                            <w:t>24</w:t>
                          </w:r>
                          <w:r w:rsidRPr="00005FFD">
                            <w:rPr>
                              <w:rFonts w:ascii="Times New Roman" w:hAnsi="Times New Roman"/>
                              <w:spacing w:val="-3"/>
                              <w:sz w:val="2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ED9D1A" id="Rectangle 1" o:spid="_x0000_s1026" style="position:absolute;margin-left:416.8pt;margin-top:12pt;width:468pt;height:16.3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" o:allowincell="f" filled="f" stroked="f" strokeweight="0">
              <v:textbox inset="0,0,0,0">
                <w:txbxContent>
                  <w:p w14:paraId="16E56B84" w14:textId="7371BF1B" w:rsidR="00C9186F" w:rsidRPr="00005FFD" w:rsidRDefault="00C9186F" w:rsidP="00025009">
                    <w:pPr>
                      <w:tabs>
                        <w:tab w:val="center" w:pos="4680"/>
                        <w:tab w:val="right" w:pos="9360"/>
                      </w:tabs>
                      <w:jc w:val="center"/>
                      <w:rPr>
                        <w:rFonts w:ascii="Times New Roman" w:hAnsi="Times New Roman"/>
                        <w:spacing w:val="-3"/>
                        <w:sz w:val="26"/>
                      </w:rPr>
                    </w:pPr>
                    <w:r w:rsidRPr="00005FFD">
                      <w:rPr>
                        <w:rFonts w:ascii="Times New Roman" w:hAnsi="Times New Roman"/>
                        <w:spacing w:val="-3"/>
                        <w:sz w:val="26"/>
                      </w:rPr>
                      <w:fldChar w:fldCharType="begin"/>
                    </w:r>
                    <w:r w:rsidRPr="00005FFD">
                      <w:rPr>
                        <w:rFonts w:ascii="Times New Roman" w:hAnsi="Times New Roman"/>
                        <w:spacing w:val="-3"/>
                        <w:sz w:val="26"/>
                      </w:rPr>
                      <w:instrText>page \* arabic</w:instrText>
                    </w:r>
                    <w:r w:rsidRPr="00005FFD">
                      <w:rPr>
                        <w:rFonts w:ascii="Times New Roman" w:hAnsi="Times New Roman"/>
                        <w:spacing w:val="-3"/>
                        <w:sz w:val="26"/>
                      </w:rPr>
                      <w:fldChar w:fldCharType="separate"/>
                    </w:r>
                    <w:r w:rsidR="00991531">
                      <w:rPr>
                        <w:rFonts w:ascii="Times New Roman" w:hAnsi="Times New Roman"/>
                        <w:noProof/>
                        <w:spacing w:val="-3"/>
                        <w:sz w:val="26"/>
                      </w:rPr>
                      <w:t>24</w:t>
                    </w:r>
                    <w:r w:rsidRPr="00005FFD">
                      <w:rPr>
                        <w:rFonts w:ascii="Times New Roman" w:hAnsi="Times New Roman"/>
                        <w:spacing w:val="-3"/>
                        <w:sz w:val="26"/>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00BB2A" w14:textId="77777777" w:rsidR="0075682F" w:rsidRDefault="0075682F">
      <w:r>
        <w:separator/>
      </w:r>
    </w:p>
  </w:footnote>
  <w:footnote w:type="continuationSeparator" w:id="0">
    <w:p w14:paraId="1AA09AB5" w14:textId="77777777" w:rsidR="0075682F" w:rsidRDefault="0075682F">
      <w:r>
        <w:continuationSeparator/>
      </w:r>
    </w:p>
  </w:footnote>
  <w:footnote w:type="continuationNotice" w:id="1">
    <w:p w14:paraId="4142BEC3" w14:textId="77777777" w:rsidR="0075682F" w:rsidRDefault="0075682F"/>
  </w:footnote>
  <w:footnote w:id="2">
    <w:p w14:paraId="61EF9FA6" w14:textId="7285A584" w:rsidR="00FA07C9" w:rsidRPr="000A2247" w:rsidRDefault="00C9186F" w:rsidP="006F50CC">
      <w:pPr>
        <w:pStyle w:val="FootnoteText"/>
        <w:keepLines/>
        <w:spacing w:after="120"/>
        <w:ind w:firstLine="720"/>
        <w:rPr>
          <w:rFonts w:ascii="Times New Roman" w:hAnsi="Times New Roman"/>
          <w:sz w:val="26"/>
          <w:szCs w:val="26"/>
        </w:rPr>
      </w:pPr>
      <w:r w:rsidRPr="000A2247">
        <w:rPr>
          <w:rStyle w:val="FootnoteReference"/>
          <w:rFonts w:ascii="Times New Roman" w:hAnsi="Times New Roman"/>
          <w:sz w:val="26"/>
          <w:szCs w:val="26"/>
        </w:rPr>
        <w:footnoteRef/>
      </w:r>
      <w:r w:rsidRPr="000A2247">
        <w:rPr>
          <w:rFonts w:ascii="Times New Roman" w:hAnsi="Times New Roman"/>
          <w:sz w:val="26"/>
          <w:szCs w:val="26"/>
        </w:rPr>
        <w:tab/>
        <w:t xml:space="preserve">UDIs are conducted when meter readings </w:t>
      </w:r>
      <w:r>
        <w:rPr>
          <w:rFonts w:ascii="Times New Roman" w:hAnsi="Times New Roman"/>
          <w:sz w:val="26"/>
          <w:szCs w:val="26"/>
        </w:rPr>
        <w:t xml:space="preserve">are </w:t>
      </w:r>
      <w:r w:rsidRPr="000A2247">
        <w:rPr>
          <w:rFonts w:ascii="Times New Roman" w:hAnsi="Times New Roman"/>
          <w:sz w:val="26"/>
          <w:szCs w:val="26"/>
        </w:rPr>
        <w:t>reflecting zero</w:t>
      </w:r>
      <w:r>
        <w:rPr>
          <w:rFonts w:ascii="Times New Roman" w:hAnsi="Times New Roman"/>
          <w:sz w:val="26"/>
          <w:szCs w:val="26"/>
        </w:rPr>
        <w:t xml:space="preserve"> usage</w:t>
      </w:r>
      <w:r w:rsidR="00741EED">
        <w:rPr>
          <w:rFonts w:ascii="Times New Roman" w:hAnsi="Times New Roman"/>
          <w:sz w:val="26"/>
          <w:szCs w:val="26"/>
        </w:rPr>
        <w:t xml:space="preserve"> </w:t>
      </w:r>
      <w:r>
        <w:rPr>
          <w:rFonts w:ascii="Times New Roman" w:hAnsi="Times New Roman"/>
          <w:sz w:val="26"/>
          <w:szCs w:val="26"/>
        </w:rPr>
        <w:t xml:space="preserve">so as </w:t>
      </w:r>
      <w:r w:rsidRPr="000A2247">
        <w:rPr>
          <w:rFonts w:ascii="Times New Roman" w:hAnsi="Times New Roman"/>
          <w:sz w:val="26"/>
          <w:szCs w:val="26"/>
        </w:rPr>
        <w:t xml:space="preserve">to find out why the meter is not reading or when there are discrepancies in the customer usage record, </w:t>
      </w:r>
      <w:r w:rsidRPr="000A2247">
        <w:rPr>
          <w:rFonts w:ascii="Times New Roman" w:hAnsi="Times New Roman"/>
          <w:i/>
          <w:iCs/>
          <w:sz w:val="26"/>
          <w:szCs w:val="26"/>
        </w:rPr>
        <w:t>i.e.</w:t>
      </w:r>
      <w:r w:rsidRPr="00D44677">
        <w:rPr>
          <w:rFonts w:ascii="Times New Roman" w:hAnsi="Times New Roman"/>
          <w:sz w:val="26"/>
          <w:szCs w:val="26"/>
        </w:rPr>
        <w:t>,</w:t>
      </w:r>
      <w:r w:rsidRPr="000A2247">
        <w:rPr>
          <w:rFonts w:ascii="Times New Roman" w:hAnsi="Times New Roman"/>
          <w:i/>
          <w:iCs/>
          <w:sz w:val="26"/>
          <w:szCs w:val="26"/>
        </w:rPr>
        <w:t xml:space="preserve"> </w:t>
      </w:r>
      <w:r>
        <w:rPr>
          <w:rFonts w:ascii="Times New Roman" w:hAnsi="Times New Roman"/>
          <w:sz w:val="26"/>
          <w:szCs w:val="26"/>
        </w:rPr>
        <w:t xml:space="preserve">when there is </w:t>
      </w:r>
      <w:r w:rsidRPr="000A2247">
        <w:rPr>
          <w:rFonts w:ascii="Times New Roman" w:hAnsi="Times New Roman"/>
          <w:sz w:val="26"/>
          <w:szCs w:val="26"/>
        </w:rPr>
        <w:t xml:space="preserve">no gas usage </w:t>
      </w:r>
      <w:r>
        <w:rPr>
          <w:rFonts w:ascii="Times New Roman" w:hAnsi="Times New Roman"/>
          <w:sz w:val="26"/>
          <w:szCs w:val="26"/>
        </w:rPr>
        <w:t>recorded in the winter</w:t>
      </w:r>
      <w:r w:rsidRPr="000A2247">
        <w:rPr>
          <w:rFonts w:ascii="Times New Roman" w:hAnsi="Times New Roman"/>
          <w:sz w:val="26"/>
          <w:szCs w:val="26"/>
        </w:rPr>
        <w:t xml:space="preserve">.  Tr. at 53-54, 63. </w:t>
      </w:r>
    </w:p>
  </w:footnote>
  <w:footnote w:id="3">
    <w:p w14:paraId="5FA9BCA7" w14:textId="2A650076" w:rsidR="00C9186F" w:rsidRPr="000A2247" w:rsidRDefault="00C9186F" w:rsidP="00945AD5">
      <w:pPr>
        <w:pStyle w:val="FootnoteText"/>
        <w:keepLines/>
        <w:ind w:firstLine="720"/>
        <w:rPr>
          <w:rFonts w:ascii="Times New Roman" w:hAnsi="Times New Roman"/>
          <w:sz w:val="26"/>
          <w:szCs w:val="26"/>
        </w:rPr>
      </w:pPr>
      <w:r w:rsidRPr="000A2247">
        <w:rPr>
          <w:rStyle w:val="FootnoteReference"/>
          <w:rFonts w:ascii="Times New Roman" w:hAnsi="Times New Roman"/>
          <w:sz w:val="26"/>
          <w:szCs w:val="26"/>
        </w:rPr>
        <w:footnoteRef/>
      </w:r>
      <w:r w:rsidRPr="000A2247">
        <w:rPr>
          <w:rFonts w:ascii="Times New Roman" w:hAnsi="Times New Roman"/>
          <w:sz w:val="26"/>
          <w:szCs w:val="26"/>
        </w:rPr>
        <w:tab/>
        <w:t>The ERT</w:t>
      </w:r>
      <w:r>
        <w:rPr>
          <w:rFonts w:ascii="Times New Roman" w:hAnsi="Times New Roman"/>
          <w:sz w:val="26"/>
          <w:szCs w:val="26"/>
        </w:rPr>
        <w:t>,</w:t>
      </w:r>
      <w:r w:rsidRPr="000A2247">
        <w:rPr>
          <w:rFonts w:ascii="Times New Roman" w:hAnsi="Times New Roman"/>
          <w:sz w:val="26"/>
          <w:szCs w:val="26"/>
        </w:rPr>
        <w:t xml:space="preserve"> wh</w:t>
      </w:r>
      <w:r w:rsidRPr="007726F4">
        <w:rPr>
          <w:rFonts w:ascii="Times New Roman" w:hAnsi="Times New Roman"/>
          <w:sz w:val="26"/>
          <w:szCs w:val="26"/>
        </w:rPr>
        <w:t>ich is</w:t>
      </w:r>
      <w:r w:rsidRPr="000A2247">
        <w:rPr>
          <w:rFonts w:ascii="Times New Roman" w:hAnsi="Times New Roman"/>
          <w:sz w:val="26"/>
          <w:szCs w:val="26"/>
        </w:rPr>
        <w:t xml:space="preserve"> the device that records the gas</w:t>
      </w:r>
      <w:r>
        <w:rPr>
          <w:rFonts w:ascii="Times New Roman" w:hAnsi="Times New Roman"/>
          <w:sz w:val="26"/>
          <w:szCs w:val="26"/>
        </w:rPr>
        <w:t>,</w:t>
      </w:r>
      <w:r w:rsidRPr="000A2247">
        <w:rPr>
          <w:rFonts w:ascii="Times New Roman" w:hAnsi="Times New Roman"/>
          <w:sz w:val="26"/>
          <w:szCs w:val="26"/>
        </w:rPr>
        <w:t xml:space="preserve"> was removed from the meter.  Tr. at 32.</w:t>
      </w:r>
    </w:p>
  </w:footnote>
  <w:footnote w:id="4">
    <w:p w14:paraId="0DB72A56" w14:textId="6466A9DB" w:rsidR="00C9186F" w:rsidRPr="00C16E51" w:rsidRDefault="00C9186F" w:rsidP="006F50CC">
      <w:pPr>
        <w:pStyle w:val="FootnoteText"/>
        <w:keepLines/>
        <w:spacing w:after="120"/>
        <w:ind w:firstLine="720"/>
        <w:rPr>
          <w:rFonts w:ascii="Times New Roman" w:hAnsi="Times New Roman"/>
          <w:sz w:val="26"/>
          <w:szCs w:val="26"/>
        </w:rPr>
      </w:pPr>
      <w:r w:rsidRPr="00C16E51">
        <w:rPr>
          <w:rStyle w:val="FootnoteReference"/>
          <w:rFonts w:ascii="Times New Roman" w:hAnsi="Times New Roman"/>
          <w:sz w:val="26"/>
          <w:szCs w:val="26"/>
        </w:rPr>
        <w:footnoteRef/>
      </w:r>
      <w:r w:rsidRPr="00C16E51">
        <w:rPr>
          <w:rFonts w:ascii="Times New Roman" w:hAnsi="Times New Roman"/>
          <w:sz w:val="26"/>
          <w:szCs w:val="26"/>
        </w:rPr>
        <w:tab/>
      </w:r>
      <w:r w:rsidRPr="00C16E51">
        <w:rPr>
          <w:rFonts w:ascii="Times New Roman" w:hAnsi="Times New Roman"/>
          <w:color w:val="000000"/>
          <w:sz w:val="26"/>
          <w:szCs w:val="26"/>
        </w:rPr>
        <w:t>$5,013.70 minus a previously billed amount of $1,194.16 = $3,819.54</w:t>
      </w:r>
      <w:r w:rsidRPr="00C16E51">
        <w:rPr>
          <w:rFonts w:ascii="Times New Roman" w:hAnsi="Times New Roman"/>
          <w:sz w:val="26"/>
          <w:szCs w:val="26"/>
        </w:rPr>
        <w:t xml:space="preserve">. </w:t>
      </w:r>
    </w:p>
  </w:footnote>
  <w:footnote w:id="5">
    <w:p w14:paraId="49DD5926" w14:textId="518F1318" w:rsidR="00C9186F" w:rsidRPr="00436DF4" w:rsidRDefault="00C9186F" w:rsidP="00945AD5">
      <w:pPr>
        <w:pStyle w:val="FootnoteText"/>
        <w:keepLines/>
        <w:rPr>
          <w:rFonts w:ascii="Times New Roman" w:hAnsi="Times New Roman"/>
          <w:sz w:val="26"/>
          <w:szCs w:val="26"/>
        </w:rPr>
      </w:pPr>
      <w:r w:rsidRPr="00C16E51">
        <w:rPr>
          <w:rFonts w:ascii="Times New Roman" w:hAnsi="Times New Roman"/>
          <w:sz w:val="26"/>
          <w:szCs w:val="26"/>
        </w:rPr>
        <w:tab/>
      </w:r>
      <w:r w:rsidRPr="00C16E51">
        <w:rPr>
          <w:rStyle w:val="FootnoteReference"/>
          <w:rFonts w:ascii="Times New Roman" w:hAnsi="Times New Roman"/>
          <w:sz w:val="26"/>
          <w:szCs w:val="26"/>
        </w:rPr>
        <w:footnoteRef/>
      </w:r>
      <w:r w:rsidRPr="00C16E51">
        <w:rPr>
          <w:rFonts w:ascii="Times New Roman" w:hAnsi="Times New Roman"/>
          <w:sz w:val="26"/>
          <w:szCs w:val="26"/>
        </w:rPr>
        <w:tab/>
        <w:t>The December</w:t>
      </w:r>
      <w:r w:rsidRPr="00436DF4">
        <w:rPr>
          <w:rFonts w:ascii="Times New Roman" w:hAnsi="Times New Roman"/>
          <w:sz w:val="26"/>
          <w:szCs w:val="26"/>
        </w:rPr>
        <w:t xml:space="preserve"> 2018</w:t>
      </w:r>
      <w:r>
        <w:rPr>
          <w:rFonts w:ascii="Times New Roman" w:hAnsi="Times New Roman"/>
          <w:sz w:val="26"/>
          <w:szCs w:val="26"/>
        </w:rPr>
        <w:t xml:space="preserve"> Hearing</w:t>
      </w:r>
      <w:r w:rsidRPr="00436DF4">
        <w:rPr>
          <w:rFonts w:ascii="Times New Roman" w:hAnsi="Times New Roman"/>
          <w:sz w:val="26"/>
          <w:szCs w:val="26"/>
        </w:rPr>
        <w:t xml:space="preserve"> </w:t>
      </w:r>
      <w:r w:rsidRPr="00436DF4">
        <w:rPr>
          <w:rFonts w:ascii="Times New Roman" w:hAnsi="Times New Roman"/>
          <w:color w:val="000000"/>
          <w:sz w:val="26"/>
          <w:szCs w:val="26"/>
        </w:rPr>
        <w:t xml:space="preserve">transcript will be referenced herein as Tr. </w:t>
      </w:r>
    </w:p>
  </w:footnote>
  <w:footnote w:id="6">
    <w:p w14:paraId="178B1A33" w14:textId="78DC6611" w:rsidR="00C9186F" w:rsidRPr="009E6DED" w:rsidRDefault="00C9186F" w:rsidP="007C1AED">
      <w:pPr>
        <w:pStyle w:val="FootnoteText"/>
        <w:keepNext/>
        <w:keepLines/>
        <w:ind w:firstLine="720"/>
        <w:contextualSpacing/>
        <w:rPr>
          <w:rFonts w:ascii="Times New Roman" w:hAnsi="Times New Roman"/>
          <w:sz w:val="26"/>
          <w:szCs w:val="26"/>
        </w:rPr>
      </w:pPr>
      <w:r w:rsidRPr="009E6DED">
        <w:rPr>
          <w:rStyle w:val="FootnoteReference"/>
          <w:rFonts w:ascii="Times New Roman" w:hAnsi="Times New Roman"/>
          <w:sz w:val="26"/>
          <w:szCs w:val="26"/>
        </w:rPr>
        <w:footnoteRef/>
      </w:r>
      <w:r w:rsidRPr="009E6DED">
        <w:rPr>
          <w:rFonts w:ascii="Times New Roman" w:hAnsi="Times New Roman"/>
          <w:sz w:val="26"/>
          <w:szCs w:val="26"/>
        </w:rPr>
        <w:tab/>
      </w:r>
      <w:r w:rsidRPr="0096488A">
        <w:rPr>
          <w:rFonts w:ascii="Times New Roman" w:hAnsi="Times New Roman"/>
          <w:color w:val="000000"/>
          <w:sz w:val="26"/>
          <w:szCs w:val="26"/>
        </w:rPr>
        <w:t xml:space="preserve">The </w:t>
      </w:r>
      <w:r w:rsidRPr="007939BB">
        <w:rPr>
          <w:rFonts w:ascii="Times New Roman" w:hAnsi="Times New Roman"/>
          <w:color w:val="000000"/>
          <w:sz w:val="26"/>
          <w:szCs w:val="26"/>
        </w:rPr>
        <w:t>June 2019</w:t>
      </w:r>
      <w:r w:rsidRPr="00DB2A8F">
        <w:rPr>
          <w:rFonts w:ascii="Times New Roman" w:hAnsi="Times New Roman"/>
          <w:color w:val="000000"/>
          <w:sz w:val="26"/>
          <w:szCs w:val="26"/>
        </w:rPr>
        <w:t xml:space="preserve"> </w:t>
      </w:r>
      <w:r w:rsidRPr="00E03BC7">
        <w:rPr>
          <w:rFonts w:ascii="Times New Roman" w:hAnsi="Times New Roman"/>
          <w:color w:val="000000"/>
          <w:sz w:val="26"/>
          <w:szCs w:val="26"/>
        </w:rPr>
        <w:t>Hearing</w:t>
      </w:r>
      <w:r w:rsidRPr="004562B3">
        <w:rPr>
          <w:rFonts w:ascii="Times New Roman" w:hAnsi="Times New Roman"/>
          <w:color w:val="000000"/>
          <w:sz w:val="26"/>
          <w:szCs w:val="26"/>
        </w:rPr>
        <w:t xml:space="preserve"> </w:t>
      </w:r>
      <w:r w:rsidRPr="0096488A">
        <w:rPr>
          <w:rFonts w:ascii="Times New Roman" w:hAnsi="Times New Roman"/>
          <w:color w:val="000000"/>
          <w:sz w:val="26"/>
          <w:szCs w:val="26"/>
        </w:rPr>
        <w:t>transcript will be referenced herein as Tr. II.</w:t>
      </w:r>
    </w:p>
  </w:footnote>
  <w:footnote w:id="7">
    <w:p w14:paraId="17867A1E" w14:textId="6957A2D7" w:rsidR="00C9186F" w:rsidRPr="00850976" w:rsidRDefault="00C9186F" w:rsidP="00E8684D">
      <w:pPr>
        <w:pStyle w:val="FootnoteText"/>
        <w:keepNext/>
        <w:keepLines/>
        <w:ind w:firstLine="720"/>
        <w:rPr>
          <w:rFonts w:ascii="Times New Roman" w:hAnsi="Times New Roman"/>
          <w:sz w:val="26"/>
          <w:szCs w:val="26"/>
        </w:rPr>
      </w:pPr>
      <w:r w:rsidRPr="00850976">
        <w:rPr>
          <w:rStyle w:val="FootnoteReference"/>
          <w:rFonts w:ascii="Times New Roman" w:hAnsi="Times New Roman"/>
          <w:sz w:val="26"/>
          <w:szCs w:val="26"/>
        </w:rPr>
        <w:footnoteRef/>
      </w:r>
      <w:r w:rsidRPr="00850976">
        <w:rPr>
          <w:rFonts w:ascii="Times New Roman" w:hAnsi="Times New Roman"/>
          <w:sz w:val="26"/>
          <w:szCs w:val="26"/>
        </w:rPr>
        <w:tab/>
        <w:t>As noted earlier</w:t>
      </w:r>
      <w:r>
        <w:rPr>
          <w:rFonts w:ascii="Times New Roman" w:hAnsi="Times New Roman"/>
          <w:sz w:val="26"/>
          <w:szCs w:val="26"/>
        </w:rPr>
        <w:t>,</w:t>
      </w:r>
      <w:r w:rsidRPr="00850976">
        <w:rPr>
          <w:rFonts w:ascii="Times New Roman" w:hAnsi="Times New Roman"/>
          <w:sz w:val="26"/>
          <w:szCs w:val="26"/>
        </w:rPr>
        <w:t xml:space="preserve"> there were two prior visits to the Service Address</w:t>
      </w:r>
      <w:r>
        <w:rPr>
          <w:rFonts w:ascii="Times New Roman" w:hAnsi="Times New Roman"/>
          <w:sz w:val="26"/>
          <w:szCs w:val="26"/>
        </w:rPr>
        <w:t>,</w:t>
      </w:r>
      <w:r w:rsidRPr="00850976">
        <w:rPr>
          <w:rFonts w:ascii="Times New Roman" w:hAnsi="Times New Roman"/>
          <w:sz w:val="26"/>
          <w:szCs w:val="26"/>
        </w:rPr>
        <w:t xml:space="preserve"> but the </w:t>
      </w:r>
      <w:r w:rsidR="00074873">
        <w:rPr>
          <w:rFonts w:ascii="Times New Roman" w:hAnsi="Times New Roman"/>
          <w:sz w:val="26"/>
          <w:szCs w:val="26"/>
        </w:rPr>
        <w:t xml:space="preserve">PGW </w:t>
      </w:r>
      <w:r w:rsidRPr="00850976">
        <w:rPr>
          <w:rFonts w:ascii="Times New Roman" w:hAnsi="Times New Roman"/>
          <w:sz w:val="26"/>
          <w:szCs w:val="26"/>
        </w:rPr>
        <w:t xml:space="preserve">technician was unable to gain access to complete the investigation.  </w:t>
      </w:r>
    </w:p>
  </w:footnote>
  <w:footnote w:id="8">
    <w:p w14:paraId="46CF8D21" w14:textId="6AA3AF86" w:rsidR="00C9186F" w:rsidRPr="00C5007F" w:rsidRDefault="00C9186F" w:rsidP="00644512">
      <w:pPr>
        <w:pStyle w:val="FootnoteText"/>
        <w:keepNext/>
        <w:keepLines/>
        <w:rPr>
          <w:rFonts w:ascii="Times New Roman" w:hAnsi="Times New Roman"/>
          <w:sz w:val="26"/>
          <w:szCs w:val="26"/>
        </w:rPr>
      </w:pPr>
      <w:r w:rsidRPr="003F4C38">
        <w:rPr>
          <w:rFonts w:ascii="Times New Roman" w:hAnsi="Times New Roman"/>
          <w:sz w:val="26"/>
          <w:szCs w:val="26"/>
        </w:rPr>
        <w:tab/>
      </w:r>
      <w:r w:rsidRPr="003F4C38">
        <w:rPr>
          <w:rStyle w:val="FootnoteReference"/>
          <w:rFonts w:ascii="Times New Roman" w:hAnsi="Times New Roman"/>
          <w:sz w:val="26"/>
          <w:szCs w:val="26"/>
        </w:rPr>
        <w:footnoteRef/>
      </w:r>
      <w:r w:rsidRPr="003F4C38">
        <w:rPr>
          <w:rFonts w:ascii="Times New Roman" w:hAnsi="Times New Roman"/>
          <w:sz w:val="26"/>
          <w:szCs w:val="26"/>
        </w:rPr>
        <w:tab/>
      </w:r>
      <w:r w:rsidRPr="00C5007F">
        <w:rPr>
          <w:rFonts w:ascii="Times New Roman" w:hAnsi="Times New Roman"/>
          <w:sz w:val="26"/>
          <w:szCs w:val="26"/>
        </w:rPr>
        <w:t xml:space="preserve">Upon review of the record, </w:t>
      </w:r>
      <w:r>
        <w:rPr>
          <w:rFonts w:ascii="Times New Roman" w:hAnsi="Times New Roman"/>
          <w:sz w:val="26"/>
          <w:szCs w:val="26"/>
        </w:rPr>
        <w:t xml:space="preserve">there were numerous occasions of zero usage  readings during the winter months dating back to 2014.  For instance, the record indicates that there were continuous zero usage readings from December 2014 to September 2015.  PGW Exh. 4 at 2-4.  In light of the repeated zero usage readings, it is not clear from the testimony and cross examination of PGW’s witnesses as to why </w:t>
      </w:r>
      <w:proofErr w:type="gramStart"/>
      <w:r>
        <w:rPr>
          <w:rFonts w:ascii="Times New Roman" w:hAnsi="Times New Roman"/>
          <w:sz w:val="26"/>
          <w:szCs w:val="26"/>
        </w:rPr>
        <w:t>a</w:t>
      </w:r>
      <w:proofErr w:type="gramEnd"/>
      <w:r>
        <w:rPr>
          <w:rFonts w:ascii="Times New Roman" w:hAnsi="Times New Roman"/>
          <w:sz w:val="26"/>
          <w:szCs w:val="26"/>
        </w:rPr>
        <w:t xml:space="preserve"> UDI was not conducted prior to 2017</w:t>
      </w:r>
      <w:r w:rsidRPr="00C5007F">
        <w:rPr>
          <w:rFonts w:ascii="Times New Roman" w:hAnsi="Times New Roman"/>
          <w:sz w:val="26"/>
          <w:szCs w:val="26"/>
        </w:rPr>
        <w:t xml:space="preserve">.  </w:t>
      </w:r>
    </w:p>
  </w:footnote>
  <w:footnote w:id="9">
    <w:p w14:paraId="1D103C77" w14:textId="57590AFC" w:rsidR="00C9186F" w:rsidRDefault="00C9186F" w:rsidP="00051141">
      <w:pPr>
        <w:pStyle w:val="FootnoteText"/>
        <w:keepNext/>
        <w:keepLines/>
        <w:ind w:firstLine="720"/>
        <w:contextualSpacing/>
      </w:pPr>
      <w:r w:rsidRPr="00D46510">
        <w:rPr>
          <w:rStyle w:val="FootnoteReference"/>
          <w:rFonts w:ascii="Times New Roman" w:hAnsi="Times New Roman"/>
          <w:sz w:val="26"/>
          <w:szCs w:val="26"/>
        </w:rPr>
        <w:footnoteRef/>
      </w:r>
      <w:r w:rsidRPr="00D46510">
        <w:rPr>
          <w:rFonts w:ascii="Times New Roman" w:hAnsi="Times New Roman"/>
          <w:sz w:val="26"/>
          <w:szCs w:val="26"/>
        </w:rPr>
        <w:tab/>
      </w:r>
      <w:r w:rsidRPr="00DE56CF">
        <w:rPr>
          <w:rFonts w:ascii="Times New Roman" w:hAnsi="Times New Roman"/>
          <w:sz w:val="26"/>
          <w:szCs w:val="26"/>
        </w:rPr>
        <w:t>Although as shown in PGW Exhibit 3, the account is a residential account, the location in question is not used as a residence nor does it meet the definition of residential service as defined in our Regulations which states “[A]ny public utility service supplied to a dwelling, including service provided to a commercial establishment if concurrent service is provided to residential dwelling attached thereto.  The term does</w:t>
      </w:r>
      <w:r>
        <w:rPr>
          <w:rFonts w:ascii="Times New Roman" w:hAnsi="Times New Roman"/>
          <w:sz w:val="26"/>
          <w:szCs w:val="26"/>
        </w:rPr>
        <w:t xml:space="preserve"> not include public utility service provided to a hotel or motel.”  52 Pa. Code § 56.2.  The space in question consists of two rooms – one large and one small - above a garage that are used by the softball club.  Under Section 1303 of the Code, the utility must charge the most advantageous rate.  </w:t>
      </w:r>
      <w:r w:rsidRPr="00D46510">
        <w:rPr>
          <w:rFonts w:ascii="Times New Roman" w:hAnsi="Times New Roman"/>
          <w:i/>
          <w:sz w:val="26"/>
          <w:szCs w:val="26"/>
        </w:rPr>
        <w:t>See</w:t>
      </w:r>
      <w:r>
        <w:rPr>
          <w:rFonts w:ascii="Times New Roman" w:hAnsi="Times New Roman"/>
          <w:sz w:val="26"/>
          <w:szCs w:val="26"/>
        </w:rPr>
        <w:t xml:space="preserve"> 66 Pa.</w:t>
      </w:r>
      <w:r w:rsidR="006C4C1A">
        <w:rPr>
          <w:rFonts w:ascii="Times New Roman" w:hAnsi="Times New Roman"/>
          <w:sz w:val="26"/>
          <w:szCs w:val="26"/>
        </w:rPr>
        <w:t xml:space="preserve"> </w:t>
      </w:r>
      <w:r>
        <w:rPr>
          <w:rFonts w:ascii="Times New Roman" w:hAnsi="Times New Roman"/>
          <w:sz w:val="26"/>
          <w:szCs w:val="26"/>
        </w:rPr>
        <w:t>C.S. § 1303.  In this instance charging the Complainant a residential rate is more advantageous to the customer than charging a higher commercial rate.</w:t>
      </w:r>
    </w:p>
  </w:footnote>
  <w:footnote w:id="10">
    <w:p w14:paraId="12EC5B4E" w14:textId="4FE90F83" w:rsidR="00C9186F" w:rsidRPr="007B5D2A" w:rsidRDefault="00C9186F" w:rsidP="00051141">
      <w:pPr>
        <w:pStyle w:val="FootnoteText"/>
        <w:keepNext/>
        <w:keepLines/>
        <w:ind w:firstLine="720"/>
        <w:contextualSpacing/>
        <w:rPr>
          <w:rFonts w:ascii="Times New Roman" w:hAnsi="Times New Roman"/>
          <w:sz w:val="26"/>
          <w:szCs w:val="26"/>
        </w:rPr>
      </w:pPr>
      <w:r w:rsidRPr="007B5D2A">
        <w:rPr>
          <w:rStyle w:val="FootnoteReference"/>
          <w:rFonts w:ascii="Times New Roman" w:hAnsi="Times New Roman"/>
          <w:sz w:val="26"/>
          <w:szCs w:val="26"/>
        </w:rPr>
        <w:footnoteRef/>
      </w:r>
      <w:r w:rsidRPr="007B5D2A">
        <w:rPr>
          <w:rFonts w:ascii="Times New Roman" w:hAnsi="Times New Roman"/>
          <w:sz w:val="26"/>
          <w:szCs w:val="26"/>
        </w:rPr>
        <w:tab/>
      </w:r>
      <w:r w:rsidRPr="007B5D2A">
        <w:rPr>
          <w:rFonts w:ascii="Times New Roman" w:hAnsi="Times New Roman"/>
          <w:i/>
          <w:iCs/>
          <w:sz w:val="26"/>
          <w:szCs w:val="26"/>
        </w:rPr>
        <w:t>See</w:t>
      </w:r>
      <w:r w:rsidRPr="007B5D2A">
        <w:rPr>
          <w:rFonts w:ascii="Times New Roman" w:hAnsi="Times New Roman"/>
          <w:sz w:val="26"/>
          <w:szCs w:val="26"/>
        </w:rPr>
        <w:t xml:space="preserve"> also </w:t>
      </w:r>
      <w:r w:rsidR="005C16A8" w:rsidRPr="005C16A8">
        <w:rPr>
          <w:rFonts w:ascii="Times New Roman" w:hAnsi="Times New Roman"/>
          <w:i/>
          <w:iCs/>
          <w:sz w:val="26"/>
          <w:szCs w:val="26"/>
        </w:rPr>
        <w:t xml:space="preserve">Vanessa </w:t>
      </w:r>
      <w:r w:rsidRPr="007B5D2A">
        <w:rPr>
          <w:rFonts w:ascii="Times New Roman" w:hAnsi="Times New Roman"/>
          <w:i/>
          <w:iCs/>
          <w:sz w:val="26"/>
          <w:szCs w:val="26"/>
        </w:rPr>
        <w:t>Kull v</w:t>
      </w:r>
      <w:r w:rsidR="005C16A8">
        <w:rPr>
          <w:rFonts w:ascii="Times New Roman" w:hAnsi="Times New Roman"/>
          <w:i/>
          <w:iCs/>
          <w:sz w:val="26"/>
          <w:szCs w:val="26"/>
        </w:rPr>
        <w:t>.</w:t>
      </w:r>
      <w:r w:rsidRPr="007B5D2A">
        <w:rPr>
          <w:rFonts w:ascii="Times New Roman" w:hAnsi="Times New Roman"/>
          <w:i/>
          <w:iCs/>
          <w:sz w:val="26"/>
          <w:szCs w:val="26"/>
        </w:rPr>
        <w:t xml:space="preserve"> Philadelphia Gas Works</w:t>
      </w:r>
      <w:r w:rsidRPr="007B5D2A">
        <w:rPr>
          <w:rFonts w:ascii="Times New Roman" w:hAnsi="Times New Roman"/>
          <w:sz w:val="26"/>
          <w:szCs w:val="26"/>
        </w:rPr>
        <w:t>, Docket No. C</w:t>
      </w:r>
      <w:r w:rsidR="005C16A8">
        <w:rPr>
          <w:rFonts w:ascii="Times New Roman" w:hAnsi="Times New Roman"/>
          <w:sz w:val="26"/>
          <w:szCs w:val="26"/>
        </w:rPr>
        <w:noBreakHyphen/>
      </w:r>
      <w:r w:rsidRPr="007B5D2A">
        <w:rPr>
          <w:rFonts w:ascii="Times New Roman" w:hAnsi="Times New Roman"/>
          <w:sz w:val="26"/>
          <w:szCs w:val="26"/>
        </w:rPr>
        <w:t>2013</w:t>
      </w:r>
      <w:r w:rsidR="005C16A8">
        <w:rPr>
          <w:rFonts w:ascii="Times New Roman" w:hAnsi="Times New Roman"/>
          <w:sz w:val="26"/>
          <w:szCs w:val="26"/>
        </w:rPr>
        <w:noBreakHyphen/>
      </w:r>
      <w:r w:rsidRPr="007B5D2A">
        <w:rPr>
          <w:rFonts w:ascii="Times New Roman" w:hAnsi="Times New Roman"/>
          <w:sz w:val="26"/>
          <w:szCs w:val="26"/>
        </w:rPr>
        <w:t>2379510 (Final Order entered May 30, 2014)</w:t>
      </w:r>
      <w:r>
        <w:rPr>
          <w:rFonts w:ascii="Times New Roman" w:hAnsi="Times New Roman"/>
          <w:sz w:val="26"/>
          <w:szCs w:val="26"/>
        </w:rPr>
        <w:t xml:space="preserve">.  </w:t>
      </w:r>
    </w:p>
  </w:footnote>
  <w:footnote w:id="11">
    <w:p w14:paraId="10776A0C" w14:textId="168F1C30" w:rsidR="00C9186F" w:rsidRPr="00134CD7" w:rsidRDefault="00C9186F" w:rsidP="00051141">
      <w:pPr>
        <w:pStyle w:val="FootnoteText"/>
        <w:keepNext/>
        <w:keepLines/>
        <w:ind w:firstLine="720"/>
        <w:contextualSpacing/>
        <w:rPr>
          <w:rFonts w:ascii="Times New Roman" w:hAnsi="Times New Roman"/>
          <w:sz w:val="26"/>
          <w:szCs w:val="26"/>
        </w:rPr>
      </w:pPr>
      <w:r w:rsidRPr="00134CD7">
        <w:rPr>
          <w:rStyle w:val="FootnoteReference"/>
          <w:rFonts w:ascii="Times New Roman" w:hAnsi="Times New Roman"/>
          <w:sz w:val="26"/>
          <w:szCs w:val="26"/>
        </w:rPr>
        <w:footnoteRef/>
      </w:r>
      <w:r w:rsidRPr="00134CD7">
        <w:rPr>
          <w:rFonts w:ascii="Times New Roman" w:hAnsi="Times New Roman"/>
          <w:sz w:val="26"/>
          <w:szCs w:val="26"/>
        </w:rPr>
        <w:tab/>
        <w:t xml:space="preserve">We note that </w:t>
      </w:r>
      <w:r w:rsidRPr="00EC2355">
        <w:rPr>
          <w:rFonts w:ascii="Times New Roman" w:hAnsi="Times New Roman"/>
          <w:sz w:val="26"/>
          <w:szCs w:val="26"/>
        </w:rPr>
        <w:t xml:space="preserve">the copies of the PECO </w:t>
      </w:r>
      <w:r w:rsidRPr="00134CD7">
        <w:rPr>
          <w:rFonts w:ascii="Times New Roman" w:hAnsi="Times New Roman"/>
          <w:sz w:val="26"/>
          <w:szCs w:val="26"/>
        </w:rPr>
        <w:t>monthly bills</w:t>
      </w:r>
      <w:r w:rsidRPr="00EC2355">
        <w:rPr>
          <w:rFonts w:ascii="Times New Roman" w:hAnsi="Times New Roman"/>
          <w:sz w:val="26"/>
          <w:szCs w:val="26"/>
        </w:rPr>
        <w:t xml:space="preserve"> </w:t>
      </w:r>
      <w:r w:rsidRPr="007B3F1F">
        <w:rPr>
          <w:rFonts w:ascii="Times New Roman" w:hAnsi="Times New Roman"/>
          <w:sz w:val="26"/>
          <w:szCs w:val="26"/>
        </w:rPr>
        <w:t xml:space="preserve">for the Service Address </w:t>
      </w:r>
      <w:r w:rsidRPr="00084CA0">
        <w:rPr>
          <w:rFonts w:ascii="Times New Roman" w:hAnsi="Times New Roman"/>
          <w:sz w:val="26"/>
          <w:szCs w:val="26"/>
        </w:rPr>
        <w:t>from October 17</w:t>
      </w:r>
      <w:r w:rsidR="0007522E">
        <w:rPr>
          <w:rFonts w:ascii="Times New Roman" w:hAnsi="Times New Roman"/>
          <w:sz w:val="26"/>
          <w:szCs w:val="26"/>
        </w:rPr>
        <w:t>,</w:t>
      </w:r>
      <w:r w:rsidRPr="00084CA0">
        <w:rPr>
          <w:rFonts w:ascii="Times New Roman" w:hAnsi="Times New Roman"/>
          <w:sz w:val="26"/>
          <w:szCs w:val="26"/>
        </w:rPr>
        <w:t xml:space="preserve"> 2018 to December</w:t>
      </w:r>
      <w:r w:rsidRPr="00EC2355">
        <w:rPr>
          <w:rFonts w:ascii="Times New Roman" w:hAnsi="Times New Roman"/>
          <w:sz w:val="26"/>
          <w:szCs w:val="26"/>
        </w:rPr>
        <w:t xml:space="preserve"> 15, 2018, offered by Mr. Morales</w:t>
      </w:r>
      <w:r>
        <w:rPr>
          <w:rFonts w:ascii="Times New Roman" w:hAnsi="Times New Roman"/>
          <w:sz w:val="26"/>
          <w:szCs w:val="26"/>
        </w:rPr>
        <w:t>,</w:t>
      </w:r>
      <w:r w:rsidRPr="007B3F1F">
        <w:rPr>
          <w:rFonts w:ascii="Times New Roman" w:hAnsi="Times New Roman"/>
          <w:sz w:val="26"/>
          <w:szCs w:val="26"/>
        </w:rPr>
        <w:t xml:space="preserve"> </w:t>
      </w:r>
      <w:r w:rsidRPr="00084CA0">
        <w:rPr>
          <w:rFonts w:ascii="Times New Roman" w:hAnsi="Times New Roman"/>
          <w:sz w:val="26"/>
          <w:szCs w:val="26"/>
        </w:rPr>
        <w:t xml:space="preserve">are for a time period after the </w:t>
      </w:r>
      <w:r w:rsidRPr="00EC2355">
        <w:rPr>
          <w:rFonts w:ascii="Times New Roman" w:hAnsi="Times New Roman"/>
          <w:sz w:val="26"/>
          <w:szCs w:val="26"/>
        </w:rPr>
        <w:t xml:space="preserve">time period for the dispute that is at issue, and were not moved or admitted into the record.  </w:t>
      </w:r>
    </w:p>
  </w:footnote>
  <w:footnote w:id="12">
    <w:p w14:paraId="4662DCFB" w14:textId="2D99F12A" w:rsidR="00C9186F" w:rsidRPr="008A2F1C" w:rsidRDefault="00C9186F" w:rsidP="00051141">
      <w:pPr>
        <w:pStyle w:val="FootnoteText"/>
        <w:keepNext/>
        <w:keepLines/>
        <w:ind w:firstLine="720"/>
        <w:contextualSpacing/>
      </w:pPr>
      <w:r w:rsidRPr="00B45AD8">
        <w:rPr>
          <w:rStyle w:val="FootnoteReference"/>
          <w:rFonts w:ascii="Times New Roman" w:hAnsi="Times New Roman"/>
          <w:sz w:val="26"/>
          <w:szCs w:val="26"/>
        </w:rPr>
        <w:footnoteRef/>
      </w:r>
      <w:r w:rsidRPr="00B45AD8">
        <w:rPr>
          <w:rFonts w:ascii="Times New Roman" w:hAnsi="Times New Roman"/>
          <w:sz w:val="26"/>
          <w:szCs w:val="26"/>
        </w:rPr>
        <w:tab/>
        <w:t xml:space="preserve">We note that PGW </w:t>
      </w:r>
      <w:r>
        <w:rPr>
          <w:rFonts w:ascii="Times New Roman" w:hAnsi="Times New Roman"/>
          <w:sz w:val="26"/>
          <w:szCs w:val="26"/>
        </w:rPr>
        <w:t>testified</w:t>
      </w:r>
      <w:r w:rsidRPr="00B45AD8">
        <w:rPr>
          <w:rFonts w:ascii="Times New Roman" w:hAnsi="Times New Roman"/>
          <w:sz w:val="26"/>
          <w:szCs w:val="26"/>
        </w:rPr>
        <w:t xml:space="preserve"> in the December 2018 Hearing that the 700 EFLH was based on a survey taken</w:t>
      </w:r>
      <w:r>
        <w:rPr>
          <w:rFonts w:ascii="Times New Roman" w:hAnsi="Times New Roman"/>
          <w:sz w:val="26"/>
          <w:szCs w:val="26"/>
        </w:rPr>
        <w:t xml:space="preserve"> </w:t>
      </w:r>
      <w:r w:rsidRPr="00B45AD8">
        <w:rPr>
          <w:rFonts w:ascii="Times New Roman" w:hAnsi="Times New Roman"/>
          <w:sz w:val="26"/>
          <w:szCs w:val="26"/>
        </w:rPr>
        <w:t xml:space="preserve">on 200 accounts from various locations within the city.  Tr. at 39.  PGW further clarified in the June 2019 Hearing that in order to establish a baseline of natural gas consumption for residential customers, 200 accounts from various locations within the city were surveyed.  According to PGW, an average profile of usage for both house and apartment living units was developed from the survey data.  Tr. II at 25-26.  </w:t>
      </w:r>
    </w:p>
  </w:footnote>
  <w:footnote w:id="13">
    <w:p w14:paraId="59C451F0" w14:textId="0176C01F" w:rsidR="00C9186F" w:rsidRPr="00B45AD8" w:rsidRDefault="00C9186F" w:rsidP="00051141">
      <w:pPr>
        <w:pStyle w:val="FootnoteText"/>
        <w:keepNext/>
        <w:keepLines/>
        <w:ind w:firstLine="720"/>
        <w:contextualSpacing/>
        <w:rPr>
          <w:rFonts w:ascii="Times New Roman" w:hAnsi="Times New Roman"/>
          <w:sz w:val="26"/>
          <w:szCs w:val="26"/>
        </w:rPr>
      </w:pPr>
      <w:r w:rsidRPr="00B45AD8">
        <w:rPr>
          <w:rStyle w:val="FootnoteReference"/>
          <w:rFonts w:ascii="Times New Roman" w:hAnsi="Times New Roman"/>
          <w:sz w:val="26"/>
          <w:szCs w:val="26"/>
        </w:rPr>
        <w:footnoteRef/>
      </w:r>
      <w:r>
        <w:rPr>
          <w:rFonts w:ascii="Times New Roman" w:hAnsi="Times New Roman"/>
          <w:sz w:val="26"/>
          <w:szCs w:val="26"/>
        </w:rPr>
        <w:tab/>
      </w:r>
      <w:r w:rsidRPr="00B45AD8">
        <w:rPr>
          <w:rFonts w:ascii="Times New Roman" w:hAnsi="Times New Roman"/>
          <w:i/>
          <w:iCs/>
          <w:sz w:val="26"/>
          <w:szCs w:val="26"/>
        </w:rPr>
        <w:t>See also</w:t>
      </w:r>
      <w:r>
        <w:rPr>
          <w:rFonts w:ascii="Times New Roman" w:hAnsi="Times New Roman"/>
          <w:sz w:val="26"/>
          <w:szCs w:val="26"/>
        </w:rPr>
        <w:t xml:space="preserve"> </w:t>
      </w:r>
      <w:r w:rsidRPr="00DA33CB">
        <w:rPr>
          <w:rFonts w:ascii="Times New Roman" w:hAnsi="Times New Roman"/>
          <w:i/>
          <w:sz w:val="26"/>
          <w:szCs w:val="26"/>
        </w:rPr>
        <w:t>William Edney v. Philadelphia Gas Works</w:t>
      </w:r>
      <w:r w:rsidRPr="00DA33CB">
        <w:rPr>
          <w:rFonts w:ascii="Times New Roman" w:hAnsi="Times New Roman"/>
          <w:sz w:val="26"/>
          <w:szCs w:val="26"/>
        </w:rPr>
        <w:t>, Docket No. F</w:t>
      </w:r>
      <w:r w:rsidR="00F319E0">
        <w:rPr>
          <w:rFonts w:ascii="Times New Roman" w:hAnsi="Times New Roman"/>
          <w:sz w:val="26"/>
          <w:szCs w:val="26"/>
        </w:rPr>
        <w:noBreakHyphen/>
      </w:r>
      <w:r w:rsidRPr="00DA33CB">
        <w:rPr>
          <w:rFonts w:ascii="Times New Roman" w:hAnsi="Times New Roman"/>
          <w:sz w:val="26"/>
          <w:szCs w:val="26"/>
        </w:rPr>
        <w:t>2013</w:t>
      </w:r>
      <w:r w:rsidR="00F319E0">
        <w:rPr>
          <w:rFonts w:ascii="Times New Roman" w:hAnsi="Times New Roman"/>
          <w:sz w:val="26"/>
          <w:szCs w:val="26"/>
        </w:rPr>
        <w:noBreakHyphen/>
      </w:r>
      <w:r w:rsidRPr="00DA33CB">
        <w:rPr>
          <w:rFonts w:ascii="Times New Roman" w:hAnsi="Times New Roman"/>
          <w:sz w:val="26"/>
          <w:szCs w:val="26"/>
        </w:rPr>
        <w:t>2393858 (Order entered December 18, 2014).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AE5D34"/>
    <w:multiLevelType w:val="singleLevel"/>
    <w:tmpl w:val="AA842068"/>
    <w:lvl w:ilvl="0">
      <w:start w:val="6"/>
      <w:numFmt w:val="decimal"/>
      <w:lvlText w:val="%1)"/>
      <w:lvlJc w:val="left"/>
      <w:pPr>
        <w:tabs>
          <w:tab w:val="num" w:pos="720"/>
        </w:tabs>
        <w:ind w:left="720" w:hanging="720"/>
      </w:pPr>
      <w:rPr>
        <w:rFonts w:hint="default"/>
      </w:rPr>
    </w:lvl>
  </w:abstractNum>
  <w:abstractNum w:abstractNumId="2" w15:restartNumberingAfterBreak="0">
    <w:nsid w:val="08334523"/>
    <w:multiLevelType w:val="singleLevel"/>
    <w:tmpl w:val="6B041A66"/>
    <w:lvl w:ilvl="0">
      <w:start w:val="1"/>
      <w:numFmt w:val="decimal"/>
      <w:lvlText w:val="%1."/>
      <w:lvlJc w:val="left"/>
      <w:pPr>
        <w:tabs>
          <w:tab w:val="num" w:pos="2160"/>
        </w:tabs>
        <w:ind w:left="2160" w:hanging="720"/>
      </w:pPr>
    </w:lvl>
  </w:abstractNum>
  <w:abstractNum w:abstractNumId="3" w15:restartNumberingAfterBreak="0">
    <w:nsid w:val="0B2F2DC3"/>
    <w:multiLevelType w:val="hybridMultilevel"/>
    <w:tmpl w:val="4EEAE206"/>
    <w:lvl w:ilvl="0" w:tplc="B30660CE">
      <w:start w:val="1"/>
      <w:numFmt w:val="decimal"/>
      <w:lvlText w:val="%1."/>
      <w:lvlJc w:val="left"/>
      <w:pPr>
        <w:ind w:left="2160" w:hanging="720"/>
      </w:pPr>
      <w:rPr>
        <w:rFonts w:hint="default"/>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614CFA"/>
    <w:multiLevelType w:val="hybridMultilevel"/>
    <w:tmpl w:val="EFECB67C"/>
    <w:lvl w:ilvl="0" w:tplc="BBC407A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0E4D5263"/>
    <w:multiLevelType w:val="singleLevel"/>
    <w:tmpl w:val="DAF6CEBC"/>
    <w:lvl w:ilvl="0">
      <w:start w:val="1"/>
      <w:numFmt w:val="lowerLetter"/>
      <w:lvlText w:val="(%1)"/>
      <w:lvlJc w:val="left"/>
      <w:pPr>
        <w:tabs>
          <w:tab w:val="num" w:pos="2160"/>
        </w:tabs>
        <w:ind w:left="2160" w:hanging="720"/>
      </w:pPr>
      <w:rPr>
        <w:rFonts w:hint="default"/>
      </w:rPr>
    </w:lvl>
  </w:abstractNum>
  <w:abstractNum w:abstractNumId="6" w15:restartNumberingAfterBreak="0">
    <w:nsid w:val="107D3454"/>
    <w:multiLevelType w:val="singleLevel"/>
    <w:tmpl w:val="74186126"/>
    <w:lvl w:ilvl="0">
      <w:start w:val="1"/>
      <w:numFmt w:val="decimal"/>
      <w:lvlText w:val="%1."/>
      <w:lvlJc w:val="left"/>
      <w:pPr>
        <w:tabs>
          <w:tab w:val="num" w:pos="2160"/>
        </w:tabs>
        <w:ind w:left="2160" w:hanging="720"/>
      </w:pPr>
      <w:rPr>
        <w:rFonts w:hint="default"/>
      </w:rPr>
    </w:lvl>
  </w:abstractNum>
  <w:abstractNum w:abstractNumId="7" w15:restartNumberingAfterBreak="0">
    <w:nsid w:val="1318442F"/>
    <w:multiLevelType w:val="hybridMultilevel"/>
    <w:tmpl w:val="A16E66C2"/>
    <w:lvl w:ilvl="0" w:tplc="075CA84A">
      <w:start w:val="3"/>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7B2362B"/>
    <w:multiLevelType w:val="hybridMultilevel"/>
    <w:tmpl w:val="34086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DC07F4"/>
    <w:multiLevelType w:val="singleLevel"/>
    <w:tmpl w:val="EACAD926"/>
    <w:lvl w:ilvl="0">
      <w:start w:val="1"/>
      <w:numFmt w:val="decimal"/>
      <w:lvlText w:val="%1."/>
      <w:lvlJc w:val="left"/>
      <w:pPr>
        <w:tabs>
          <w:tab w:val="num" w:pos="2160"/>
        </w:tabs>
        <w:ind w:left="2160" w:hanging="720"/>
      </w:pPr>
    </w:lvl>
  </w:abstractNum>
  <w:abstractNum w:abstractNumId="10" w15:restartNumberingAfterBreak="0">
    <w:nsid w:val="195C084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A363307"/>
    <w:multiLevelType w:val="singleLevel"/>
    <w:tmpl w:val="98708EB6"/>
    <w:lvl w:ilvl="0">
      <w:start w:val="1"/>
      <w:numFmt w:val="lowerLetter"/>
      <w:lvlText w:val="(%1)"/>
      <w:lvlJc w:val="left"/>
      <w:pPr>
        <w:tabs>
          <w:tab w:val="num" w:pos="2160"/>
        </w:tabs>
        <w:ind w:left="2160" w:hanging="720"/>
      </w:pPr>
      <w:rPr>
        <w:rFonts w:hint="default"/>
      </w:rPr>
    </w:lvl>
  </w:abstractNum>
  <w:abstractNum w:abstractNumId="12" w15:restartNumberingAfterBreak="0">
    <w:nsid w:val="21340877"/>
    <w:multiLevelType w:val="singleLevel"/>
    <w:tmpl w:val="C9484A08"/>
    <w:lvl w:ilvl="0">
      <w:start w:val="1"/>
      <w:numFmt w:val="decimal"/>
      <w:lvlText w:val="%1."/>
      <w:lvlJc w:val="left"/>
      <w:pPr>
        <w:tabs>
          <w:tab w:val="num" w:pos="1800"/>
        </w:tabs>
        <w:ind w:left="0" w:firstLine="1440"/>
      </w:pPr>
    </w:lvl>
  </w:abstractNum>
  <w:abstractNum w:abstractNumId="13" w15:restartNumberingAfterBreak="0">
    <w:nsid w:val="216975B4"/>
    <w:multiLevelType w:val="hybridMultilevel"/>
    <w:tmpl w:val="96F0E9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28909AF"/>
    <w:multiLevelType w:val="singleLevel"/>
    <w:tmpl w:val="C7E6794A"/>
    <w:lvl w:ilvl="0">
      <w:start w:val="1"/>
      <w:numFmt w:val="decimal"/>
      <w:lvlText w:val="%1."/>
      <w:lvlJc w:val="left"/>
      <w:pPr>
        <w:tabs>
          <w:tab w:val="num" w:pos="1800"/>
        </w:tabs>
        <w:ind w:left="0" w:firstLine="1440"/>
      </w:pPr>
    </w:lvl>
  </w:abstractNum>
  <w:abstractNum w:abstractNumId="15" w15:restartNumberingAfterBreak="0">
    <w:nsid w:val="232A3E1B"/>
    <w:multiLevelType w:val="singleLevel"/>
    <w:tmpl w:val="74186126"/>
    <w:lvl w:ilvl="0">
      <w:start w:val="1"/>
      <w:numFmt w:val="decimal"/>
      <w:lvlText w:val="%1."/>
      <w:lvlJc w:val="left"/>
      <w:pPr>
        <w:tabs>
          <w:tab w:val="num" w:pos="2160"/>
        </w:tabs>
        <w:ind w:left="2160" w:hanging="720"/>
      </w:pPr>
      <w:rPr>
        <w:rFonts w:hint="default"/>
      </w:rPr>
    </w:lvl>
  </w:abstractNum>
  <w:abstractNum w:abstractNumId="16" w15:restartNumberingAfterBreak="0">
    <w:nsid w:val="23616D9C"/>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265A15D0"/>
    <w:multiLevelType w:val="singleLevel"/>
    <w:tmpl w:val="196233A4"/>
    <w:lvl w:ilvl="0">
      <w:start w:val="4"/>
      <w:numFmt w:val="decimal"/>
      <w:lvlText w:val="%1."/>
      <w:lvlJc w:val="left"/>
      <w:pPr>
        <w:tabs>
          <w:tab w:val="num" w:pos="2160"/>
        </w:tabs>
        <w:ind w:left="2160" w:hanging="720"/>
      </w:pPr>
      <w:rPr>
        <w:rFonts w:hint="default"/>
      </w:rPr>
    </w:lvl>
  </w:abstractNum>
  <w:abstractNum w:abstractNumId="18" w15:restartNumberingAfterBreak="0">
    <w:nsid w:val="36035AB8"/>
    <w:multiLevelType w:val="singleLevel"/>
    <w:tmpl w:val="2DF680F2"/>
    <w:lvl w:ilvl="0">
      <w:start w:val="1"/>
      <w:numFmt w:val="decimal"/>
      <w:lvlText w:val="%1."/>
      <w:lvlJc w:val="right"/>
      <w:pPr>
        <w:tabs>
          <w:tab w:val="num" w:pos="2160"/>
        </w:tabs>
        <w:ind w:left="2160" w:hanging="720"/>
      </w:pPr>
      <w:rPr>
        <w:rFonts w:hint="default"/>
      </w:rPr>
    </w:lvl>
  </w:abstractNum>
  <w:abstractNum w:abstractNumId="19" w15:restartNumberingAfterBreak="0">
    <w:nsid w:val="3C6C2BA3"/>
    <w:multiLevelType w:val="hybridMultilevel"/>
    <w:tmpl w:val="F3AA5A2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0" w15:restartNumberingAfterBreak="0">
    <w:nsid w:val="41692AAE"/>
    <w:multiLevelType w:val="singleLevel"/>
    <w:tmpl w:val="C9484A08"/>
    <w:lvl w:ilvl="0">
      <w:start w:val="1"/>
      <w:numFmt w:val="decimal"/>
      <w:lvlText w:val="%1."/>
      <w:lvlJc w:val="left"/>
      <w:pPr>
        <w:tabs>
          <w:tab w:val="num" w:pos="1800"/>
        </w:tabs>
        <w:ind w:left="0" w:firstLine="1440"/>
      </w:pPr>
    </w:lvl>
  </w:abstractNum>
  <w:abstractNum w:abstractNumId="21" w15:restartNumberingAfterBreak="0">
    <w:nsid w:val="428F1842"/>
    <w:multiLevelType w:val="hybridMultilevel"/>
    <w:tmpl w:val="C8281E12"/>
    <w:lvl w:ilvl="0" w:tplc="488A6944">
      <w:start w:val="3"/>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46A9768A"/>
    <w:multiLevelType w:val="hybridMultilevel"/>
    <w:tmpl w:val="EFECB67C"/>
    <w:lvl w:ilvl="0" w:tplc="BBC407A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4B670184"/>
    <w:multiLevelType w:val="hybridMultilevel"/>
    <w:tmpl w:val="FC9A6874"/>
    <w:lvl w:ilvl="0" w:tplc="2ACE8662">
      <w:start w:val="3"/>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25" w15:restartNumberingAfterBreak="0">
    <w:nsid w:val="52B52F81"/>
    <w:multiLevelType w:val="singleLevel"/>
    <w:tmpl w:val="C7E6794A"/>
    <w:lvl w:ilvl="0">
      <w:start w:val="1"/>
      <w:numFmt w:val="decimal"/>
      <w:lvlText w:val="%1."/>
      <w:lvlJc w:val="left"/>
      <w:pPr>
        <w:tabs>
          <w:tab w:val="num" w:pos="1800"/>
        </w:tabs>
        <w:ind w:left="0" w:firstLine="1440"/>
      </w:pPr>
    </w:lvl>
  </w:abstractNum>
  <w:abstractNum w:abstractNumId="26" w15:restartNumberingAfterBreak="0">
    <w:nsid w:val="55FA1530"/>
    <w:multiLevelType w:val="singleLevel"/>
    <w:tmpl w:val="041AD7F2"/>
    <w:lvl w:ilvl="0">
      <w:start w:val="5"/>
      <w:numFmt w:val="lowerLetter"/>
      <w:lvlText w:val="%1."/>
      <w:lvlJc w:val="left"/>
      <w:pPr>
        <w:tabs>
          <w:tab w:val="num" w:pos="720"/>
        </w:tabs>
        <w:ind w:left="720" w:hanging="720"/>
      </w:pPr>
      <w:rPr>
        <w:rFonts w:hint="default"/>
      </w:rPr>
    </w:lvl>
  </w:abstractNum>
  <w:abstractNum w:abstractNumId="27" w15:restartNumberingAfterBreak="0">
    <w:nsid w:val="572E3F47"/>
    <w:multiLevelType w:val="hybridMultilevel"/>
    <w:tmpl w:val="8FFA0C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9F13712"/>
    <w:multiLevelType w:val="singleLevel"/>
    <w:tmpl w:val="74AE9626"/>
    <w:lvl w:ilvl="0">
      <w:start w:val="1"/>
      <w:numFmt w:val="decimal"/>
      <w:lvlText w:val="%1."/>
      <w:lvlJc w:val="left"/>
      <w:pPr>
        <w:tabs>
          <w:tab w:val="num" w:pos="2160"/>
        </w:tabs>
        <w:ind w:left="2160" w:hanging="720"/>
      </w:pPr>
    </w:lvl>
  </w:abstractNum>
  <w:abstractNum w:abstractNumId="29" w15:restartNumberingAfterBreak="0">
    <w:nsid w:val="5F1738DC"/>
    <w:multiLevelType w:val="hybridMultilevel"/>
    <w:tmpl w:val="D486AFDE"/>
    <w:lvl w:ilvl="0" w:tplc="AA0C1F52">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68EF7692"/>
    <w:multiLevelType w:val="singleLevel"/>
    <w:tmpl w:val="12524B2E"/>
    <w:lvl w:ilvl="0">
      <w:start w:val="28"/>
      <w:numFmt w:val="decimal"/>
      <w:lvlText w:val="%1."/>
      <w:lvlJc w:val="left"/>
      <w:pPr>
        <w:tabs>
          <w:tab w:val="num" w:pos="2160"/>
        </w:tabs>
        <w:ind w:left="2160" w:hanging="720"/>
      </w:pPr>
      <w:rPr>
        <w:rFonts w:hint="default"/>
      </w:rPr>
    </w:lvl>
  </w:abstractNum>
  <w:abstractNum w:abstractNumId="31" w15:restartNumberingAfterBreak="0">
    <w:nsid w:val="6AE17EBD"/>
    <w:multiLevelType w:val="singleLevel"/>
    <w:tmpl w:val="D1343F90"/>
    <w:lvl w:ilvl="0">
      <w:start w:val="1"/>
      <w:numFmt w:val="decimal"/>
      <w:lvlText w:val="%1."/>
      <w:lvlJc w:val="left"/>
      <w:pPr>
        <w:tabs>
          <w:tab w:val="num" w:pos="2160"/>
        </w:tabs>
        <w:ind w:left="2160" w:hanging="720"/>
      </w:pPr>
      <w:rPr>
        <w:rFonts w:hint="default"/>
      </w:rPr>
    </w:lvl>
  </w:abstractNum>
  <w:abstractNum w:abstractNumId="32" w15:restartNumberingAfterBreak="0">
    <w:nsid w:val="6C263795"/>
    <w:multiLevelType w:val="hybridMultilevel"/>
    <w:tmpl w:val="0E52E5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F5E10AF"/>
    <w:multiLevelType w:val="singleLevel"/>
    <w:tmpl w:val="41A24DA4"/>
    <w:lvl w:ilvl="0">
      <w:start w:val="1"/>
      <w:numFmt w:val="decimal"/>
      <w:lvlText w:val="%1."/>
      <w:lvlJc w:val="left"/>
      <w:pPr>
        <w:tabs>
          <w:tab w:val="num" w:pos="2160"/>
        </w:tabs>
        <w:ind w:left="2160" w:hanging="720"/>
      </w:pPr>
      <w:rPr>
        <w:rFonts w:ascii="Times New Roman" w:hAnsi="Times New Roman" w:hint="default"/>
        <w:sz w:val="26"/>
      </w:rPr>
    </w:lvl>
  </w:abstractNum>
  <w:num w:numId="1">
    <w:abstractNumId w:val="17"/>
  </w:num>
  <w:num w:numId="2">
    <w:abstractNumId w:val="26"/>
  </w:num>
  <w:num w:numId="3">
    <w:abstractNumId w:val="1"/>
  </w:num>
  <w:num w:numId="4">
    <w:abstractNumId w:val="5"/>
  </w:num>
  <w:num w:numId="5">
    <w:abstractNumId w:val="11"/>
  </w:num>
  <w:num w:numId="6">
    <w:abstractNumId w:val="16"/>
  </w:num>
  <w:num w:numId="7">
    <w:abstractNumId w:val="24"/>
  </w:num>
  <w:num w:numId="8">
    <w:abstractNumId w:val="9"/>
  </w:num>
  <w:num w:numId="9">
    <w:abstractNumId w:val="0"/>
    <w:lvlOverride w:ilvl="0">
      <w:lvl w:ilvl="0">
        <w:numFmt w:val="bullet"/>
        <w:lvlText w:val=""/>
        <w:legacy w:legacy="1" w:legacySpace="0" w:legacyIndent="720"/>
        <w:lvlJc w:val="left"/>
        <w:pPr>
          <w:ind w:left="2160" w:hanging="720"/>
        </w:pPr>
        <w:rPr>
          <w:rFonts w:ascii="Symbol" w:hAnsi="Symbol" w:hint="default"/>
        </w:rPr>
      </w:lvl>
    </w:lvlOverride>
  </w:num>
  <w:num w:numId="10">
    <w:abstractNumId w:val="10"/>
  </w:num>
  <w:num w:numId="11">
    <w:abstractNumId w:val="31"/>
  </w:num>
  <w:num w:numId="12">
    <w:abstractNumId w:val="6"/>
  </w:num>
  <w:num w:numId="13">
    <w:abstractNumId w:val="15"/>
  </w:num>
  <w:num w:numId="14">
    <w:abstractNumId w:val="20"/>
  </w:num>
  <w:num w:numId="15">
    <w:abstractNumId w:val="12"/>
  </w:num>
  <w:num w:numId="16">
    <w:abstractNumId w:val="25"/>
  </w:num>
  <w:num w:numId="17">
    <w:abstractNumId w:val="14"/>
  </w:num>
  <w:num w:numId="18">
    <w:abstractNumId w:val="2"/>
  </w:num>
  <w:num w:numId="19">
    <w:abstractNumId w:val="18"/>
  </w:num>
  <w:num w:numId="20">
    <w:abstractNumId w:val="33"/>
  </w:num>
  <w:num w:numId="21">
    <w:abstractNumId w:val="30"/>
  </w:num>
  <w:num w:numId="22">
    <w:abstractNumId w:val="28"/>
  </w:num>
  <w:num w:numId="23">
    <w:abstractNumId w:val="27"/>
  </w:num>
  <w:num w:numId="24">
    <w:abstractNumId w:val="32"/>
  </w:num>
  <w:num w:numId="25">
    <w:abstractNumId w:val="13"/>
  </w:num>
  <w:num w:numId="26">
    <w:abstractNumId w:val="19"/>
  </w:num>
  <w:num w:numId="27">
    <w:abstractNumId w:val="22"/>
  </w:num>
  <w:num w:numId="28">
    <w:abstractNumId w:val="7"/>
  </w:num>
  <w:num w:numId="29">
    <w:abstractNumId w:val="23"/>
  </w:num>
  <w:num w:numId="30">
    <w:abstractNumId w:val="21"/>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 w:numId="33">
    <w:abstractNumId w:val="8"/>
  </w:num>
  <w:num w:numId="34">
    <w:abstractNumId w:val="29"/>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428"/>
    <w:rsid w:val="00000846"/>
    <w:rsid w:val="00000E02"/>
    <w:rsid w:val="000014A6"/>
    <w:rsid w:val="000014BF"/>
    <w:rsid w:val="00001D19"/>
    <w:rsid w:val="000025CC"/>
    <w:rsid w:val="000028E5"/>
    <w:rsid w:val="000031D7"/>
    <w:rsid w:val="000032D7"/>
    <w:rsid w:val="00003453"/>
    <w:rsid w:val="00003790"/>
    <w:rsid w:val="000037DE"/>
    <w:rsid w:val="00003AE3"/>
    <w:rsid w:val="00003C2E"/>
    <w:rsid w:val="00003E4B"/>
    <w:rsid w:val="0000478F"/>
    <w:rsid w:val="0000568E"/>
    <w:rsid w:val="000058FF"/>
    <w:rsid w:val="00005FA1"/>
    <w:rsid w:val="00005FFD"/>
    <w:rsid w:val="000064FD"/>
    <w:rsid w:val="00006626"/>
    <w:rsid w:val="00006CE1"/>
    <w:rsid w:val="000079F0"/>
    <w:rsid w:val="00007C39"/>
    <w:rsid w:val="000103DD"/>
    <w:rsid w:val="0001044A"/>
    <w:rsid w:val="000109D1"/>
    <w:rsid w:val="00010E4B"/>
    <w:rsid w:val="00010F16"/>
    <w:rsid w:val="0001116D"/>
    <w:rsid w:val="00011D3E"/>
    <w:rsid w:val="00012233"/>
    <w:rsid w:val="00012249"/>
    <w:rsid w:val="00012305"/>
    <w:rsid w:val="000123F2"/>
    <w:rsid w:val="0001257C"/>
    <w:rsid w:val="0001269C"/>
    <w:rsid w:val="00012827"/>
    <w:rsid w:val="00012A3C"/>
    <w:rsid w:val="00012D9A"/>
    <w:rsid w:val="0001301D"/>
    <w:rsid w:val="00013D09"/>
    <w:rsid w:val="00014322"/>
    <w:rsid w:val="0001450E"/>
    <w:rsid w:val="00014642"/>
    <w:rsid w:val="000146E9"/>
    <w:rsid w:val="00014D93"/>
    <w:rsid w:val="00014F99"/>
    <w:rsid w:val="00015096"/>
    <w:rsid w:val="00015272"/>
    <w:rsid w:val="000153DD"/>
    <w:rsid w:val="00016052"/>
    <w:rsid w:val="000161B6"/>
    <w:rsid w:val="0001731E"/>
    <w:rsid w:val="00017C18"/>
    <w:rsid w:val="00017E9A"/>
    <w:rsid w:val="00017EBA"/>
    <w:rsid w:val="00020047"/>
    <w:rsid w:val="000207AE"/>
    <w:rsid w:val="000210FE"/>
    <w:rsid w:val="00021A70"/>
    <w:rsid w:val="00021D01"/>
    <w:rsid w:val="0002241F"/>
    <w:rsid w:val="000225BA"/>
    <w:rsid w:val="0002362A"/>
    <w:rsid w:val="00023904"/>
    <w:rsid w:val="0002397D"/>
    <w:rsid w:val="00023997"/>
    <w:rsid w:val="000239BD"/>
    <w:rsid w:val="00023BE5"/>
    <w:rsid w:val="00023DAA"/>
    <w:rsid w:val="000242C9"/>
    <w:rsid w:val="00024329"/>
    <w:rsid w:val="000247CA"/>
    <w:rsid w:val="0002483F"/>
    <w:rsid w:val="00024DB2"/>
    <w:rsid w:val="00025009"/>
    <w:rsid w:val="000251C9"/>
    <w:rsid w:val="000252B3"/>
    <w:rsid w:val="00025348"/>
    <w:rsid w:val="0002547F"/>
    <w:rsid w:val="000254C0"/>
    <w:rsid w:val="00025C2C"/>
    <w:rsid w:val="00025D2E"/>
    <w:rsid w:val="000265D9"/>
    <w:rsid w:val="000267E4"/>
    <w:rsid w:val="00026F4F"/>
    <w:rsid w:val="0002742C"/>
    <w:rsid w:val="00027CB3"/>
    <w:rsid w:val="000304B9"/>
    <w:rsid w:val="00030570"/>
    <w:rsid w:val="0003066F"/>
    <w:rsid w:val="00030ABF"/>
    <w:rsid w:val="00030B9B"/>
    <w:rsid w:val="00030D3E"/>
    <w:rsid w:val="00031260"/>
    <w:rsid w:val="0003167C"/>
    <w:rsid w:val="00031B1F"/>
    <w:rsid w:val="00032056"/>
    <w:rsid w:val="00032204"/>
    <w:rsid w:val="00032943"/>
    <w:rsid w:val="00032C5E"/>
    <w:rsid w:val="00032E2E"/>
    <w:rsid w:val="00033AFD"/>
    <w:rsid w:val="00033CC2"/>
    <w:rsid w:val="00034612"/>
    <w:rsid w:val="00034D58"/>
    <w:rsid w:val="000351BD"/>
    <w:rsid w:val="00035600"/>
    <w:rsid w:val="000356B7"/>
    <w:rsid w:val="0003676E"/>
    <w:rsid w:val="000368E9"/>
    <w:rsid w:val="000368EA"/>
    <w:rsid w:val="00036D4D"/>
    <w:rsid w:val="000376B8"/>
    <w:rsid w:val="00037AC3"/>
    <w:rsid w:val="00037D01"/>
    <w:rsid w:val="0004052A"/>
    <w:rsid w:val="00040C05"/>
    <w:rsid w:val="00040C48"/>
    <w:rsid w:val="0004175D"/>
    <w:rsid w:val="00041BA2"/>
    <w:rsid w:val="00043750"/>
    <w:rsid w:val="00043D1F"/>
    <w:rsid w:val="0004473C"/>
    <w:rsid w:val="00044767"/>
    <w:rsid w:val="00044979"/>
    <w:rsid w:val="00045669"/>
    <w:rsid w:val="00045AEC"/>
    <w:rsid w:val="00046E5C"/>
    <w:rsid w:val="0004702F"/>
    <w:rsid w:val="00047F1C"/>
    <w:rsid w:val="00047F20"/>
    <w:rsid w:val="000503DD"/>
    <w:rsid w:val="00051141"/>
    <w:rsid w:val="00051160"/>
    <w:rsid w:val="000515D9"/>
    <w:rsid w:val="00051796"/>
    <w:rsid w:val="00051F9A"/>
    <w:rsid w:val="00052776"/>
    <w:rsid w:val="000531CD"/>
    <w:rsid w:val="0005323F"/>
    <w:rsid w:val="00053819"/>
    <w:rsid w:val="0005385F"/>
    <w:rsid w:val="000538D9"/>
    <w:rsid w:val="000539A0"/>
    <w:rsid w:val="00053AC7"/>
    <w:rsid w:val="00053D96"/>
    <w:rsid w:val="00054422"/>
    <w:rsid w:val="00054847"/>
    <w:rsid w:val="00054C2A"/>
    <w:rsid w:val="00054FBC"/>
    <w:rsid w:val="00055139"/>
    <w:rsid w:val="00055719"/>
    <w:rsid w:val="00055845"/>
    <w:rsid w:val="00055BC7"/>
    <w:rsid w:val="00056403"/>
    <w:rsid w:val="00056CC3"/>
    <w:rsid w:val="00056DCA"/>
    <w:rsid w:val="00057090"/>
    <w:rsid w:val="00057484"/>
    <w:rsid w:val="00057847"/>
    <w:rsid w:val="00060742"/>
    <w:rsid w:val="000607F5"/>
    <w:rsid w:val="0006084D"/>
    <w:rsid w:val="00060BBD"/>
    <w:rsid w:val="00060EFB"/>
    <w:rsid w:val="000612F9"/>
    <w:rsid w:val="000618AA"/>
    <w:rsid w:val="00061BE0"/>
    <w:rsid w:val="00061E28"/>
    <w:rsid w:val="00061FE3"/>
    <w:rsid w:val="000623DC"/>
    <w:rsid w:val="00062641"/>
    <w:rsid w:val="000627FB"/>
    <w:rsid w:val="000630D2"/>
    <w:rsid w:val="000636EB"/>
    <w:rsid w:val="000637C6"/>
    <w:rsid w:val="0006433A"/>
    <w:rsid w:val="00064658"/>
    <w:rsid w:val="0006469F"/>
    <w:rsid w:val="00064ECE"/>
    <w:rsid w:val="00065049"/>
    <w:rsid w:val="00065D17"/>
    <w:rsid w:val="00066DD2"/>
    <w:rsid w:val="00066F8F"/>
    <w:rsid w:val="00067169"/>
    <w:rsid w:val="000679A3"/>
    <w:rsid w:val="00070729"/>
    <w:rsid w:val="00070953"/>
    <w:rsid w:val="0007096D"/>
    <w:rsid w:val="00070B9F"/>
    <w:rsid w:val="00070CE1"/>
    <w:rsid w:val="00070EF5"/>
    <w:rsid w:val="0007106C"/>
    <w:rsid w:val="00071102"/>
    <w:rsid w:val="000714BD"/>
    <w:rsid w:val="00071A00"/>
    <w:rsid w:val="00071C5C"/>
    <w:rsid w:val="00071E96"/>
    <w:rsid w:val="00071EB4"/>
    <w:rsid w:val="00072C9F"/>
    <w:rsid w:val="00072D32"/>
    <w:rsid w:val="00072D51"/>
    <w:rsid w:val="00072E99"/>
    <w:rsid w:val="00073003"/>
    <w:rsid w:val="0007307F"/>
    <w:rsid w:val="0007316B"/>
    <w:rsid w:val="000734D9"/>
    <w:rsid w:val="000735EF"/>
    <w:rsid w:val="00073F43"/>
    <w:rsid w:val="000741D6"/>
    <w:rsid w:val="000741FB"/>
    <w:rsid w:val="00074672"/>
    <w:rsid w:val="000747D0"/>
    <w:rsid w:val="00074873"/>
    <w:rsid w:val="00074FE2"/>
    <w:rsid w:val="000751BB"/>
    <w:rsid w:val="0007522E"/>
    <w:rsid w:val="000761D6"/>
    <w:rsid w:val="000764B4"/>
    <w:rsid w:val="00076865"/>
    <w:rsid w:val="00076993"/>
    <w:rsid w:val="00076E88"/>
    <w:rsid w:val="00077358"/>
    <w:rsid w:val="00077860"/>
    <w:rsid w:val="00077B4E"/>
    <w:rsid w:val="000801DE"/>
    <w:rsid w:val="00080447"/>
    <w:rsid w:val="0008099D"/>
    <w:rsid w:val="00080A5E"/>
    <w:rsid w:val="000810E8"/>
    <w:rsid w:val="000812B5"/>
    <w:rsid w:val="000813BD"/>
    <w:rsid w:val="00081CA3"/>
    <w:rsid w:val="000821DB"/>
    <w:rsid w:val="00082210"/>
    <w:rsid w:val="00082654"/>
    <w:rsid w:val="00082854"/>
    <w:rsid w:val="000828B3"/>
    <w:rsid w:val="00082916"/>
    <w:rsid w:val="00082B42"/>
    <w:rsid w:val="00083105"/>
    <w:rsid w:val="0008338E"/>
    <w:rsid w:val="0008342E"/>
    <w:rsid w:val="000835C3"/>
    <w:rsid w:val="00084CA0"/>
    <w:rsid w:val="00084D1E"/>
    <w:rsid w:val="00084EBC"/>
    <w:rsid w:val="000859A1"/>
    <w:rsid w:val="00085D3C"/>
    <w:rsid w:val="00085D62"/>
    <w:rsid w:val="0008630B"/>
    <w:rsid w:val="00086312"/>
    <w:rsid w:val="00086384"/>
    <w:rsid w:val="00086926"/>
    <w:rsid w:val="00086ED4"/>
    <w:rsid w:val="00086EDA"/>
    <w:rsid w:val="000878D2"/>
    <w:rsid w:val="00087B2C"/>
    <w:rsid w:val="00090622"/>
    <w:rsid w:val="00090834"/>
    <w:rsid w:val="0009091D"/>
    <w:rsid w:val="00090954"/>
    <w:rsid w:val="0009108B"/>
    <w:rsid w:val="00091383"/>
    <w:rsid w:val="000913F6"/>
    <w:rsid w:val="0009168A"/>
    <w:rsid w:val="00091772"/>
    <w:rsid w:val="00091CA5"/>
    <w:rsid w:val="00092374"/>
    <w:rsid w:val="0009254B"/>
    <w:rsid w:val="00092C46"/>
    <w:rsid w:val="00092E45"/>
    <w:rsid w:val="00092E9A"/>
    <w:rsid w:val="00093235"/>
    <w:rsid w:val="00093D25"/>
    <w:rsid w:val="00094381"/>
    <w:rsid w:val="00094730"/>
    <w:rsid w:val="00094E3A"/>
    <w:rsid w:val="000954AF"/>
    <w:rsid w:val="000958BC"/>
    <w:rsid w:val="0009644D"/>
    <w:rsid w:val="000964E0"/>
    <w:rsid w:val="00096843"/>
    <w:rsid w:val="000968B1"/>
    <w:rsid w:val="000968E3"/>
    <w:rsid w:val="00096B32"/>
    <w:rsid w:val="00096D39"/>
    <w:rsid w:val="00096E25"/>
    <w:rsid w:val="00096E54"/>
    <w:rsid w:val="00097604"/>
    <w:rsid w:val="00097B24"/>
    <w:rsid w:val="00097B2C"/>
    <w:rsid w:val="000A038C"/>
    <w:rsid w:val="000A0A1B"/>
    <w:rsid w:val="000A0EFD"/>
    <w:rsid w:val="000A143C"/>
    <w:rsid w:val="000A14D6"/>
    <w:rsid w:val="000A184E"/>
    <w:rsid w:val="000A1EEA"/>
    <w:rsid w:val="000A2247"/>
    <w:rsid w:val="000A2B3E"/>
    <w:rsid w:val="000A32D1"/>
    <w:rsid w:val="000A36F1"/>
    <w:rsid w:val="000A37EB"/>
    <w:rsid w:val="000A3CA3"/>
    <w:rsid w:val="000A44F2"/>
    <w:rsid w:val="000A4D7D"/>
    <w:rsid w:val="000A4E2C"/>
    <w:rsid w:val="000A575A"/>
    <w:rsid w:val="000A5BD4"/>
    <w:rsid w:val="000A6258"/>
    <w:rsid w:val="000A68DD"/>
    <w:rsid w:val="000A6AFB"/>
    <w:rsid w:val="000A6E04"/>
    <w:rsid w:val="000A72C2"/>
    <w:rsid w:val="000A7457"/>
    <w:rsid w:val="000A7683"/>
    <w:rsid w:val="000A7D28"/>
    <w:rsid w:val="000A7EE7"/>
    <w:rsid w:val="000B041F"/>
    <w:rsid w:val="000B08B1"/>
    <w:rsid w:val="000B158D"/>
    <w:rsid w:val="000B162A"/>
    <w:rsid w:val="000B1709"/>
    <w:rsid w:val="000B1F0E"/>
    <w:rsid w:val="000B24AB"/>
    <w:rsid w:val="000B2927"/>
    <w:rsid w:val="000B2A9C"/>
    <w:rsid w:val="000B2C40"/>
    <w:rsid w:val="000B2CDF"/>
    <w:rsid w:val="000B2CF5"/>
    <w:rsid w:val="000B2E73"/>
    <w:rsid w:val="000B349D"/>
    <w:rsid w:val="000B3D96"/>
    <w:rsid w:val="000B4862"/>
    <w:rsid w:val="000B4A87"/>
    <w:rsid w:val="000B4B0F"/>
    <w:rsid w:val="000B51CA"/>
    <w:rsid w:val="000B5240"/>
    <w:rsid w:val="000B5411"/>
    <w:rsid w:val="000B584B"/>
    <w:rsid w:val="000B655B"/>
    <w:rsid w:val="000B682E"/>
    <w:rsid w:val="000B6CC9"/>
    <w:rsid w:val="000B6CFE"/>
    <w:rsid w:val="000B747E"/>
    <w:rsid w:val="000B78B9"/>
    <w:rsid w:val="000B7ABE"/>
    <w:rsid w:val="000B7AEF"/>
    <w:rsid w:val="000B7B11"/>
    <w:rsid w:val="000C0499"/>
    <w:rsid w:val="000C0C3C"/>
    <w:rsid w:val="000C0F11"/>
    <w:rsid w:val="000C1B4B"/>
    <w:rsid w:val="000C1DF9"/>
    <w:rsid w:val="000C2207"/>
    <w:rsid w:val="000C31AA"/>
    <w:rsid w:val="000C32D9"/>
    <w:rsid w:val="000C380B"/>
    <w:rsid w:val="000C3B22"/>
    <w:rsid w:val="000C3B69"/>
    <w:rsid w:val="000C3BD1"/>
    <w:rsid w:val="000C4209"/>
    <w:rsid w:val="000C4D42"/>
    <w:rsid w:val="000C4EF1"/>
    <w:rsid w:val="000C50F6"/>
    <w:rsid w:val="000C58F4"/>
    <w:rsid w:val="000C5B13"/>
    <w:rsid w:val="000C5B56"/>
    <w:rsid w:val="000C6EC0"/>
    <w:rsid w:val="000C6F56"/>
    <w:rsid w:val="000C7EEB"/>
    <w:rsid w:val="000C7F5E"/>
    <w:rsid w:val="000D0570"/>
    <w:rsid w:val="000D078E"/>
    <w:rsid w:val="000D0A12"/>
    <w:rsid w:val="000D0C23"/>
    <w:rsid w:val="000D0E10"/>
    <w:rsid w:val="000D1236"/>
    <w:rsid w:val="000D138C"/>
    <w:rsid w:val="000D19C2"/>
    <w:rsid w:val="000D1AC5"/>
    <w:rsid w:val="000D1ED2"/>
    <w:rsid w:val="000D1EE4"/>
    <w:rsid w:val="000D1EEA"/>
    <w:rsid w:val="000D2DF0"/>
    <w:rsid w:val="000D3772"/>
    <w:rsid w:val="000D3F13"/>
    <w:rsid w:val="000D432A"/>
    <w:rsid w:val="000D473A"/>
    <w:rsid w:val="000D4CCC"/>
    <w:rsid w:val="000D50BF"/>
    <w:rsid w:val="000D5B11"/>
    <w:rsid w:val="000D5D05"/>
    <w:rsid w:val="000D656D"/>
    <w:rsid w:val="000D6652"/>
    <w:rsid w:val="000D6757"/>
    <w:rsid w:val="000D6E19"/>
    <w:rsid w:val="000D7330"/>
    <w:rsid w:val="000D73D4"/>
    <w:rsid w:val="000D7E0A"/>
    <w:rsid w:val="000E0045"/>
    <w:rsid w:val="000E010E"/>
    <w:rsid w:val="000E01BC"/>
    <w:rsid w:val="000E03FD"/>
    <w:rsid w:val="000E06DD"/>
    <w:rsid w:val="000E0C5B"/>
    <w:rsid w:val="000E157C"/>
    <w:rsid w:val="000E19FB"/>
    <w:rsid w:val="000E1DDE"/>
    <w:rsid w:val="000E1EB4"/>
    <w:rsid w:val="000E299C"/>
    <w:rsid w:val="000E2E1D"/>
    <w:rsid w:val="000E3332"/>
    <w:rsid w:val="000E3B5A"/>
    <w:rsid w:val="000E3DFD"/>
    <w:rsid w:val="000E420C"/>
    <w:rsid w:val="000E4366"/>
    <w:rsid w:val="000E5428"/>
    <w:rsid w:val="000E627B"/>
    <w:rsid w:val="000E6601"/>
    <w:rsid w:val="000E6E28"/>
    <w:rsid w:val="000E70E3"/>
    <w:rsid w:val="000E7A08"/>
    <w:rsid w:val="000E7B0E"/>
    <w:rsid w:val="000F0030"/>
    <w:rsid w:val="000F039B"/>
    <w:rsid w:val="000F04EC"/>
    <w:rsid w:val="000F0701"/>
    <w:rsid w:val="000F0826"/>
    <w:rsid w:val="000F0869"/>
    <w:rsid w:val="000F09D5"/>
    <w:rsid w:val="000F0AE5"/>
    <w:rsid w:val="000F0E18"/>
    <w:rsid w:val="000F0E4E"/>
    <w:rsid w:val="000F0F9C"/>
    <w:rsid w:val="000F29C1"/>
    <w:rsid w:val="000F2E85"/>
    <w:rsid w:val="000F32BC"/>
    <w:rsid w:val="000F379A"/>
    <w:rsid w:val="000F3AC1"/>
    <w:rsid w:val="000F4912"/>
    <w:rsid w:val="000F5394"/>
    <w:rsid w:val="000F57F4"/>
    <w:rsid w:val="000F5A57"/>
    <w:rsid w:val="000F5F42"/>
    <w:rsid w:val="000F61BA"/>
    <w:rsid w:val="000F630B"/>
    <w:rsid w:val="000F6822"/>
    <w:rsid w:val="000F6F4F"/>
    <w:rsid w:val="000F73B1"/>
    <w:rsid w:val="000F778E"/>
    <w:rsid w:val="000F78B7"/>
    <w:rsid w:val="0010016B"/>
    <w:rsid w:val="0010075E"/>
    <w:rsid w:val="0010077E"/>
    <w:rsid w:val="0010088B"/>
    <w:rsid w:val="001009FB"/>
    <w:rsid w:val="00100B9D"/>
    <w:rsid w:val="00100BEA"/>
    <w:rsid w:val="00100E2B"/>
    <w:rsid w:val="001018EA"/>
    <w:rsid w:val="00101E09"/>
    <w:rsid w:val="0010260C"/>
    <w:rsid w:val="00102925"/>
    <w:rsid w:val="0010294E"/>
    <w:rsid w:val="001043F1"/>
    <w:rsid w:val="001048FE"/>
    <w:rsid w:val="00104C7C"/>
    <w:rsid w:val="00104E43"/>
    <w:rsid w:val="00105710"/>
    <w:rsid w:val="00105755"/>
    <w:rsid w:val="00105CC3"/>
    <w:rsid w:val="00105DA1"/>
    <w:rsid w:val="001063F2"/>
    <w:rsid w:val="00106422"/>
    <w:rsid w:val="001065CE"/>
    <w:rsid w:val="00106869"/>
    <w:rsid w:val="0010782F"/>
    <w:rsid w:val="001106A3"/>
    <w:rsid w:val="001107E9"/>
    <w:rsid w:val="001108D8"/>
    <w:rsid w:val="00110CC3"/>
    <w:rsid w:val="00111256"/>
    <w:rsid w:val="0011166C"/>
    <w:rsid w:val="00111F21"/>
    <w:rsid w:val="00111F92"/>
    <w:rsid w:val="00112556"/>
    <w:rsid w:val="0011266C"/>
    <w:rsid w:val="00112899"/>
    <w:rsid w:val="00112FA9"/>
    <w:rsid w:val="0011335E"/>
    <w:rsid w:val="0011336C"/>
    <w:rsid w:val="001137CD"/>
    <w:rsid w:val="001137ED"/>
    <w:rsid w:val="00113995"/>
    <w:rsid w:val="00113D3A"/>
    <w:rsid w:val="00114169"/>
    <w:rsid w:val="0011469B"/>
    <w:rsid w:val="001146B6"/>
    <w:rsid w:val="00114B34"/>
    <w:rsid w:val="001152D7"/>
    <w:rsid w:val="001161FA"/>
    <w:rsid w:val="001169CC"/>
    <w:rsid w:val="00117243"/>
    <w:rsid w:val="00117610"/>
    <w:rsid w:val="00117677"/>
    <w:rsid w:val="00117EB0"/>
    <w:rsid w:val="00120020"/>
    <w:rsid w:val="00120266"/>
    <w:rsid w:val="001212B1"/>
    <w:rsid w:val="0012136C"/>
    <w:rsid w:val="00121782"/>
    <w:rsid w:val="001217B2"/>
    <w:rsid w:val="00121E9A"/>
    <w:rsid w:val="00122A85"/>
    <w:rsid w:val="00122B68"/>
    <w:rsid w:val="00122D6E"/>
    <w:rsid w:val="001231A2"/>
    <w:rsid w:val="00123891"/>
    <w:rsid w:val="001239CC"/>
    <w:rsid w:val="00124286"/>
    <w:rsid w:val="001249AB"/>
    <w:rsid w:val="00124E38"/>
    <w:rsid w:val="00125481"/>
    <w:rsid w:val="001261A7"/>
    <w:rsid w:val="001269A6"/>
    <w:rsid w:val="00126F05"/>
    <w:rsid w:val="00127B56"/>
    <w:rsid w:val="00130083"/>
    <w:rsid w:val="0013045F"/>
    <w:rsid w:val="00130CF9"/>
    <w:rsid w:val="00131184"/>
    <w:rsid w:val="0013144B"/>
    <w:rsid w:val="00131722"/>
    <w:rsid w:val="00131B63"/>
    <w:rsid w:val="00131C61"/>
    <w:rsid w:val="00131EE5"/>
    <w:rsid w:val="0013228E"/>
    <w:rsid w:val="001323A8"/>
    <w:rsid w:val="00133142"/>
    <w:rsid w:val="0013360B"/>
    <w:rsid w:val="001339D0"/>
    <w:rsid w:val="00133CFA"/>
    <w:rsid w:val="00133DE8"/>
    <w:rsid w:val="00133EDC"/>
    <w:rsid w:val="0013409D"/>
    <w:rsid w:val="0013495B"/>
    <w:rsid w:val="00134984"/>
    <w:rsid w:val="001349CD"/>
    <w:rsid w:val="00134CD7"/>
    <w:rsid w:val="00134DC8"/>
    <w:rsid w:val="00134E29"/>
    <w:rsid w:val="00134EFD"/>
    <w:rsid w:val="0013521F"/>
    <w:rsid w:val="001356F0"/>
    <w:rsid w:val="0013665E"/>
    <w:rsid w:val="00136DCD"/>
    <w:rsid w:val="001370E2"/>
    <w:rsid w:val="001371F8"/>
    <w:rsid w:val="00137440"/>
    <w:rsid w:val="00137787"/>
    <w:rsid w:val="00137C5F"/>
    <w:rsid w:val="00137CAF"/>
    <w:rsid w:val="00137DE4"/>
    <w:rsid w:val="0014059F"/>
    <w:rsid w:val="00140659"/>
    <w:rsid w:val="00140932"/>
    <w:rsid w:val="00140C81"/>
    <w:rsid w:val="00140E7C"/>
    <w:rsid w:val="001411F2"/>
    <w:rsid w:val="00141243"/>
    <w:rsid w:val="0014134C"/>
    <w:rsid w:val="00141392"/>
    <w:rsid w:val="001415E8"/>
    <w:rsid w:val="00141614"/>
    <w:rsid w:val="00141A35"/>
    <w:rsid w:val="00141BDC"/>
    <w:rsid w:val="0014257B"/>
    <w:rsid w:val="0014296F"/>
    <w:rsid w:val="00142CD9"/>
    <w:rsid w:val="00142F92"/>
    <w:rsid w:val="00143611"/>
    <w:rsid w:val="00143743"/>
    <w:rsid w:val="00143ADA"/>
    <w:rsid w:val="00143C6A"/>
    <w:rsid w:val="001445A0"/>
    <w:rsid w:val="00144646"/>
    <w:rsid w:val="0014472E"/>
    <w:rsid w:val="00144C0B"/>
    <w:rsid w:val="00144FB2"/>
    <w:rsid w:val="001456FE"/>
    <w:rsid w:val="00145AB5"/>
    <w:rsid w:val="00145C4E"/>
    <w:rsid w:val="00145F43"/>
    <w:rsid w:val="001462F3"/>
    <w:rsid w:val="001463D0"/>
    <w:rsid w:val="00146AAA"/>
    <w:rsid w:val="00147594"/>
    <w:rsid w:val="0014771B"/>
    <w:rsid w:val="00150133"/>
    <w:rsid w:val="00150796"/>
    <w:rsid w:val="00150E74"/>
    <w:rsid w:val="00151040"/>
    <w:rsid w:val="0015112D"/>
    <w:rsid w:val="00151455"/>
    <w:rsid w:val="001516AB"/>
    <w:rsid w:val="00151721"/>
    <w:rsid w:val="001517A7"/>
    <w:rsid w:val="001517AC"/>
    <w:rsid w:val="001521A8"/>
    <w:rsid w:val="00153383"/>
    <w:rsid w:val="001536A6"/>
    <w:rsid w:val="00153717"/>
    <w:rsid w:val="001539CC"/>
    <w:rsid w:val="00153F35"/>
    <w:rsid w:val="00154082"/>
    <w:rsid w:val="001540F9"/>
    <w:rsid w:val="00154199"/>
    <w:rsid w:val="00154952"/>
    <w:rsid w:val="00154F08"/>
    <w:rsid w:val="00155132"/>
    <w:rsid w:val="00155F22"/>
    <w:rsid w:val="00157370"/>
    <w:rsid w:val="001579CB"/>
    <w:rsid w:val="00157AED"/>
    <w:rsid w:val="00157D73"/>
    <w:rsid w:val="001602F8"/>
    <w:rsid w:val="00160EEE"/>
    <w:rsid w:val="00161CF5"/>
    <w:rsid w:val="00162054"/>
    <w:rsid w:val="001627A7"/>
    <w:rsid w:val="00162D17"/>
    <w:rsid w:val="00163534"/>
    <w:rsid w:val="001635A8"/>
    <w:rsid w:val="00163897"/>
    <w:rsid w:val="00163931"/>
    <w:rsid w:val="00163F7D"/>
    <w:rsid w:val="00163FC7"/>
    <w:rsid w:val="00164231"/>
    <w:rsid w:val="0016467C"/>
    <w:rsid w:val="001647BA"/>
    <w:rsid w:val="00164B6B"/>
    <w:rsid w:val="00165144"/>
    <w:rsid w:val="00165219"/>
    <w:rsid w:val="00165E69"/>
    <w:rsid w:val="00165F2D"/>
    <w:rsid w:val="00166003"/>
    <w:rsid w:val="00166476"/>
    <w:rsid w:val="0016660A"/>
    <w:rsid w:val="0016726D"/>
    <w:rsid w:val="0016728B"/>
    <w:rsid w:val="00167EB4"/>
    <w:rsid w:val="00167F70"/>
    <w:rsid w:val="0017025B"/>
    <w:rsid w:val="00170BF1"/>
    <w:rsid w:val="00170D78"/>
    <w:rsid w:val="001710DD"/>
    <w:rsid w:val="00171349"/>
    <w:rsid w:val="00171350"/>
    <w:rsid w:val="00171563"/>
    <w:rsid w:val="0017253C"/>
    <w:rsid w:val="00173747"/>
    <w:rsid w:val="0017391C"/>
    <w:rsid w:val="00173E3F"/>
    <w:rsid w:val="001742FC"/>
    <w:rsid w:val="00174390"/>
    <w:rsid w:val="00174883"/>
    <w:rsid w:val="00174E96"/>
    <w:rsid w:val="00175566"/>
    <w:rsid w:val="00175964"/>
    <w:rsid w:val="0017604C"/>
    <w:rsid w:val="00176651"/>
    <w:rsid w:val="00177205"/>
    <w:rsid w:val="001803D4"/>
    <w:rsid w:val="00180C29"/>
    <w:rsid w:val="00181B6A"/>
    <w:rsid w:val="00181BFA"/>
    <w:rsid w:val="001825C8"/>
    <w:rsid w:val="00182904"/>
    <w:rsid w:val="00182928"/>
    <w:rsid w:val="00182E63"/>
    <w:rsid w:val="0018322B"/>
    <w:rsid w:val="001836A5"/>
    <w:rsid w:val="0018382E"/>
    <w:rsid w:val="00183A3B"/>
    <w:rsid w:val="00184B94"/>
    <w:rsid w:val="00184DD6"/>
    <w:rsid w:val="001852B3"/>
    <w:rsid w:val="00185DCB"/>
    <w:rsid w:val="00186896"/>
    <w:rsid w:val="001868A5"/>
    <w:rsid w:val="00186BD1"/>
    <w:rsid w:val="00186C6D"/>
    <w:rsid w:val="00186C86"/>
    <w:rsid w:val="00187405"/>
    <w:rsid w:val="001876E4"/>
    <w:rsid w:val="00187C44"/>
    <w:rsid w:val="00187CCA"/>
    <w:rsid w:val="00190029"/>
    <w:rsid w:val="00190529"/>
    <w:rsid w:val="00190FA3"/>
    <w:rsid w:val="00192049"/>
    <w:rsid w:val="001921A6"/>
    <w:rsid w:val="001922B7"/>
    <w:rsid w:val="001923EB"/>
    <w:rsid w:val="00192C1A"/>
    <w:rsid w:val="00192F7B"/>
    <w:rsid w:val="001931A0"/>
    <w:rsid w:val="001937AD"/>
    <w:rsid w:val="00193ADC"/>
    <w:rsid w:val="00194037"/>
    <w:rsid w:val="0019411A"/>
    <w:rsid w:val="0019417A"/>
    <w:rsid w:val="001942B4"/>
    <w:rsid w:val="00194303"/>
    <w:rsid w:val="0019433F"/>
    <w:rsid w:val="001945D1"/>
    <w:rsid w:val="00195164"/>
    <w:rsid w:val="00195780"/>
    <w:rsid w:val="00195BE6"/>
    <w:rsid w:val="001961F3"/>
    <w:rsid w:val="00196565"/>
    <w:rsid w:val="00196809"/>
    <w:rsid w:val="00196B2F"/>
    <w:rsid w:val="00197188"/>
    <w:rsid w:val="001973AE"/>
    <w:rsid w:val="0019768E"/>
    <w:rsid w:val="00197A27"/>
    <w:rsid w:val="00197F7B"/>
    <w:rsid w:val="001A0294"/>
    <w:rsid w:val="001A0450"/>
    <w:rsid w:val="001A0692"/>
    <w:rsid w:val="001A0790"/>
    <w:rsid w:val="001A14C4"/>
    <w:rsid w:val="001A1725"/>
    <w:rsid w:val="001A19AC"/>
    <w:rsid w:val="001A1BFB"/>
    <w:rsid w:val="001A1D8A"/>
    <w:rsid w:val="001A1F90"/>
    <w:rsid w:val="001A2363"/>
    <w:rsid w:val="001A2B98"/>
    <w:rsid w:val="001A2DF2"/>
    <w:rsid w:val="001A3556"/>
    <w:rsid w:val="001A39C4"/>
    <w:rsid w:val="001A3E3F"/>
    <w:rsid w:val="001A4EA4"/>
    <w:rsid w:val="001A4EF0"/>
    <w:rsid w:val="001A513A"/>
    <w:rsid w:val="001A5648"/>
    <w:rsid w:val="001A6176"/>
    <w:rsid w:val="001A63A4"/>
    <w:rsid w:val="001A65E3"/>
    <w:rsid w:val="001A6717"/>
    <w:rsid w:val="001A6BFA"/>
    <w:rsid w:val="001A7151"/>
    <w:rsid w:val="001A72C4"/>
    <w:rsid w:val="001A7E71"/>
    <w:rsid w:val="001B02DB"/>
    <w:rsid w:val="001B04BB"/>
    <w:rsid w:val="001B1173"/>
    <w:rsid w:val="001B17F1"/>
    <w:rsid w:val="001B21F9"/>
    <w:rsid w:val="001B254A"/>
    <w:rsid w:val="001B257D"/>
    <w:rsid w:val="001B2999"/>
    <w:rsid w:val="001B2A0A"/>
    <w:rsid w:val="001B2C6D"/>
    <w:rsid w:val="001B3843"/>
    <w:rsid w:val="001B3D85"/>
    <w:rsid w:val="001B4AD3"/>
    <w:rsid w:val="001B4F7D"/>
    <w:rsid w:val="001B4FB7"/>
    <w:rsid w:val="001B5515"/>
    <w:rsid w:val="001B579B"/>
    <w:rsid w:val="001B602B"/>
    <w:rsid w:val="001B61C3"/>
    <w:rsid w:val="001B64D5"/>
    <w:rsid w:val="001B692F"/>
    <w:rsid w:val="001B6E82"/>
    <w:rsid w:val="001B6F4B"/>
    <w:rsid w:val="001B729C"/>
    <w:rsid w:val="001B77B8"/>
    <w:rsid w:val="001B7E13"/>
    <w:rsid w:val="001B7E37"/>
    <w:rsid w:val="001B7F3B"/>
    <w:rsid w:val="001C06A8"/>
    <w:rsid w:val="001C075B"/>
    <w:rsid w:val="001C100D"/>
    <w:rsid w:val="001C113F"/>
    <w:rsid w:val="001C1594"/>
    <w:rsid w:val="001C1626"/>
    <w:rsid w:val="001C1874"/>
    <w:rsid w:val="001C24D8"/>
    <w:rsid w:val="001C2D97"/>
    <w:rsid w:val="001C2DD1"/>
    <w:rsid w:val="001C2E79"/>
    <w:rsid w:val="001C354F"/>
    <w:rsid w:val="001C3865"/>
    <w:rsid w:val="001C442E"/>
    <w:rsid w:val="001C4498"/>
    <w:rsid w:val="001C4914"/>
    <w:rsid w:val="001C4ECE"/>
    <w:rsid w:val="001C52C9"/>
    <w:rsid w:val="001C5602"/>
    <w:rsid w:val="001C59C4"/>
    <w:rsid w:val="001C6087"/>
    <w:rsid w:val="001C6166"/>
    <w:rsid w:val="001C6261"/>
    <w:rsid w:val="001C65BF"/>
    <w:rsid w:val="001C66D8"/>
    <w:rsid w:val="001C66F3"/>
    <w:rsid w:val="001C68EC"/>
    <w:rsid w:val="001C6B51"/>
    <w:rsid w:val="001C7100"/>
    <w:rsid w:val="001C7242"/>
    <w:rsid w:val="001C79F2"/>
    <w:rsid w:val="001C7C46"/>
    <w:rsid w:val="001D0177"/>
    <w:rsid w:val="001D035C"/>
    <w:rsid w:val="001D0A30"/>
    <w:rsid w:val="001D0E05"/>
    <w:rsid w:val="001D185E"/>
    <w:rsid w:val="001D18CB"/>
    <w:rsid w:val="001D1A9B"/>
    <w:rsid w:val="001D1BDB"/>
    <w:rsid w:val="001D1D68"/>
    <w:rsid w:val="001D20E4"/>
    <w:rsid w:val="001D23D3"/>
    <w:rsid w:val="001D31B2"/>
    <w:rsid w:val="001D3C6E"/>
    <w:rsid w:val="001D46FF"/>
    <w:rsid w:val="001D4794"/>
    <w:rsid w:val="001D4919"/>
    <w:rsid w:val="001D4CE5"/>
    <w:rsid w:val="001D4DCB"/>
    <w:rsid w:val="001D4F80"/>
    <w:rsid w:val="001D570C"/>
    <w:rsid w:val="001D5943"/>
    <w:rsid w:val="001D5A87"/>
    <w:rsid w:val="001D5DA7"/>
    <w:rsid w:val="001D5E7A"/>
    <w:rsid w:val="001D6873"/>
    <w:rsid w:val="001D74A5"/>
    <w:rsid w:val="001D768F"/>
    <w:rsid w:val="001D7A8E"/>
    <w:rsid w:val="001E03D3"/>
    <w:rsid w:val="001E09BE"/>
    <w:rsid w:val="001E09D9"/>
    <w:rsid w:val="001E0AB1"/>
    <w:rsid w:val="001E12F9"/>
    <w:rsid w:val="001E15B4"/>
    <w:rsid w:val="001E20A0"/>
    <w:rsid w:val="001E20F0"/>
    <w:rsid w:val="001E25C4"/>
    <w:rsid w:val="001E28DF"/>
    <w:rsid w:val="001E2B40"/>
    <w:rsid w:val="001E2C7A"/>
    <w:rsid w:val="001E2EF8"/>
    <w:rsid w:val="001E328F"/>
    <w:rsid w:val="001E3532"/>
    <w:rsid w:val="001E3678"/>
    <w:rsid w:val="001E483E"/>
    <w:rsid w:val="001E4F53"/>
    <w:rsid w:val="001E4FFB"/>
    <w:rsid w:val="001E53B7"/>
    <w:rsid w:val="001E54BB"/>
    <w:rsid w:val="001E5F09"/>
    <w:rsid w:val="001E6621"/>
    <w:rsid w:val="001E690D"/>
    <w:rsid w:val="001E69F8"/>
    <w:rsid w:val="001E6CA4"/>
    <w:rsid w:val="001E6DBA"/>
    <w:rsid w:val="001E7428"/>
    <w:rsid w:val="001E7769"/>
    <w:rsid w:val="001E7FB8"/>
    <w:rsid w:val="001E7FBD"/>
    <w:rsid w:val="001F00F6"/>
    <w:rsid w:val="001F0260"/>
    <w:rsid w:val="001F14B1"/>
    <w:rsid w:val="001F2134"/>
    <w:rsid w:val="001F2DC7"/>
    <w:rsid w:val="001F36CA"/>
    <w:rsid w:val="001F399D"/>
    <w:rsid w:val="001F3B77"/>
    <w:rsid w:val="001F3E5A"/>
    <w:rsid w:val="001F5764"/>
    <w:rsid w:val="001F5922"/>
    <w:rsid w:val="001F5B0A"/>
    <w:rsid w:val="001F5D68"/>
    <w:rsid w:val="001F65D9"/>
    <w:rsid w:val="001F6660"/>
    <w:rsid w:val="001F6A75"/>
    <w:rsid w:val="001F6E29"/>
    <w:rsid w:val="001F7E30"/>
    <w:rsid w:val="002000D7"/>
    <w:rsid w:val="002002C4"/>
    <w:rsid w:val="00200372"/>
    <w:rsid w:val="0020054A"/>
    <w:rsid w:val="0020066C"/>
    <w:rsid w:val="00200AF1"/>
    <w:rsid w:val="00200BB5"/>
    <w:rsid w:val="00201156"/>
    <w:rsid w:val="00201D03"/>
    <w:rsid w:val="00201D9E"/>
    <w:rsid w:val="00201DED"/>
    <w:rsid w:val="0020226E"/>
    <w:rsid w:val="00202517"/>
    <w:rsid w:val="002028A0"/>
    <w:rsid w:val="00202BAD"/>
    <w:rsid w:val="00202C50"/>
    <w:rsid w:val="00202D94"/>
    <w:rsid w:val="00202EE6"/>
    <w:rsid w:val="00203292"/>
    <w:rsid w:val="00203A52"/>
    <w:rsid w:val="00203F41"/>
    <w:rsid w:val="00203F66"/>
    <w:rsid w:val="00204297"/>
    <w:rsid w:val="002047DE"/>
    <w:rsid w:val="002048A8"/>
    <w:rsid w:val="002049D8"/>
    <w:rsid w:val="002051F5"/>
    <w:rsid w:val="00205231"/>
    <w:rsid w:val="002056BA"/>
    <w:rsid w:val="002056E0"/>
    <w:rsid w:val="00205721"/>
    <w:rsid w:val="00205B2E"/>
    <w:rsid w:val="00205B64"/>
    <w:rsid w:val="00205B82"/>
    <w:rsid w:val="00205B98"/>
    <w:rsid w:val="00205D08"/>
    <w:rsid w:val="002063D8"/>
    <w:rsid w:val="002065EB"/>
    <w:rsid w:val="002069B8"/>
    <w:rsid w:val="00206A20"/>
    <w:rsid w:val="00206D8A"/>
    <w:rsid w:val="0020701E"/>
    <w:rsid w:val="0020771B"/>
    <w:rsid w:val="002101D5"/>
    <w:rsid w:val="00210967"/>
    <w:rsid w:val="00210DF7"/>
    <w:rsid w:val="00211544"/>
    <w:rsid w:val="00211562"/>
    <w:rsid w:val="0021162B"/>
    <w:rsid w:val="00211734"/>
    <w:rsid w:val="0021180A"/>
    <w:rsid w:val="0021288F"/>
    <w:rsid w:val="00212CC1"/>
    <w:rsid w:val="00213585"/>
    <w:rsid w:val="00213816"/>
    <w:rsid w:val="00213C1E"/>
    <w:rsid w:val="00213C9F"/>
    <w:rsid w:val="002140BD"/>
    <w:rsid w:val="002157DB"/>
    <w:rsid w:val="00215BF9"/>
    <w:rsid w:val="00216950"/>
    <w:rsid w:val="00216C8F"/>
    <w:rsid w:val="00216D2E"/>
    <w:rsid w:val="0021716E"/>
    <w:rsid w:val="00217364"/>
    <w:rsid w:val="0021771F"/>
    <w:rsid w:val="002179D7"/>
    <w:rsid w:val="00217D43"/>
    <w:rsid w:val="00220063"/>
    <w:rsid w:val="002204D5"/>
    <w:rsid w:val="0022080A"/>
    <w:rsid w:val="00220A0A"/>
    <w:rsid w:val="00220C42"/>
    <w:rsid w:val="002211F9"/>
    <w:rsid w:val="00221653"/>
    <w:rsid w:val="00221F09"/>
    <w:rsid w:val="00221F54"/>
    <w:rsid w:val="00221F97"/>
    <w:rsid w:val="002224EF"/>
    <w:rsid w:val="00222A6B"/>
    <w:rsid w:val="00222B8C"/>
    <w:rsid w:val="00222C8B"/>
    <w:rsid w:val="00222E8C"/>
    <w:rsid w:val="00222E9A"/>
    <w:rsid w:val="0022300B"/>
    <w:rsid w:val="00223164"/>
    <w:rsid w:val="0022356F"/>
    <w:rsid w:val="0022383D"/>
    <w:rsid w:val="00223EE4"/>
    <w:rsid w:val="00224232"/>
    <w:rsid w:val="002247B5"/>
    <w:rsid w:val="00224959"/>
    <w:rsid w:val="00224A46"/>
    <w:rsid w:val="00224F7E"/>
    <w:rsid w:val="0022518F"/>
    <w:rsid w:val="002253AE"/>
    <w:rsid w:val="002254EF"/>
    <w:rsid w:val="002255F3"/>
    <w:rsid w:val="00225799"/>
    <w:rsid w:val="00225EEC"/>
    <w:rsid w:val="00226242"/>
    <w:rsid w:val="00226B32"/>
    <w:rsid w:val="0022704D"/>
    <w:rsid w:val="002270F0"/>
    <w:rsid w:val="00227576"/>
    <w:rsid w:val="002275E7"/>
    <w:rsid w:val="002301AB"/>
    <w:rsid w:val="002302B5"/>
    <w:rsid w:val="00230486"/>
    <w:rsid w:val="0023152E"/>
    <w:rsid w:val="002318D1"/>
    <w:rsid w:val="00231B55"/>
    <w:rsid w:val="00232664"/>
    <w:rsid w:val="00232965"/>
    <w:rsid w:val="00232D3F"/>
    <w:rsid w:val="00232FD8"/>
    <w:rsid w:val="002334F7"/>
    <w:rsid w:val="002335DB"/>
    <w:rsid w:val="00234342"/>
    <w:rsid w:val="002349A8"/>
    <w:rsid w:val="00234B04"/>
    <w:rsid w:val="00235430"/>
    <w:rsid w:val="00235679"/>
    <w:rsid w:val="00235E6B"/>
    <w:rsid w:val="00236ABD"/>
    <w:rsid w:val="00236C3E"/>
    <w:rsid w:val="00236E76"/>
    <w:rsid w:val="0023717C"/>
    <w:rsid w:val="0023760A"/>
    <w:rsid w:val="00237AC3"/>
    <w:rsid w:val="00237F0F"/>
    <w:rsid w:val="00240550"/>
    <w:rsid w:val="002406DE"/>
    <w:rsid w:val="00240776"/>
    <w:rsid w:val="00240879"/>
    <w:rsid w:val="002409C6"/>
    <w:rsid w:val="00240EA5"/>
    <w:rsid w:val="00240F99"/>
    <w:rsid w:val="00241104"/>
    <w:rsid w:val="0024144D"/>
    <w:rsid w:val="00241CF0"/>
    <w:rsid w:val="002426DF"/>
    <w:rsid w:val="0024272D"/>
    <w:rsid w:val="00242C53"/>
    <w:rsid w:val="00242CAC"/>
    <w:rsid w:val="00242F33"/>
    <w:rsid w:val="0024329A"/>
    <w:rsid w:val="00243388"/>
    <w:rsid w:val="00243573"/>
    <w:rsid w:val="00243586"/>
    <w:rsid w:val="00244BC0"/>
    <w:rsid w:val="00244E3D"/>
    <w:rsid w:val="00245109"/>
    <w:rsid w:val="0024514A"/>
    <w:rsid w:val="00245A0E"/>
    <w:rsid w:val="0024696B"/>
    <w:rsid w:val="00246BFD"/>
    <w:rsid w:val="00246C82"/>
    <w:rsid w:val="0024714F"/>
    <w:rsid w:val="002476D4"/>
    <w:rsid w:val="00247741"/>
    <w:rsid w:val="002477E9"/>
    <w:rsid w:val="00247CF8"/>
    <w:rsid w:val="0025021C"/>
    <w:rsid w:val="00250DBE"/>
    <w:rsid w:val="00250DEF"/>
    <w:rsid w:val="00250E8F"/>
    <w:rsid w:val="002514C1"/>
    <w:rsid w:val="00251774"/>
    <w:rsid w:val="002518D1"/>
    <w:rsid w:val="0025219D"/>
    <w:rsid w:val="002522A9"/>
    <w:rsid w:val="002523D7"/>
    <w:rsid w:val="0025246F"/>
    <w:rsid w:val="002527EC"/>
    <w:rsid w:val="002528C1"/>
    <w:rsid w:val="0025290E"/>
    <w:rsid w:val="00252D40"/>
    <w:rsid w:val="002537BD"/>
    <w:rsid w:val="00253AA7"/>
    <w:rsid w:val="00253DEE"/>
    <w:rsid w:val="00253F5B"/>
    <w:rsid w:val="002544EA"/>
    <w:rsid w:val="00254711"/>
    <w:rsid w:val="00254773"/>
    <w:rsid w:val="00254876"/>
    <w:rsid w:val="00254D68"/>
    <w:rsid w:val="00254DF0"/>
    <w:rsid w:val="0025535D"/>
    <w:rsid w:val="002565A7"/>
    <w:rsid w:val="0025669D"/>
    <w:rsid w:val="002566D0"/>
    <w:rsid w:val="002566D7"/>
    <w:rsid w:val="00256775"/>
    <w:rsid w:val="00256E6D"/>
    <w:rsid w:val="00256FE1"/>
    <w:rsid w:val="0025740E"/>
    <w:rsid w:val="00257760"/>
    <w:rsid w:val="00257A75"/>
    <w:rsid w:val="00257B43"/>
    <w:rsid w:val="00257BEF"/>
    <w:rsid w:val="0026091B"/>
    <w:rsid w:val="002616C6"/>
    <w:rsid w:val="00261A64"/>
    <w:rsid w:val="00261BFE"/>
    <w:rsid w:val="00261C0F"/>
    <w:rsid w:val="00261E4C"/>
    <w:rsid w:val="00261FCF"/>
    <w:rsid w:val="00262249"/>
    <w:rsid w:val="00262336"/>
    <w:rsid w:val="0026239F"/>
    <w:rsid w:val="002623AF"/>
    <w:rsid w:val="002626CE"/>
    <w:rsid w:val="00262821"/>
    <w:rsid w:val="00262A81"/>
    <w:rsid w:val="00262E62"/>
    <w:rsid w:val="00263B72"/>
    <w:rsid w:val="00263E9C"/>
    <w:rsid w:val="00264109"/>
    <w:rsid w:val="00264E72"/>
    <w:rsid w:val="00265D7E"/>
    <w:rsid w:val="0026607B"/>
    <w:rsid w:val="002669F8"/>
    <w:rsid w:val="00266A8E"/>
    <w:rsid w:val="00266BFD"/>
    <w:rsid w:val="00267783"/>
    <w:rsid w:val="0026799C"/>
    <w:rsid w:val="002703B0"/>
    <w:rsid w:val="00270BF3"/>
    <w:rsid w:val="00271632"/>
    <w:rsid w:val="002718B5"/>
    <w:rsid w:val="00271A76"/>
    <w:rsid w:val="00271D60"/>
    <w:rsid w:val="00272002"/>
    <w:rsid w:val="00272398"/>
    <w:rsid w:val="002734AD"/>
    <w:rsid w:val="0027489E"/>
    <w:rsid w:val="00274B1B"/>
    <w:rsid w:val="002752C4"/>
    <w:rsid w:val="00275724"/>
    <w:rsid w:val="00275870"/>
    <w:rsid w:val="00275D5E"/>
    <w:rsid w:val="00276505"/>
    <w:rsid w:val="00276634"/>
    <w:rsid w:val="00276769"/>
    <w:rsid w:val="00277849"/>
    <w:rsid w:val="00277B75"/>
    <w:rsid w:val="002801D8"/>
    <w:rsid w:val="00280580"/>
    <w:rsid w:val="00280A2F"/>
    <w:rsid w:val="00280C7E"/>
    <w:rsid w:val="00280E0F"/>
    <w:rsid w:val="002814C4"/>
    <w:rsid w:val="00281D56"/>
    <w:rsid w:val="002827D1"/>
    <w:rsid w:val="00282879"/>
    <w:rsid w:val="00282943"/>
    <w:rsid w:val="00282D58"/>
    <w:rsid w:val="00282D5D"/>
    <w:rsid w:val="00283382"/>
    <w:rsid w:val="00283523"/>
    <w:rsid w:val="002837DF"/>
    <w:rsid w:val="00283DD8"/>
    <w:rsid w:val="00283E4E"/>
    <w:rsid w:val="00283FC3"/>
    <w:rsid w:val="0028433D"/>
    <w:rsid w:val="00284A5A"/>
    <w:rsid w:val="002857AA"/>
    <w:rsid w:val="00285CD6"/>
    <w:rsid w:val="00285F0C"/>
    <w:rsid w:val="002860EF"/>
    <w:rsid w:val="002861BF"/>
    <w:rsid w:val="0028634E"/>
    <w:rsid w:val="0028679F"/>
    <w:rsid w:val="0028690C"/>
    <w:rsid w:val="00286A5F"/>
    <w:rsid w:val="00286DC3"/>
    <w:rsid w:val="00287248"/>
    <w:rsid w:val="002872AF"/>
    <w:rsid w:val="0028744E"/>
    <w:rsid w:val="002874BE"/>
    <w:rsid w:val="002874CC"/>
    <w:rsid w:val="00287656"/>
    <w:rsid w:val="002879B3"/>
    <w:rsid w:val="00287BCA"/>
    <w:rsid w:val="00287CF8"/>
    <w:rsid w:val="00287D22"/>
    <w:rsid w:val="002900E3"/>
    <w:rsid w:val="00290A14"/>
    <w:rsid w:val="00290DB9"/>
    <w:rsid w:val="0029125B"/>
    <w:rsid w:val="002915D8"/>
    <w:rsid w:val="0029162C"/>
    <w:rsid w:val="00291639"/>
    <w:rsid w:val="0029167D"/>
    <w:rsid w:val="0029172F"/>
    <w:rsid w:val="00291789"/>
    <w:rsid w:val="00291A53"/>
    <w:rsid w:val="0029213E"/>
    <w:rsid w:val="002924AB"/>
    <w:rsid w:val="002935DA"/>
    <w:rsid w:val="00293828"/>
    <w:rsid w:val="0029386D"/>
    <w:rsid w:val="00293D78"/>
    <w:rsid w:val="00294884"/>
    <w:rsid w:val="00294D5C"/>
    <w:rsid w:val="00295332"/>
    <w:rsid w:val="00295572"/>
    <w:rsid w:val="00295A0D"/>
    <w:rsid w:val="00296119"/>
    <w:rsid w:val="002964EB"/>
    <w:rsid w:val="00296A84"/>
    <w:rsid w:val="00296E0E"/>
    <w:rsid w:val="00297125"/>
    <w:rsid w:val="0029762D"/>
    <w:rsid w:val="00297652"/>
    <w:rsid w:val="0029768D"/>
    <w:rsid w:val="00297DF0"/>
    <w:rsid w:val="00297E8A"/>
    <w:rsid w:val="002A04BB"/>
    <w:rsid w:val="002A0711"/>
    <w:rsid w:val="002A0D1F"/>
    <w:rsid w:val="002A0E63"/>
    <w:rsid w:val="002A0F22"/>
    <w:rsid w:val="002A10B6"/>
    <w:rsid w:val="002A19D7"/>
    <w:rsid w:val="002A1AA4"/>
    <w:rsid w:val="002A1D1C"/>
    <w:rsid w:val="002A22A9"/>
    <w:rsid w:val="002A3446"/>
    <w:rsid w:val="002A344C"/>
    <w:rsid w:val="002A4069"/>
    <w:rsid w:val="002A41FE"/>
    <w:rsid w:val="002A427F"/>
    <w:rsid w:val="002A4367"/>
    <w:rsid w:val="002A4BDD"/>
    <w:rsid w:val="002A51D4"/>
    <w:rsid w:val="002A527D"/>
    <w:rsid w:val="002A55EF"/>
    <w:rsid w:val="002A58EC"/>
    <w:rsid w:val="002A5BE1"/>
    <w:rsid w:val="002A5F6C"/>
    <w:rsid w:val="002A5FA9"/>
    <w:rsid w:val="002A684E"/>
    <w:rsid w:val="002A6A91"/>
    <w:rsid w:val="002A6DB4"/>
    <w:rsid w:val="002A6E79"/>
    <w:rsid w:val="002A6E7E"/>
    <w:rsid w:val="002A71FC"/>
    <w:rsid w:val="002A732C"/>
    <w:rsid w:val="002A739A"/>
    <w:rsid w:val="002A7514"/>
    <w:rsid w:val="002A79DF"/>
    <w:rsid w:val="002A7CDD"/>
    <w:rsid w:val="002A7D1A"/>
    <w:rsid w:val="002B0121"/>
    <w:rsid w:val="002B0194"/>
    <w:rsid w:val="002B03EE"/>
    <w:rsid w:val="002B04A9"/>
    <w:rsid w:val="002B04F0"/>
    <w:rsid w:val="002B0ABD"/>
    <w:rsid w:val="002B178E"/>
    <w:rsid w:val="002B1EE3"/>
    <w:rsid w:val="002B2177"/>
    <w:rsid w:val="002B2628"/>
    <w:rsid w:val="002B27AD"/>
    <w:rsid w:val="002B3087"/>
    <w:rsid w:val="002B31B0"/>
    <w:rsid w:val="002B334D"/>
    <w:rsid w:val="002B336A"/>
    <w:rsid w:val="002B3643"/>
    <w:rsid w:val="002B38E0"/>
    <w:rsid w:val="002B3B30"/>
    <w:rsid w:val="002B3D24"/>
    <w:rsid w:val="002B3F3E"/>
    <w:rsid w:val="002B45BA"/>
    <w:rsid w:val="002B4CDF"/>
    <w:rsid w:val="002B4FA5"/>
    <w:rsid w:val="002B58D7"/>
    <w:rsid w:val="002B6485"/>
    <w:rsid w:val="002B6BCD"/>
    <w:rsid w:val="002B6BCE"/>
    <w:rsid w:val="002B6D7E"/>
    <w:rsid w:val="002B6FF8"/>
    <w:rsid w:val="002B70FD"/>
    <w:rsid w:val="002B7425"/>
    <w:rsid w:val="002B746B"/>
    <w:rsid w:val="002B746D"/>
    <w:rsid w:val="002B748D"/>
    <w:rsid w:val="002C079B"/>
    <w:rsid w:val="002C099E"/>
    <w:rsid w:val="002C0A90"/>
    <w:rsid w:val="002C108D"/>
    <w:rsid w:val="002C12A6"/>
    <w:rsid w:val="002C133A"/>
    <w:rsid w:val="002C1486"/>
    <w:rsid w:val="002C179F"/>
    <w:rsid w:val="002C1ED9"/>
    <w:rsid w:val="002C207F"/>
    <w:rsid w:val="002C2282"/>
    <w:rsid w:val="002C2D58"/>
    <w:rsid w:val="002C2D9B"/>
    <w:rsid w:val="002C2F25"/>
    <w:rsid w:val="002C3034"/>
    <w:rsid w:val="002C354D"/>
    <w:rsid w:val="002C3819"/>
    <w:rsid w:val="002C442F"/>
    <w:rsid w:val="002C4AD9"/>
    <w:rsid w:val="002C4D37"/>
    <w:rsid w:val="002C4FFC"/>
    <w:rsid w:val="002C56B3"/>
    <w:rsid w:val="002C56EF"/>
    <w:rsid w:val="002C5DFD"/>
    <w:rsid w:val="002C64CF"/>
    <w:rsid w:val="002C6790"/>
    <w:rsid w:val="002C699A"/>
    <w:rsid w:val="002C6ABA"/>
    <w:rsid w:val="002C6CBE"/>
    <w:rsid w:val="002C6FB2"/>
    <w:rsid w:val="002C756C"/>
    <w:rsid w:val="002C76DF"/>
    <w:rsid w:val="002C7E78"/>
    <w:rsid w:val="002C7F40"/>
    <w:rsid w:val="002D0978"/>
    <w:rsid w:val="002D0B71"/>
    <w:rsid w:val="002D0F05"/>
    <w:rsid w:val="002D1836"/>
    <w:rsid w:val="002D2B1D"/>
    <w:rsid w:val="002D2C43"/>
    <w:rsid w:val="002D36D1"/>
    <w:rsid w:val="002D3E9A"/>
    <w:rsid w:val="002D3FFA"/>
    <w:rsid w:val="002D40E7"/>
    <w:rsid w:val="002D5F8A"/>
    <w:rsid w:val="002D602E"/>
    <w:rsid w:val="002D6895"/>
    <w:rsid w:val="002D7615"/>
    <w:rsid w:val="002E004C"/>
    <w:rsid w:val="002E0216"/>
    <w:rsid w:val="002E0670"/>
    <w:rsid w:val="002E07C0"/>
    <w:rsid w:val="002E0D0F"/>
    <w:rsid w:val="002E0F6A"/>
    <w:rsid w:val="002E13E0"/>
    <w:rsid w:val="002E19CE"/>
    <w:rsid w:val="002E1F03"/>
    <w:rsid w:val="002E2EDF"/>
    <w:rsid w:val="002E30C0"/>
    <w:rsid w:val="002E34A3"/>
    <w:rsid w:val="002E3830"/>
    <w:rsid w:val="002E3969"/>
    <w:rsid w:val="002E3A70"/>
    <w:rsid w:val="002E3F23"/>
    <w:rsid w:val="002E403A"/>
    <w:rsid w:val="002E49A3"/>
    <w:rsid w:val="002E5762"/>
    <w:rsid w:val="002E57EC"/>
    <w:rsid w:val="002E594B"/>
    <w:rsid w:val="002E5D20"/>
    <w:rsid w:val="002E693D"/>
    <w:rsid w:val="002E6C97"/>
    <w:rsid w:val="002E6CD8"/>
    <w:rsid w:val="002E719B"/>
    <w:rsid w:val="002E725C"/>
    <w:rsid w:val="002E73EF"/>
    <w:rsid w:val="002E79A1"/>
    <w:rsid w:val="002E7EAB"/>
    <w:rsid w:val="002F00FC"/>
    <w:rsid w:val="002F04EA"/>
    <w:rsid w:val="002F06B9"/>
    <w:rsid w:val="002F07AC"/>
    <w:rsid w:val="002F0A74"/>
    <w:rsid w:val="002F0B6E"/>
    <w:rsid w:val="002F0D79"/>
    <w:rsid w:val="002F19DA"/>
    <w:rsid w:val="002F204E"/>
    <w:rsid w:val="002F3BCB"/>
    <w:rsid w:val="002F407C"/>
    <w:rsid w:val="002F4325"/>
    <w:rsid w:val="002F4725"/>
    <w:rsid w:val="002F51F1"/>
    <w:rsid w:val="002F5490"/>
    <w:rsid w:val="002F5DC9"/>
    <w:rsid w:val="002F67A0"/>
    <w:rsid w:val="002F6E3C"/>
    <w:rsid w:val="002F7137"/>
    <w:rsid w:val="002F7380"/>
    <w:rsid w:val="002F74C9"/>
    <w:rsid w:val="002F7822"/>
    <w:rsid w:val="003002AA"/>
    <w:rsid w:val="003004E7"/>
    <w:rsid w:val="00300611"/>
    <w:rsid w:val="00300875"/>
    <w:rsid w:val="003010B8"/>
    <w:rsid w:val="0030123E"/>
    <w:rsid w:val="003014A0"/>
    <w:rsid w:val="003016D2"/>
    <w:rsid w:val="00301E6F"/>
    <w:rsid w:val="00301FBD"/>
    <w:rsid w:val="00302268"/>
    <w:rsid w:val="00302895"/>
    <w:rsid w:val="00302B00"/>
    <w:rsid w:val="00302E3E"/>
    <w:rsid w:val="00302E6F"/>
    <w:rsid w:val="0030386C"/>
    <w:rsid w:val="003039D9"/>
    <w:rsid w:val="00304748"/>
    <w:rsid w:val="00304800"/>
    <w:rsid w:val="00304962"/>
    <w:rsid w:val="00304CCB"/>
    <w:rsid w:val="00304E53"/>
    <w:rsid w:val="00305975"/>
    <w:rsid w:val="00305B5B"/>
    <w:rsid w:val="00305E40"/>
    <w:rsid w:val="003061E2"/>
    <w:rsid w:val="0030653A"/>
    <w:rsid w:val="003073C8"/>
    <w:rsid w:val="00307C0E"/>
    <w:rsid w:val="00307C1F"/>
    <w:rsid w:val="00307DD4"/>
    <w:rsid w:val="00307DDB"/>
    <w:rsid w:val="0031079D"/>
    <w:rsid w:val="00310A7D"/>
    <w:rsid w:val="00310FAF"/>
    <w:rsid w:val="00311045"/>
    <w:rsid w:val="003115F5"/>
    <w:rsid w:val="00311607"/>
    <w:rsid w:val="003116D9"/>
    <w:rsid w:val="0031178F"/>
    <w:rsid w:val="003117FD"/>
    <w:rsid w:val="00311B39"/>
    <w:rsid w:val="00311B97"/>
    <w:rsid w:val="00311F1C"/>
    <w:rsid w:val="00312D62"/>
    <w:rsid w:val="00312F4C"/>
    <w:rsid w:val="0031360D"/>
    <w:rsid w:val="003136BD"/>
    <w:rsid w:val="00314240"/>
    <w:rsid w:val="00314377"/>
    <w:rsid w:val="003150EF"/>
    <w:rsid w:val="00315155"/>
    <w:rsid w:val="00315469"/>
    <w:rsid w:val="00315996"/>
    <w:rsid w:val="003159CE"/>
    <w:rsid w:val="00315E7D"/>
    <w:rsid w:val="00316142"/>
    <w:rsid w:val="0031650D"/>
    <w:rsid w:val="00316581"/>
    <w:rsid w:val="003166AA"/>
    <w:rsid w:val="00317059"/>
    <w:rsid w:val="0032082A"/>
    <w:rsid w:val="00320C45"/>
    <w:rsid w:val="00321045"/>
    <w:rsid w:val="0032112A"/>
    <w:rsid w:val="003215B2"/>
    <w:rsid w:val="00321807"/>
    <w:rsid w:val="00321A83"/>
    <w:rsid w:val="00321FE4"/>
    <w:rsid w:val="0032245D"/>
    <w:rsid w:val="0032277E"/>
    <w:rsid w:val="00322800"/>
    <w:rsid w:val="0032282C"/>
    <w:rsid w:val="003229B3"/>
    <w:rsid w:val="00322EF2"/>
    <w:rsid w:val="00322FC9"/>
    <w:rsid w:val="00323053"/>
    <w:rsid w:val="00323329"/>
    <w:rsid w:val="00323768"/>
    <w:rsid w:val="00323877"/>
    <w:rsid w:val="003240B1"/>
    <w:rsid w:val="003242BD"/>
    <w:rsid w:val="00324DBE"/>
    <w:rsid w:val="0032560B"/>
    <w:rsid w:val="003259FD"/>
    <w:rsid w:val="00325B26"/>
    <w:rsid w:val="00325BB7"/>
    <w:rsid w:val="00325C16"/>
    <w:rsid w:val="003261A5"/>
    <w:rsid w:val="003262DD"/>
    <w:rsid w:val="003263D2"/>
    <w:rsid w:val="00326A24"/>
    <w:rsid w:val="00327170"/>
    <w:rsid w:val="0032743B"/>
    <w:rsid w:val="00327441"/>
    <w:rsid w:val="003300DF"/>
    <w:rsid w:val="0033017F"/>
    <w:rsid w:val="0033030C"/>
    <w:rsid w:val="00330F79"/>
    <w:rsid w:val="003312F3"/>
    <w:rsid w:val="0033136F"/>
    <w:rsid w:val="003315FA"/>
    <w:rsid w:val="003321EE"/>
    <w:rsid w:val="003324D0"/>
    <w:rsid w:val="00332C0D"/>
    <w:rsid w:val="00333389"/>
    <w:rsid w:val="00333812"/>
    <w:rsid w:val="00333AF5"/>
    <w:rsid w:val="00333C86"/>
    <w:rsid w:val="00334D51"/>
    <w:rsid w:val="00335288"/>
    <w:rsid w:val="00335331"/>
    <w:rsid w:val="00335517"/>
    <w:rsid w:val="00335BD1"/>
    <w:rsid w:val="00335C06"/>
    <w:rsid w:val="003363E7"/>
    <w:rsid w:val="003366FA"/>
    <w:rsid w:val="0033731F"/>
    <w:rsid w:val="003378CB"/>
    <w:rsid w:val="00340086"/>
    <w:rsid w:val="003405AA"/>
    <w:rsid w:val="003407FE"/>
    <w:rsid w:val="00340FDC"/>
    <w:rsid w:val="00341042"/>
    <w:rsid w:val="0034139E"/>
    <w:rsid w:val="00341650"/>
    <w:rsid w:val="003417B1"/>
    <w:rsid w:val="003419DD"/>
    <w:rsid w:val="00341A5A"/>
    <w:rsid w:val="00341D0E"/>
    <w:rsid w:val="0034249C"/>
    <w:rsid w:val="00342526"/>
    <w:rsid w:val="0034252B"/>
    <w:rsid w:val="003431EF"/>
    <w:rsid w:val="00343216"/>
    <w:rsid w:val="0034357F"/>
    <w:rsid w:val="003436EB"/>
    <w:rsid w:val="00343D84"/>
    <w:rsid w:val="00344BF8"/>
    <w:rsid w:val="003451CE"/>
    <w:rsid w:val="0034549E"/>
    <w:rsid w:val="00345E4D"/>
    <w:rsid w:val="0034612A"/>
    <w:rsid w:val="0034623F"/>
    <w:rsid w:val="00346550"/>
    <w:rsid w:val="00346ED4"/>
    <w:rsid w:val="003471DA"/>
    <w:rsid w:val="0034740A"/>
    <w:rsid w:val="003474DD"/>
    <w:rsid w:val="00347831"/>
    <w:rsid w:val="00347B40"/>
    <w:rsid w:val="00347B6B"/>
    <w:rsid w:val="00347BB2"/>
    <w:rsid w:val="00347DB7"/>
    <w:rsid w:val="00350000"/>
    <w:rsid w:val="00350670"/>
    <w:rsid w:val="00350BB1"/>
    <w:rsid w:val="00350F5A"/>
    <w:rsid w:val="00351270"/>
    <w:rsid w:val="003513C9"/>
    <w:rsid w:val="00351530"/>
    <w:rsid w:val="00351E88"/>
    <w:rsid w:val="00351EE8"/>
    <w:rsid w:val="00351F90"/>
    <w:rsid w:val="0035349F"/>
    <w:rsid w:val="00353610"/>
    <w:rsid w:val="00353EDF"/>
    <w:rsid w:val="00353F21"/>
    <w:rsid w:val="00354049"/>
    <w:rsid w:val="003542C2"/>
    <w:rsid w:val="00354344"/>
    <w:rsid w:val="00354934"/>
    <w:rsid w:val="00354D08"/>
    <w:rsid w:val="00355F30"/>
    <w:rsid w:val="00356738"/>
    <w:rsid w:val="0035697C"/>
    <w:rsid w:val="00360B5D"/>
    <w:rsid w:val="0036136C"/>
    <w:rsid w:val="0036164E"/>
    <w:rsid w:val="00362610"/>
    <w:rsid w:val="00362ADD"/>
    <w:rsid w:val="00362B9D"/>
    <w:rsid w:val="00362DED"/>
    <w:rsid w:val="003637D9"/>
    <w:rsid w:val="00363895"/>
    <w:rsid w:val="0036435B"/>
    <w:rsid w:val="00364F3A"/>
    <w:rsid w:val="0036593E"/>
    <w:rsid w:val="00365CBE"/>
    <w:rsid w:val="00365FD7"/>
    <w:rsid w:val="00366BA9"/>
    <w:rsid w:val="00366E8F"/>
    <w:rsid w:val="0036711B"/>
    <w:rsid w:val="00367131"/>
    <w:rsid w:val="00367AC2"/>
    <w:rsid w:val="003703B0"/>
    <w:rsid w:val="00370772"/>
    <w:rsid w:val="003708F2"/>
    <w:rsid w:val="003718EA"/>
    <w:rsid w:val="00371A5B"/>
    <w:rsid w:val="00371D76"/>
    <w:rsid w:val="00371F48"/>
    <w:rsid w:val="0037278F"/>
    <w:rsid w:val="00372A8C"/>
    <w:rsid w:val="00372D50"/>
    <w:rsid w:val="003733D4"/>
    <w:rsid w:val="0037374A"/>
    <w:rsid w:val="003737E5"/>
    <w:rsid w:val="0037382D"/>
    <w:rsid w:val="003739B8"/>
    <w:rsid w:val="003739D9"/>
    <w:rsid w:val="003739E0"/>
    <w:rsid w:val="00374288"/>
    <w:rsid w:val="003744BD"/>
    <w:rsid w:val="003747E1"/>
    <w:rsid w:val="00374DC0"/>
    <w:rsid w:val="00374EB9"/>
    <w:rsid w:val="00374F15"/>
    <w:rsid w:val="00374F77"/>
    <w:rsid w:val="003750F4"/>
    <w:rsid w:val="0037636E"/>
    <w:rsid w:val="00376469"/>
    <w:rsid w:val="003764A8"/>
    <w:rsid w:val="003769CC"/>
    <w:rsid w:val="00376C59"/>
    <w:rsid w:val="00377020"/>
    <w:rsid w:val="0037706E"/>
    <w:rsid w:val="00377139"/>
    <w:rsid w:val="0037784B"/>
    <w:rsid w:val="00377ADD"/>
    <w:rsid w:val="00377C8C"/>
    <w:rsid w:val="00377D68"/>
    <w:rsid w:val="0038000E"/>
    <w:rsid w:val="00380268"/>
    <w:rsid w:val="003805D9"/>
    <w:rsid w:val="00381282"/>
    <w:rsid w:val="003813EA"/>
    <w:rsid w:val="00381498"/>
    <w:rsid w:val="00381519"/>
    <w:rsid w:val="00381613"/>
    <w:rsid w:val="0038187B"/>
    <w:rsid w:val="00381887"/>
    <w:rsid w:val="00381908"/>
    <w:rsid w:val="00381A4E"/>
    <w:rsid w:val="003822BB"/>
    <w:rsid w:val="003824A6"/>
    <w:rsid w:val="00382DEB"/>
    <w:rsid w:val="00383195"/>
    <w:rsid w:val="003837F6"/>
    <w:rsid w:val="00383875"/>
    <w:rsid w:val="00383BE7"/>
    <w:rsid w:val="00384228"/>
    <w:rsid w:val="003842A9"/>
    <w:rsid w:val="00384955"/>
    <w:rsid w:val="00384A95"/>
    <w:rsid w:val="003850FB"/>
    <w:rsid w:val="0038540F"/>
    <w:rsid w:val="00385855"/>
    <w:rsid w:val="00385BB8"/>
    <w:rsid w:val="003861E2"/>
    <w:rsid w:val="003865A2"/>
    <w:rsid w:val="00386752"/>
    <w:rsid w:val="003869AD"/>
    <w:rsid w:val="00386E30"/>
    <w:rsid w:val="00386E3A"/>
    <w:rsid w:val="00386E74"/>
    <w:rsid w:val="0038715E"/>
    <w:rsid w:val="00387680"/>
    <w:rsid w:val="003876FE"/>
    <w:rsid w:val="00387972"/>
    <w:rsid w:val="003879EE"/>
    <w:rsid w:val="0039013D"/>
    <w:rsid w:val="00390D99"/>
    <w:rsid w:val="003910B0"/>
    <w:rsid w:val="00391162"/>
    <w:rsid w:val="0039181F"/>
    <w:rsid w:val="00391A51"/>
    <w:rsid w:val="00392259"/>
    <w:rsid w:val="0039235E"/>
    <w:rsid w:val="003928B4"/>
    <w:rsid w:val="003929F3"/>
    <w:rsid w:val="00392B1C"/>
    <w:rsid w:val="00392DF4"/>
    <w:rsid w:val="0039317A"/>
    <w:rsid w:val="00393329"/>
    <w:rsid w:val="00393482"/>
    <w:rsid w:val="0039396E"/>
    <w:rsid w:val="00393A87"/>
    <w:rsid w:val="00394032"/>
    <w:rsid w:val="003948BB"/>
    <w:rsid w:val="003949AA"/>
    <w:rsid w:val="0039518E"/>
    <w:rsid w:val="00395260"/>
    <w:rsid w:val="00395321"/>
    <w:rsid w:val="00395BB7"/>
    <w:rsid w:val="00395C18"/>
    <w:rsid w:val="00396EC3"/>
    <w:rsid w:val="00397077"/>
    <w:rsid w:val="003978D0"/>
    <w:rsid w:val="00397A10"/>
    <w:rsid w:val="00397FF0"/>
    <w:rsid w:val="003A042C"/>
    <w:rsid w:val="003A05A7"/>
    <w:rsid w:val="003A05AA"/>
    <w:rsid w:val="003A08FC"/>
    <w:rsid w:val="003A0B67"/>
    <w:rsid w:val="003A0F9F"/>
    <w:rsid w:val="003A15E9"/>
    <w:rsid w:val="003A1C1F"/>
    <w:rsid w:val="003A1F84"/>
    <w:rsid w:val="003A1FE5"/>
    <w:rsid w:val="003A2739"/>
    <w:rsid w:val="003A2C1F"/>
    <w:rsid w:val="003A2C3E"/>
    <w:rsid w:val="003A2E7F"/>
    <w:rsid w:val="003A2E94"/>
    <w:rsid w:val="003A329B"/>
    <w:rsid w:val="003A52B0"/>
    <w:rsid w:val="003A55A3"/>
    <w:rsid w:val="003A5674"/>
    <w:rsid w:val="003A5842"/>
    <w:rsid w:val="003A5A49"/>
    <w:rsid w:val="003A5C8B"/>
    <w:rsid w:val="003A5CF8"/>
    <w:rsid w:val="003A6089"/>
    <w:rsid w:val="003A6568"/>
    <w:rsid w:val="003A6CA4"/>
    <w:rsid w:val="003A6F65"/>
    <w:rsid w:val="003A7145"/>
    <w:rsid w:val="003A7360"/>
    <w:rsid w:val="003A73E4"/>
    <w:rsid w:val="003A7424"/>
    <w:rsid w:val="003B0240"/>
    <w:rsid w:val="003B03A2"/>
    <w:rsid w:val="003B0B5A"/>
    <w:rsid w:val="003B0FDF"/>
    <w:rsid w:val="003B19F6"/>
    <w:rsid w:val="003B1A19"/>
    <w:rsid w:val="003B1DAF"/>
    <w:rsid w:val="003B2FA3"/>
    <w:rsid w:val="003B3019"/>
    <w:rsid w:val="003B456B"/>
    <w:rsid w:val="003B4794"/>
    <w:rsid w:val="003B4868"/>
    <w:rsid w:val="003B4A99"/>
    <w:rsid w:val="003B5073"/>
    <w:rsid w:val="003B5863"/>
    <w:rsid w:val="003B59D3"/>
    <w:rsid w:val="003B5CD7"/>
    <w:rsid w:val="003B6E05"/>
    <w:rsid w:val="003B6FDB"/>
    <w:rsid w:val="003C0108"/>
    <w:rsid w:val="003C05B8"/>
    <w:rsid w:val="003C10CD"/>
    <w:rsid w:val="003C14E2"/>
    <w:rsid w:val="003C1599"/>
    <w:rsid w:val="003C2524"/>
    <w:rsid w:val="003C2E27"/>
    <w:rsid w:val="003C33F2"/>
    <w:rsid w:val="003C369E"/>
    <w:rsid w:val="003C42B9"/>
    <w:rsid w:val="003C4316"/>
    <w:rsid w:val="003C46EC"/>
    <w:rsid w:val="003C49E8"/>
    <w:rsid w:val="003C4C2B"/>
    <w:rsid w:val="003C513E"/>
    <w:rsid w:val="003C58E5"/>
    <w:rsid w:val="003C5CB7"/>
    <w:rsid w:val="003C5CDE"/>
    <w:rsid w:val="003C5D21"/>
    <w:rsid w:val="003C67AC"/>
    <w:rsid w:val="003C6A24"/>
    <w:rsid w:val="003C6A91"/>
    <w:rsid w:val="003C6AFE"/>
    <w:rsid w:val="003C6B9B"/>
    <w:rsid w:val="003C7245"/>
    <w:rsid w:val="003C72D2"/>
    <w:rsid w:val="003C795C"/>
    <w:rsid w:val="003D0394"/>
    <w:rsid w:val="003D099E"/>
    <w:rsid w:val="003D0D79"/>
    <w:rsid w:val="003D0FE2"/>
    <w:rsid w:val="003D13E2"/>
    <w:rsid w:val="003D25DE"/>
    <w:rsid w:val="003D271E"/>
    <w:rsid w:val="003D3441"/>
    <w:rsid w:val="003D3569"/>
    <w:rsid w:val="003D512E"/>
    <w:rsid w:val="003D5441"/>
    <w:rsid w:val="003D57E8"/>
    <w:rsid w:val="003D58FC"/>
    <w:rsid w:val="003D5EFE"/>
    <w:rsid w:val="003D6757"/>
    <w:rsid w:val="003E0098"/>
    <w:rsid w:val="003E0105"/>
    <w:rsid w:val="003E047C"/>
    <w:rsid w:val="003E071B"/>
    <w:rsid w:val="003E07F9"/>
    <w:rsid w:val="003E0806"/>
    <w:rsid w:val="003E08D8"/>
    <w:rsid w:val="003E0DF7"/>
    <w:rsid w:val="003E0E59"/>
    <w:rsid w:val="003E13BB"/>
    <w:rsid w:val="003E150D"/>
    <w:rsid w:val="003E15E0"/>
    <w:rsid w:val="003E185E"/>
    <w:rsid w:val="003E1F25"/>
    <w:rsid w:val="003E2252"/>
    <w:rsid w:val="003E2789"/>
    <w:rsid w:val="003E2861"/>
    <w:rsid w:val="003E28F0"/>
    <w:rsid w:val="003E3181"/>
    <w:rsid w:val="003E34A2"/>
    <w:rsid w:val="003E3500"/>
    <w:rsid w:val="003E3811"/>
    <w:rsid w:val="003E4107"/>
    <w:rsid w:val="003E4C27"/>
    <w:rsid w:val="003E4E7C"/>
    <w:rsid w:val="003E5089"/>
    <w:rsid w:val="003E51C0"/>
    <w:rsid w:val="003E631E"/>
    <w:rsid w:val="003E6A33"/>
    <w:rsid w:val="003E6DC9"/>
    <w:rsid w:val="003E774F"/>
    <w:rsid w:val="003E7803"/>
    <w:rsid w:val="003E7DF9"/>
    <w:rsid w:val="003F0033"/>
    <w:rsid w:val="003F0355"/>
    <w:rsid w:val="003F0A39"/>
    <w:rsid w:val="003F0C7E"/>
    <w:rsid w:val="003F0FE9"/>
    <w:rsid w:val="003F1105"/>
    <w:rsid w:val="003F14D8"/>
    <w:rsid w:val="003F18E1"/>
    <w:rsid w:val="003F2DC9"/>
    <w:rsid w:val="003F3456"/>
    <w:rsid w:val="003F3635"/>
    <w:rsid w:val="003F3A35"/>
    <w:rsid w:val="003F3E06"/>
    <w:rsid w:val="003F40D9"/>
    <w:rsid w:val="003F4AAF"/>
    <w:rsid w:val="003F4B78"/>
    <w:rsid w:val="003F4C38"/>
    <w:rsid w:val="003F4E80"/>
    <w:rsid w:val="003F4F31"/>
    <w:rsid w:val="003F52F7"/>
    <w:rsid w:val="003F5951"/>
    <w:rsid w:val="003F61B0"/>
    <w:rsid w:val="003F719E"/>
    <w:rsid w:val="003F79D4"/>
    <w:rsid w:val="003F7A30"/>
    <w:rsid w:val="003F7E1A"/>
    <w:rsid w:val="0040025D"/>
    <w:rsid w:val="004006F1"/>
    <w:rsid w:val="00400AA7"/>
    <w:rsid w:val="00400E61"/>
    <w:rsid w:val="00400FDD"/>
    <w:rsid w:val="004012AC"/>
    <w:rsid w:val="0040199D"/>
    <w:rsid w:val="00401D61"/>
    <w:rsid w:val="004026F6"/>
    <w:rsid w:val="00402E41"/>
    <w:rsid w:val="0040313B"/>
    <w:rsid w:val="00403504"/>
    <w:rsid w:val="00403535"/>
    <w:rsid w:val="00403A70"/>
    <w:rsid w:val="00403FE3"/>
    <w:rsid w:val="004045EA"/>
    <w:rsid w:val="00404981"/>
    <w:rsid w:val="00404997"/>
    <w:rsid w:val="00404A88"/>
    <w:rsid w:val="00405003"/>
    <w:rsid w:val="00405031"/>
    <w:rsid w:val="00405049"/>
    <w:rsid w:val="0040534B"/>
    <w:rsid w:val="0040546F"/>
    <w:rsid w:val="004054E5"/>
    <w:rsid w:val="00405F8C"/>
    <w:rsid w:val="0040620E"/>
    <w:rsid w:val="00406395"/>
    <w:rsid w:val="00406AF6"/>
    <w:rsid w:val="0040711F"/>
    <w:rsid w:val="004071F3"/>
    <w:rsid w:val="00407CFD"/>
    <w:rsid w:val="00410409"/>
    <w:rsid w:val="00410601"/>
    <w:rsid w:val="00410B2B"/>
    <w:rsid w:val="004118A7"/>
    <w:rsid w:val="00411ED5"/>
    <w:rsid w:val="00412A8A"/>
    <w:rsid w:val="00412D1C"/>
    <w:rsid w:val="00413089"/>
    <w:rsid w:val="004133E9"/>
    <w:rsid w:val="004138EE"/>
    <w:rsid w:val="00413F3C"/>
    <w:rsid w:val="00413FDE"/>
    <w:rsid w:val="00414012"/>
    <w:rsid w:val="004149D9"/>
    <w:rsid w:val="004150BD"/>
    <w:rsid w:val="00415496"/>
    <w:rsid w:val="00415DD6"/>
    <w:rsid w:val="00415DDB"/>
    <w:rsid w:val="00415F0E"/>
    <w:rsid w:val="004169D2"/>
    <w:rsid w:val="00416FAA"/>
    <w:rsid w:val="00417996"/>
    <w:rsid w:val="00417AE7"/>
    <w:rsid w:val="00417C90"/>
    <w:rsid w:val="00417DF0"/>
    <w:rsid w:val="00417E91"/>
    <w:rsid w:val="0042008A"/>
    <w:rsid w:val="00420275"/>
    <w:rsid w:val="004202E9"/>
    <w:rsid w:val="00420625"/>
    <w:rsid w:val="004206CB"/>
    <w:rsid w:val="004218BB"/>
    <w:rsid w:val="00421B86"/>
    <w:rsid w:val="00421DDC"/>
    <w:rsid w:val="0042248F"/>
    <w:rsid w:val="004227E7"/>
    <w:rsid w:val="00422BC2"/>
    <w:rsid w:val="00422BF9"/>
    <w:rsid w:val="00422C20"/>
    <w:rsid w:val="004239FC"/>
    <w:rsid w:val="00423E70"/>
    <w:rsid w:val="00424650"/>
    <w:rsid w:val="00424AEA"/>
    <w:rsid w:val="00424EB1"/>
    <w:rsid w:val="00424F7A"/>
    <w:rsid w:val="004250C6"/>
    <w:rsid w:val="00425616"/>
    <w:rsid w:val="00425EA3"/>
    <w:rsid w:val="004261E5"/>
    <w:rsid w:val="0042629E"/>
    <w:rsid w:val="004266F1"/>
    <w:rsid w:val="00426B41"/>
    <w:rsid w:val="00426DF4"/>
    <w:rsid w:val="004270F0"/>
    <w:rsid w:val="0042724B"/>
    <w:rsid w:val="004272F6"/>
    <w:rsid w:val="00427981"/>
    <w:rsid w:val="00427D53"/>
    <w:rsid w:val="00430243"/>
    <w:rsid w:val="00430A7A"/>
    <w:rsid w:val="00430B1E"/>
    <w:rsid w:val="00430EE2"/>
    <w:rsid w:val="0043149B"/>
    <w:rsid w:val="00431795"/>
    <w:rsid w:val="00431A6B"/>
    <w:rsid w:val="00432176"/>
    <w:rsid w:val="00432744"/>
    <w:rsid w:val="004327B6"/>
    <w:rsid w:val="00432897"/>
    <w:rsid w:val="00433218"/>
    <w:rsid w:val="00433841"/>
    <w:rsid w:val="00433ABB"/>
    <w:rsid w:val="00433DD9"/>
    <w:rsid w:val="0043411F"/>
    <w:rsid w:val="0043473D"/>
    <w:rsid w:val="0043497B"/>
    <w:rsid w:val="00434FD3"/>
    <w:rsid w:val="0043531A"/>
    <w:rsid w:val="00435698"/>
    <w:rsid w:val="0043627B"/>
    <w:rsid w:val="0043641B"/>
    <w:rsid w:val="00436DF4"/>
    <w:rsid w:val="004373E0"/>
    <w:rsid w:val="004377BF"/>
    <w:rsid w:val="00437BF2"/>
    <w:rsid w:val="00437DF2"/>
    <w:rsid w:val="00437F51"/>
    <w:rsid w:val="00440237"/>
    <w:rsid w:val="0044060E"/>
    <w:rsid w:val="00440F20"/>
    <w:rsid w:val="00441243"/>
    <w:rsid w:val="0044138C"/>
    <w:rsid w:val="00441493"/>
    <w:rsid w:val="00441A0B"/>
    <w:rsid w:val="00442319"/>
    <w:rsid w:val="00442C4F"/>
    <w:rsid w:val="004433E7"/>
    <w:rsid w:val="0044429F"/>
    <w:rsid w:val="004452E4"/>
    <w:rsid w:val="004452E5"/>
    <w:rsid w:val="004453BE"/>
    <w:rsid w:val="004455E4"/>
    <w:rsid w:val="00445873"/>
    <w:rsid w:val="00445C5B"/>
    <w:rsid w:val="00445C6B"/>
    <w:rsid w:val="004460BB"/>
    <w:rsid w:val="0044613C"/>
    <w:rsid w:val="004461F5"/>
    <w:rsid w:val="004463CB"/>
    <w:rsid w:val="00446531"/>
    <w:rsid w:val="004465EB"/>
    <w:rsid w:val="004466CC"/>
    <w:rsid w:val="0044724B"/>
    <w:rsid w:val="00447338"/>
    <w:rsid w:val="004475C2"/>
    <w:rsid w:val="00447ADE"/>
    <w:rsid w:val="00450341"/>
    <w:rsid w:val="004503CC"/>
    <w:rsid w:val="004504BC"/>
    <w:rsid w:val="004512D2"/>
    <w:rsid w:val="00451682"/>
    <w:rsid w:val="00451A93"/>
    <w:rsid w:val="00451AB9"/>
    <w:rsid w:val="00451B11"/>
    <w:rsid w:val="00451E68"/>
    <w:rsid w:val="00452468"/>
    <w:rsid w:val="00452766"/>
    <w:rsid w:val="004530FC"/>
    <w:rsid w:val="00453597"/>
    <w:rsid w:val="004538B9"/>
    <w:rsid w:val="00453B92"/>
    <w:rsid w:val="00455663"/>
    <w:rsid w:val="00455B9B"/>
    <w:rsid w:val="00456287"/>
    <w:rsid w:val="004562B3"/>
    <w:rsid w:val="00456A35"/>
    <w:rsid w:val="00456C6C"/>
    <w:rsid w:val="00456EEC"/>
    <w:rsid w:val="00456F1B"/>
    <w:rsid w:val="00457052"/>
    <w:rsid w:val="00457448"/>
    <w:rsid w:val="0045775A"/>
    <w:rsid w:val="00457AC8"/>
    <w:rsid w:val="00457C95"/>
    <w:rsid w:val="0046024C"/>
    <w:rsid w:val="0046087B"/>
    <w:rsid w:val="004609BC"/>
    <w:rsid w:val="00460A6D"/>
    <w:rsid w:val="004613AC"/>
    <w:rsid w:val="00461F8D"/>
    <w:rsid w:val="0046209C"/>
    <w:rsid w:val="004625C9"/>
    <w:rsid w:val="00462706"/>
    <w:rsid w:val="004627D6"/>
    <w:rsid w:val="00462933"/>
    <w:rsid w:val="00462C75"/>
    <w:rsid w:val="00462D8E"/>
    <w:rsid w:val="004638D7"/>
    <w:rsid w:val="0046390D"/>
    <w:rsid w:val="0046395C"/>
    <w:rsid w:val="00463BEC"/>
    <w:rsid w:val="00463CA6"/>
    <w:rsid w:val="00463D7E"/>
    <w:rsid w:val="00463EB7"/>
    <w:rsid w:val="0046424A"/>
    <w:rsid w:val="004647B0"/>
    <w:rsid w:val="004652F7"/>
    <w:rsid w:val="004656E3"/>
    <w:rsid w:val="00465E85"/>
    <w:rsid w:val="0046636E"/>
    <w:rsid w:val="00466C3E"/>
    <w:rsid w:val="004671AA"/>
    <w:rsid w:val="0046748A"/>
    <w:rsid w:val="00467BDE"/>
    <w:rsid w:val="00467CB4"/>
    <w:rsid w:val="0047144B"/>
    <w:rsid w:val="0047147F"/>
    <w:rsid w:val="004717EE"/>
    <w:rsid w:val="0047180E"/>
    <w:rsid w:val="00471B94"/>
    <w:rsid w:val="00471C9F"/>
    <w:rsid w:val="004721E5"/>
    <w:rsid w:val="004724E5"/>
    <w:rsid w:val="0047282A"/>
    <w:rsid w:val="00472C97"/>
    <w:rsid w:val="00472DA7"/>
    <w:rsid w:val="00472F97"/>
    <w:rsid w:val="004736E9"/>
    <w:rsid w:val="00473908"/>
    <w:rsid w:val="00473C51"/>
    <w:rsid w:val="00473FCC"/>
    <w:rsid w:val="0047425A"/>
    <w:rsid w:val="00474E5D"/>
    <w:rsid w:val="004752F4"/>
    <w:rsid w:val="00475427"/>
    <w:rsid w:val="0047588B"/>
    <w:rsid w:val="00475BBB"/>
    <w:rsid w:val="00475EB1"/>
    <w:rsid w:val="004761CD"/>
    <w:rsid w:val="004767B8"/>
    <w:rsid w:val="00476DE8"/>
    <w:rsid w:val="004774C5"/>
    <w:rsid w:val="00477516"/>
    <w:rsid w:val="0047758A"/>
    <w:rsid w:val="00477684"/>
    <w:rsid w:val="00477924"/>
    <w:rsid w:val="00480179"/>
    <w:rsid w:val="004803E2"/>
    <w:rsid w:val="00480500"/>
    <w:rsid w:val="00481660"/>
    <w:rsid w:val="00482411"/>
    <w:rsid w:val="0048289F"/>
    <w:rsid w:val="00482B21"/>
    <w:rsid w:val="00482D83"/>
    <w:rsid w:val="004835B2"/>
    <w:rsid w:val="00483A15"/>
    <w:rsid w:val="00483B32"/>
    <w:rsid w:val="00483BEE"/>
    <w:rsid w:val="00484101"/>
    <w:rsid w:val="00484348"/>
    <w:rsid w:val="00484A11"/>
    <w:rsid w:val="00484B81"/>
    <w:rsid w:val="00484C84"/>
    <w:rsid w:val="00485177"/>
    <w:rsid w:val="004858F6"/>
    <w:rsid w:val="0048592A"/>
    <w:rsid w:val="00485A7E"/>
    <w:rsid w:val="00485EB8"/>
    <w:rsid w:val="0048612D"/>
    <w:rsid w:val="00487535"/>
    <w:rsid w:val="004876EB"/>
    <w:rsid w:val="004879EA"/>
    <w:rsid w:val="00487AA9"/>
    <w:rsid w:val="00490883"/>
    <w:rsid w:val="00490C79"/>
    <w:rsid w:val="00490E93"/>
    <w:rsid w:val="00491373"/>
    <w:rsid w:val="004918AF"/>
    <w:rsid w:val="00491C62"/>
    <w:rsid w:val="00492443"/>
    <w:rsid w:val="00492874"/>
    <w:rsid w:val="0049308F"/>
    <w:rsid w:val="0049331C"/>
    <w:rsid w:val="004936E5"/>
    <w:rsid w:val="00493F45"/>
    <w:rsid w:val="00493F6E"/>
    <w:rsid w:val="0049452F"/>
    <w:rsid w:val="00494ECF"/>
    <w:rsid w:val="004954BE"/>
    <w:rsid w:val="00495921"/>
    <w:rsid w:val="00495E13"/>
    <w:rsid w:val="0049639D"/>
    <w:rsid w:val="00496462"/>
    <w:rsid w:val="004966FE"/>
    <w:rsid w:val="00496BFA"/>
    <w:rsid w:val="00497222"/>
    <w:rsid w:val="00497BA8"/>
    <w:rsid w:val="00497C6E"/>
    <w:rsid w:val="004A00C1"/>
    <w:rsid w:val="004A0959"/>
    <w:rsid w:val="004A0EAB"/>
    <w:rsid w:val="004A160D"/>
    <w:rsid w:val="004A1ED6"/>
    <w:rsid w:val="004A203F"/>
    <w:rsid w:val="004A24E6"/>
    <w:rsid w:val="004A332C"/>
    <w:rsid w:val="004A333F"/>
    <w:rsid w:val="004A3669"/>
    <w:rsid w:val="004A3F6E"/>
    <w:rsid w:val="004A48B5"/>
    <w:rsid w:val="004A5604"/>
    <w:rsid w:val="004A5612"/>
    <w:rsid w:val="004A5740"/>
    <w:rsid w:val="004A5BCA"/>
    <w:rsid w:val="004A5BE8"/>
    <w:rsid w:val="004A5CCB"/>
    <w:rsid w:val="004A5D8F"/>
    <w:rsid w:val="004A635F"/>
    <w:rsid w:val="004A6DEE"/>
    <w:rsid w:val="004A7037"/>
    <w:rsid w:val="004A70EC"/>
    <w:rsid w:val="004A78AB"/>
    <w:rsid w:val="004B030C"/>
    <w:rsid w:val="004B06BA"/>
    <w:rsid w:val="004B0944"/>
    <w:rsid w:val="004B0F0A"/>
    <w:rsid w:val="004B12FB"/>
    <w:rsid w:val="004B1721"/>
    <w:rsid w:val="004B2CFD"/>
    <w:rsid w:val="004B2EAD"/>
    <w:rsid w:val="004B302B"/>
    <w:rsid w:val="004B3A62"/>
    <w:rsid w:val="004B3AC0"/>
    <w:rsid w:val="004B3FFF"/>
    <w:rsid w:val="004B41B6"/>
    <w:rsid w:val="004B44C8"/>
    <w:rsid w:val="004B473A"/>
    <w:rsid w:val="004B4847"/>
    <w:rsid w:val="004B4E01"/>
    <w:rsid w:val="004B5024"/>
    <w:rsid w:val="004B5234"/>
    <w:rsid w:val="004B5529"/>
    <w:rsid w:val="004B5728"/>
    <w:rsid w:val="004B5734"/>
    <w:rsid w:val="004B584F"/>
    <w:rsid w:val="004B5A81"/>
    <w:rsid w:val="004B64C7"/>
    <w:rsid w:val="004B6D00"/>
    <w:rsid w:val="004B6DC3"/>
    <w:rsid w:val="004B7349"/>
    <w:rsid w:val="004C0829"/>
    <w:rsid w:val="004C0A22"/>
    <w:rsid w:val="004C0AC0"/>
    <w:rsid w:val="004C0B45"/>
    <w:rsid w:val="004C13B1"/>
    <w:rsid w:val="004C1541"/>
    <w:rsid w:val="004C16F6"/>
    <w:rsid w:val="004C1BDF"/>
    <w:rsid w:val="004C2424"/>
    <w:rsid w:val="004C35CA"/>
    <w:rsid w:val="004C3843"/>
    <w:rsid w:val="004C38B7"/>
    <w:rsid w:val="004C3AA9"/>
    <w:rsid w:val="004C3CE3"/>
    <w:rsid w:val="004C3CF0"/>
    <w:rsid w:val="004C40D7"/>
    <w:rsid w:val="004C4523"/>
    <w:rsid w:val="004C4C9E"/>
    <w:rsid w:val="004C52CF"/>
    <w:rsid w:val="004C55A9"/>
    <w:rsid w:val="004C5D98"/>
    <w:rsid w:val="004C5EAC"/>
    <w:rsid w:val="004C6495"/>
    <w:rsid w:val="004C6BD7"/>
    <w:rsid w:val="004C6F9B"/>
    <w:rsid w:val="004C6FDA"/>
    <w:rsid w:val="004C7512"/>
    <w:rsid w:val="004C77D0"/>
    <w:rsid w:val="004C7A74"/>
    <w:rsid w:val="004C7F1A"/>
    <w:rsid w:val="004D005A"/>
    <w:rsid w:val="004D0112"/>
    <w:rsid w:val="004D0278"/>
    <w:rsid w:val="004D04DE"/>
    <w:rsid w:val="004D0AA4"/>
    <w:rsid w:val="004D13B4"/>
    <w:rsid w:val="004D201B"/>
    <w:rsid w:val="004D24D6"/>
    <w:rsid w:val="004D2750"/>
    <w:rsid w:val="004D2970"/>
    <w:rsid w:val="004D369F"/>
    <w:rsid w:val="004D3982"/>
    <w:rsid w:val="004D3EE1"/>
    <w:rsid w:val="004D511C"/>
    <w:rsid w:val="004D54C2"/>
    <w:rsid w:val="004D5712"/>
    <w:rsid w:val="004D68A6"/>
    <w:rsid w:val="004D6DBC"/>
    <w:rsid w:val="004D7770"/>
    <w:rsid w:val="004D78C2"/>
    <w:rsid w:val="004D79A7"/>
    <w:rsid w:val="004E0511"/>
    <w:rsid w:val="004E0EA9"/>
    <w:rsid w:val="004E1082"/>
    <w:rsid w:val="004E108A"/>
    <w:rsid w:val="004E1281"/>
    <w:rsid w:val="004E1953"/>
    <w:rsid w:val="004E2154"/>
    <w:rsid w:val="004E228D"/>
    <w:rsid w:val="004E26CB"/>
    <w:rsid w:val="004E27A4"/>
    <w:rsid w:val="004E2851"/>
    <w:rsid w:val="004E304D"/>
    <w:rsid w:val="004E30A8"/>
    <w:rsid w:val="004E3819"/>
    <w:rsid w:val="004E3A65"/>
    <w:rsid w:val="004E3DD3"/>
    <w:rsid w:val="004E3EE7"/>
    <w:rsid w:val="004E3F1E"/>
    <w:rsid w:val="004E3F90"/>
    <w:rsid w:val="004E42F4"/>
    <w:rsid w:val="004E46FA"/>
    <w:rsid w:val="004E4A9A"/>
    <w:rsid w:val="004E4B5B"/>
    <w:rsid w:val="004E4B81"/>
    <w:rsid w:val="004E4C27"/>
    <w:rsid w:val="004E4EBD"/>
    <w:rsid w:val="004E5226"/>
    <w:rsid w:val="004E535D"/>
    <w:rsid w:val="004E55CB"/>
    <w:rsid w:val="004E58FC"/>
    <w:rsid w:val="004E60D6"/>
    <w:rsid w:val="004E6584"/>
    <w:rsid w:val="004E6E53"/>
    <w:rsid w:val="004E709F"/>
    <w:rsid w:val="004E76D4"/>
    <w:rsid w:val="004E7AD7"/>
    <w:rsid w:val="004E7C7A"/>
    <w:rsid w:val="004F0C02"/>
    <w:rsid w:val="004F18EA"/>
    <w:rsid w:val="004F1D40"/>
    <w:rsid w:val="004F23F6"/>
    <w:rsid w:val="004F24DF"/>
    <w:rsid w:val="004F270F"/>
    <w:rsid w:val="004F288C"/>
    <w:rsid w:val="004F292D"/>
    <w:rsid w:val="004F2B2B"/>
    <w:rsid w:val="004F2E48"/>
    <w:rsid w:val="004F3171"/>
    <w:rsid w:val="004F35B1"/>
    <w:rsid w:val="004F3A39"/>
    <w:rsid w:val="004F3FBE"/>
    <w:rsid w:val="004F4436"/>
    <w:rsid w:val="004F45D5"/>
    <w:rsid w:val="004F4F18"/>
    <w:rsid w:val="004F501C"/>
    <w:rsid w:val="004F50AB"/>
    <w:rsid w:val="004F51DA"/>
    <w:rsid w:val="004F577F"/>
    <w:rsid w:val="004F59AC"/>
    <w:rsid w:val="004F5AC8"/>
    <w:rsid w:val="004F5E00"/>
    <w:rsid w:val="004F623F"/>
    <w:rsid w:val="004F62B4"/>
    <w:rsid w:val="004F6787"/>
    <w:rsid w:val="004F68AB"/>
    <w:rsid w:val="004F68AC"/>
    <w:rsid w:val="004F6925"/>
    <w:rsid w:val="004F7175"/>
    <w:rsid w:val="004F74BA"/>
    <w:rsid w:val="004F799E"/>
    <w:rsid w:val="004F7D6A"/>
    <w:rsid w:val="004F7FD8"/>
    <w:rsid w:val="00500890"/>
    <w:rsid w:val="00500EC5"/>
    <w:rsid w:val="00501393"/>
    <w:rsid w:val="005013B0"/>
    <w:rsid w:val="00501BC4"/>
    <w:rsid w:val="005021AA"/>
    <w:rsid w:val="00502B58"/>
    <w:rsid w:val="005034C9"/>
    <w:rsid w:val="00503EFF"/>
    <w:rsid w:val="005041BC"/>
    <w:rsid w:val="005042D6"/>
    <w:rsid w:val="00504A8C"/>
    <w:rsid w:val="00504B14"/>
    <w:rsid w:val="00504CA4"/>
    <w:rsid w:val="00504F58"/>
    <w:rsid w:val="005054B9"/>
    <w:rsid w:val="00505575"/>
    <w:rsid w:val="005056CB"/>
    <w:rsid w:val="005058FB"/>
    <w:rsid w:val="00505A3B"/>
    <w:rsid w:val="00505C1B"/>
    <w:rsid w:val="005062B6"/>
    <w:rsid w:val="005067CF"/>
    <w:rsid w:val="00506858"/>
    <w:rsid w:val="00506979"/>
    <w:rsid w:val="00506EB9"/>
    <w:rsid w:val="00507961"/>
    <w:rsid w:val="00507979"/>
    <w:rsid w:val="0051091B"/>
    <w:rsid w:val="00511F86"/>
    <w:rsid w:val="0051232E"/>
    <w:rsid w:val="0051323C"/>
    <w:rsid w:val="0051369E"/>
    <w:rsid w:val="0051388E"/>
    <w:rsid w:val="005138F4"/>
    <w:rsid w:val="00513EC1"/>
    <w:rsid w:val="00514390"/>
    <w:rsid w:val="005143DC"/>
    <w:rsid w:val="00514A61"/>
    <w:rsid w:val="00515109"/>
    <w:rsid w:val="0051519F"/>
    <w:rsid w:val="00515A71"/>
    <w:rsid w:val="0051620E"/>
    <w:rsid w:val="00516415"/>
    <w:rsid w:val="00516755"/>
    <w:rsid w:val="00516B47"/>
    <w:rsid w:val="00516DDA"/>
    <w:rsid w:val="00516E0B"/>
    <w:rsid w:val="00516F33"/>
    <w:rsid w:val="00516F8B"/>
    <w:rsid w:val="005171C3"/>
    <w:rsid w:val="005171C5"/>
    <w:rsid w:val="00517453"/>
    <w:rsid w:val="005175E3"/>
    <w:rsid w:val="005200E6"/>
    <w:rsid w:val="00520E25"/>
    <w:rsid w:val="0052150F"/>
    <w:rsid w:val="00521B3D"/>
    <w:rsid w:val="00521F55"/>
    <w:rsid w:val="0052206C"/>
    <w:rsid w:val="00522226"/>
    <w:rsid w:val="005223C4"/>
    <w:rsid w:val="005229A2"/>
    <w:rsid w:val="00522BE4"/>
    <w:rsid w:val="005230D2"/>
    <w:rsid w:val="0052368D"/>
    <w:rsid w:val="00523823"/>
    <w:rsid w:val="00523A4D"/>
    <w:rsid w:val="00523B3D"/>
    <w:rsid w:val="005242FA"/>
    <w:rsid w:val="0052458B"/>
    <w:rsid w:val="005253FB"/>
    <w:rsid w:val="005257CB"/>
    <w:rsid w:val="005257FF"/>
    <w:rsid w:val="005259FF"/>
    <w:rsid w:val="0052635B"/>
    <w:rsid w:val="00526905"/>
    <w:rsid w:val="00526BF1"/>
    <w:rsid w:val="0052729E"/>
    <w:rsid w:val="00527649"/>
    <w:rsid w:val="0052774A"/>
    <w:rsid w:val="00527B83"/>
    <w:rsid w:val="00527EB1"/>
    <w:rsid w:val="00527FE0"/>
    <w:rsid w:val="005300AD"/>
    <w:rsid w:val="0053016A"/>
    <w:rsid w:val="005308C3"/>
    <w:rsid w:val="00530C2D"/>
    <w:rsid w:val="00530E21"/>
    <w:rsid w:val="00530E82"/>
    <w:rsid w:val="005310E8"/>
    <w:rsid w:val="005314DF"/>
    <w:rsid w:val="0053166B"/>
    <w:rsid w:val="00531926"/>
    <w:rsid w:val="005327FB"/>
    <w:rsid w:val="005328F1"/>
    <w:rsid w:val="00532AED"/>
    <w:rsid w:val="005332FB"/>
    <w:rsid w:val="00533356"/>
    <w:rsid w:val="00533DCD"/>
    <w:rsid w:val="00534397"/>
    <w:rsid w:val="00534F08"/>
    <w:rsid w:val="00535363"/>
    <w:rsid w:val="00535614"/>
    <w:rsid w:val="00535716"/>
    <w:rsid w:val="00535CCC"/>
    <w:rsid w:val="00536A30"/>
    <w:rsid w:val="00537096"/>
    <w:rsid w:val="005375C5"/>
    <w:rsid w:val="00537A96"/>
    <w:rsid w:val="00537B8C"/>
    <w:rsid w:val="0054057F"/>
    <w:rsid w:val="00540A7A"/>
    <w:rsid w:val="00540D14"/>
    <w:rsid w:val="005412ED"/>
    <w:rsid w:val="00541DCA"/>
    <w:rsid w:val="00542036"/>
    <w:rsid w:val="005420CB"/>
    <w:rsid w:val="00542897"/>
    <w:rsid w:val="00542B32"/>
    <w:rsid w:val="00542F95"/>
    <w:rsid w:val="00543152"/>
    <w:rsid w:val="00543332"/>
    <w:rsid w:val="00543602"/>
    <w:rsid w:val="00543BF7"/>
    <w:rsid w:val="00544349"/>
    <w:rsid w:val="005447EC"/>
    <w:rsid w:val="00544BF1"/>
    <w:rsid w:val="00544EC6"/>
    <w:rsid w:val="00544F53"/>
    <w:rsid w:val="0054535D"/>
    <w:rsid w:val="0054542B"/>
    <w:rsid w:val="00545B8E"/>
    <w:rsid w:val="00546033"/>
    <w:rsid w:val="00546187"/>
    <w:rsid w:val="005464A0"/>
    <w:rsid w:val="00546798"/>
    <w:rsid w:val="005467BB"/>
    <w:rsid w:val="005468FD"/>
    <w:rsid w:val="00546C92"/>
    <w:rsid w:val="00546DA7"/>
    <w:rsid w:val="00546F79"/>
    <w:rsid w:val="005472DF"/>
    <w:rsid w:val="00547713"/>
    <w:rsid w:val="005502CF"/>
    <w:rsid w:val="00550821"/>
    <w:rsid w:val="00550B39"/>
    <w:rsid w:val="00550C04"/>
    <w:rsid w:val="00550CE9"/>
    <w:rsid w:val="00550D1C"/>
    <w:rsid w:val="00551035"/>
    <w:rsid w:val="00551168"/>
    <w:rsid w:val="005513F2"/>
    <w:rsid w:val="00551923"/>
    <w:rsid w:val="00551E8C"/>
    <w:rsid w:val="00551F3D"/>
    <w:rsid w:val="0055205F"/>
    <w:rsid w:val="00552550"/>
    <w:rsid w:val="00552E44"/>
    <w:rsid w:val="00553C09"/>
    <w:rsid w:val="0055412F"/>
    <w:rsid w:val="00554190"/>
    <w:rsid w:val="00554287"/>
    <w:rsid w:val="005546FB"/>
    <w:rsid w:val="00555BF3"/>
    <w:rsid w:val="005566A2"/>
    <w:rsid w:val="00557391"/>
    <w:rsid w:val="00557B8A"/>
    <w:rsid w:val="00557C75"/>
    <w:rsid w:val="00557E1E"/>
    <w:rsid w:val="0056017D"/>
    <w:rsid w:val="005604BD"/>
    <w:rsid w:val="005607BF"/>
    <w:rsid w:val="00560912"/>
    <w:rsid w:val="005614FE"/>
    <w:rsid w:val="005616CD"/>
    <w:rsid w:val="005617FA"/>
    <w:rsid w:val="00561813"/>
    <w:rsid w:val="00561BDC"/>
    <w:rsid w:val="00561CA7"/>
    <w:rsid w:val="00562198"/>
    <w:rsid w:val="005627E9"/>
    <w:rsid w:val="00562AC2"/>
    <w:rsid w:val="00563558"/>
    <w:rsid w:val="00563D9E"/>
    <w:rsid w:val="00563DED"/>
    <w:rsid w:val="00563E9D"/>
    <w:rsid w:val="0056435A"/>
    <w:rsid w:val="00564EF9"/>
    <w:rsid w:val="00565463"/>
    <w:rsid w:val="00566061"/>
    <w:rsid w:val="005663F1"/>
    <w:rsid w:val="005666A1"/>
    <w:rsid w:val="00566DD9"/>
    <w:rsid w:val="00567243"/>
    <w:rsid w:val="005675E4"/>
    <w:rsid w:val="00567C9C"/>
    <w:rsid w:val="00570484"/>
    <w:rsid w:val="005708B9"/>
    <w:rsid w:val="005709AB"/>
    <w:rsid w:val="00570C6D"/>
    <w:rsid w:val="0057121C"/>
    <w:rsid w:val="00571B45"/>
    <w:rsid w:val="00571DEB"/>
    <w:rsid w:val="00571E42"/>
    <w:rsid w:val="00572076"/>
    <w:rsid w:val="005726E5"/>
    <w:rsid w:val="00572F05"/>
    <w:rsid w:val="00573337"/>
    <w:rsid w:val="00573F7A"/>
    <w:rsid w:val="005746AB"/>
    <w:rsid w:val="00574F06"/>
    <w:rsid w:val="00575099"/>
    <w:rsid w:val="005750F5"/>
    <w:rsid w:val="00575D9D"/>
    <w:rsid w:val="00576338"/>
    <w:rsid w:val="005765CB"/>
    <w:rsid w:val="005769A8"/>
    <w:rsid w:val="00576BF6"/>
    <w:rsid w:val="00576FC5"/>
    <w:rsid w:val="0057704A"/>
    <w:rsid w:val="00577978"/>
    <w:rsid w:val="00577DC1"/>
    <w:rsid w:val="00577FD8"/>
    <w:rsid w:val="00580D93"/>
    <w:rsid w:val="00581128"/>
    <w:rsid w:val="00581613"/>
    <w:rsid w:val="005817EE"/>
    <w:rsid w:val="00581E06"/>
    <w:rsid w:val="00581EEC"/>
    <w:rsid w:val="005823E7"/>
    <w:rsid w:val="00582EAB"/>
    <w:rsid w:val="005833B9"/>
    <w:rsid w:val="005835F1"/>
    <w:rsid w:val="005846DD"/>
    <w:rsid w:val="00584B66"/>
    <w:rsid w:val="005850E5"/>
    <w:rsid w:val="00585617"/>
    <w:rsid w:val="00585674"/>
    <w:rsid w:val="005857AE"/>
    <w:rsid w:val="005857FC"/>
    <w:rsid w:val="0058601A"/>
    <w:rsid w:val="005865B3"/>
    <w:rsid w:val="005865D6"/>
    <w:rsid w:val="00586639"/>
    <w:rsid w:val="005866DC"/>
    <w:rsid w:val="00586930"/>
    <w:rsid w:val="00586EDC"/>
    <w:rsid w:val="0058702D"/>
    <w:rsid w:val="0058703C"/>
    <w:rsid w:val="005873A2"/>
    <w:rsid w:val="005876AC"/>
    <w:rsid w:val="00587F79"/>
    <w:rsid w:val="00590198"/>
    <w:rsid w:val="00590E3A"/>
    <w:rsid w:val="005910C4"/>
    <w:rsid w:val="00591762"/>
    <w:rsid w:val="00591D67"/>
    <w:rsid w:val="00592D98"/>
    <w:rsid w:val="00593710"/>
    <w:rsid w:val="005937F3"/>
    <w:rsid w:val="00593817"/>
    <w:rsid w:val="005941C8"/>
    <w:rsid w:val="00594215"/>
    <w:rsid w:val="00594440"/>
    <w:rsid w:val="00595B76"/>
    <w:rsid w:val="00595D0D"/>
    <w:rsid w:val="00595DC2"/>
    <w:rsid w:val="0059602A"/>
    <w:rsid w:val="005962DE"/>
    <w:rsid w:val="00596736"/>
    <w:rsid w:val="00596DE4"/>
    <w:rsid w:val="0059719C"/>
    <w:rsid w:val="005A0AD6"/>
    <w:rsid w:val="005A0BBD"/>
    <w:rsid w:val="005A0E67"/>
    <w:rsid w:val="005A1502"/>
    <w:rsid w:val="005A1BA2"/>
    <w:rsid w:val="005A1E37"/>
    <w:rsid w:val="005A2047"/>
    <w:rsid w:val="005A26ED"/>
    <w:rsid w:val="005A39F3"/>
    <w:rsid w:val="005A44E4"/>
    <w:rsid w:val="005A45F8"/>
    <w:rsid w:val="005A461A"/>
    <w:rsid w:val="005A4781"/>
    <w:rsid w:val="005A4B7A"/>
    <w:rsid w:val="005A4F64"/>
    <w:rsid w:val="005A501D"/>
    <w:rsid w:val="005A550C"/>
    <w:rsid w:val="005A5963"/>
    <w:rsid w:val="005A64FE"/>
    <w:rsid w:val="005A6F5D"/>
    <w:rsid w:val="005A72B0"/>
    <w:rsid w:val="005A760B"/>
    <w:rsid w:val="005B0042"/>
    <w:rsid w:val="005B01BA"/>
    <w:rsid w:val="005B07EF"/>
    <w:rsid w:val="005B0D1E"/>
    <w:rsid w:val="005B177E"/>
    <w:rsid w:val="005B1834"/>
    <w:rsid w:val="005B25C3"/>
    <w:rsid w:val="005B26B1"/>
    <w:rsid w:val="005B280C"/>
    <w:rsid w:val="005B2E01"/>
    <w:rsid w:val="005B317B"/>
    <w:rsid w:val="005B341B"/>
    <w:rsid w:val="005B36EF"/>
    <w:rsid w:val="005B3734"/>
    <w:rsid w:val="005B39EA"/>
    <w:rsid w:val="005B3AD9"/>
    <w:rsid w:val="005B3D33"/>
    <w:rsid w:val="005B428A"/>
    <w:rsid w:val="005B4B2B"/>
    <w:rsid w:val="005B56AD"/>
    <w:rsid w:val="005B5DA9"/>
    <w:rsid w:val="005B6085"/>
    <w:rsid w:val="005B688E"/>
    <w:rsid w:val="005B6E30"/>
    <w:rsid w:val="005B7245"/>
    <w:rsid w:val="005B7738"/>
    <w:rsid w:val="005B7962"/>
    <w:rsid w:val="005B7DAE"/>
    <w:rsid w:val="005C0444"/>
    <w:rsid w:val="005C16A8"/>
    <w:rsid w:val="005C19B2"/>
    <w:rsid w:val="005C1B5B"/>
    <w:rsid w:val="005C1B6F"/>
    <w:rsid w:val="005C1C7E"/>
    <w:rsid w:val="005C2D0E"/>
    <w:rsid w:val="005C32CE"/>
    <w:rsid w:val="005C35A8"/>
    <w:rsid w:val="005C36E7"/>
    <w:rsid w:val="005C3C92"/>
    <w:rsid w:val="005C3E51"/>
    <w:rsid w:val="005C463A"/>
    <w:rsid w:val="005C48DA"/>
    <w:rsid w:val="005C4922"/>
    <w:rsid w:val="005C4F38"/>
    <w:rsid w:val="005C5496"/>
    <w:rsid w:val="005C587F"/>
    <w:rsid w:val="005C58E1"/>
    <w:rsid w:val="005C5CD7"/>
    <w:rsid w:val="005C607E"/>
    <w:rsid w:val="005C623B"/>
    <w:rsid w:val="005C64EA"/>
    <w:rsid w:val="005C69BD"/>
    <w:rsid w:val="005C75F2"/>
    <w:rsid w:val="005C767F"/>
    <w:rsid w:val="005C7AE1"/>
    <w:rsid w:val="005C7DA2"/>
    <w:rsid w:val="005C7DA3"/>
    <w:rsid w:val="005C7DAD"/>
    <w:rsid w:val="005D0002"/>
    <w:rsid w:val="005D00EB"/>
    <w:rsid w:val="005D043A"/>
    <w:rsid w:val="005D0975"/>
    <w:rsid w:val="005D0A96"/>
    <w:rsid w:val="005D0E91"/>
    <w:rsid w:val="005D1836"/>
    <w:rsid w:val="005D21F8"/>
    <w:rsid w:val="005D33E0"/>
    <w:rsid w:val="005D350E"/>
    <w:rsid w:val="005D369E"/>
    <w:rsid w:val="005D37AB"/>
    <w:rsid w:val="005D3A42"/>
    <w:rsid w:val="005D3DD9"/>
    <w:rsid w:val="005D4285"/>
    <w:rsid w:val="005D459C"/>
    <w:rsid w:val="005D470C"/>
    <w:rsid w:val="005D4AEA"/>
    <w:rsid w:val="005D4B17"/>
    <w:rsid w:val="005D4CBB"/>
    <w:rsid w:val="005D4D89"/>
    <w:rsid w:val="005D4E5A"/>
    <w:rsid w:val="005D5200"/>
    <w:rsid w:val="005D607C"/>
    <w:rsid w:val="005D65C0"/>
    <w:rsid w:val="005D6693"/>
    <w:rsid w:val="005D6732"/>
    <w:rsid w:val="005D687B"/>
    <w:rsid w:val="005D6927"/>
    <w:rsid w:val="005D756E"/>
    <w:rsid w:val="005D76E3"/>
    <w:rsid w:val="005D7885"/>
    <w:rsid w:val="005D7E09"/>
    <w:rsid w:val="005D7E27"/>
    <w:rsid w:val="005E028F"/>
    <w:rsid w:val="005E044A"/>
    <w:rsid w:val="005E0B5F"/>
    <w:rsid w:val="005E0D2B"/>
    <w:rsid w:val="005E10CD"/>
    <w:rsid w:val="005E173F"/>
    <w:rsid w:val="005E17AC"/>
    <w:rsid w:val="005E19C2"/>
    <w:rsid w:val="005E1A01"/>
    <w:rsid w:val="005E359F"/>
    <w:rsid w:val="005E38D9"/>
    <w:rsid w:val="005E3EEB"/>
    <w:rsid w:val="005E476E"/>
    <w:rsid w:val="005E494B"/>
    <w:rsid w:val="005E4A77"/>
    <w:rsid w:val="005E5FE6"/>
    <w:rsid w:val="005E658D"/>
    <w:rsid w:val="005E7348"/>
    <w:rsid w:val="005F02F4"/>
    <w:rsid w:val="005F03D9"/>
    <w:rsid w:val="005F05D4"/>
    <w:rsid w:val="005F067B"/>
    <w:rsid w:val="005F073C"/>
    <w:rsid w:val="005F0BA3"/>
    <w:rsid w:val="005F1B21"/>
    <w:rsid w:val="005F1D76"/>
    <w:rsid w:val="005F2201"/>
    <w:rsid w:val="005F328D"/>
    <w:rsid w:val="005F36C2"/>
    <w:rsid w:val="005F3FC3"/>
    <w:rsid w:val="005F421D"/>
    <w:rsid w:val="005F4229"/>
    <w:rsid w:val="005F42D9"/>
    <w:rsid w:val="005F4A78"/>
    <w:rsid w:val="005F4E90"/>
    <w:rsid w:val="005F50A7"/>
    <w:rsid w:val="005F51C3"/>
    <w:rsid w:val="005F51D6"/>
    <w:rsid w:val="005F5820"/>
    <w:rsid w:val="005F5825"/>
    <w:rsid w:val="005F5C0B"/>
    <w:rsid w:val="005F5D86"/>
    <w:rsid w:val="005F5E84"/>
    <w:rsid w:val="005F6373"/>
    <w:rsid w:val="005F63F5"/>
    <w:rsid w:val="005F6B9D"/>
    <w:rsid w:val="005F6CD0"/>
    <w:rsid w:val="005F7162"/>
    <w:rsid w:val="005F7311"/>
    <w:rsid w:val="005F740D"/>
    <w:rsid w:val="005F7A9C"/>
    <w:rsid w:val="005F7AB6"/>
    <w:rsid w:val="006001E4"/>
    <w:rsid w:val="006005E5"/>
    <w:rsid w:val="00600872"/>
    <w:rsid w:val="00600B90"/>
    <w:rsid w:val="00601216"/>
    <w:rsid w:val="00601E9A"/>
    <w:rsid w:val="006021AB"/>
    <w:rsid w:val="00602CEA"/>
    <w:rsid w:val="00602ECA"/>
    <w:rsid w:val="0060355F"/>
    <w:rsid w:val="00603B0D"/>
    <w:rsid w:val="00603FE4"/>
    <w:rsid w:val="00604337"/>
    <w:rsid w:val="00605045"/>
    <w:rsid w:val="00605694"/>
    <w:rsid w:val="00605A1C"/>
    <w:rsid w:val="00605DA4"/>
    <w:rsid w:val="00606C95"/>
    <w:rsid w:val="00606D21"/>
    <w:rsid w:val="00606FC1"/>
    <w:rsid w:val="0060717D"/>
    <w:rsid w:val="0060722F"/>
    <w:rsid w:val="006073A9"/>
    <w:rsid w:val="006075F9"/>
    <w:rsid w:val="0060796E"/>
    <w:rsid w:val="0061028E"/>
    <w:rsid w:val="0061084B"/>
    <w:rsid w:val="0061094C"/>
    <w:rsid w:val="00610EB5"/>
    <w:rsid w:val="0061106D"/>
    <w:rsid w:val="0061142A"/>
    <w:rsid w:val="006115CE"/>
    <w:rsid w:val="0061257A"/>
    <w:rsid w:val="00612D52"/>
    <w:rsid w:val="00612DEA"/>
    <w:rsid w:val="0061353B"/>
    <w:rsid w:val="00613576"/>
    <w:rsid w:val="00613E91"/>
    <w:rsid w:val="0061437C"/>
    <w:rsid w:val="0061600C"/>
    <w:rsid w:val="00616066"/>
    <w:rsid w:val="00616995"/>
    <w:rsid w:val="00616EF7"/>
    <w:rsid w:val="0061753E"/>
    <w:rsid w:val="006178D1"/>
    <w:rsid w:val="00617A27"/>
    <w:rsid w:val="006202BA"/>
    <w:rsid w:val="00620E4F"/>
    <w:rsid w:val="00621373"/>
    <w:rsid w:val="00621A61"/>
    <w:rsid w:val="00621B28"/>
    <w:rsid w:val="00621FC3"/>
    <w:rsid w:val="00622212"/>
    <w:rsid w:val="006224D2"/>
    <w:rsid w:val="00622A9C"/>
    <w:rsid w:val="0062312D"/>
    <w:rsid w:val="00623A3A"/>
    <w:rsid w:val="00623FB1"/>
    <w:rsid w:val="00624398"/>
    <w:rsid w:val="006243EA"/>
    <w:rsid w:val="006257C6"/>
    <w:rsid w:val="0062590B"/>
    <w:rsid w:val="00625B5D"/>
    <w:rsid w:val="006269FF"/>
    <w:rsid w:val="00626C4B"/>
    <w:rsid w:val="006270F9"/>
    <w:rsid w:val="0062756C"/>
    <w:rsid w:val="00627699"/>
    <w:rsid w:val="006313CC"/>
    <w:rsid w:val="00631AB3"/>
    <w:rsid w:val="00631B05"/>
    <w:rsid w:val="006327CD"/>
    <w:rsid w:val="00632A4C"/>
    <w:rsid w:val="00633450"/>
    <w:rsid w:val="0063365B"/>
    <w:rsid w:val="006336A2"/>
    <w:rsid w:val="00633B22"/>
    <w:rsid w:val="00633BF3"/>
    <w:rsid w:val="00634260"/>
    <w:rsid w:val="00634856"/>
    <w:rsid w:val="0063493F"/>
    <w:rsid w:val="00634C07"/>
    <w:rsid w:val="00634C98"/>
    <w:rsid w:val="006367B4"/>
    <w:rsid w:val="00636838"/>
    <w:rsid w:val="006373C7"/>
    <w:rsid w:val="006374E5"/>
    <w:rsid w:val="00637BC3"/>
    <w:rsid w:val="00637D3F"/>
    <w:rsid w:val="00637D55"/>
    <w:rsid w:val="006401ED"/>
    <w:rsid w:val="00640565"/>
    <w:rsid w:val="00640798"/>
    <w:rsid w:val="006408B9"/>
    <w:rsid w:val="0064101B"/>
    <w:rsid w:val="0064123A"/>
    <w:rsid w:val="006412BA"/>
    <w:rsid w:val="00641472"/>
    <w:rsid w:val="00641A8D"/>
    <w:rsid w:val="00642E13"/>
    <w:rsid w:val="00642F4F"/>
    <w:rsid w:val="00643AEF"/>
    <w:rsid w:val="00643DFC"/>
    <w:rsid w:val="00643FB3"/>
    <w:rsid w:val="00644512"/>
    <w:rsid w:val="00644B2C"/>
    <w:rsid w:val="00644E4B"/>
    <w:rsid w:val="0064509C"/>
    <w:rsid w:val="00645833"/>
    <w:rsid w:val="006460D4"/>
    <w:rsid w:val="00646557"/>
    <w:rsid w:val="00646BAE"/>
    <w:rsid w:val="00646CBF"/>
    <w:rsid w:val="006475C1"/>
    <w:rsid w:val="00647BD2"/>
    <w:rsid w:val="00647FA0"/>
    <w:rsid w:val="00650150"/>
    <w:rsid w:val="006509AD"/>
    <w:rsid w:val="00651078"/>
    <w:rsid w:val="00651144"/>
    <w:rsid w:val="00651EA5"/>
    <w:rsid w:val="00651F52"/>
    <w:rsid w:val="0065211B"/>
    <w:rsid w:val="006522FD"/>
    <w:rsid w:val="0065259F"/>
    <w:rsid w:val="00652C15"/>
    <w:rsid w:val="00652C4F"/>
    <w:rsid w:val="006530FE"/>
    <w:rsid w:val="00653384"/>
    <w:rsid w:val="00653C2B"/>
    <w:rsid w:val="006543EF"/>
    <w:rsid w:val="006545C8"/>
    <w:rsid w:val="006546DA"/>
    <w:rsid w:val="00655144"/>
    <w:rsid w:val="00655195"/>
    <w:rsid w:val="0065525A"/>
    <w:rsid w:val="0065536C"/>
    <w:rsid w:val="00655706"/>
    <w:rsid w:val="00655B35"/>
    <w:rsid w:val="00656236"/>
    <w:rsid w:val="006562DD"/>
    <w:rsid w:val="006564D5"/>
    <w:rsid w:val="00656E6F"/>
    <w:rsid w:val="0065700D"/>
    <w:rsid w:val="0065708C"/>
    <w:rsid w:val="006571DF"/>
    <w:rsid w:val="006573EA"/>
    <w:rsid w:val="00657568"/>
    <w:rsid w:val="00657670"/>
    <w:rsid w:val="006576A4"/>
    <w:rsid w:val="006577DB"/>
    <w:rsid w:val="006600D5"/>
    <w:rsid w:val="00660443"/>
    <w:rsid w:val="00660697"/>
    <w:rsid w:val="00660A3D"/>
    <w:rsid w:val="00660BB2"/>
    <w:rsid w:val="006615F7"/>
    <w:rsid w:val="006617BD"/>
    <w:rsid w:val="00661D51"/>
    <w:rsid w:val="00662AC6"/>
    <w:rsid w:val="00662F4E"/>
    <w:rsid w:val="0066317B"/>
    <w:rsid w:val="00663343"/>
    <w:rsid w:val="00663543"/>
    <w:rsid w:val="0066358E"/>
    <w:rsid w:val="006635FE"/>
    <w:rsid w:val="00664421"/>
    <w:rsid w:val="0066447A"/>
    <w:rsid w:val="0066453B"/>
    <w:rsid w:val="00664AFF"/>
    <w:rsid w:val="00664F60"/>
    <w:rsid w:val="006653B4"/>
    <w:rsid w:val="0066630C"/>
    <w:rsid w:val="00666379"/>
    <w:rsid w:val="00666A3A"/>
    <w:rsid w:val="0066716D"/>
    <w:rsid w:val="0067006D"/>
    <w:rsid w:val="006704CB"/>
    <w:rsid w:val="0067063C"/>
    <w:rsid w:val="00670ED3"/>
    <w:rsid w:val="00671E6A"/>
    <w:rsid w:val="00672549"/>
    <w:rsid w:val="00672700"/>
    <w:rsid w:val="00672796"/>
    <w:rsid w:val="006730A3"/>
    <w:rsid w:val="00673347"/>
    <w:rsid w:val="00673AAB"/>
    <w:rsid w:val="00673C88"/>
    <w:rsid w:val="00673E13"/>
    <w:rsid w:val="0067409B"/>
    <w:rsid w:val="00674277"/>
    <w:rsid w:val="00674516"/>
    <w:rsid w:val="00674ED2"/>
    <w:rsid w:val="0067524D"/>
    <w:rsid w:val="006758B4"/>
    <w:rsid w:val="00675A06"/>
    <w:rsid w:val="00675D4B"/>
    <w:rsid w:val="00675EA6"/>
    <w:rsid w:val="00676B09"/>
    <w:rsid w:val="00676CA4"/>
    <w:rsid w:val="0067707D"/>
    <w:rsid w:val="00677128"/>
    <w:rsid w:val="00677755"/>
    <w:rsid w:val="00677C4B"/>
    <w:rsid w:val="00680102"/>
    <w:rsid w:val="00681016"/>
    <w:rsid w:val="00681A93"/>
    <w:rsid w:val="006820EF"/>
    <w:rsid w:val="0068240C"/>
    <w:rsid w:val="0068253B"/>
    <w:rsid w:val="006828F3"/>
    <w:rsid w:val="006836C0"/>
    <w:rsid w:val="0068373B"/>
    <w:rsid w:val="00683775"/>
    <w:rsid w:val="0068389A"/>
    <w:rsid w:val="00683C85"/>
    <w:rsid w:val="00683FB5"/>
    <w:rsid w:val="0068401E"/>
    <w:rsid w:val="006843C7"/>
    <w:rsid w:val="006847C5"/>
    <w:rsid w:val="00684AAE"/>
    <w:rsid w:val="0068531F"/>
    <w:rsid w:val="00685BAA"/>
    <w:rsid w:val="00685DD9"/>
    <w:rsid w:val="0068699C"/>
    <w:rsid w:val="006869E5"/>
    <w:rsid w:val="00686E1A"/>
    <w:rsid w:val="0068728A"/>
    <w:rsid w:val="00687310"/>
    <w:rsid w:val="00687399"/>
    <w:rsid w:val="0068739A"/>
    <w:rsid w:val="006873DA"/>
    <w:rsid w:val="006876D3"/>
    <w:rsid w:val="0068772F"/>
    <w:rsid w:val="00687997"/>
    <w:rsid w:val="00690768"/>
    <w:rsid w:val="006919FD"/>
    <w:rsid w:val="00692179"/>
    <w:rsid w:val="00692C92"/>
    <w:rsid w:val="00692EA8"/>
    <w:rsid w:val="006938C7"/>
    <w:rsid w:val="00694BE1"/>
    <w:rsid w:val="00694D58"/>
    <w:rsid w:val="00694E33"/>
    <w:rsid w:val="00695B52"/>
    <w:rsid w:val="00695CA6"/>
    <w:rsid w:val="00695D2C"/>
    <w:rsid w:val="00695D3B"/>
    <w:rsid w:val="006960EC"/>
    <w:rsid w:val="00696825"/>
    <w:rsid w:val="00696AB9"/>
    <w:rsid w:val="006973EB"/>
    <w:rsid w:val="00697C55"/>
    <w:rsid w:val="00697D1B"/>
    <w:rsid w:val="006A0424"/>
    <w:rsid w:val="006A06D6"/>
    <w:rsid w:val="006A0738"/>
    <w:rsid w:val="006A078B"/>
    <w:rsid w:val="006A1401"/>
    <w:rsid w:val="006A15F3"/>
    <w:rsid w:val="006A195E"/>
    <w:rsid w:val="006A1A13"/>
    <w:rsid w:val="006A1C12"/>
    <w:rsid w:val="006A219E"/>
    <w:rsid w:val="006A24BF"/>
    <w:rsid w:val="006A2DA9"/>
    <w:rsid w:val="006A2F47"/>
    <w:rsid w:val="006A325A"/>
    <w:rsid w:val="006A340D"/>
    <w:rsid w:val="006A3BF5"/>
    <w:rsid w:val="006A438D"/>
    <w:rsid w:val="006A4566"/>
    <w:rsid w:val="006A499D"/>
    <w:rsid w:val="006A49AD"/>
    <w:rsid w:val="006A4AE7"/>
    <w:rsid w:val="006A4AF6"/>
    <w:rsid w:val="006A4DE2"/>
    <w:rsid w:val="006A55DA"/>
    <w:rsid w:val="006A6480"/>
    <w:rsid w:val="006A6B7B"/>
    <w:rsid w:val="006A6CDA"/>
    <w:rsid w:val="006A713E"/>
    <w:rsid w:val="006A77BE"/>
    <w:rsid w:val="006A7D54"/>
    <w:rsid w:val="006A7EE7"/>
    <w:rsid w:val="006B06D9"/>
    <w:rsid w:val="006B0DD6"/>
    <w:rsid w:val="006B1365"/>
    <w:rsid w:val="006B13BA"/>
    <w:rsid w:val="006B18B4"/>
    <w:rsid w:val="006B1E3E"/>
    <w:rsid w:val="006B1E42"/>
    <w:rsid w:val="006B2835"/>
    <w:rsid w:val="006B28BF"/>
    <w:rsid w:val="006B30DC"/>
    <w:rsid w:val="006B30E5"/>
    <w:rsid w:val="006B3657"/>
    <w:rsid w:val="006B3B6A"/>
    <w:rsid w:val="006B41D7"/>
    <w:rsid w:val="006B434E"/>
    <w:rsid w:val="006B46F0"/>
    <w:rsid w:val="006B4B0A"/>
    <w:rsid w:val="006B4C0B"/>
    <w:rsid w:val="006B4DF5"/>
    <w:rsid w:val="006B56C2"/>
    <w:rsid w:val="006B56F6"/>
    <w:rsid w:val="006B6015"/>
    <w:rsid w:val="006B6AC8"/>
    <w:rsid w:val="006B6B30"/>
    <w:rsid w:val="006B7EAA"/>
    <w:rsid w:val="006B7F4D"/>
    <w:rsid w:val="006C047D"/>
    <w:rsid w:val="006C0571"/>
    <w:rsid w:val="006C05EA"/>
    <w:rsid w:val="006C194B"/>
    <w:rsid w:val="006C1A2B"/>
    <w:rsid w:val="006C1C9A"/>
    <w:rsid w:val="006C1CAC"/>
    <w:rsid w:val="006C1E31"/>
    <w:rsid w:val="006C220F"/>
    <w:rsid w:val="006C2328"/>
    <w:rsid w:val="006C26EF"/>
    <w:rsid w:val="006C2A39"/>
    <w:rsid w:val="006C3964"/>
    <w:rsid w:val="006C3A2A"/>
    <w:rsid w:val="006C3F36"/>
    <w:rsid w:val="006C418C"/>
    <w:rsid w:val="006C4C1A"/>
    <w:rsid w:val="006C5077"/>
    <w:rsid w:val="006C59FE"/>
    <w:rsid w:val="006C5AD7"/>
    <w:rsid w:val="006C5B16"/>
    <w:rsid w:val="006C66E1"/>
    <w:rsid w:val="006C67FA"/>
    <w:rsid w:val="006C6F08"/>
    <w:rsid w:val="006C731C"/>
    <w:rsid w:val="006C7784"/>
    <w:rsid w:val="006C79E9"/>
    <w:rsid w:val="006D0187"/>
    <w:rsid w:val="006D065C"/>
    <w:rsid w:val="006D0BC7"/>
    <w:rsid w:val="006D0CB0"/>
    <w:rsid w:val="006D0CD9"/>
    <w:rsid w:val="006D12E6"/>
    <w:rsid w:val="006D13C4"/>
    <w:rsid w:val="006D1828"/>
    <w:rsid w:val="006D22D5"/>
    <w:rsid w:val="006D232A"/>
    <w:rsid w:val="006D23C5"/>
    <w:rsid w:val="006D2533"/>
    <w:rsid w:val="006D2551"/>
    <w:rsid w:val="006D26DD"/>
    <w:rsid w:val="006D2EF9"/>
    <w:rsid w:val="006D3067"/>
    <w:rsid w:val="006D474E"/>
    <w:rsid w:val="006D5000"/>
    <w:rsid w:val="006D5099"/>
    <w:rsid w:val="006D521F"/>
    <w:rsid w:val="006D5309"/>
    <w:rsid w:val="006D5BF3"/>
    <w:rsid w:val="006D6392"/>
    <w:rsid w:val="006D63AB"/>
    <w:rsid w:val="006D70F3"/>
    <w:rsid w:val="006D7B1F"/>
    <w:rsid w:val="006E0063"/>
    <w:rsid w:val="006E00F0"/>
    <w:rsid w:val="006E0405"/>
    <w:rsid w:val="006E06A5"/>
    <w:rsid w:val="006E171B"/>
    <w:rsid w:val="006E222C"/>
    <w:rsid w:val="006E265C"/>
    <w:rsid w:val="006E31D2"/>
    <w:rsid w:val="006E3C75"/>
    <w:rsid w:val="006E3DF5"/>
    <w:rsid w:val="006E3E02"/>
    <w:rsid w:val="006E42D3"/>
    <w:rsid w:val="006E443D"/>
    <w:rsid w:val="006E4659"/>
    <w:rsid w:val="006E4808"/>
    <w:rsid w:val="006E484F"/>
    <w:rsid w:val="006E4A30"/>
    <w:rsid w:val="006E5058"/>
    <w:rsid w:val="006E5206"/>
    <w:rsid w:val="006E54C7"/>
    <w:rsid w:val="006E585D"/>
    <w:rsid w:val="006E66C5"/>
    <w:rsid w:val="006E6954"/>
    <w:rsid w:val="006E6BFE"/>
    <w:rsid w:val="006E6C36"/>
    <w:rsid w:val="006E72D6"/>
    <w:rsid w:val="006E79EB"/>
    <w:rsid w:val="006F0E3F"/>
    <w:rsid w:val="006F11B5"/>
    <w:rsid w:val="006F13F4"/>
    <w:rsid w:val="006F13F9"/>
    <w:rsid w:val="006F1EBB"/>
    <w:rsid w:val="006F235C"/>
    <w:rsid w:val="006F3042"/>
    <w:rsid w:val="006F36CB"/>
    <w:rsid w:val="006F38AC"/>
    <w:rsid w:val="006F3B9B"/>
    <w:rsid w:val="006F43EA"/>
    <w:rsid w:val="006F44AC"/>
    <w:rsid w:val="006F45B3"/>
    <w:rsid w:val="006F45D6"/>
    <w:rsid w:val="006F4786"/>
    <w:rsid w:val="006F47DE"/>
    <w:rsid w:val="006F50CC"/>
    <w:rsid w:val="006F5219"/>
    <w:rsid w:val="006F52B8"/>
    <w:rsid w:val="006F5428"/>
    <w:rsid w:val="006F551C"/>
    <w:rsid w:val="006F5BED"/>
    <w:rsid w:val="006F6D0E"/>
    <w:rsid w:val="006F6D6E"/>
    <w:rsid w:val="006F6DA0"/>
    <w:rsid w:val="006F6F42"/>
    <w:rsid w:val="006F7634"/>
    <w:rsid w:val="006F7806"/>
    <w:rsid w:val="006F7D02"/>
    <w:rsid w:val="00700013"/>
    <w:rsid w:val="00700212"/>
    <w:rsid w:val="007012FA"/>
    <w:rsid w:val="0070180B"/>
    <w:rsid w:val="00701CFE"/>
    <w:rsid w:val="007020F6"/>
    <w:rsid w:val="00702193"/>
    <w:rsid w:val="007026F1"/>
    <w:rsid w:val="0070292F"/>
    <w:rsid w:val="007029CE"/>
    <w:rsid w:val="00702BA4"/>
    <w:rsid w:val="00702DCF"/>
    <w:rsid w:val="00702F20"/>
    <w:rsid w:val="00703642"/>
    <w:rsid w:val="0070368F"/>
    <w:rsid w:val="007038FA"/>
    <w:rsid w:val="0070414A"/>
    <w:rsid w:val="007042E3"/>
    <w:rsid w:val="00704A4E"/>
    <w:rsid w:val="00704FCD"/>
    <w:rsid w:val="007054C7"/>
    <w:rsid w:val="00705AF2"/>
    <w:rsid w:val="0070601F"/>
    <w:rsid w:val="00706A64"/>
    <w:rsid w:val="00706EDF"/>
    <w:rsid w:val="007072FF"/>
    <w:rsid w:val="007076E4"/>
    <w:rsid w:val="0070770B"/>
    <w:rsid w:val="007100E6"/>
    <w:rsid w:val="007109E3"/>
    <w:rsid w:val="00710A1B"/>
    <w:rsid w:val="007113F9"/>
    <w:rsid w:val="00711BE2"/>
    <w:rsid w:val="007120D9"/>
    <w:rsid w:val="007124CD"/>
    <w:rsid w:val="00712969"/>
    <w:rsid w:val="00712BB8"/>
    <w:rsid w:val="00713D20"/>
    <w:rsid w:val="007142CB"/>
    <w:rsid w:val="00714601"/>
    <w:rsid w:val="007149E8"/>
    <w:rsid w:val="00714CA6"/>
    <w:rsid w:val="0071565E"/>
    <w:rsid w:val="00715830"/>
    <w:rsid w:val="00715934"/>
    <w:rsid w:val="00715FAC"/>
    <w:rsid w:val="007167B7"/>
    <w:rsid w:val="00716AD9"/>
    <w:rsid w:val="00716B91"/>
    <w:rsid w:val="00716D38"/>
    <w:rsid w:val="00717365"/>
    <w:rsid w:val="00717F2C"/>
    <w:rsid w:val="00720EC2"/>
    <w:rsid w:val="00721159"/>
    <w:rsid w:val="0072169C"/>
    <w:rsid w:val="00721BCB"/>
    <w:rsid w:val="00721CA1"/>
    <w:rsid w:val="00722412"/>
    <w:rsid w:val="00722851"/>
    <w:rsid w:val="0072285E"/>
    <w:rsid w:val="00722D53"/>
    <w:rsid w:val="00723A97"/>
    <w:rsid w:val="00723EF5"/>
    <w:rsid w:val="007247A7"/>
    <w:rsid w:val="00724D30"/>
    <w:rsid w:val="0072502F"/>
    <w:rsid w:val="00725635"/>
    <w:rsid w:val="00725A1C"/>
    <w:rsid w:val="00726433"/>
    <w:rsid w:val="007264D1"/>
    <w:rsid w:val="00726DD1"/>
    <w:rsid w:val="007270D4"/>
    <w:rsid w:val="00727918"/>
    <w:rsid w:val="0073003C"/>
    <w:rsid w:val="0073005B"/>
    <w:rsid w:val="0073035A"/>
    <w:rsid w:val="00730A55"/>
    <w:rsid w:val="0073164C"/>
    <w:rsid w:val="00731A4E"/>
    <w:rsid w:val="00732855"/>
    <w:rsid w:val="00733149"/>
    <w:rsid w:val="00733A6C"/>
    <w:rsid w:val="00733D00"/>
    <w:rsid w:val="00733DC9"/>
    <w:rsid w:val="00734082"/>
    <w:rsid w:val="00734522"/>
    <w:rsid w:val="00734629"/>
    <w:rsid w:val="00734937"/>
    <w:rsid w:val="00734B67"/>
    <w:rsid w:val="007351BE"/>
    <w:rsid w:val="007354ED"/>
    <w:rsid w:val="007354FA"/>
    <w:rsid w:val="007354FD"/>
    <w:rsid w:val="00735690"/>
    <w:rsid w:val="007363CE"/>
    <w:rsid w:val="00736557"/>
    <w:rsid w:val="00736B3E"/>
    <w:rsid w:val="00736EF7"/>
    <w:rsid w:val="007375CF"/>
    <w:rsid w:val="0073786E"/>
    <w:rsid w:val="00737D83"/>
    <w:rsid w:val="00737FF4"/>
    <w:rsid w:val="00740146"/>
    <w:rsid w:val="00740966"/>
    <w:rsid w:val="00740A5C"/>
    <w:rsid w:val="00740B08"/>
    <w:rsid w:val="00741115"/>
    <w:rsid w:val="00741431"/>
    <w:rsid w:val="00741BE0"/>
    <w:rsid w:val="00741EED"/>
    <w:rsid w:val="0074302B"/>
    <w:rsid w:val="007430C0"/>
    <w:rsid w:val="00743185"/>
    <w:rsid w:val="00743414"/>
    <w:rsid w:val="00743925"/>
    <w:rsid w:val="00743B2B"/>
    <w:rsid w:val="00743BC9"/>
    <w:rsid w:val="00743C27"/>
    <w:rsid w:val="00745008"/>
    <w:rsid w:val="00745367"/>
    <w:rsid w:val="007453E5"/>
    <w:rsid w:val="00745C2E"/>
    <w:rsid w:val="00745D36"/>
    <w:rsid w:val="00745DE6"/>
    <w:rsid w:val="00745EA1"/>
    <w:rsid w:val="00745F5D"/>
    <w:rsid w:val="00746C76"/>
    <w:rsid w:val="007470D5"/>
    <w:rsid w:val="007473DF"/>
    <w:rsid w:val="00750564"/>
    <w:rsid w:val="00750A64"/>
    <w:rsid w:val="00750E2F"/>
    <w:rsid w:val="007516F1"/>
    <w:rsid w:val="00751E92"/>
    <w:rsid w:val="0075209B"/>
    <w:rsid w:val="007527D9"/>
    <w:rsid w:val="00752B47"/>
    <w:rsid w:val="007530F2"/>
    <w:rsid w:val="00753209"/>
    <w:rsid w:val="00753701"/>
    <w:rsid w:val="00753982"/>
    <w:rsid w:val="00753D97"/>
    <w:rsid w:val="0075564D"/>
    <w:rsid w:val="007557D1"/>
    <w:rsid w:val="00755937"/>
    <w:rsid w:val="0075599F"/>
    <w:rsid w:val="007562EC"/>
    <w:rsid w:val="0075682F"/>
    <w:rsid w:val="00756AAF"/>
    <w:rsid w:val="00756B88"/>
    <w:rsid w:val="00757311"/>
    <w:rsid w:val="00757916"/>
    <w:rsid w:val="0075798D"/>
    <w:rsid w:val="00760C65"/>
    <w:rsid w:val="00760E7D"/>
    <w:rsid w:val="007611BD"/>
    <w:rsid w:val="0076194C"/>
    <w:rsid w:val="00761B60"/>
    <w:rsid w:val="00761EB5"/>
    <w:rsid w:val="00762221"/>
    <w:rsid w:val="00762601"/>
    <w:rsid w:val="00762ABF"/>
    <w:rsid w:val="00762BF0"/>
    <w:rsid w:val="007632A4"/>
    <w:rsid w:val="0076354C"/>
    <w:rsid w:val="007636A4"/>
    <w:rsid w:val="007639E7"/>
    <w:rsid w:val="0076478F"/>
    <w:rsid w:val="00765051"/>
    <w:rsid w:val="007651A8"/>
    <w:rsid w:val="00765638"/>
    <w:rsid w:val="00765AC1"/>
    <w:rsid w:val="00765DB1"/>
    <w:rsid w:val="007661AA"/>
    <w:rsid w:val="007664E1"/>
    <w:rsid w:val="0076651D"/>
    <w:rsid w:val="00766A1C"/>
    <w:rsid w:val="00766D51"/>
    <w:rsid w:val="0076701E"/>
    <w:rsid w:val="0076708B"/>
    <w:rsid w:val="007674C8"/>
    <w:rsid w:val="0076760E"/>
    <w:rsid w:val="0076764E"/>
    <w:rsid w:val="0076767C"/>
    <w:rsid w:val="00767922"/>
    <w:rsid w:val="00767A00"/>
    <w:rsid w:val="00767A2D"/>
    <w:rsid w:val="00767A3E"/>
    <w:rsid w:val="0077004C"/>
    <w:rsid w:val="00770678"/>
    <w:rsid w:val="00770E4C"/>
    <w:rsid w:val="00771361"/>
    <w:rsid w:val="00771467"/>
    <w:rsid w:val="00771634"/>
    <w:rsid w:val="00771E51"/>
    <w:rsid w:val="00771F03"/>
    <w:rsid w:val="00771F41"/>
    <w:rsid w:val="00772292"/>
    <w:rsid w:val="007726F4"/>
    <w:rsid w:val="00772B9C"/>
    <w:rsid w:val="00772D5A"/>
    <w:rsid w:val="00772DA0"/>
    <w:rsid w:val="007739D0"/>
    <w:rsid w:val="00773A42"/>
    <w:rsid w:val="00773BBA"/>
    <w:rsid w:val="00774A17"/>
    <w:rsid w:val="00774D13"/>
    <w:rsid w:val="00775553"/>
    <w:rsid w:val="00775E33"/>
    <w:rsid w:val="0077632D"/>
    <w:rsid w:val="0077640B"/>
    <w:rsid w:val="00776B4B"/>
    <w:rsid w:val="00776B6A"/>
    <w:rsid w:val="00776D20"/>
    <w:rsid w:val="007772BE"/>
    <w:rsid w:val="00777A18"/>
    <w:rsid w:val="00777ADE"/>
    <w:rsid w:val="00777B16"/>
    <w:rsid w:val="00777D92"/>
    <w:rsid w:val="00780102"/>
    <w:rsid w:val="0078072C"/>
    <w:rsid w:val="00780D7F"/>
    <w:rsid w:val="00781132"/>
    <w:rsid w:val="00781333"/>
    <w:rsid w:val="00781755"/>
    <w:rsid w:val="0078189C"/>
    <w:rsid w:val="00781B66"/>
    <w:rsid w:val="00781C18"/>
    <w:rsid w:val="00781D02"/>
    <w:rsid w:val="0078222A"/>
    <w:rsid w:val="00782446"/>
    <w:rsid w:val="00782994"/>
    <w:rsid w:val="00782BD4"/>
    <w:rsid w:val="00783F2C"/>
    <w:rsid w:val="00784903"/>
    <w:rsid w:val="00784B0B"/>
    <w:rsid w:val="00784F5F"/>
    <w:rsid w:val="00785254"/>
    <w:rsid w:val="007852AB"/>
    <w:rsid w:val="007852FB"/>
    <w:rsid w:val="00785356"/>
    <w:rsid w:val="007853F7"/>
    <w:rsid w:val="007856DC"/>
    <w:rsid w:val="00785A51"/>
    <w:rsid w:val="00785EDB"/>
    <w:rsid w:val="00785EE5"/>
    <w:rsid w:val="007863FF"/>
    <w:rsid w:val="00786DD9"/>
    <w:rsid w:val="00786E2B"/>
    <w:rsid w:val="007870FC"/>
    <w:rsid w:val="0078744F"/>
    <w:rsid w:val="007875CF"/>
    <w:rsid w:val="007877D8"/>
    <w:rsid w:val="00787CF2"/>
    <w:rsid w:val="00787E2F"/>
    <w:rsid w:val="00787F96"/>
    <w:rsid w:val="0079062F"/>
    <w:rsid w:val="00790E89"/>
    <w:rsid w:val="00791C04"/>
    <w:rsid w:val="00791FB5"/>
    <w:rsid w:val="00792018"/>
    <w:rsid w:val="007920A9"/>
    <w:rsid w:val="00792312"/>
    <w:rsid w:val="0079236E"/>
    <w:rsid w:val="007926E1"/>
    <w:rsid w:val="00792E9B"/>
    <w:rsid w:val="00793365"/>
    <w:rsid w:val="007939BB"/>
    <w:rsid w:val="00793B45"/>
    <w:rsid w:val="00793EFD"/>
    <w:rsid w:val="0079401B"/>
    <w:rsid w:val="00794173"/>
    <w:rsid w:val="00794716"/>
    <w:rsid w:val="007949FE"/>
    <w:rsid w:val="00794CBA"/>
    <w:rsid w:val="007959BD"/>
    <w:rsid w:val="00795D30"/>
    <w:rsid w:val="007961D1"/>
    <w:rsid w:val="0079623A"/>
    <w:rsid w:val="007965F4"/>
    <w:rsid w:val="00796ECB"/>
    <w:rsid w:val="00797042"/>
    <w:rsid w:val="0079723A"/>
    <w:rsid w:val="007974AB"/>
    <w:rsid w:val="0079750A"/>
    <w:rsid w:val="0079756A"/>
    <w:rsid w:val="00797620"/>
    <w:rsid w:val="00797999"/>
    <w:rsid w:val="007A03AC"/>
    <w:rsid w:val="007A084B"/>
    <w:rsid w:val="007A10A3"/>
    <w:rsid w:val="007A10F2"/>
    <w:rsid w:val="007A124D"/>
    <w:rsid w:val="007A13EA"/>
    <w:rsid w:val="007A1437"/>
    <w:rsid w:val="007A1D04"/>
    <w:rsid w:val="007A1E53"/>
    <w:rsid w:val="007A202E"/>
    <w:rsid w:val="007A26D7"/>
    <w:rsid w:val="007A2AE4"/>
    <w:rsid w:val="007A2D4D"/>
    <w:rsid w:val="007A307C"/>
    <w:rsid w:val="007A33D3"/>
    <w:rsid w:val="007A37D2"/>
    <w:rsid w:val="007A3B38"/>
    <w:rsid w:val="007A3D01"/>
    <w:rsid w:val="007A4055"/>
    <w:rsid w:val="007A41FA"/>
    <w:rsid w:val="007A457E"/>
    <w:rsid w:val="007A51B3"/>
    <w:rsid w:val="007A5297"/>
    <w:rsid w:val="007A52D3"/>
    <w:rsid w:val="007A5576"/>
    <w:rsid w:val="007A56C9"/>
    <w:rsid w:val="007A5851"/>
    <w:rsid w:val="007A5D31"/>
    <w:rsid w:val="007A6064"/>
    <w:rsid w:val="007A66CE"/>
    <w:rsid w:val="007A6C76"/>
    <w:rsid w:val="007A73FF"/>
    <w:rsid w:val="007A751A"/>
    <w:rsid w:val="007A7708"/>
    <w:rsid w:val="007A7E57"/>
    <w:rsid w:val="007A7FE9"/>
    <w:rsid w:val="007B01AC"/>
    <w:rsid w:val="007B0304"/>
    <w:rsid w:val="007B0A95"/>
    <w:rsid w:val="007B0B5C"/>
    <w:rsid w:val="007B0BF1"/>
    <w:rsid w:val="007B0E79"/>
    <w:rsid w:val="007B117C"/>
    <w:rsid w:val="007B17C7"/>
    <w:rsid w:val="007B2490"/>
    <w:rsid w:val="007B24C3"/>
    <w:rsid w:val="007B265C"/>
    <w:rsid w:val="007B2E1A"/>
    <w:rsid w:val="007B3319"/>
    <w:rsid w:val="007B35BA"/>
    <w:rsid w:val="007B3C67"/>
    <w:rsid w:val="007B3F1F"/>
    <w:rsid w:val="007B3F2E"/>
    <w:rsid w:val="007B452D"/>
    <w:rsid w:val="007B45A0"/>
    <w:rsid w:val="007B482E"/>
    <w:rsid w:val="007B4B1B"/>
    <w:rsid w:val="007B4FB3"/>
    <w:rsid w:val="007B54A2"/>
    <w:rsid w:val="007B578B"/>
    <w:rsid w:val="007B5CED"/>
    <w:rsid w:val="007B5D2A"/>
    <w:rsid w:val="007B61B2"/>
    <w:rsid w:val="007B65AB"/>
    <w:rsid w:val="007B66A1"/>
    <w:rsid w:val="007B72D6"/>
    <w:rsid w:val="007B7EE3"/>
    <w:rsid w:val="007C0699"/>
    <w:rsid w:val="007C0DA0"/>
    <w:rsid w:val="007C16C2"/>
    <w:rsid w:val="007C1AED"/>
    <w:rsid w:val="007C1BE9"/>
    <w:rsid w:val="007C1F96"/>
    <w:rsid w:val="007C2376"/>
    <w:rsid w:val="007C2692"/>
    <w:rsid w:val="007C28C1"/>
    <w:rsid w:val="007C2AB0"/>
    <w:rsid w:val="007C2FDF"/>
    <w:rsid w:val="007C32F4"/>
    <w:rsid w:val="007C3324"/>
    <w:rsid w:val="007C336C"/>
    <w:rsid w:val="007C337C"/>
    <w:rsid w:val="007C3383"/>
    <w:rsid w:val="007C4A1C"/>
    <w:rsid w:val="007C4CF7"/>
    <w:rsid w:val="007C5F09"/>
    <w:rsid w:val="007C6007"/>
    <w:rsid w:val="007C65AF"/>
    <w:rsid w:val="007C67A6"/>
    <w:rsid w:val="007C6812"/>
    <w:rsid w:val="007C6BD7"/>
    <w:rsid w:val="007C778C"/>
    <w:rsid w:val="007D0009"/>
    <w:rsid w:val="007D0B84"/>
    <w:rsid w:val="007D0D74"/>
    <w:rsid w:val="007D0F28"/>
    <w:rsid w:val="007D154B"/>
    <w:rsid w:val="007D2B32"/>
    <w:rsid w:val="007D32AC"/>
    <w:rsid w:val="007D337F"/>
    <w:rsid w:val="007D33F8"/>
    <w:rsid w:val="007D45AA"/>
    <w:rsid w:val="007D4979"/>
    <w:rsid w:val="007D4C2D"/>
    <w:rsid w:val="007D4FF6"/>
    <w:rsid w:val="007D522A"/>
    <w:rsid w:val="007D579B"/>
    <w:rsid w:val="007D5EEC"/>
    <w:rsid w:val="007D6ADA"/>
    <w:rsid w:val="007D6B00"/>
    <w:rsid w:val="007D6EA9"/>
    <w:rsid w:val="007D772F"/>
    <w:rsid w:val="007E0296"/>
    <w:rsid w:val="007E06F4"/>
    <w:rsid w:val="007E1872"/>
    <w:rsid w:val="007E19CA"/>
    <w:rsid w:val="007E20CD"/>
    <w:rsid w:val="007E2553"/>
    <w:rsid w:val="007E2B86"/>
    <w:rsid w:val="007E2BEE"/>
    <w:rsid w:val="007E2C96"/>
    <w:rsid w:val="007E2F74"/>
    <w:rsid w:val="007E31CC"/>
    <w:rsid w:val="007E3342"/>
    <w:rsid w:val="007E34AC"/>
    <w:rsid w:val="007E37EE"/>
    <w:rsid w:val="007E3C61"/>
    <w:rsid w:val="007E3DC2"/>
    <w:rsid w:val="007E40C8"/>
    <w:rsid w:val="007E4D81"/>
    <w:rsid w:val="007E5085"/>
    <w:rsid w:val="007E658A"/>
    <w:rsid w:val="007F0358"/>
    <w:rsid w:val="007F05CB"/>
    <w:rsid w:val="007F0F14"/>
    <w:rsid w:val="007F1731"/>
    <w:rsid w:val="007F18BF"/>
    <w:rsid w:val="007F18E7"/>
    <w:rsid w:val="007F1BFF"/>
    <w:rsid w:val="007F1C76"/>
    <w:rsid w:val="007F1F0F"/>
    <w:rsid w:val="007F2A16"/>
    <w:rsid w:val="007F3220"/>
    <w:rsid w:val="007F3566"/>
    <w:rsid w:val="007F43B0"/>
    <w:rsid w:val="007F4CDA"/>
    <w:rsid w:val="007F4D7A"/>
    <w:rsid w:val="007F5AEB"/>
    <w:rsid w:val="007F6522"/>
    <w:rsid w:val="007F67B8"/>
    <w:rsid w:val="007F7475"/>
    <w:rsid w:val="007F76BC"/>
    <w:rsid w:val="007F76E7"/>
    <w:rsid w:val="007F7E9B"/>
    <w:rsid w:val="008007CF"/>
    <w:rsid w:val="008008CC"/>
    <w:rsid w:val="00800E3B"/>
    <w:rsid w:val="0080113E"/>
    <w:rsid w:val="0080157E"/>
    <w:rsid w:val="00801597"/>
    <w:rsid w:val="008017F2"/>
    <w:rsid w:val="00802272"/>
    <w:rsid w:val="008026CF"/>
    <w:rsid w:val="00802CF4"/>
    <w:rsid w:val="0080304B"/>
    <w:rsid w:val="0080311C"/>
    <w:rsid w:val="008035A8"/>
    <w:rsid w:val="00803C64"/>
    <w:rsid w:val="00804518"/>
    <w:rsid w:val="0080501B"/>
    <w:rsid w:val="0080529F"/>
    <w:rsid w:val="00805443"/>
    <w:rsid w:val="0080553B"/>
    <w:rsid w:val="0080597D"/>
    <w:rsid w:val="00805A31"/>
    <w:rsid w:val="00805DF2"/>
    <w:rsid w:val="00806242"/>
    <w:rsid w:val="008064EC"/>
    <w:rsid w:val="00807A49"/>
    <w:rsid w:val="0081012A"/>
    <w:rsid w:val="00810308"/>
    <w:rsid w:val="008111E7"/>
    <w:rsid w:val="0081178C"/>
    <w:rsid w:val="00811DDC"/>
    <w:rsid w:val="00812AC3"/>
    <w:rsid w:val="00812B3C"/>
    <w:rsid w:val="00812B61"/>
    <w:rsid w:val="00812C7D"/>
    <w:rsid w:val="00813207"/>
    <w:rsid w:val="008132FD"/>
    <w:rsid w:val="008134AA"/>
    <w:rsid w:val="008134D9"/>
    <w:rsid w:val="00813768"/>
    <w:rsid w:val="00813824"/>
    <w:rsid w:val="00813968"/>
    <w:rsid w:val="00813A58"/>
    <w:rsid w:val="00813E2B"/>
    <w:rsid w:val="0081457E"/>
    <w:rsid w:val="0081483B"/>
    <w:rsid w:val="00814900"/>
    <w:rsid w:val="0081538E"/>
    <w:rsid w:val="00815F5B"/>
    <w:rsid w:val="0081635F"/>
    <w:rsid w:val="008170D7"/>
    <w:rsid w:val="0081714C"/>
    <w:rsid w:val="008200C4"/>
    <w:rsid w:val="008201F8"/>
    <w:rsid w:val="00820433"/>
    <w:rsid w:val="00820BAE"/>
    <w:rsid w:val="00820D99"/>
    <w:rsid w:val="00820E1C"/>
    <w:rsid w:val="00821737"/>
    <w:rsid w:val="008217F8"/>
    <w:rsid w:val="00821C2D"/>
    <w:rsid w:val="00821CA0"/>
    <w:rsid w:val="008223F9"/>
    <w:rsid w:val="0082249F"/>
    <w:rsid w:val="008227FE"/>
    <w:rsid w:val="00822872"/>
    <w:rsid w:val="0082297F"/>
    <w:rsid w:val="00822AD4"/>
    <w:rsid w:val="00822DB7"/>
    <w:rsid w:val="00822E63"/>
    <w:rsid w:val="00823725"/>
    <w:rsid w:val="0082377E"/>
    <w:rsid w:val="00823852"/>
    <w:rsid w:val="0082392C"/>
    <w:rsid w:val="00823A1E"/>
    <w:rsid w:val="00823C17"/>
    <w:rsid w:val="0082464D"/>
    <w:rsid w:val="00824EAF"/>
    <w:rsid w:val="00824FA4"/>
    <w:rsid w:val="008257E3"/>
    <w:rsid w:val="00825853"/>
    <w:rsid w:val="00825B30"/>
    <w:rsid w:val="00825C23"/>
    <w:rsid w:val="00825DD5"/>
    <w:rsid w:val="0082601E"/>
    <w:rsid w:val="008268B0"/>
    <w:rsid w:val="00826BA9"/>
    <w:rsid w:val="00826BDC"/>
    <w:rsid w:val="008271A8"/>
    <w:rsid w:val="008271C6"/>
    <w:rsid w:val="0082756A"/>
    <w:rsid w:val="00827854"/>
    <w:rsid w:val="00827E46"/>
    <w:rsid w:val="00830109"/>
    <w:rsid w:val="00831765"/>
    <w:rsid w:val="008320E9"/>
    <w:rsid w:val="00832B1E"/>
    <w:rsid w:val="00832BB1"/>
    <w:rsid w:val="00833941"/>
    <w:rsid w:val="00833D00"/>
    <w:rsid w:val="00833F94"/>
    <w:rsid w:val="00834266"/>
    <w:rsid w:val="008343F4"/>
    <w:rsid w:val="00836679"/>
    <w:rsid w:val="0083705E"/>
    <w:rsid w:val="008371F1"/>
    <w:rsid w:val="0083754E"/>
    <w:rsid w:val="008404F0"/>
    <w:rsid w:val="008407FD"/>
    <w:rsid w:val="008408FD"/>
    <w:rsid w:val="00840A65"/>
    <w:rsid w:val="00840DBB"/>
    <w:rsid w:val="00841270"/>
    <w:rsid w:val="00841A5D"/>
    <w:rsid w:val="00841FDE"/>
    <w:rsid w:val="008422FE"/>
    <w:rsid w:val="00844968"/>
    <w:rsid w:val="008449F9"/>
    <w:rsid w:val="008449FC"/>
    <w:rsid w:val="00844FB6"/>
    <w:rsid w:val="00845147"/>
    <w:rsid w:val="008455C3"/>
    <w:rsid w:val="00845A3F"/>
    <w:rsid w:val="00845C3A"/>
    <w:rsid w:val="00845D1B"/>
    <w:rsid w:val="00845DD9"/>
    <w:rsid w:val="0084629D"/>
    <w:rsid w:val="00846371"/>
    <w:rsid w:val="00846E5C"/>
    <w:rsid w:val="0084711F"/>
    <w:rsid w:val="0084787D"/>
    <w:rsid w:val="00847DA1"/>
    <w:rsid w:val="00847FE0"/>
    <w:rsid w:val="00850151"/>
    <w:rsid w:val="00850214"/>
    <w:rsid w:val="008504CF"/>
    <w:rsid w:val="00850761"/>
    <w:rsid w:val="00850976"/>
    <w:rsid w:val="00850E9D"/>
    <w:rsid w:val="00851541"/>
    <w:rsid w:val="00851746"/>
    <w:rsid w:val="00851912"/>
    <w:rsid w:val="008519A8"/>
    <w:rsid w:val="00851F92"/>
    <w:rsid w:val="008527BF"/>
    <w:rsid w:val="008529BE"/>
    <w:rsid w:val="0085402A"/>
    <w:rsid w:val="008542F8"/>
    <w:rsid w:val="008545D9"/>
    <w:rsid w:val="0085491A"/>
    <w:rsid w:val="008550E4"/>
    <w:rsid w:val="008551DD"/>
    <w:rsid w:val="008557CD"/>
    <w:rsid w:val="00855A00"/>
    <w:rsid w:val="00856281"/>
    <w:rsid w:val="008565E3"/>
    <w:rsid w:val="008571F9"/>
    <w:rsid w:val="008574E2"/>
    <w:rsid w:val="00857676"/>
    <w:rsid w:val="00857BFF"/>
    <w:rsid w:val="00857DD7"/>
    <w:rsid w:val="008617ED"/>
    <w:rsid w:val="008623C4"/>
    <w:rsid w:val="008629B7"/>
    <w:rsid w:val="0086345E"/>
    <w:rsid w:val="00863767"/>
    <w:rsid w:val="00863BDE"/>
    <w:rsid w:val="00863E9B"/>
    <w:rsid w:val="00863F5A"/>
    <w:rsid w:val="008641E6"/>
    <w:rsid w:val="0086497B"/>
    <w:rsid w:val="00864AAF"/>
    <w:rsid w:val="008650E3"/>
    <w:rsid w:val="0086574F"/>
    <w:rsid w:val="00865DFA"/>
    <w:rsid w:val="0086636A"/>
    <w:rsid w:val="008667DF"/>
    <w:rsid w:val="0086788D"/>
    <w:rsid w:val="00867B60"/>
    <w:rsid w:val="008700AE"/>
    <w:rsid w:val="008706CD"/>
    <w:rsid w:val="00870F1D"/>
    <w:rsid w:val="00871024"/>
    <w:rsid w:val="00871DAE"/>
    <w:rsid w:val="00871DB2"/>
    <w:rsid w:val="00872185"/>
    <w:rsid w:val="008722BA"/>
    <w:rsid w:val="00872663"/>
    <w:rsid w:val="0087266A"/>
    <w:rsid w:val="0087276C"/>
    <w:rsid w:val="008727E7"/>
    <w:rsid w:val="008732DF"/>
    <w:rsid w:val="0087366F"/>
    <w:rsid w:val="00873715"/>
    <w:rsid w:val="00873821"/>
    <w:rsid w:val="00873974"/>
    <w:rsid w:val="008742E9"/>
    <w:rsid w:val="0087538B"/>
    <w:rsid w:val="008753B2"/>
    <w:rsid w:val="008757D1"/>
    <w:rsid w:val="00875897"/>
    <w:rsid w:val="0087605E"/>
    <w:rsid w:val="0087655C"/>
    <w:rsid w:val="00876862"/>
    <w:rsid w:val="00876EED"/>
    <w:rsid w:val="008772AC"/>
    <w:rsid w:val="00877408"/>
    <w:rsid w:val="008775C8"/>
    <w:rsid w:val="0087784C"/>
    <w:rsid w:val="00877866"/>
    <w:rsid w:val="00877BD9"/>
    <w:rsid w:val="00877C12"/>
    <w:rsid w:val="0088017B"/>
    <w:rsid w:val="00880639"/>
    <w:rsid w:val="0088098B"/>
    <w:rsid w:val="008809F6"/>
    <w:rsid w:val="00880CA0"/>
    <w:rsid w:val="00880D98"/>
    <w:rsid w:val="0088120C"/>
    <w:rsid w:val="008812C6"/>
    <w:rsid w:val="008815F5"/>
    <w:rsid w:val="008815FD"/>
    <w:rsid w:val="00881769"/>
    <w:rsid w:val="0088191B"/>
    <w:rsid w:val="00881924"/>
    <w:rsid w:val="008823AE"/>
    <w:rsid w:val="0088247D"/>
    <w:rsid w:val="00882D38"/>
    <w:rsid w:val="008837C4"/>
    <w:rsid w:val="00883CDD"/>
    <w:rsid w:val="00883FF5"/>
    <w:rsid w:val="0088407E"/>
    <w:rsid w:val="00884550"/>
    <w:rsid w:val="00884C8F"/>
    <w:rsid w:val="00885EF3"/>
    <w:rsid w:val="00887231"/>
    <w:rsid w:val="00887BBA"/>
    <w:rsid w:val="00887C2B"/>
    <w:rsid w:val="00890F32"/>
    <w:rsid w:val="00891145"/>
    <w:rsid w:val="00891A65"/>
    <w:rsid w:val="0089261A"/>
    <w:rsid w:val="008928A5"/>
    <w:rsid w:val="00893A5E"/>
    <w:rsid w:val="00893C04"/>
    <w:rsid w:val="00894A64"/>
    <w:rsid w:val="00895A58"/>
    <w:rsid w:val="0089635A"/>
    <w:rsid w:val="0089674F"/>
    <w:rsid w:val="00896B89"/>
    <w:rsid w:val="00896D29"/>
    <w:rsid w:val="0089736B"/>
    <w:rsid w:val="00897C5A"/>
    <w:rsid w:val="00897FB7"/>
    <w:rsid w:val="008A0005"/>
    <w:rsid w:val="008A0712"/>
    <w:rsid w:val="008A0B9D"/>
    <w:rsid w:val="008A1027"/>
    <w:rsid w:val="008A18B5"/>
    <w:rsid w:val="008A2382"/>
    <w:rsid w:val="008A2A2E"/>
    <w:rsid w:val="008A2AEE"/>
    <w:rsid w:val="008A2C89"/>
    <w:rsid w:val="008A2D48"/>
    <w:rsid w:val="008A2D98"/>
    <w:rsid w:val="008A2F1C"/>
    <w:rsid w:val="008A3115"/>
    <w:rsid w:val="008A340B"/>
    <w:rsid w:val="008A4244"/>
    <w:rsid w:val="008A50B8"/>
    <w:rsid w:val="008A51C2"/>
    <w:rsid w:val="008A6007"/>
    <w:rsid w:val="008A6372"/>
    <w:rsid w:val="008A682D"/>
    <w:rsid w:val="008A7581"/>
    <w:rsid w:val="008B01CA"/>
    <w:rsid w:val="008B0201"/>
    <w:rsid w:val="008B051E"/>
    <w:rsid w:val="008B06A3"/>
    <w:rsid w:val="008B06EF"/>
    <w:rsid w:val="008B075F"/>
    <w:rsid w:val="008B0812"/>
    <w:rsid w:val="008B0DA4"/>
    <w:rsid w:val="008B10B4"/>
    <w:rsid w:val="008B1484"/>
    <w:rsid w:val="008B169C"/>
    <w:rsid w:val="008B1931"/>
    <w:rsid w:val="008B23F6"/>
    <w:rsid w:val="008B287D"/>
    <w:rsid w:val="008B2E7F"/>
    <w:rsid w:val="008B3189"/>
    <w:rsid w:val="008B375E"/>
    <w:rsid w:val="008B3DC9"/>
    <w:rsid w:val="008B4040"/>
    <w:rsid w:val="008B4079"/>
    <w:rsid w:val="008B6185"/>
    <w:rsid w:val="008B6311"/>
    <w:rsid w:val="008B63CA"/>
    <w:rsid w:val="008B63F3"/>
    <w:rsid w:val="008B656D"/>
    <w:rsid w:val="008B6765"/>
    <w:rsid w:val="008B6F18"/>
    <w:rsid w:val="008B74C6"/>
    <w:rsid w:val="008B7853"/>
    <w:rsid w:val="008B7B4F"/>
    <w:rsid w:val="008C00C4"/>
    <w:rsid w:val="008C0B4D"/>
    <w:rsid w:val="008C13C2"/>
    <w:rsid w:val="008C1AFC"/>
    <w:rsid w:val="008C1B22"/>
    <w:rsid w:val="008C1C0F"/>
    <w:rsid w:val="008C29A4"/>
    <w:rsid w:val="008C2A34"/>
    <w:rsid w:val="008C3673"/>
    <w:rsid w:val="008C3906"/>
    <w:rsid w:val="008C3A99"/>
    <w:rsid w:val="008C3D78"/>
    <w:rsid w:val="008C4148"/>
    <w:rsid w:val="008C42FF"/>
    <w:rsid w:val="008C43EA"/>
    <w:rsid w:val="008C4553"/>
    <w:rsid w:val="008C4879"/>
    <w:rsid w:val="008C4D77"/>
    <w:rsid w:val="008C4D92"/>
    <w:rsid w:val="008C5017"/>
    <w:rsid w:val="008C50EC"/>
    <w:rsid w:val="008C5138"/>
    <w:rsid w:val="008C57E9"/>
    <w:rsid w:val="008C58AB"/>
    <w:rsid w:val="008C5B6F"/>
    <w:rsid w:val="008C629C"/>
    <w:rsid w:val="008C6E70"/>
    <w:rsid w:val="008C7362"/>
    <w:rsid w:val="008C777A"/>
    <w:rsid w:val="008C7BB1"/>
    <w:rsid w:val="008C7F98"/>
    <w:rsid w:val="008D03C2"/>
    <w:rsid w:val="008D0A4F"/>
    <w:rsid w:val="008D101E"/>
    <w:rsid w:val="008D1408"/>
    <w:rsid w:val="008D1904"/>
    <w:rsid w:val="008D1B33"/>
    <w:rsid w:val="008D1BAC"/>
    <w:rsid w:val="008D1BB1"/>
    <w:rsid w:val="008D1D04"/>
    <w:rsid w:val="008D1D57"/>
    <w:rsid w:val="008D268C"/>
    <w:rsid w:val="008D319B"/>
    <w:rsid w:val="008D31D8"/>
    <w:rsid w:val="008D3601"/>
    <w:rsid w:val="008D3D5D"/>
    <w:rsid w:val="008D42C9"/>
    <w:rsid w:val="008D4C59"/>
    <w:rsid w:val="008D4DFE"/>
    <w:rsid w:val="008D539F"/>
    <w:rsid w:val="008D5A42"/>
    <w:rsid w:val="008D5DFF"/>
    <w:rsid w:val="008D6A40"/>
    <w:rsid w:val="008D6C8D"/>
    <w:rsid w:val="008D6E72"/>
    <w:rsid w:val="008D7DA9"/>
    <w:rsid w:val="008E0D13"/>
    <w:rsid w:val="008E0E29"/>
    <w:rsid w:val="008E17CF"/>
    <w:rsid w:val="008E1B32"/>
    <w:rsid w:val="008E1D17"/>
    <w:rsid w:val="008E1DB3"/>
    <w:rsid w:val="008E1DBB"/>
    <w:rsid w:val="008E1E5D"/>
    <w:rsid w:val="008E2A53"/>
    <w:rsid w:val="008E2C29"/>
    <w:rsid w:val="008E31C5"/>
    <w:rsid w:val="008E31D2"/>
    <w:rsid w:val="008E45F0"/>
    <w:rsid w:val="008E4876"/>
    <w:rsid w:val="008E4982"/>
    <w:rsid w:val="008E4D3E"/>
    <w:rsid w:val="008E4DDD"/>
    <w:rsid w:val="008E52CC"/>
    <w:rsid w:val="008E535C"/>
    <w:rsid w:val="008E5A5D"/>
    <w:rsid w:val="008E607A"/>
    <w:rsid w:val="008E6386"/>
    <w:rsid w:val="008E6DE5"/>
    <w:rsid w:val="008E743E"/>
    <w:rsid w:val="008E7799"/>
    <w:rsid w:val="008E7B0B"/>
    <w:rsid w:val="008E7BCA"/>
    <w:rsid w:val="008E7E4F"/>
    <w:rsid w:val="008F01C0"/>
    <w:rsid w:val="008F09D1"/>
    <w:rsid w:val="008F0E3B"/>
    <w:rsid w:val="008F1984"/>
    <w:rsid w:val="008F2308"/>
    <w:rsid w:val="008F2C2B"/>
    <w:rsid w:val="008F2D11"/>
    <w:rsid w:val="008F2D5F"/>
    <w:rsid w:val="008F2D9F"/>
    <w:rsid w:val="008F2EF9"/>
    <w:rsid w:val="008F31AF"/>
    <w:rsid w:val="008F36CD"/>
    <w:rsid w:val="008F36E1"/>
    <w:rsid w:val="008F372F"/>
    <w:rsid w:val="008F4427"/>
    <w:rsid w:val="008F459B"/>
    <w:rsid w:val="008F4C4B"/>
    <w:rsid w:val="008F5A11"/>
    <w:rsid w:val="008F6493"/>
    <w:rsid w:val="008F65E2"/>
    <w:rsid w:val="008F781E"/>
    <w:rsid w:val="008F795E"/>
    <w:rsid w:val="008F7AC2"/>
    <w:rsid w:val="00900575"/>
    <w:rsid w:val="009009A1"/>
    <w:rsid w:val="00901681"/>
    <w:rsid w:val="00901934"/>
    <w:rsid w:val="00901BB3"/>
    <w:rsid w:val="00901BBB"/>
    <w:rsid w:val="00901CE9"/>
    <w:rsid w:val="009022A2"/>
    <w:rsid w:val="0090249D"/>
    <w:rsid w:val="00902B5A"/>
    <w:rsid w:val="00902D4A"/>
    <w:rsid w:val="0090359F"/>
    <w:rsid w:val="0090366F"/>
    <w:rsid w:val="00903C40"/>
    <w:rsid w:val="00904B4A"/>
    <w:rsid w:val="009058C8"/>
    <w:rsid w:val="009059C1"/>
    <w:rsid w:val="00905EAE"/>
    <w:rsid w:val="00906061"/>
    <w:rsid w:val="009064CF"/>
    <w:rsid w:val="009079BA"/>
    <w:rsid w:val="00907AD9"/>
    <w:rsid w:val="00907E7E"/>
    <w:rsid w:val="00910041"/>
    <w:rsid w:val="009106B8"/>
    <w:rsid w:val="00910759"/>
    <w:rsid w:val="00910D33"/>
    <w:rsid w:val="00910FE1"/>
    <w:rsid w:val="009110B5"/>
    <w:rsid w:val="00911771"/>
    <w:rsid w:val="00911E1A"/>
    <w:rsid w:val="00912342"/>
    <w:rsid w:val="00912512"/>
    <w:rsid w:val="009125B4"/>
    <w:rsid w:val="00912686"/>
    <w:rsid w:val="00912C73"/>
    <w:rsid w:val="00912FD1"/>
    <w:rsid w:val="00913CD2"/>
    <w:rsid w:val="00913D66"/>
    <w:rsid w:val="00913E1F"/>
    <w:rsid w:val="00914091"/>
    <w:rsid w:val="0091494E"/>
    <w:rsid w:val="009153F1"/>
    <w:rsid w:val="009156C1"/>
    <w:rsid w:val="0091594F"/>
    <w:rsid w:val="00915BBC"/>
    <w:rsid w:val="0091607B"/>
    <w:rsid w:val="009163D2"/>
    <w:rsid w:val="009163F0"/>
    <w:rsid w:val="00916A3D"/>
    <w:rsid w:val="00916B40"/>
    <w:rsid w:val="00916FD7"/>
    <w:rsid w:val="00917216"/>
    <w:rsid w:val="00917375"/>
    <w:rsid w:val="00917836"/>
    <w:rsid w:val="00917C2C"/>
    <w:rsid w:val="00917E69"/>
    <w:rsid w:val="0092006C"/>
    <w:rsid w:val="009208FD"/>
    <w:rsid w:val="00920F47"/>
    <w:rsid w:val="009214C0"/>
    <w:rsid w:val="00921B32"/>
    <w:rsid w:val="009224B9"/>
    <w:rsid w:val="0092268C"/>
    <w:rsid w:val="0092272E"/>
    <w:rsid w:val="00922737"/>
    <w:rsid w:val="00922AC8"/>
    <w:rsid w:val="00922E2C"/>
    <w:rsid w:val="00923219"/>
    <w:rsid w:val="0092356A"/>
    <w:rsid w:val="00923F5C"/>
    <w:rsid w:val="009240ED"/>
    <w:rsid w:val="009242AE"/>
    <w:rsid w:val="009243C7"/>
    <w:rsid w:val="009244F6"/>
    <w:rsid w:val="00924824"/>
    <w:rsid w:val="00924FE3"/>
    <w:rsid w:val="00925240"/>
    <w:rsid w:val="00925831"/>
    <w:rsid w:val="00925BE1"/>
    <w:rsid w:val="009260C5"/>
    <w:rsid w:val="009263A4"/>
    <w:rsid w:val="0092656C"/>
    <w:rsid w:val="00926664"/>
    <w:rsid w:val="00926997"/>
    <w:rsid w:val="009270ED"/>
    <w:rsid w:val="00927268"/>
    <w:rsid w:val="00927320"/>
    <w:rsid w:val="00927408"/>
    <w:rsid w:val="00927420"/>
    <w:rsid w:val="00927452"/>
    <w:rsid w:val="0092770C"/>
    <w:rsid w:val="00927A79"/>
    <w:rsid w:val="00927C06"/>
    <w:rsid w:val="009307CD"/>
    <w:rsid w:val="00930C9C"/>
    <w:rsid w:val="0093149C"/>
    <w:rsid w:val="00931626"/>
    <w:rsid w:val="00931FAD"/>
    <w:rsid w:val="00932083"/>
    <w:rsid w:val="009323ED"/>
    <w:rsid w:val="009326F3"/>
    <w:rsid w:val="0093295D"/>
    <w:rsid w:val="00932C53"/>
    <w:rsid w:val="00932ECA"/>
    <w:rsid w:val="00932F45"/>
    <w:rsid w:val="009332F7"/>
    <w:rsid w:val="0093367F"/>
    <w:rsid w:val="00933688"/>
    <w:rsid w:val="00933BB3"/>
    <w:rsid w:val="00933CFB"/>
    <w:rsid w:val="00933DB6"/>
    <w:rsid w:val="00933F00"/>
    <w:rsid w:val="00933F9E"/>
    <w:rsid w:val="0093406A"/>
    <w:rsid w:val="00934156"/>
    <w:rsid w:val="009344ED"/>
    <w:rsid w:val="009350F0"/>
    <w:rsid w:val="009351E7"/>
    <w:rsid w:val="00935ABB"/>
    <w:rsid w:val="00935F42"/>
    <w:rsid w:val="009367F9"/>
    <w:rsid w:val="00936951"/>
    <w:rsid w:val="009374C6"/>
    <w:rsid w:val="009376C3"/>
    <w:rsid w:val="00940069"/>
    <w:rsid w:val="0094091B"/>
    <w:rsid w:val="00940AE6"/>
    <w:rsid w:val="00940D1D"/>
    <w:rsid w:val="00940EE8"/>
    <w:rsid w:val="009413A2"/>
    <w:rsid w:val="009413D3"/>
    <w:rsid w:val="009419FB"/>
    <w:rsid w:val="00941B22"/>
    <w:rsid w:val="00941DA2"/>
    <w:rsid w:val="00941F60"/>
    <w:rsid w:val="00941F68"/>
    <w:rsid w:val="009422BC"/>
    <w:rsid w:val="00942386"/>
    <w:rsid w:val="00942B71"/>
    <w:rsid w:val="00943BCA"/>
    <w:rsid w:val="009446D4"/>
    <w:rsid w:val="009449B8"/>
    <w:rsid w:val="009451B4"/>
    <w:rsid w:val="009458D4"/>
    <w:rsid w:val="00945A6B"/>
    <w:rsid w:val="00945AD5"/>
    <w:rsid w:val="0094676D"/>
    <w:rsid w:val="00946C45"/>
    <w:rsid w:val="00946FF5"/>
    <w:rsid w:val="009472C5"/>
    <w:rsid w:val="009476D5"/>
    <w:rsid w:val="009501C9"/>
    <w:rsid w:val="009502D5"/>
    <w:rsid w:val="009505CD"/>
    <w:rsid w:val="009509CF"/>
    <w:rsid w:val="00950D2E"/>
    <w:rsid w:val="00950D78"/>
    <w:rsid w:val="00950FD9"/>
    <w:rsid w:val="0095115A"/>
    <w:rsid w:val="0095123E"/>
    <w:rsid w:val="009518B1"/>
    <w:rsid w:val="00951D5F"/>
    <w:rsid w:val="00952257"/>
    <w:rsid w:val="0095283E"/>
    <w:rsid w:val="00952C95"/>
    <w:rsid w:val="00952D4C"/>
    <w:rsid w:val="0095445D"/>
    <w:rsid w:val="009545E0"/>
    <w:rsid w:val="0095495E"/>
    <w:rsid w:val="00954C6B"/>
    <w:rsid w:val="0095500D"/>
    <w:rsid w:val="00955106"/>
    <w:rsid w:val="009551EE"/>
    <w:rsid w:val="00955526"/>
    <w:rsid w:val="00955B9F"/>
    <w:rsid w:val="00955D20"/>
    <w:rsid w:val="00956047"/>
    <w:rsid w:val="009562BA"/>
    <w:rsid w:val="009563C4"/>
    <w:rsid w:val="009563D1"/>
    <w:rsid w:val="00956D83"/>
    <w:rsid w:val="00957693"/>
    <w:rsid w:val="00957EFF"/>
    <w:rsid w:val="00957FB8"/>
    <w:rsid w:val="009601A5"/>
    <w:rsid w:val="009606C8"/>
    <w:rsid w:val="0096157B"/>
    <w:rsid w:val="00961807"/>
    <w:rsid w:val="00961F88"/>
    <w:rsid w:val="00962564"/>
    <w:rsid w:val="00962596"/>
    <w:rsid w:val="00962D1F"/>
    <w:rsid w:val="0096488A"/>
    <w:rsid w:val="00964913"/>
    <w:rsid w:val="00964FC5"/>
    <w:rsid w:val="00965052"/>
    <w:rsid w:val="00965053"/>
    <w:rsid w:val="009650A8"/>
    <w:rsid w:val="00965956"/>
    <w:rsid w:val="00965B48"/>
    <w:rsid w:val="0096628C"/>
    <w:rsid w:val="009667E0"/>
    <w:rsid w:val="00966A50"/>
    <w:rsid w:val="009672FB"/>
    <w:rsid w:val="00970B45"/>
    <w:rsid w:val="00970F26"/>
    <w:rsid w:val="00971282"/>
    <w:rsid w:val="00971287"/>
    <w:rsid w:val="0097148A"/>
    <w:rsid w:val="00971526"/>
    <w:rsid w:val="00971A84"/>
    <w:rsid w:val="00972776"/>
    <w:rsid w:val="009729A2"/>
    <w:rsid w:val="00972D42"/>
    <w:rsid w:val="00972FB2"/>
    <w:rsid w:val="009738C5"/>
    <w:rsid w:val="00973A46"/>
    <w:rsid w:val="00973A99"/>
    <w:rsid w:val="00973C35"/>
    <w:rsid w:val="009743F7"/>
    <w:rsid w:val="00974485"/>
    <w:rsid w:val="00974546"/>
    <w:rsid w:val="0097479C"/>
    <w:rsid w:val="00974904"/>
    <w:rsid w:val="00974B3C"/>
    <w:rsid w:val="0097551E"/>
    <w:rsid w:val="009758D6"/>
    <w:rsid w:val="00975A40"/>
    <w:rsid w:val="00975A78"/>
    <w:rsid w:val="00976742"/>
    <w:rsid w:val="00976C7D"/>
    <w:rsid w:val="00976D8D"/>
    <w:rsid w:val="00977193"/>
    <w:rsid w:val="00977323"/>
    <w:rsid w:val="00977632"/>
    <w:rsid w:val="0097777D"/>
    <w:rsid w:val="00977781"/>
    <w:rsid w:val="009800C6"/>
    <w:rsid w:val="009800CC"/>
    <w:rsid w:val="0098047D"/>
    <w:rsid w:val="00980504"/>
    <w:rsid w:val="00980D69"/>
    <w:rsid w:val="00980DB7"/>
    <w:rsid w:val="00981721"/>
    <w:rsid w:val="009826EB"/>
    <w:rsid w:val="00983210"/>
    <w:rsid w:val="00983A36"/>
    <w:rsid w:val="00983C0C"/>
    <w:rsid w:val="009840C0"/>
    <w:rsid w:val="00984D03"/>
    <w:rsid w:val="00985368"/>
    <w:rsid w:val="00985948"/>
    <w:rsid w:val="0098619C"/>
    <w:rsid w:val="0098645D"/>
    <w:rsid w:val="0098670F"/>
    <w:rsid w:val="0098695D"/>
    <w:rsid w:val="0098719D"/>
    <w:rsid w:val="009871BC"/>
    <w:rsid w:val="0098745B"/>
    <w:rsid w:val="009904ED"/>
    <w:rsid w:val="00990757"/>
    <w:rsid w:val="0099080D"/>
    <w:rsid w:val="00990A88"/>
    <w:rsid w:val="00990C1F"/>
    <w:rsid w:val="00990E1B"/>
    <w:rsid w:val="00991531"/>
    <w:rsid w:val="009916D6"/>
    <w:rsid w:val="0099177C"/>
    <w:rsid w:val="00991795"/>
    <w:rsid w:val="00992CBA"/>
    <w:rsid w:val="00993836"/>
    <w:rsid w:val="00993AED"/>
    <w:rsid w:val="00993B53"/>
    <w:rsid w:val="00993BE3"/>
    <w:rsid w:val="00993C61"/>
    <w:rsid w:val="0099400A"/>
    <w:rsid w:val="0099433C"/>
    <w:rsid w:val="009946D1"/>
    <w:rsid w:val="00994AA3"/>
    <w:rsid w:val="00994BA1"/>
    <w:rsid w:val="009950D2"/>
    <w:rsid w:val="00995534"/>
    <w:rsid w:val="00995C7C"/>
    <w:rsid w:val="009961FF"/>
    <w:rsid w:val="00996729"/>
    <w:rsid w:val="009967CC"/>
    <w:rsid w:val="00996C66"/>
    <w:rsid w:val="00996EE5"/>
    <w:rsid w:val="00997456"/>
    <w:rsid w:val="009978C6"/>
    <w:rsid w:val="009A01C6"/>
    <w:rsid w:val="009A0DF9"/>
    <w:rsid w:val="009A2392"/>
    <w:rsid w:val="009A2741"/>
    <w:rsid w:val="009A33AD"/>
    <w:rsid w:val="009A39C6"/>
    <w:rsid w:val="009A4197"/>
    <w:rsid w:val="009A4372"/>
    <w:rsid w:val="009A4BF5"/>
    <w:rsid w:val="009A4CB5"/>
    <w:rsid w:val="009A4D84"/>
    <w:rsid w:val="009A56DB"/>
    <w:rsid w:val="009A5900"/>
    <w:rsid w:val="009A5926"/>
    <w:rsid w:val="009A59AA"/>
    <w:rsid w:val="009A6260"/>
    <w:rsid w:val="009A669B"/>
    <w:rsid w:val="009A6C43"/>
    <w:rsid w:val="009A6F3F"/>
    <w:rsid w:val="009A707A"/>
    <w:rsid w:val="009A743B"/>
    <w:rsid w:val="009A781D"/>
    <w:rsid w:val="009A7954"/>
    <w:rsid w:val="009A7DC4"/>
    <w:rsid w:val="009B0148"/>
    <w:rsid w:val="009B0C70"/>
    <w:rsid w:val="009B1037"/>
    <w:rsid w:val="009B12B4"/>
    <w:rsid w:val="009B141F"/>
    <w:rsid w:val="009B17CC"/>
    <w:rsid w:val="009B1A87"/>
    <w:rsid w:val="009B2034"/>
    <w:rsid w:val="009B22A3"/>
    <w:rsid w:val="009B23DE"/>
    <w:rsid w:val="009B2497"/>
    <w:rsid w:val="009B2611"/>
    <w:rsid w:val="009B2B77"/>
    <w:rsid w:val="009B3224"/>
    <w:rsid w:val="009B3346"/>
    <w:rsid w:val="009B347E"/>
    <w:rsid w:val="009B3980"/>
    <w:rsid w:val="009B3A97"/>
    <w:rsid w:val="009B3CBE"/>
    <w:rsid w:val="009B44DB"/>
    <w:rsid w:val="009B48DC"/>
    <w:rsid w:val="009B4D93"/>
    <w:rsid w:val="009B5472"/>
    <w:rsid w:val="009B576D"/>
    <w:rsid w:val="009B5A59"/>
    <w:rsid w:val="009B6373"/>
    <w:rsid w:val="009B6465"/>
    <w:rsid w:val="009B6473"/>
    <w:rsid w:val="009B6A28"/>
    <w:rsid w:val="009B750C"/>
    <w:rsid w:val="009B7C2A"/>
    <w:rsid w:val="009B7D90"/>
    <w:rsid w:val="009B7DE9"/>
    <w:rsid w:val="009B7EEA"/>
    <w:rsid w:val="009C02EF"/>
    <w:rsid w:val="009C07B7"/>
    <w:rsid w:val="009C1ACC"/>
    <w:rsid w:val="009C1BC1"/>
    <w:rsid w:val="009C1FFE"/>
    <w:rsid w:val="009C2409"/>
    <w:rsid w:val="009C2417"/>
    <w:rsid w:val="009C28FD"/>
    <w:rsid w:val="009C29EF"/>
    <w:rsid w:val="009C3475"/>
    <w:rsid w:val="009C3CD7"/>
    <w:rsid w:val="009C401D"/>
    <w:rsid w:val="009C41BD"/>
    <w:rsid w:val="009C44BE"/>
    <w:rsid w:val="009C4A22"/>
    <w:rsid w:val="009C5499"/>
    <w:rsid w:val="009C5606"/>
    <w:rsid w:val="009C589F"/>
    <w:rsid w:val="009C6783"/>
    <w:rsid w:val="009C6BD1"/>
    <w:rsid w:val="009C7611"/>
    <w:rsid w:val="009C77B3"/>
    <w:rsid w:val="009D0E46"/>
    <w:rsid w:val="009D0EC7"/>
    <w:rsid w:val="009D0EF9"/>
    <w:rsid w:val="009D1156"/>
    <w:rsid w:val="009D18D8"/>
    <w:rsid w:val="009D1DF3"/>
    <w:rsid w:val="009D2467"/>
    <w:rsid w:val="009D2C18"/>
    <w:rsid w:val="009D2C71"/>
    <w:rsid w:val="009D303F"/>
    <w:rsid w:val="009D38C4"/>
    <w:rsid w:val="009D3D82"/>
    <w:rsid w:val="009D40E5"/>
    <w:rsid w:val="009D45B6"/>
    <w:rsid w:val="009D48F1"/>
    <w:rsid w:val="009D4C7B"/>
    <w:rsid w:val="009D51EF"/>
    <w:rsid w:val="009D53D8"/>
    <w:rsid w:val="009D5AF0"/>
    <w:rsid w:val="009D5BB2"/>
    <w:rsid w:val="009D5E17"/>
    <w:rsid w:val="009D6245"/>
    <w:rsid w:val="009D6401"/>
    <w:rsid w:val="009D679E"/>
    <w:rsid w:val="009D69D9"/>
    <w:rsid w:val="009D7013"/>
    <w:rsid w:val="009D77AC"/>
    <w:rsid w:val="009D78A3"/>
    <w:rsid w:val="009D7CF1"/>
    <w:rsid w:val="009E0391"/>
    <w:rsid w:val="009E13C9"/>
    <w:rsid w:val="009E183F"/>
    <w:rsid w:val="009E1A2F"/>
    <w:rsid w:val="009E1D89"/>
    <w:rsid w:val="009E2598"/>
    <w:rsid w:val="009E2D3C"/>
    <w:rsid w:val="009E2FD5"/>
    <w:rsid w:val="009E30E9"/>
    <w:rsid w:val="009E311F"/>
    <w:rsid w:val="009E39C5"/>
    <w:rsid w:val="009E48E4"/>
    <w:rsid w:val="009E4B71"/>
    <w:rsid w:val="009E52A5"/>
    <w:rsid w:val="009E5337"/>
    <w:rsid w:val="009E66F0"/>
    <w:rsid w:val="009E6774"/>
    <w:rsid w:val="009E6D17"/>
    <w:rsid w:val="009E6D9E"/>
    <w:rsid w:val="009E6DED"/>
    <w:rsid w:val="009E70A2"/>
    <w:rsid w:val="009E73D6"/>
    <w:rsid w:val="009E76D6"/>
    <w:rsid w:val="009E7DD1"/>
    <w:rsid w:val="009E7E36"/>
    <w:rsid w:val="009F01DC"/>
    <w:rsid w:val="009F042F"/>
    <w:rsid w:val="009F0450"/>
    <w:rsid w:val="009F0A7D"/>
    <w:rsid w:val="009F0ADA"/>
    <w:rsid w:val="009F0BA8"/>
    <w:rsid w:val="009F10F7"/>
    <w:rsid w:val="009F1435"/>
    <w:rsid w:val="009F1627"/>
    <w:rsid w:val="009F2373"/>
    <w:rsid w:val="009F276D"/>
    <w:rsid w:val="009F2790"/>
    <w:rsid w:val="009F2C79"/>
    <w:rsid w:val="009F306A"/>
    <w:rsid w:val="009F38DB"/>
    <w:rsid w:val="009F395C"/>
    <w:rsid w:val="009F3AF6"/>
    <w:rsid w:val="009F3B5A"/>
    <w:rsid w:val="009F4113"/>
    <w:rsid w:val="009F424E"/>
    <w:rsid w:val="009F4454"/>
    <w:rsid w:val="009F5A85"/>
    <w:rsid w:val="009F5D88"/>
    <w:rsid w:val="009F5E37"/>
    <w:rsid w:val="009F5FF5"/>
    <w:rsid w:val="009F7223"/>
    <w:rsid w:val="009F74AD"/>
    <w:rsid w:val="009F7A79"/>
    <w:rsid w:val="009F7DD8"/>
    <w:rsid w:val="00A0021A"/>
    <w:rsid w:val="00A005C0"/>
    <w:rsid w:val="00A00687"/>
    <w:rsid w:val="00A010EF"/>
    <w:rsid w:val="00A0200C"/>
    <w:rsid w:val="00A020EF"/>
    <w:rsid w:val="00A02C89"/>
    <w:rsid w:val="00A02EA0"/>
    <w:rsid w:val="00A02FC5"/>
    <w:rsid w:val="00A0303B"/>
    <w:rsid w:val="00A0396C"/>
    <w:rsid w:val="00A0477A"/>
    <w:rsid w:val="00A04A90"/>
    <w:rsid w:val="00A04B07"/>
    <w:rsid w:val="00A04E14"/>
    <w:rsid w:val="00A05202"/>
    <w:rsid w:val="00A068AE"/>
    <w:rsid w:val="00A06C18"/>
    <w:rsid w:val="00A070AF"/>
    <w:rsid w:val="00A07F99"/>
    <w:rsid w:val="00A10362"/>
    <w:rsid w:val="00A1054E"/>
    <w:rsid w:val="00A10EAB"/>
    <w:rsid w:val="00A11484"/>
    <w:rsid w:val="00A11862"/>
    <w:rsid w:val="00A11E8D"/>
    <w:rsid w:val="00A120F0"/>
    <w:rsid w:val="00A12388"/>
    <w:rsid w:val="00A12420"/>
    <w:rsid w:val="00A12710"/>
    <w:rsid w:val="00A128B8"/>
    <w:rsid w:val="00A14096"/>
    <w:rsid w:val="00A141CD"/>
    <w:rsid w:val="00A14721"/>
    <w:rsid w:val="00A14A74"/>
    <w:rsid w:val="00A14B49"/>
    <w:rsid w:val="00A15838"/>
    <w:rsid w:val="00A15DD3"/>
    <w:rsid w:val="00A15EB4"/>
    <w:rsid w:val="00A1658D"/>
    <w:rsid w:val="00A16A2C"/>
    <w:rsid w:val="00A16FD0"/>
    <w:rsid w:val="00A17491"/>
    <w:rsid w:val="00A17725"/>
    <w:rsid w:val="00A177F7"/>
    <w:rsid w:val="00A17D08"/>
    <w:rsid w:val="00A17DE4"/>
    <w:rsid w:val="00A17E04"/>
    <w:rsid w:val="00A17F5C"/>
    <w:rsid w:val="00A2011A"/>
    <w:rsid w:val="00A20B0A"/>
    <w:rsid w:val="00A20D12"/>
    <w:rsid w:val="00A21421"/>
    <w:rsid w:val="00A2171F"/>
    <w:rsid w:val="00A21F31"/>
    <w:rsid w:val="00A2283F"/>
    <w:rsid w:val="00A22DD5"/>
    <w:rsid w:val="00A22E70"/>
    <w:rsid w:val="00A22F8F"/>
    <w:rsid w:val="00A2322B"/>
    <w:rsid w:val="00A2381F"/>
    <w:rsid w:val="00A242C9"/>
    <w:rsid w:val="00A2430B"/>
    <w:rsid w:val="00A24B83"/>
    <w:rsid w:val="00A24C2E"/>
    <w:rsid w:val="00A24C7C"/>
    <w:rsid w:val="00A251D8"/>
    <w:rsid w:val="00A25BDE"/>
    <w:rsid w:val="00A260DD"/>
    <w:rsid w:val="00A261F5"/>
    <w:rsid w:val="00A262B9"/>
    <w:rsid w:val="00A265FD"/>
    <w:rsid w:val="00A266D7"/>
    <w:rsid w:val="00A26B36"/>
    <w:rsid w:val="00A272B7"/>
    <w:rsid w:val="00A277A6"/>
    <w:rsid w:val="00A27930"/>
    <w:rsid w:val="00A30248"/>
    <w:rsid w:val="00A306F4"/>
    <w:rsid w:val="00A30F24"/>
    <w:rsid w:val="00A30F56"/>
    <w:rsid w:val="00A31D2F"/>
    <w:rsid w:val="00A31EC5"/>
    <w:rsid w:val="00A32118"/>
    <w:rsid w:val="00A321ED"/>
    <w:rsid w:val="00A330CD"/>
    <w:rsid w:val="00A336C0"/>
    <w:rsid w:val="00A3377C"/>
    <w:rsid w:val="00A33AE7"/>
    <w:rsid w:val="00A341D5"/>
    <w:rsid w:val="00A349AD"/>
    <w:rsid w:val="00A34A98"/>
    <w:rsid w:val="00A34B89"/>
    <w:rsid w:val="00A352B0"/>
    <w:rsid w:val="00A354DA"/>
    <w:rsid w:val="00A35906"/>
    <w:rsid w:val="00A35940"/>
    <w:rsid w:val="00A35BCF"/>
    <w:rsid w:val="00A35D91"/>
    <w:rsid w:val="00A36045"/>
    <w:rsid w:val="00A36126"/>
    <w:rsid w:val="00A36230"/>
    <w:rsid w:val="00A362D8"/>
    <w:rsid w:val="00A36307"/>
    <w:rsid w:val="00A3631B"/>
    <w:rsid w:val="00A36820"/>
    <w:rsid w:val="00A36C2A"/>
    <w:rsid w:val="00A36DA9"/>
    <w:rsid w:val="00A36FDA"/>
    <w:rsid w:val="00A36FEE"/>
    <w:rsid w:val="00A37670"/>
    <w:rsid w:val="00A37CFE"/>
    <w:rsid w:val="00A40223"/>
    <w:rsid w:val="00A403A9"/>
    <w:rsid w:val="00A40640"/>
    <w:rsid w:val="00A40792"/>
    <w:rsid w:val="00A40976"/>
    <w:rsid w:val="00A40BAB"/>
    <w:rsid w:val="00A40F40"/>
    <w:rsid w:val="00A41149"/>
    <w:rsid w:val="00A411A5"/>
    <w:rsid w:val="00A41431"/>
    <w:rsid w:val="00A42482"/>
    <w:rsid w:val="00A43036"/>
    <w:rsid w:val="00A435BC"/>
    <w:rsid w:val="00A43726"/>
    <w:rsid w:val="00A4394F"/>
    <w:rsid w:val="00A43E05"/>
    <w:rsid w:val="00A4487D"/>
    <w:rsid w:val="00A449CD"/>
    <w:rsid w:val="00A44FF2"/>
    <w:rsid w:val="00A4505F"/>
    <w:rsid w:val="00A451EE"/>
    <w:rsid w:val="00A45291"/>
    <w:rsid w:val="00A452F0"/>
    <w:rsid w:val="00A45697"/>
    <w:rsid w:val="00A45801"/>
    <w:rsid w:val="00A4618C"/>
    <w:rsid w:val="00A46B35"/>
    <w:rsid w:val="00A46EAB"/>
    <w:rsid w:val="00A46FF8"/>
    <w:rsid w:val="00A4742A"/>
    <w:rsid w:val="00A47464"/>
    <w:rsid w:val="00A4781E"/>
    <w:rsid w:val="00A479DB"/>
    <w:rsid w:val="00A47D0A"/>
    <w:rsid w:val="00A47E35"/>
    <w:rsid w:val="00A50199"/>
    <w:rsid w:val="00A5094C"/>
    <w:rsid w:val="00A50D15"/>
    <w:rsid w:val="00A50F31"/>
    <w:rsid w:val="00A51131"/>
    <w:rsid w:val="00A519AD"/>
    <w:rsid w:val="00A51A0E"/>
    <w:rsid w:val="00A51C55"/>
    <w:rsid w:val="00A51D43"/>
    <w:rsid w:val="00A5250B"/>
    <w:rsid w:val="00A52B2D"/>
    <w:rsid w:val="00A52C5D"/>
    <w:rsid w:val="00A530E5"/>
    <w:rsid w:val="00A53471"/>
    <w:rsid w:val="00A535C8"/>
    <w:rsid w:val="00A536EE"/>
    <w:rsid w:val="00A53B13"/>
    <w:rsid w:val="00A53E36"/>
    <w:rsid w:val="00A53E71"/>
    <w:rsid w:val="00A54204"/>
    <w:rsid w:val="00A542DD"/>
    <w:rsid w:val="00A54C91"/>
    <w:rsid w:val="00A553AC"/>
    <w:rsid w:val="00A5545A"/>
    <w:rsid w:val="00A556BC"/>
    <w:rsid w:val="00A556C0"/>
    <w:rsid w:val="00A55771"/>
    <w:rsid w:val="00A559D0"/>
    <w:rsid w:val="00A55AC7"/>
    <w:rsid w:val="00A56829"/>
    <w:rsid w:val="00A56C3D"/>
    <w:rsid w:val="00A56E82"/>
    <w:rsid w:val="00A56F4D"/>
    <w:rsid w:val="00A56F98"/>
    <w:rsid w:val="00A56FCC"/>
    <w:rsid w:val="00A57216"/>
    <w:rsid w:val="00A575A0"/>
    <w:rsid w:val="00A57A96"/>
    <w:rsid w:val="00A57B64"/>
    <w:rsid w:val="00A57B9D"/>
    <w:rsid w:val="00A602B5"/>
    <w:rsid w:val="00A602FA"/>
    <w:rsid w:val="00A6156D"/>
    <w:rsid w:val="00A61845"/>
    <w:rsid w:val="00A61E38"/>
    <w:rsid w:val="00A61FC9"/>
    <w:rsid w:val="00A6252F"/>
    <w:rsid w:val="00A627E9"/>
    <w:rsid w:val="00A62B43"/>
    <w:rsid w:val="00A62D81"/>
    <w:rsid w:val="00A63981"/>
    <w:rsid w:val="00A63B11"/>
    <w:rsid w:val="00A6400F"/>
    <w:rsid w:val="00A648C9"/>
    <w:rsid w:val="00A64956"/>
    <w:rsid w:val="00A64D0D"/>
    <w:rsid w:val="00A65860"/>
    <w:rsid w:val="00A65A5E"/>
    <w:rsid w:val="00A65AC5"/>
    <w:rsid w:val="00A66049"/>
    <w:rsid w:val="00A661AB"/>
    <w:rsid w:val="00A6696E"/>
    <w:rsid w:val="00A66BC3"/>
    <w:rsid w:val="00A66CE8"/>
    <w:rsid w:val="00A66D17"/>
    <w:rsid w:val="00A6770D"/>
    <w:rsid w:val="00A67AC6"/>
    <w:rsid w:val="00A67E06"/>
    <w:rsid w:val="00A701DC"/>
    <w:rsid w:val="00A704AB"/>
    <w:rsid w:val="00A7078B"/>
    <w:rsid w:val="00A70DDE"/>
    <w:rsid w:val="00A70F7B"/>
    <w:rsid w:val="00A710C0"/>
    <w:rsid w:val="00A71134"/>
    <w:rsid w:val="00A7289B"/>
    <w:rsid w:val="00A72CA3"/>
    <w:rsid w:val="00A72CC4"/>
    <w:rsid w:val="00A72D6E"/>
    <w:rsid w:val="00A738C0"/>
    <w:rsid w:val="00A74105"/>
    <w:rsid w:val="00A746F2"/>
    <w:rsid w:val="00A74804"/>
    <w:rsid w:val="00A74D5D"/>
    <w:rsid w:val="00A753F7"/>
    <w:rsid w:val="00A7558A"/>
    <w:rsid w:val="00A75A08"/>
    <w:rsid w:val="00A75B94"/>
    <w:rsid w:val="00A75CC5"/>
    <w:rsid w:val="00A75D7D"/>
    <w:rsid w:val="00A75E05"/>
    <w:rsid w:val="00A75E48"/>
    <w:rsid w:val="00A767D9"/>
    <w:rsid w:val="00A76804"/>
    <w:rsid w:val="00A76EE3"/>
    <w:rsid w:val="00A774CF"/>
    <w:rsid w:val="00A779BC"/>
    <w:rsid w:val="00A77A8A"/>
    <w:rsid w:val="00A77C14"/>
    <w:rsid w:val="00A77D30"/>
    <w:rsid w:val="00A80290"/>
    <w:rsid w:val="00A8031F"/>
    <w:rsid w:val="00A8036D"/>
    <w:rsid w:val="00A80641"/>
    <w:rsid w:val="00A807B5"/>
    <w:rsid w:val="00A808D6"/>
    <w:rsid w:val="00A81796"/>
    <w:rsid w:val="00A82331"/>
    <w:rsid w:val="00A82418"/>
    <w:rsid w:val="00A8265E"/>
    <w:rsid w:val="00A82B11"/>
    <w:rsid w:val="00A830CE"/>
    <w:rsid w:val="00A832EC"/>
    <w:rsid w:val="00A83B16"/>
    <w:rsid w:val="00A83B82"/>
    <w:rsid w:val="00A83EF5"/>
    <w:rsid w:val="00A83FE6"/>
    <w:rsid w:val="00A841B3"/>
    <w:rsid w:val="00A8526A"/>
    <w:rsid w:val="00A853FA"/>
    <w:rsid w:val="00A854CB"/>
    <w:rsid w:val="00A8555C"/>
    <w:rsid w:val="00A858BF"/>
    <w:rsid w:val="00A85EA5"/>
    <w:rsid w:val="00A86319"/>
    <w:rsid w:val="00A876D4"/>
    <w:rsid w:val="00A878B9"/>
    <w:rsid w:val="00A90503"/>
    <w:rsid w:val="00A906C6"/>
    <w:rsid w:val="00A90B5F"/>
    <w:rsid w:val="00A919F4"/>
    <w:rsid w:val="00A92871"/>
    <w:rsid w:val="00A93258"/>
    <w:rsid w:val="00A93259"/>
    <w:rsid w:val="00A93788"/>
    <w:rsid w:val="00A938EB"/>
    <w:rsid w:val="00A93D47"/>
    <w:rsid w:val="00A9411B"/>
    <w:rsid w:val="00A941FE"/>
    <w:rsid w:val="00A94B6C"/>
    <w:rsid w:val="00A951F8"/>
    <w:rsid w:val="00A952E8"/>
    <w:rsid w:val="00A95726"/>
    <w:rsid w:val="00A96085"/>
    <w:rsid w:val="00A96813"/>
    <w:rsid w:val="00A968B2"/>
    <w:rsid w:val="00A968CC"/>
    <w:rsid w:val="00A96E0A"/>
    <w:rsid w:val="00AA02E0"/>
    <w:rsid w:val="00AA0A7C"/>
    <w:rsid w:val="00AA0C44"/>
    <w:rsid w:val="00AA1050"/>
    <w:rsid w:val="00AA1366"/>
    <w:rsid w:val="00AA1677"/>
    <w:rsid w:val="00AA1AEA"/>
    <w:rsid w:val="00AA2358"/>
    <w:rsid w:val="00AA2469"/>
    <w:rsid w:val="00AA25F0"/>
    <w:rsid w:val="00AA272A"/>
    <w:rsid w:val="00AA2881"/>
    <w:rsid w:val="00AA290E"/>
    <w:rsid w:val="00AA2A37"/>
    <w:rsid w:val="00AA2F05"/>
    <w:rsid w:val="00AA3075"/>
    <w:rsid w:val="00AA3211"/>
    <w:rsid w:val="00AA3507"/>
    <w:rsid w:val="00AA364B"/>
    <w:rsid w:val="00AA370D"/>
    <w:rsid w:val="00AA3E3E"/>
    <w:rsid w:val="00AA4781"/>
    <w:rsid w:val="00AA480F"/>
    <w:rsid w:val="00AA536E"/>
    <w:rsid w:val="00AA5A82"/>
    <w:rsid w:val="00AA5C05"/>
    <w:rsid w:val="00AA613F"/>
    <w:rsid w:val="00AA635B"/>
    <w:rsid w:val="00AA6433"/>
    <w:rsid w:val="00AA6DBB"/>
    <w:rsid w:val="00AA70C0"/>
    <w:rsid w:val="00AA7299"/>
    <w:rsid w:val="00AA760C"/>
    <w:rsid w:val="00AA76EC"/>
    <w:rsid w:val="00AA79D9"/>
    <w:rsid w:val="00AA7B54"/>
    <w:rsid w:val="00AA7D6E"/>
    <w:rsid w:val="00AA7E63"/>
    <w:rsid w:val="00AB00B9"/>
    <w:rsid w:val="00AB0642"/>
    <w:rsid w:val="00AB0AF6"/>
    <w:rsid w:val="00AB0C55"/>
    <w:rsid w:val="00AB0D70"/>
    <w:rsid w:val="00AB129C"/>
    <w:rsid w:val="00AB14A5"/>
    <w:rsid w:val="00AB18EC"/>
    <w:rsid w:val="00AB25DE"/>
    <w:rsid w:val="00AB320A"/>
    <w:rsid w:val="00AB33B9"/>
    <w:rsid w:val="00AB3F0A"/>
    <w:rsid w:val="00AB3F79"/>
    <w:rsid w:val="00AB4106"/>
    <w:rsid w:val="00AB4413"/>
    <w:rsid w:val="00AB45AB"/>
    <w:rsid w:val="00AB4D8D"/>
    <w:rsid w:val="00AB4FF4"/>
    <w:rsid w:val="00AB5598"/>
    <w:rsid w:val="00AB5A28"/>
    <w:rsid w:val="00AB6037"/>
    <w:rsid w:val="00AB6EE8"/>
    <w:rsid w:val="00AB7244"/>
    <w:rsid w:val="00AB77EE"/>
    <w:rsid w:val="00AB781D"/>
    <w:rsid w:val="00AB794E"/>
    <w:rsid w:val="00AB799B"/>
    <w:rsid w:val="00AB7BD1"/>
    <w:rsid w:val="00AB7D08"/>
    <w:rsid w:val="00AC0196"/>
    <w:rsid w:val="00AC03CB"/>
    <w:rsid w:val="00AC0511"/>
    <w:rsid w:val="00AC0CC9"/>
    <w:rsid w:val="00AC1002"/>
    <w:rsid w:val="00AC16D9"/>
    <w:rsid w:val="00AC23CC"/>
    <w:rsid w:val="00AC2922"/>
    <w:rsid w:val="00AC2D4A"/>
    <w:rsid w:val="00AC2ED5"/>
    <w:rsid w:val="00AC2F04"/>
    <w:rsid w:val="00AC3296"/>
    <w:rsid w:val="00AC4540"/>
    <w:rsid w:val="00AC4D79"/>
    <w:rsid w:val="00AC5317"/>
    <w:rsid w:val="00AC564C"/>
    <w:rsid w:val="00AC5902"/>
    <w:rsid w:val="00AC593D"/>
    <w:rsid w:val="00AC5B49"/>
    <w:rsid w:val="00AC5B8E"/>
    <w:rsid w:val="00AC5C48"/>
    <w:rsid w:val="00AC5C94"/>
    <w:rsid w:val="00AC5E5C"/>
    <w:rsid w:val="00AC5FCE"/>
    <w:rsid w:val="00AC6B5D"/>
    <w:rsid w:val="00AC6E74"/>
    <w:rsid w:val="00AC752F"/>
    <w:rsid w:val="00AC7D68"/>
    <w:rsid w:val="00AC7E55"/>
    <w:rsid w:val="00AC7EE0"/>
    <w:rsid w:val="00AD027B"/>
    <w:rsid w:val="00AD051A"/>
    <w:rsid w:val="00AD05C4"/>
    <w:rsid w:val="00AD0B82"/>
    <w:rsid w:val="00AD1D39"/>
    <w:rsid w:val="00AD1DD2"/>
    <w:rsid w:val="00AD1F1B"/>
    <w:rsid w:val="00AD1F59"/>
    <w:rsid w:val="00AD2746"/>
    <w:rsid w:val="00AD2789"/>
    <w:rsid w:val="00AD2D0A"/>
    <w:rsid w:val="00AD319D"/>
    <w:rsid w:val="00AD365C"/>
    <w:rsid w:val="00AD3A10"/>
    <w:rsid w:val="00AD3CDB"/>
    <w:rsid w:val="00AD3CEC"/>
    <w:rsid w:val="00AD4F74"/>
    <w:rsid w:val="00AD514F"/>
    <w:rsid w:val="00AD5DE8"/>
    <w:rsid w:val="00AD5E1C"/>
    <w:rsid w:val="00AD5EEA"/>
    <w:rsid w:val="00AD5F5C"/>
    <w:rsid w:val="00AD6C3A"/>
    <w:rsid w:val="00AD76AB"/>
    <w:rsid w:val="00AD7A8E"/>
    <w:rsid w:val="00AD7E47"/>
    <w:rsid w:val="00AE0504"/>
    <w:rsid w:val="00AE09A5"/>
    <w:rsid w:val="00AE09D0"/>
    <w:rsid w:val="00AE0D2B"/>
    <w:rsid w:val="00AE1256"/>
    <w:rsid w:val="00AE147E"/>
    <w:rsid w:val="00AE1520"/>
    <w:rsid w:val="00AE23C7"/>
    <w:rsid w:val="00AE2426"/>
    <w:rsid w:val="00AE2A41"/>
    <w:rsid w:val="00AE2B15"/>
    <w:rsid w:val="00AE2E89"/>
    <w:rsid w:val="00AE31F4"/>
    <w:rsid w:val="00AE3646"/>
    <w:rsid w:val="00AE3E3F"/>
    <w:rsid w:val="00AE448D"/>
    <w:rsid w:val="00AE4A9D"/>
    <w:rsid w:val="00AE4F30"/>
    <w:rsid w:val="00AE516B"/>
    <w:rsid w:val="00AE549E"/>
    <w:rsid w:val="00AE59DC"/>
    <w:rsid w:val="00AE5D64"/>
    <w:rsid w:val="00AE6169"/>
    <w:rsid w:val="00AE71AA"/>
    <w:rsid w:val="00AE73F4"/>
    <w:rsid w:val="00AE74AD"/>
    <w:rsid w:val="00AF05B7"/>
    <w:rsid w:val="00AF06DA"/>
    <w:rsid w:val="00AF0D21"/>
    <w:rsid w:val="00AF12B1"/>
    <w:rsid w:val="00AF1827"/>
    <w:rsid w:val="00AF1C1C"/>
    <w:rsid w:val="00AF25E2"/>
    <w:rsid w:val="00AF2FB7"/>
    <w:rsid w:val="00AF3550"/>
    <w:rsid w:val="00AF3DBA"/>
    <w:rsid w:val="00AF4FA0"/>
    <w:rsid w:val="00AF500E"/>
    <w:rsid w:val="00AF55FF"/>
    <w:rsid w:val="00AF56A0"/>
    <w:rsid w:val="00AF5852"/>
    <w:rsid w:val="00AF59E2"/>
    <w:rsid w:val="00AF6157"/>
    <w:rsid w:val="00AF64C4"/>
    <w:rsid w:val="00AF69A1"/>
    <w:rsid w:val="00AF6A50"/>
    <w:rsid w:val="00AF7620"/>
    <w:rsid w:val="00B0017F"/>
    <w:rsid w:val="00B003D0"/>
    <w:rsid w:val="00B00A00"/>
    <w:rsid w:val="00B01504"/>
    <w:rsid w:val="00B0153A"/>
    <w:rsid w:val="00B015FD"/>
    <w:rsid w:val="00B01CC9"/>
    <w:rsid w:val="00B020BA"/>
    <w:rsid w:val="00B023AA"/>
    <w:rsid w:val="00B023FF"/>
    <w:rsid w:val="00B02451"/>
    <w:rsid w:val="00B029B5"/>
    <w:rsid w:val="00B03029"/>
    <w:rsid w:val="00B03497"/>
    <w:rsid w:val="00B034A0"/>
    <w:rsid w:val="00B0351C"/>
    <w:rsid w:val="00B03869"/>
    <w:rsid w:val="00B039A1"/>
    <w:rsid w:val="00B03ECC"/>
    <w:rsid w:val="00B0404B"/>
    <w:rsid w:val="00B04072"/>
    <w:rsid w:val="00B04B65"/>
    <w:rsid w:val="00B04F51"/>
    <w:rsid w:val="00B054C8"/>
    <w:rsid w:val="00B068C2"/>
    <w:rsid w:val="00B06F72"/>
    <w:rsid w:val="00B07975"/>
    <w:rsid w:val="00B07E16"/>
    <w:rsid w:val="00B07F00"/>
    <w:rsid w:val="00B1017E"/>
    <w:rsid w:val="00B1039D"/>
    <w:rsid w:val="00B1074F"/>
    <w:rsid w:val="00B109E8"/>
    <w:rsid w:val="00B10A22"/>
    <w:rsid w:val="00B112C3"/>
    <w:rsid w:val="00B12A4C"/>
    <w:rsid w:val="00B130CD"/>
    <w:rsid w:val="00B133B6"/>
    <w:rsid w:val="00B1349A"/>
    <w:rsid w:val="00B13A49"/>
    <w:rsid w:val="00B13D51"/>
    <w:rsid w:val="00B13F9C"/>
    <w:rsid w:val="00B14052"/>
    <w:rsid w:val="00B149B9"/>
    <w:rsid w:val="00B14B5A"/>
    <w:rsid w:val="00B14F37"/>
    <w:rsid w:val="00B151E0"/>
    <w:rsid w:val="00B1547F"/>
    <w:rsid w:val="00B15BA5"/>
    <w:rsid w:val="00B1638E"/>
    <w:rsid w:val="00B16BB5"/>
    <w:rsid w:val="00B16CB9"/>
    <w:rsid w:val="00B16E91"/>
    <w:rsid w:val="00B172A0"/>
    <w:rsid w:val="00B17BEE"/>
    <w:rsid w:val="00B17D4A"/>
    <w:rsid w:val="00B17D8C"/>
    <w:rsid w:val="00B17EF8"/>
    <w:rsid w:val="00B17F7F"/>
    <w:rsid w:val="00B17FC3"/>
    <w:rsid w:val="00B17FCC"/>
    <w:rsid w:val="00B20168"/>
    <w:rsid w:val="00B203AD"/>
    <w:rsid w:val="00B2044C"/>
    <w:rsid w:val="00B205C3"/>
    <w:rsid w:val="00B20A0F"/>
    <w:rsid w:val="00B20A5D"/>
    <w:rsid w:val="00B20BD4"/>
    <w:rsid w:val="00B214E8"/>
    <w:rsid w:val="00B219D6"/>
    <w:rsid w:val="00B21A4C"/>
    <w:rsid w:val="00B21B60"/>
    <w:rsid w:val="00B21E7B"/>
    <w:rsid w:val="00B21F40"/>
    <w:rsid w:val="00B220AA"/>
    <w:rsid w:val="00B221E9"/>
    <w:rsid w:val="00B221EC"/>
    <w:rsid w:val="00B2271A"/>
    <w:rsid w:val="00B2290B"/>
    <w:rsid w:val="00B229B9"/>
    <w:rsid w:val="00B22B69"/>
    <w:rsid w:val="00B22BA0"/>
    <w:rsid w:val="00B22FBC"/>
    <w:rsid w:val="00B2315D"/>
    <w:rsid w:val="00B234E0"/>
    <w:rsid w:val="00B23709"/>
    <w:rsid w:val="00B23F72"/>
    <w:rsid w:val="00B2487E"/>
    <w:rsid w:val="00B24926"/>
    <w:rsid w:val="00B24CCF"/>
    <w:rsid w:val="00B24F61"/>
    <w:rsid w:val="00B24FFC"/>
    <w:rsid w:val="00B2506C"/>
    <w:rsid w:val="00B25380"/>
    <w:rsid w:val="00B25427"/>
    <w:rsid w:val="00B25DEE"/>
    <w:rsid w:val="00B26166"/>
    <w:rsid w:val="00B26343"/>
    <w:rsid w:val="00B266EB"/>
    <w:rsid w:val="00B2686A"/>
    <w:rsid w:val="00B26D69"/>
    <w:rsid w:val="00B26E7F"/>
    <w:rsid w:val="00B26F25"/>
    <w:rsid w:val="00B2725D"/>
    <w:rsid w:val="00B27843"/>
    <w:rsid w:val="00B2798E"/>
    <w:rsid w:val="00B27B6E"/>
    <w:rsid w:val="00B30E91"/>
    <w:rsid w:val="00B31122"/>
    <w:rsid w:val="00B31950"/>
    <w:rsid w:val="00B31A8A"/>
    <w:rsid w:val="00B31BE8"/>
    <w:rsid w:val="00B31D6B"/>
    <w:rsid w:val="00B32DFE"/>
    <w:rsid w:val="00B32EE1"/>
    <w:rsid w:val="00B32EF6"/>
    <w:rsid w:val="00B330AB"/>
    <w:rsid w:val="00B33C55"/>
    <w:rsid w:val="00B33DCD"/>
    <w:rsid w:val="00B340AA"/>
    <w:rsid w:val="00B34306"/>
    <w:rsid w:val="00B34EE2"/>
    <w:rsid w:val="00B34F33"/>
    <w:rsid w:val="00B3518E"/>
    <w:rsid w:val="00B35494"/>
    <w:rsid w:val="00B36041"/>
    <w:rsid w:val="00B360DF"/>
    <w:rsid w:val="00B365E4"/>
    <w:rsid w:val="00B366A5"/>
    <w:rsid w:val="00B36B26"/>
    <w:rsid w:val="00B36BFD"/>
    <w:rsid w:val="00B373BD"/>
    <w:rsid w:val="00B374C4"/>
    <w:rsid w:val="00B377D5"/>
    <w:rsid w:val="00B3786A"/>
    <w:rsid w:val="00B378FC"/>
    <w:rsid w:val="00B37EA0"/>
    <w:rsid w:val="00B40091"/>
    <w:rsid w:val="00B4024D"/>
    <w:rsid w:val="00B40382"/>
    <w:rsid w:val="00B4055C"/>
    <w:rsid w:val="00B40B5E"/>
    <w:rsid w:val="00B410F9"/>
    <w:rsid w:val="00B416DA"/>
    <w:rsid w:val="00B41776"/>
    <w:rsid w:val="00B41CEF"/>
    <w:rsid w:val="00B42191"/>
    <w:rsid w:val="00B42545"/>
    <w:rsid w:val="00B42592"/>
    <w:rsid w:val="00B42C16"/>
    <w:rsid w:val="00B44855"/>
    <w:rsid w:val="00B44A5A"/>
    <w:rsid w:val="00B44D41"/>
    <w:rsid w:val="00B44E67"/>
    <w:rsid w:val="00B451E4"/>
    <w:rsid w:val="00B45353"/>
    <w:rsid w:val="00B45AD8"/>
    <w:rsid w:val="00B45BE0"/>
    <w:rsid w:val="00B45FD3"/>
    <w:rsid w:val="00B466FC"/>
    <w:rsid w:val="00B479E0"/>
    <w:rsid w:val="00B47C21"/>
    <w:rsid w:val="00B47C72"/>
    <w:rsid w:val="00B501C1"/>
    <w:rsid w:val="00B504DC"/>
    <w:rsid w:val="00B50AA2"/>
    <w:rsid w:val="00B50AF8"/>
    <w:rsid w:val="00B50C92"/>
    <w:rsid w:val="00B50D7A"/>
    <w:rsid w:val="00B50E61"/>
    <w:rsid w:val="00B511C9"/>
    <w:rsid w:val="00B51584"/>
    <w:rsid w:val="00B5162A"/>
    <w:rsid w:val="00B51DA6"/>
    <w:rsid w:val="00B5208F"/>
    <w:rsid w:val="00B52188"/>
    <w:rsid w:val="00B522E8"/>
    <w:rsid w:val="00B52623"/>
    <w:rsid w:val="00B526DD"/>
    <w:rsid w:val="00B52745"/>
    <w:rsid w:val="00B52B19"/>
    <w:rsid w:val="00B52EC6"/>
    <w:rsid w:val="00B52ED8"/>
    <w:rsid w:val="00B53D1A"/>
    <w:rsid w:val="00B5475E"/>
    <w:rsid w:val="00B54A16"/>
    <w:rsid w:val="00B553CD"/>
    <w:rsid w:val="00B55691"/>
    <w:rsid w:val="00B55901"/>
    <w:rsid w:val="00B55A77"/>
    <w:rsid w:val="00B55F73"/>
    <w:rsid w:val="00B56069"/>
    <w:rsid w:val="00B56D25"/>
    <w:rsid w:val="00B56F0E"/>
    <w:rsid w:val="00B56FBC"/>
    <w:rsid w:val="00B57008"/>
    <w:rsid w:val="00B572B2"/>
    <w:rsid w:val="00B578C4"/>
    <w:rsid w:val="00B578EE"/>
    <w:rsid w:val="00B57AF6"/>
    <w:rsid w:val="00B57BDF"/>
    <w:rsid w:val="00B60743"/>
    <w:rsid w:val="00B60A01"/>
    <w:rsid w:val="00B61183"/>
    <w:rsid w:val="00B61189"/>
    <w:rsid w:val="00B61549"/>
    <w:rsid w:val="00B61BBF"/>
    <w:rsid w:val="00B61F37"/>
    <w:rsid w:val="00B61F90"/>
    <w:rsid w:val="00B6237A"/>
    <w:rsid w:val="00B6262A"/>
    <w:rsid w:val="00B626A5"/>
    <w:rsid w:val="00B627F9"/>
    <w:rsid w:val="00B62EF9"/>
    <w:rsid w:val="00B6355F"/>
    <w:rsid w:val="00B63927"/>
    <w:rsid w:val="00B63D10"/>
    <w:rsid w:val="00B63FC1"/>
    <w:rsid w:val="00B647A3"/>
    <w:rsid w:val="00B651B1"/>
    <w:rsid w:val="00B65BD3"/>
    <w:rsid w:val="00B65DA8"/>
    <w:rsid w:val="00B65E20"/>
    <w:rsid w:val="00B65F27"/>
    <w:rsid w:val="00B668E4"/>
    <w:rsid w:val="00B6793F"/>
    <w:rsid w:val="00B701B6"/>
    <w:rsid w:val="00B70841"/>
    <w:rsid w:val="00B70A6B"/>
    <w:rsid w:val="00B70D8C"/>
    <w:rsid w:val="00B70F5F"/>
    <w:rsid w:val="00B70FF9"/>
    <w:rsid w:val="00B71E08"/>
    <w:rsid w:val="00B720A0"/>
    <w:rsid w:val="00B7239B"/>
    <w:rsid w:val="00B723A0"/>
    <w:rsid w:val="00B72B10"/>
    <w:rsid w:val="00B72B9E"/>
    <w:rsid w:val="00B72F79"/>
    <w:rsid w:val="00B7303A"/>
    <w:rsid w:val="00B73365"/>
    <w:rsid w:val="00B733BC"/>
    <w:rsid w:val="00B73869"/>
    <w:rsid w:val="00B73C6C"/>
    <w:rsid w:val="00B73CAC"/>
    <w:rsid w:val="00B73F40"/>
    <w:rsid w:val="00B74328"/>
    <w:rsid w:val="00B74E96"/>
    <w:rsid w:val="00B74EAA"/>
    <w:rsid w:val="00B74F34"/>
    <w:rsid w:val="00B75399"/>
    <w:rsid w:val="00B75594"/>
    <w:rsid w:val="00B75820"/>
    <w:rsid w:val="00B75915"/>
    <w:rsid w:val="00B759E5"/>
    <w:rsid w:val="00B75D79"/>
    <w:rsid w:val="00B75E92"/>
    <w:rsid w:val="00B75FE4"/>
    <w:rsid w:val="00B760E6"/>
    <w:rsid w:val="00B760EC"/>
    <w:rsid w:val="00B76354"/>
    <w:rsid w:val="00B76389"/>
    <w:rsid w:val="00B763A5"/>
    <w:rsid w:val="00B76798"/>
    <w:rsid w:val="00B771DC"/>
    <w:rsid w:val="00B8018C"/>
    <w:rsid w:val="00B802BB"/>
    <w:rsid w:val="00B80CF8"/>
    <w:rsid w:val="00B80FAB"/>
    <w:rsid w:val="00B81BEE"/>
    <w:rsid w:val="00B824BF"/>
    <w:rsid w:val="00B825F4"/>
    <w:rsid w:val="00B827C1"/>
    <w:rsid w:val="00B82AD6"/>
    <w:rsid w:val="00B82BE7"/>
    <w:rsid w:val="00B83DA2"/>
    <w:rsid w:val="00B84766"/>
    <w:rsid w:val="00B849FC"/>
    <w:rsid w:val="00B84C18"/>
    <w:rsid w:val="00B84D5C"/>
    <w:rsid w:val="00B84F4B"/>
    <w:rsid w:val="00B850D1"/>
    <w:rsid w:val="00B8522E"/>
    <w:rsid w:val="00B858D7"/>
    <w:rsid w:val="00B85B62"/>
    <w:rsid w:val="00B85D92"/>
    <w:rsid w:val="00B8606D"/>
    <w:rsid w:val="00B8607F"/>
    <w:rsid w:val="00B860CA"/>
    <w:rsid w:val="00B86686"/>
    <w:rsid w:val="00B86B1B"/>
    <w:rsid w:val="00B86B8B"/>
    <w:rsid w:val="00B87542"/>
    <w:rsid w:val="00B87995"/>
    <w:rsid w:val="00B879FF"/>
    <w:rsid w:val="00B87E90"/>
    <w:rsid w:val="00B87EA6"/>
    <w:rsid w:val="00B91235"/>
    <w:rsid w:val="00B9157E"/>
    <w:rsid w:val="00B91861"/>
    <w:rsid w:val="00B919B9"/>
    <w:rsid w:val="00B91A36"/>
    <w:rsid w:val="00B91B49"/>
    <w:rsid w:val="00B91BBF"/>
    <w:rsid w:val="00B91C32"/>
    <w:rsid w:val="00B91C77"/>
    <w:rsid w:val="00B93F57"/>
    <w:rsid w:val="00B94111"/>
    <w:rsid w:val="00B9432A"/>
    <w:rsid w:val="00B9495D"/>
    <w:rsid w:val="00B94A72"/>
    <w:rsid w:val="00B94BCC"/>
    <w:rsid w:val="00B94D0D"/>
    <w:rsid w:val="00B94DB8"/>
    <w:rsid w:val="00B9503C"/>
    <w:rsid w:val="00B95A19"/>
    <w:rsid w:val="00B95CB9"/>
    <w:rsid w:val="00B96F96"/>
    <w:rsid w:val="00B974A9"/>
    <w:rsid w:val="00B97C97"/>
    <w:rsid w:val="00BA010C"/>
    <w:rsid w:val="00BA02B3"/>
    <w:rsid w:val="00BA0569"/>
    <w:rsid w:val="00BA07CF"/>
    <w:rsid w:val="00BA0A6A"/>
    <w:rsid w:val="00BA0BAD"/>
    <w:rsid w:val="00BA0C6A"/>
    <w:rsid w:val="00BA1171"/>
    <w:rsid w:val="00BA1969"/>
    <w:rsid w:val="00BA19F7"/>
    <w:rsid w:val="00BA1C65"/>
    <w:rsid w:val="00BA1D53"/>
    <w:rsid w:val="00BA2050"/>
    <w:rsid w:val="00BA20E8"/>
    <w:rsid w:val="00BA23BA"/>
    <w:rsid w:val="00BA265C"/>
    <w:rsid w:val="00BA26F5"/>
    <w:rsid w:val="00BA2B68"/>
    <w:rsid w:val="00BA2C61"/>
    <w:rsid w:val="00BA2CBB"/>
    <w:rsid w:val="00BA311C"/>
    <w:rsid w:val="00BA3361"/>
    <w:rsid w:val="00BA3AE0"/>
    <w:rsid w:val="00BA435F"/>
    <w:rsid w:val="00BA4499"/>
    <w:rsid w:val="00BA5971"/>
    <w:rsid w:val="00BA5BB5"/>
    <w:rsid w:val="00BA5C00"/>
    <w:rsid w:val="00BA625C"/>
    <w:rsid w:val="00BA6B36"/>
    <w:rsid w:val="00BA6E2F"/>
    <w:rsid w:val="00BA6FC1"/>
    <w:rsid w:val="00BB026A"/>
    <w:rsid w:val="00BB0540"/>
    <w:rsid w:val="00BB0824"/>
    <w:rsid w:val="00BB0BC8"/>
    <w:rsid w:val="00BB0D68"/>
    <w:rsid w:val="00BB0DF1"/>
    <w:rsid w:val="00BB147B"/>
    <w:rsid w:val="00BB1D35"/>
    <w:rsid w:val="00BB1ECE"/>
    <w:rsid w:val="00BB1FC6"/>
    <w:rsid w:val="00BB293A"/>
    <w:rsid w:val="00BB2B5A"/>
    <w:rsid w:val="00BB2BF1"/>
    <w:rsid w:val="00BB34CB"/>
    <w:rsid w:val="00BB39FD"/>
    <w:rsid w:val="00BB3F2B"/>
    <w:rsid w:val="00BB466E"/>
    <w:rsid w:val="00BB4777"/>
    <w:rsid w:val="00BB58D7"/>
    <w:rsid w:val="00BB5A97"/>
    <w:rsid w:val="00BB62A8"/>
    <w:rsid w:val="00BB681A"/>
    <w:rsid w:val="00BB6F2C"/>
    <w:rsid w:val="00BB6FBF"/>
    <w:rsid w:val="00BB76A3"/>
    <w:rsid w:val="00BC00CF"/>
    <w:rsid w:val="00BC047A"/>
    <w:rsid w:val="00BC066B"/>
    <w:rsid w:val="00BC0B62"/>
    <w:rsid w:val="00BC0C68"/>
    <w:rsid w:val="00BC191E"/>
    <w:rsid w:val="00BC1D6F"/>
    <w:rsid w:val="00BC2134"/>
    <w:rsid w:val="00BC27BF"/>
    <w:rsid w:val="00BC2C39"/>
    <w:rsid w:val="00BC2CEC"/>
    <w:rsid w:val="00BC2DD4"/>
    <w:rsid w:val="00BC314B"/>
    <w:rsid w:val="00BC3978"/>
    <w:rsid w:val="00BC3D13"/>
    <w:rsid w:val="00BC3E74"/>
    <w:rsid w:val="00BC42B1"/>
    <w:rsid w:val="00BC4690"/>
    <w:rsid w:val="00BC480C"/>
    <w:rsid w:val="00BC4E1F"/>
    <w:rsid w:val="00BC5073"/>
    <w:rsid w:val="00BC5097"/>
    <w:rsid w:val="00BC52D0"/>
    <w:rsid w:val="00BC56A9"/>
    <w:rsid w:val="00BC5859"/>
    <w:rsid w:val="00BC5B77"/>
    <w:rsid w:val="00BC5E1E"/>
    <w:rsid w:val="00BC5EA6"/>
    <w:rsid w:val="00BC5EF5"/>
    <w:rsid w:val="00BC681B"/>
    <w:rsid w:val="00BC68D6"/>
    <w:rsid w:val="00BC6E96"/>
    <w:rsid w:val="00BC7687"/>
    <w:rsid w:val="00BD009D"/>
    <w:rsid w:val="00BD05CD"/>
    <w:rsid w:val="00BD084A"/>
    <w:rsid w:val="00BD087E"/>
    <w:rsid w:val="00BD0BAE"/>
    <w:rsid w:val="00BD0BF2"/>
    <w:rsid w:val="00BD0CAC"/>
    <w:rsid w:val="00BD189D"/>
    <w:rsid w:val="00BD2296"/>
    <w:rsid w:val="00BD24C1"/>
    <w:rsid w:val="00BD2A35"/>
    <w:rsid w:val="00BD2D35"/>
    <w:rsid w:val="00BD2F12"/>
    <w:rsid w:val="00BD333F"/>
    <w:rsid w:val="00BD389C"/>
    <w:rsid w:val="00BD3BB5"/>
    <w:rsid w:val="00BD3CA5"/>
    <w:rsid w:val="00BD4141"/>
    <w:rsid w:val="00BD43F4"/>
    <w:rsid w:val="00BD4E84"/>
    <w:rsid w:val="00BD6032"/>
    <w:rsid w:val="00BD6268"/>
    <w:rsid w:val="00BD6410"/>
    <w:rsid w:val="00BD7302"/>
    <w:rsid w:val="00BD7FCB"/>
    <w:rsid w:val="00BE02FB"/>
    <w:rsid w:val="00BE08BC"/>
    <w:rsid w:val="00BE1DD9"/>
    <w:rsid w:val="00BE1F2F"/>
    <w:rsid w:val="00BE248A"/>
    <w:rsid w:val="00BE2679"/>
    <w:rsid w:val="00BE2A5A"/>
    <w:rsid w:val="00BE2F18"/>
    <w:rsid w:val="00BE33EA"/>
    <w:rsid w:val="00BE34EE"/>
    <w:rsid w:val="00BE3977"/>
    <w:rsid w:val="00BE3A2A"/>
    <w:rsid w:val="00BE3C3A"/>
    <w:rsid w:val="00BE4439"/>
    <w:rsid w:val="00BE47FA"/>
    <w:rsid w:val="00BE54F9"/>
    <w:rsid w:val="00BE676A"/>
    <w:rsid w:val="00BE6E03"/>
    <w:rsid w:val="00BF043E"/>
    <w:rsid w:val="00BF089B"/>
    <w:rsid w:val="00BF0A1A"/>
    <w:rsid w:val="00BF17D5"/>
    <w:rsid w:val="00BF1DA1"/>
    <w:rsid w:val="00BF23E7"/>
    <w:rsid w:val="00BF2904"/>
    <w:rsid w:val="00BF37D3"/>
    <w:rsid w:val="00BF38DD"/>
    <w:rsid w:val="00BF3B22"/>
    <w:rsid w:val="00BF3E4B"/>
    <w:rsid w:val="00BF3ECA"/>
    <w:rsid w:val="00BF4387"/>
    <w:rsid w:val="00BF4793"/>
    <w:rsid w:val="00BF579D"/>
    <w:rsid w:val="00BF5909"/>
    <w:rsid w:val="00BF5993"/>
    <w:rsid w:val="00BF5B79"/>
    <w:rsid w:val="00BF5C91"/>
    <w:rsid w:val="00BF5FC9"/>
    <w:rsid w:val="00BF6099"/>
    <w:rsid w:val="00BF6633"/>
    <w:rsid w:val="00BF789F"/>
    <w:rsid w:val="00C002FF"/>
    <w:rsid w:val="00C0035D"/>
    <w:rsid w:val="00C0053B"/>
    <w:rsid w:val="00C00BB5"/>
    <w:rsid w:val="00C013DD"/>
    <w:rsid w:val="00C0209C"/>
    <w:rsid w:val="00C021ED"/>
    <w:rsid w:val="00C02812"/>
    <w:rsid w:val="00C028C2"/>
    <w:rsid w:val="00C02A52"/>
    <w:rsid w:val="00C03419"/>
    <w:rsid w:val="00C03557"/>
    <w:rsid w:val="00C03D4F"/>
    <w:rsid w:val="00C04038"/>
    <w:rsid w:val="00C04119"/>
    <w:rsid w:val="00C041C7"/>
    <w:rsid w:val="00C046BA"/>
    <w:rsid w:val="00C04876"/>
    <w:rsid w:val="00C04EAE"/>
    <w:rsid w:val="00C052E9"/>
    <w:rsid w:val="00C0583D"/>
    <w:rsid w:val="00C05DEB"/>
    <w:rsid w:val="00C06265"/>
    <w:rsid w:val="00C06530"/>
    <w:rsid w:val="00C066A7"/>
    <w:rsid w:val="00C06C61"/>
    <w:rsid w:val="00C10A0A"/>
    <w:rsid w:val="00C10C50"/>
    <w:rsid w:val="00C10E54"/>
    <w:rsid w:val="00C11209"/>
    <w:rsid w:val="00C1152C"/>
    <w:rsid w:val="00C11924"/>
    <w:rsid w:val="00C11A80"/>
    <w:rsid w:val="00C11E1B"/>
    <w:rsid w:val="00C11E1D"/>
    <w:rsid w:val="00C12C35"/>
    <w:rsid w:val="00C12D75"/>
    <w:rsid w:val="00C12FA1"/>
    <w:rsid w:val="00C131EF"/>
    <w:rsid w:val="00C13796"/>
    <w:rsid w:val="00C137D9"/>
    <w:rsid w:val="00C1403D"/>
    <w:rsid w:val="00C14166"/>
    <w:rsid w:val="00C14490"/>
    <w:rsid w:val="00C146FD"/>
    <w:rsid w:val="00C1501D"/>
    <w:rsid w:val="00C1540C"/>
    <w:rsid w:val="00C156AB"/>
    <w:rsid w:val="00C159F2"/>
    <w:rsid w:val="00C15BFF"/>
    <w:rsid w:val="00C15D3D"/>
    <w:rsid w:val="00C162CD"/>
    <w:rsid w:val="00C162FF"/>
    <w:rsid w:val="00C16320"/>
    <w:rsid w:val="00C164B5"/>
    <w:rsid w:val="00C164C0"/>
    <w:rsid w:val="00C168E7"/>
    <w:rsid w:val="00C16E51"/>
    <w:rsid w:val="00C17B47"/>
    <w:rsid w:val="00C17FEF"/>
    <w:rsid w:val="00C20470"/>
    <w:rsid w:val="00C20A44"/>
    <w:rsid w:val="00C20BA5"/>
    <w:rsid w:val="00C20CB1"/>
    <w:rsid w:val="00C21248"/>
    <w:rsid w:val="00C22D0B"/>
    <w:rsid w:val="00C22ECD"/>
    <w:rsid w:val="00C232DD"/>
    <w:rsid w:val="00C23BD4"/>
    <w:rsid w:val="00C24537"/>
    <w:rsid w:val="00C248D2"/>
    <w:rsid w:val="00C24D1F"/>
    <w:rsid w:val="00C25624"/>
    <w:rsid w:val="00C2607E"/>
    <w:rsid w:val="00C260B9"/>
    <w:rsid w:val="00C263B6"/>
    <w:rsid w:val="00C26D19"/>
    <w:rsid w:val="00C271C3"/>
    <w:rsid w:val="00C271F6"/>
    <w:rsid w:val="00C275E2"/>
    <w:rsid w:val="00C278F7"/>
    <w:rsid w:val="00C27B59"/>
    <w:rsid w:val="00C27D00"/>
    <w:rsid w:val="00C27DA7"/>
    <w:rsid w:val="00C30624"/>
    <w:rsid w:val="00C30C54"/>
    <w:rsid w:val="00C31318"/>
    <w:rsid w:val="00C3175B"/>
    <w:rsid w:val="00C31D24"/>
    <w:rsid w:val="00C31D56"/>
    <w:rsid w:val="00C31D8B"/>
    <w:rsid w:val="00C32480"/>
    <w:rsid w:val="00C326F8"/>
    <w:rsid w:val="00C32C2A"/>
    <w:rsid w:val="00C32DBF"/>
    <w:rsid w:val="00C332CC"/>
    <w:rsid w:val="00C3360B"/>
    <w:rsid w:val="00C33739"/>
    <w:rsid w:val="00C33B62"/>
    <w:rsid w:val="00C3489A"/>
    <w:rsid w:val="00C34AB5"/>
    <w:rsid w:val="00C34CC0"/>
    <w:rsid w:val="00C352B2"/>
    <w:rsid w:val="00C361F5"/>
    <w:rsid w:val="00C363A4"/>
    <w:rsid w:val="00C36A08"/>
    <w:rsid w:val="00C36B3A"/>
    <w:rsid w:val="00C36F57"/>
    <w:rsid w:val="00C37987"/>
    <w:rsid w:val="00C4018C"/>
    <w:rsid w:val="00C406B9"/>
    <w:rsid w:val="00C406DA"/>
    <w:rsid w:val="00C4103D"/>
    <w:rsid w:val="00C415B7"/>
    <w:rsid w:val="00C41614"/>
    <w:rsid w:val="00C4178B"/>
    <w:rsid w:val="00C41A8A"/>
    <w:rsid w:val="00C41C93"/>
    <w:rsid w:val="00C41D1E"/>
    <w:rsid w:val="00C42220"/>
    <w:rsid w:val="00C423CE"/>
    <w:rsid w:val="00C42A9A"/>
    <w:rsid w:val="00C42AFC"/>
    <w:rsid w:val="00C42B7F"/>
    <w:rsid w:val="00C42BE2"/>
    <w:rsid w:val="00C42E21"/>
    <w:rsid w:val="00C4330A"/>
    <w:rsid w:val="00C438E6"/>
    <w:rsid w:val="00C438F9"/>
    <w:rsid w:val="00C43F9C"/>
    <w:rsid w:val="00C44274"/>
    <w:rsid w:val="00C44385"/>
    <w:rsid w:val="00C4487B"/>
    <w:rsid w:val="00C4487F"/>
    <w:rsid w:val="00C455D8"/>
    <w:rsid w:val="00C45C00"/>
    <w:rsid w:val="00C460FB"/>
    <w:rsid w:val="00C46272"/>
    <w:rsid w:val="00C463FD"/>
    <w:rsid w:val="00C4693F"/>
    <w:rsid w:val="00C46ABC"/>
    <w:rsid w:val="00C46EE3"/>
    <w:rsid w:val="00C46EF1"/>
    <w:rsid w:val="00C46F41"/>
    <w:rsid w:val="00C474DF"/>
    <w:rsid w:val="00C4796B"/>
    <w:rsid w:val="00C47AED"/>
    <w:rsid w:val="00C47C6C"/>
    <w:rsid w:val="00C47FF4"/>
    <w:rsid w:val="00C5007F"/>
    <w:rsid w:val="00C5031F"/>
    <w:rsid w:val="00C50738"/>
    <w:rsid w:val="00C50A4F"/>
    <w:rsid w:val="00C50FFA"/>
    <w:rsid w:val="00C5101F"/>
    <w:rsid w:val="00C51086"/>
    <w:rsid w:val="00C512F2"/>
    <w:rsid w:val="00C51644"/>
    <w:rsid w:val="00C5184F"/>
    <w:rsid w:val="00C522E6"/>
    <w:rsid w:val="00C5237A"/>
    <w:rsid w:val="00C5239D"/>
    <w:rsid w:val="00C523B7"/>
    <w:rsid w:val="00C523F9"/>
    <w:rsid w:val="00C52510"/>
    <w:rsid w:val="00C52B1F"/>
    <w:rsid w:val="00C52D1F"/>
    <w:rsid w:val="00C52EE1"/>
    <w:rsid w:val="00C52F83"/>
    <w:rsid w:val="00C5394C"/>
    <w:rsid w:val="00C53B0A"/>
    <w:rsid w:val="00C542A5"/>
    <w:rsid w:val="00C5474B"/>
    <w:rsid w:val="00C5475A"/>
    <w:rsid w:val="00C5561D"/>
    <w:rsid w:val="00C557D4"/>
    <w:rsid w:val="00C557E1"/>
    <w:rsid w:val="00C559A1"/>
    <w:rsid w:val="00C55AAD"/>
    <w:rsid w:val="00C55DBD"/>
    <w:rsid w:val="00C56917"/>
    <w:rsid w:val="00C56A71"/>
    <w:rsid w:val="00C572EC"/>
    <w:rsid w:val="00C5735E"/>
    <w:rsid w:val="00C5795E"/>
    <w:rsid w:val="00C61475"/>
    <w:rsid w:val="00C61695"/>
    <w:rsid w:val="00C61FFB"/>
    <w:rsid w:val="00C620E6"/>
    <w:rsid w:val="00C622BD"/>
    <w:rsid w:val="00C62EC0"/>
    <w:rsid w:val="00C63107"/>
    <w:rsid w:val="00C63A40"/>
    <w:rsid w:val="00C64A8B"/>
    <w:rsid w:val="00C65197"/>
    <w:rsid w:val="00C65705"/>
    <w:rsid w:val="00C65801"/>
    <w:rsid w:val="00C65AB6"/>
    <w:rsid w:val="00C65CB5"/>
    <w:rsid w:val="00C6650D"/>
    <w:rsid w:val="00C6665D"/>
    <w:rsid w:val="00C66AAC"/>
    <w:rsid w:val="00C66E55"/>
    <w:rsid w:val="00C67615"/>
    <w:rsid w:val="00C67B07"/>
    <w:rsid w:val="00C67D61"/>
    <w:rsid w:val="00C67E13"/>
    <w:rsid w:val="00C67FA1"/>
    <w:rsid w:val="00C67FC0"/>
    <w:rsid w:val="00C70044"/>
    <w:rsid w:val="00C7006E"/>
    <w:rsid w:val="00C7021A"/>
    <w:rsid w:val="00C704D1"/>
    <w:rsid w:val="00C70556"/>
    <w:rsid w:val="00C7065B"/>
    <w:rsid w:val="00C7081B"/>
    <w:rsid w:val="00C70A6E"/>
    <w:rsid w:val="00C70B15"/>
    <w:rsid w:val="00C70D66"/>
    <w:rsid w:val="00C70F0A"/>
    <w:rsid w:val="00C70F12"/>
    <w:rsid w:val="00C70F6D"/>
    <w:rsid w:val="00C7125E"/>
    <w:rsid w:val="00C713E1"/>
    <w:rsid w:val="00C7186B"/>
    <w:rsid w:val="00C7198C"/>
    <w:rsid w:val="00C71D7A"/>
    <w:rsid w:val="00C72149"/>
    <w:rsid w:val="00C72224"/>
    <w:rsid w:val="00C72A61"/>
    <w:rsid w:val="00C72F67"/>
    <w:rsid w:val="00C72FC3"/>
    <w:rsid w:val="00C73395"/>
    <w:rsid w:val="00C73495"/>
    <w:rsid w:val="00C7365A"/>
    <w:rsid w:val="00C7373B"/>
    <w:rsid w:val="00C73FA5"/>
    <w:rsid w:val="00C74119"/>
    <w:rsid w:val="00C74745"/>
    <w:rsid w:val="00C74B9C"/>
    <w:rsid w:val="00C74D90"/>
    <w:rsid w:val="00C74F68"/>
    <w:rsid w:val="00C75872"/>
    <w:rsid w:val="00C75B68"/>
    <w:rsid w:val="00C75E35"/>
    <w:rsid w:val="00C75E3C"/>
    <w:rsid w:val="00C76B94"/>
    <w:rsid w:val="00C771D9"/>
    <w:rsid w:val="00C772D7"/>
    <w:rsid w:val="00C80458"/>
    <w:rsid w:val="00C804AF"/>
    <w:rsid w:val="00C80686"/>
    <w:rsid w:val="00C80B7C"/>
    <w:rsid w:val="00C80E9C"/>
    <w:rsid w:val="00C810A7"/>
    <w:rsid w:val="00C810E3"/>
    <w:rsid w:val="00C82BEE"/>
    <w:rsid w:val="00C83716"/>
    <w:rsid w:val="00C837A3"/>
    <w:rsid w:val="00C8398A"/>
    <w:rsid w:val="00C84A24"/>
    <w:rsid w:val="00C84D53"/>
    <w:rsid w:val="00C85267"/>
    <w:rsid w:val="00C85AA9"/>
    <w:rsid w:val="00C865CF"/>
    <w:rsid w:val="00C86C9F"/>
    <w:rsid w:val="00C86DDE"/>
    <w:rsid w:val="00C876A6"/>
    <w:rsid w:val="00C87EAD"/>
    <w:rsid w:val="00C9049E"/>
    <w:rsid w:val="00C90570"/>
    <w:rsid w:val="00C90926"/>
    <w:rsid w:val="00C90BFA"/>
    <w:rsid w:val="00C9112B"/>
    <w:rsid w:val="00C9120A"/>
    <w:rsid w:val="00C91647"/>
    <w:rsid w:val="00C9182D"/>
    <w:rsid w:val="00C9186F"/>
    <w:rsid w:val="00C91D43"/>
    <w:rsid w:val="00C92075"/>
    <w:rsid w:val="00C9218E"/>
    <w:rsid w:val="00C92402"/>
    <w:rsid w:val="00C92801"/>
    <w:rsid w:val="00C9288F"/>
    <w:rsid w:val="00C92C58"/>
    <w:rsid w:val="00C935FD"/>
    <w:rsid w:val="00C936FD"/>
    <w:rsid w:val="00C93CF5"/>
    <w:rsid w:val="00C93E1A"/>
    <w:rsid w:val="00C9428A"/>
    <w:rsid w:val="00C94580"/>
    <w:rsid w:val="00C94669"/>
    <w:rsid w:val="00C947E9"/>
    <w:rsid w:val="00C9488C"/>
    <w:rsid w:val="00C94B27"/>
    <w:rsid w:val="00C95178"/>
    <w:rsid w:val="00C95615"/>
    <w:rsid w:val="00C95703"/>
    <w:rsid w:val="00C95E95"/>
    <w:rsid w:val="00C95EF7"/>
    <w:rsid w:val="00C96386"/>
    <w:rsid w:val="00C96A78"/>
    <w:rsid w:val="00C96C2D"/>
    <w:rsid w:val="00C97479"/>
    <w:rsid w:val="00C97E47"/>
    <w:rsid w:val="00C97E93"/>
    <w:rsid w:val="00CA0401"/>
    <w:rsid w:val="00CA0CE3"/>
    <w:rsid w:val="00CA12C5"/>
    <w:rsid w:val="00CA131E"/>
    <w:rsid w:val="00CA15F7"/>
    <w:rsid w:val="00CA18A5"/>
    <w:rsid w:val="00CA2214"/>
    <w:rsid w:val="00CA28D4"/>
    <w:rsid w:val="00CA2FB7"/>
    <w:rsid w:val="00CA36A9"/>
    <w:rsid w:val="00CA388A"/>
    <w:rsid w:val="00CA3945"/>
    <w:rsid w:val="00CA3C40"/>
    <w:rsid w:val="00CA4100"/>
    <w:rsid w:val="00CA4CE3"/>
    <w:rsid w:val="00CA4F31"/>
    <w:rsid w:val="00CA535E"/>
    <w:rsid w:val="00CA5C45"/>
    <w:rsid w:val="00CA5CD1"/>
    <w:rsid w:val="00CA60BC"/>
    <w:rsid w:val="00CA6EA2"/>
    <w:rsid w:val="00CA739A"/>
    <w:rsid w:val="00CA7F28"/>
    <w:rsid w:val="00CB024B"/>
    <w:rsid w:val="00CB0258"/>
    <w:rsid w:val="00CB0272"/>
    <w:rsid w:val="00CB038C"/>
    <w:rsid w:val="00CB0954"/>
    <w:rsid w:val="00CB0D56"/>
    <w:rsid w:val="00CB130F"/>
    <w:rsid w:val="00CB174D"/>
    <w:rsid w:val="00CB190B"/>
    <w:rsid w:val="00CB1B08"/>
    <w:rsid w:val="00CB1EB7"/>
    <w:rsid w:val="00CB20E3"/>
    <w:rsid w:val="00CB29DD"/>
    <w:rsid w:val="00CB2B0C"/>
    <w:rsid w:val="00CB2E80"/>
    <w:rsid w:val="00CB3467"/>
    <w:rsid w:val="00CB36DB"/>
    <w:rsid w:val="00CB38F4"/>
    <w:rsid w:val="00CB3A97"/>
    <w:rsid w:val="00CB486F"/>
    <w:rsid w:val="00CB4B78"/>
    <w:rsid w:val="00CB53B4"/>
    <w:rsid w:val="00CB53EC"/>
    <w:rsid w:val="00CB5870"/>
    <w:rsid w:val="00CB5B4D"/>
    <w:rsid w:val="00CB6588"/>
    <w:rsid w:val="00CB695D"/>
    <w:rsid w:val="00CB71E5"/>
    <w:rsid w:val="00CC0096"/>
    <w:rsid w:val="00CC04EE"/>
    <w:rsid w:val="00CC084A"/>
    <w:rsid w:val="00CC08D7"/>
    <w:rsid w:val="00CC0902"/>
    <w:rsid w:val="00CC0FE7"/>
    <w:rsid w:val="00CC1BC3"/>
    <w:rsid w:val="00CC1D00"/>
    <w:rsid w:val="00CC2382"/>
    <w:rsid w:val="00CC24F3"/>
    <w:rsid w:val="00CC266A"/>
    <w:rsid w:val="00CC2EE4"/>
    <w:rsid w:val="00CC31CB"/>
    <w:rsid w:val="00CC33A1"/>
    <w:rsid w:val="00CC39FD"/>
    <w:rsid w:val="00CC3B8C"/>
    <w:rsid w:val="00CC3D78"/>
    <w:rsid w:val="00CC431C"/>
    <w:rsid w:val="00CC460B"/>
    <w:rsid w:val="00CC4705"/>
    <w:rsid w:val="00CC4742"/>
    <w:rsid w:val="00CC4C82"/>
    <w:rsid w:val="00CC57F1"/>
    <w:rsid w:val="00CC5B81"/>
    <w:rsid w:val="00CC6129"/>
    <w:rsid w:val="00CC638F"/>
    <w:rsid w:val="00CC7498"/>
    <w:rsid w:val="00CC7841"/>
    <w:rsid w:val="00CC7901"/>
    <w:rsid w:val="00CC7970"/>
    <w:rsid w:val="00CD01FA"/>
    <w:rsid w:val="00CD04AB"/>
    <w:rsid w:val="00CD0A3E"/>
    <w:rsid w:val="00CD0DA0"/>
    <w:rsid w:val="00CD104A"/>
    <w:rsid w:val="00CD119A"/>
    <w:rsid w:val="00CD1502"/>
    <w:rsid w:val="00CD1BD2"/>
    <w:rsid w:val="00CD2276"/>
    <w:rsid w:val="00CD24D6"/>
    <w:rsid w:val="00CD291D"/>
    <w:rsid w:val="00CD29E1"/>
    <w:rsid w:val="00CD2A94"/>
    <w:rsid w:val="00CD2FAB"/>
    <w:rsid w:val="00CD3095"/>
    <w:rsid w:val="00CD32E6"/>
    <w:rsid w:val="00CD3874"/>
    <w:rsid w:val="00CD3984"/>
    <w:rsid w:val="00CD43BA"/>
    <w:rsid w:val="00CD4AB6"/>
    <w:rsid w:val="00CD4FCE"/>
    <w:rsid w:val="00CD526D"/>
    <w:rsid w:val="00CD5768"/>
    <w:rsid w:val="00CD5779"/>
    <w:rsid w:val="00CD57AF"/>
    <w:rsid w:val="00CD57CE"/>
    <w:rsid w:val="00CD59D3"/>
    <w:rsid w:val="00CD5A2A"/>
    <w:rsid w:val="00CD602E"/>
    <w:rsid w:val="00CD62D2"/>
    <w:rsid w:val="00CD63A3"/>
    <w:rsid w:val="00CD66A5"/>
    <w:rsid w:val="00CD68A4"/>
    <w:rsid w:val="00CD68E7"/>
    <w:rsid w:val="00CD6BE6"/>
    <w:rsid w:val="00CD759A"/>
    <w:rsid w:val="00CD7CF8"/>
    <w:rsid w:val="00CE0623"/>
    <w:rsid w:val="00CE0625"/>
    <w:rsid w:val="00CE109C"/>
    <w:rsid w:val="00CE15DC"/>
    <w:rsid w:val="00CE2189"/>
    <w:rsid w:val="00CE2250"/>
    <w:rsid w:val="00CE2C18"/>
    <w:rsid w:val="00CE406B"/>
    <w:rsid w:val="00CE4163"/>
    <w:rsid w:val="00CE4358"/>
    <w:rsid w:val="00CE4839"/>
    <w:rsid w:val="00CE48DD"/>
    <w:rsid w:val="00CE53C6"/>
    <w:rsid w:val="00CE54B2"/>
    <w:rsid w:val="00CE5546"/>
    <w:rsid w:val="00CE5716"/>
    <w:rsid w:val="00CE5886"/>
    <w:rsid w:val="00CE5A4D"/>
    <w:rsid w:val="00CE5AE8"/>
    <w:rsid w:val="00CE60A8"/>
    <w:rsid w:val="00CE6148"/>
    <w:rsid w:val="00CE6333"/>
    <w:rsid w:val="00CE6B36"/>
    <w:rsid w:val="00CE6FD8"/>
    <w:rsid w:val="00CE782C"/>
    <w:rsid w:val="00CF0168"/>
    <w:rsid w:val="00CF02E4"/>
    <w:rsid w:val="00CF0F33"/>
    <w:rsid w:val="00CF103F"/>
    <w:rsid w:val="00CF1667"/>
    <w:rsid w:val="00CF2141"/>
    <w:rsid w:val="00CF2348"/>
    <w:rsid w:val="00CF27D7"/>
    <w:rsid w:val="00CF3536"/>
    <w:rsid w:val="00CF3607"/>
    <w:rsid w:val="00CF3734"/>
    <w:rsid w:val="00CF38AE"/>
    <w:rsid w:val="00CF3AAC"/>
    <w:rsid w:val="00CF4031"/>
    <w:rsid w:val="00CF475E"/>
    <w:rsid w:val="00CF4899"/>
    <w:rsid w:val="00CF4EF4"/>
    <w:rsid w:val="00CF5619"/>
    <w:rsid w:val="00CF5916"/>
    <w:rsid w:val="00CF5AAB"/>
    <w:rsid w:val="00CF5ABD"/>
    <w:rsid w:val="00CF5D76"/>
    <w:rsid w:val="00CF6126"/>
    <w:rsid w:val="00CF63C4"/>
    <w:rsid w:val="00CF658F"/>
    <w:rsid w:val="00CF707D"/>
    <w:rsid w:val="00CF70A0"/>
    <w:rsid w:val="00CF7314"/>
    <w:rsid w:val="00CF73A4"/>
    <w:rsid w:val="00CF73B6"/>
    <w:rsid w:val="00CF7884"/>
    <w:rsid w:val="00CF7EB0"/>
    <w:rsid w:val="00D00439"/>
    <w:rsid w:val="00D0087C"/>
    <w:rsid w:val="00D012F4"/>
    <w:rsid w:val="00D01438"/>
    <w:rsid w:val="00D014CC"/>
    <w:rsid w:val="00D015B7"/>
    <w:rsid w:val="00D01F7F"/>
    <w:rsid w:val="00D020A6"/>
    <w:rsid w:val="00D023D6"/>
    <w:rsid w:val="00D03181"/>
    <w:rsid w:val="00D042C3"/>
    <w:rsid w:val="00D04613"/>
    <w:rsid w:val="00D04CB7"/>
    <w:rsid w:val="00D04CBD"/>
    <w:rsid w:val="00D05483"/>
    <w:rsid w:val="00D054DE"/>
    <w:rsid w:val="00D05EE3"/>
    <w:rsid w:val="00D0666D"/>
    <w:rsid w:val="00D0672E"/>
    <w:rsid w:val="00D0692D"/>
    <w:rsid w:val="00D06ABB"/>
    <w:rsid w:val="00D07537"/>
    <w:rsid w:val="00D07633"/>
    <w:rsid w:val="00D07696"/>
    <w:rsid w:val="00D0774C"/>
    <w:rsid w:val="00D078CF"/>
    <w:rsid w:val="00D07920"/>
    <w:rsid w:val="00D10530"/>
    <w:rsid w:val="00D10DB1"/>
    <w:rsid w:val="00D10DC9"/>
    <w:rsid w:val="00D111E8"/>
    <w:rsid w:val="00D11721"/>
    <w:rsid w:val="00D12151"/>
    <w:rsid w:val="00D12BF6"/>
    <w:rsid w:val="00D131F2"/>
    <w:rsid w:val="00D1324C"/>
    <w:rsid w:val="00D1336B"/>
    <w:rsid w:val="00D13857"/>
    <w:rsid w:val="00D13C1E"/>
    <w:rsid w:val="00D13F0D"/>
    <w:rsid w:val="00D1415C"/>
    <w:rsid w:val="00D1429D"/>
    <w:rsid w:val="00D143F2"/>
    <w:rsid w:val="00D14BF5"/>
    <w:rsid w:val="00D14ECE"/>
    <w:rsid w:val="00D14F6D"/>
    <w:rsid w:val="00D15179"/>
    <w:rsid w:val="00D1521E"/>
    <w:rsid w:val="00D153E7"/>
    <w:rsid w:val="00D15418"/>
    <w:rsid w:val="00D154E3"/>
    <w:rsid w:val="00D1553E"/>
    <w:rsid w:val="00D15D03"/>
    <w:rsid w:val="00D15F15"/>
    <w:rsid w:val="00D169DF"/>
    <w:rsid w:val="00D17273"/>
    <w:rsid w:val="00D174B1"/>
    <w:rsid w:val="00D174BC"/>
    <w:rsid w:val="00D176B2"/>
    <w:rsid w:val="00D178B7"/>
    <w:rsid w:val="00D17C19"/>
    <w:rsid w:val="00D17E0F"/>
    <w:rsid w:val="00D17FF3"/>
    <w:rsid w:val="00D20633"/>
    <w:rsid w:val="00D20AFA"/>
    <w:rsid w:val="00D20C79"/>
    <w:rsid w:val="00D215C4"/>
    <w:rsid w:val="00D2196C"/>
    <w:rsid w:val="00D2197D"/>
    <w:rsid w:val="00D21C8E"/>
    <w:rsid w:val="00D21F26"/>
    <w:rsid w:val="00D22345"/>
    <w:rsid w:val="00D2264A"/>
    <w:rsid w:val="00D22833"/>
    <w:rsid w:val="00D22B89"/>
    <w:rsid w:val="00D22F6E"/>
    <w:rsid w:val="00D22FDF"/>
    <w:rsid w:val="00D230AA"/>
    <w:rsid w:val="00D23419"/>
    <w:rsid w:val="00D23BFC"/>
    <w:rsid w:val="00D24273"/>
    <w:rsid w:val="00D24288"/>
    <w:rsid w:val="00D24D38"/>
    <w:rsid w:val="00D25328"/>
    <w:rsid w:val="00D26300"/>
    <w:rsid w:val="00D26FBF"/>
    <w:rsid w:val="00D272D0"/>
    <w:rsid w:val="00D27602"/>
    <w:rsid w:val="00D30161"/>
    <w:rsid w:val="00D31023"/>
    <w:rsid w:val="00D320F6"/>
    <w:rsid w:val="00D321ED"/>
    <w:rsid w:val="00D324E8"/>
    <w:rsid w:val="00D329F5"/>
    <w:rsid w:val="00D32F42"/>
    <w:rsid w:val="00D32FFE"/>
    <w:rsid w:val="00D3352B"/>
    <w:rsid w:val="00D33ADB"/>
    <w:rsid w:val="00D354D2"/>
    <w:rsid w:val="00D35AC8"/>
    <w:rsid w:val="00D36BCC"/>
    <w:rsid w:val="00D36EC0"/>
    <w:rsid w:val="00D37401"/>
    <w:rsid w:val="00D37754"/>
    <w:rsid w:val="00D37763"/>
    <w:rsid w:val="00D37F48"/>
    <w:rsid w:val="00D40CE7"/>
    <w:rsid w:val="00D40DEC"/>
    <w:rsid w:val="00D40F81"/>
    <w:rsid w:val="00D4146E"/>
    <w:rsid w:val="00D416D1"/>
    <w:rsid w:val="00D4190D"/>
    <w:rsid w:val="00D41F3D"/>
    <w:rsid w:val="00D420E1"/>
    <w:rsid w:val="00D428F9"/>
    <w:rsid w:val="00D42E3D"/>
    <w:rsid w:val="00D42E96"/>
    <w:rsid w:val="00D43012"/>
    <w:rsid w:val="00D44677"/>
    <w:rsid w:val="00D4514D"/>
    <w:rsid w:val="00D45197"/>
    <w:rsid w:val="00D4593F"/>
    <w:rsid w:val="00D4598D"/>
    <w:rsid w:val="00D459BF"/>
    <w:rsid w:val="00D45F82"/>
    <w:rsid w:val="00D461CF"/>
    <w:rsid w:val="00D46510"/>
    <w:rsid w:val="00D46D81"/>
    <w:rsid w:val="00D46FD0"/>
    <w:rsid w:val="00D47092"/>
    <w:rsid w:val="00D4775D"/>
    <w:rsid w:val="00D4782F"/>
    <w:rsid w:val="00D47B68"/>
    <w:rsid w:val="00D47EDA"/>
    <w:rsid w:val="00D5042B"/>
    <w:rsid w:val="00D505E8"/>
    <w:rsid w:val="00D50B91"/>
    <w:rsid w:val="00D50C5E"/>
    <w:rsid w:val="00D51281"/>
    <w:rsid w:val="00D514F7"/>
    <w:rsid w:val="00D517E6"/>
    <w:rsid w:val="00D51E6D"/>
    <w:rsid w:val="00D52223"/>
    <w:rsid w:val="00D52A27"/>
    <w:rsid w:val="00D52B7B"/>
    <w:rsid w:val="00D52BAB"/>
    <w:rsid w:val="00D52E59"/>
    <w:rsid w:val="00D53285"/>
    <w:rsid w:val="00D534B0"/>
    <w:rsid w:val="00D53855"/>
    <w:rsid w:val="00D53A83"/>
    <w:rsid w:val="00D53C02"/>
    <w:rsid w:val="00D54951"/>
    <w:rsid w:val="00D54C8F"/>
    <w:rsid w:val="00D54E7D"/>
    <w:rsid w:val="00D55257"/>
    <w:rsid w:val="00D55456"/>
    <w:rsid w:val="00D5593C"/>
    <w:rsid w:val="00D55E5B"/>
    <w:rsid w:val="00D56125"/>
    <w:rsid w:val="00D5648B"/>
    <w:rsid w:val="00D565DF"/>
    <w:rsid w:val="00D57443"/>
    <w:rsid w:val="00D57684"/>
    <w:rsid w:val="00D57D7F"/>
    <w:rsid w:val="00D57FB0"/>
    <w:rsid w:val="00D607E4"/>
    <w:rsid w:val="00D6086D"/>
    <w:rsid w:val="00D61B8E"/>
    <w:rsid w:val="00D6215E"/>
    <w:rsid w:val="00D622E3"/>
    <w:rsid w:val="00D62A0C"/>
    <w:rsid w:val="00D636D3"/>
    <w:rsid w:val="00D63AC7"/>
    <w:rsid w:val="00D64579"/>
    <w:rsid w:val="00D6586A"/>
    <w:rsid w:val="00D65936"/>
    <w:rsid w:val="00D659BD"/>
    <w:rsid w:val="00D661B7"/>
    <w:rsid w:val="00D661BB"/>
    <w:rsid w:val="00D6683E"/>
    <w:rsid w:val="00D6724E"/>
    <w:rsid w:val="00D67419"/>
    <w:rsid w:val="00D6795C"/>
    <w:rsid w:val="00D67B88"/>
    <w:rsid w:val="00D67BD6"/>
    <w:rsid w:val="00D70770"/>
    <w:rsid w:val="00D708D5"/>
    <w:rsid w:val="00D7113D"/>
    <w:rsid w:val="00D71160"/>
    <w:rsid w:val="00D71218"/>
    <w:rsid w:val="00D7148F"/>
    <w:rsid w:val="00D71574"/>
    <w:rsid w:val="00D716E9"/>
    <w:rsid w:val="00D717FF"/>
    <w:rsid w:val="00D719EB"/>
    <w:rsid w:val="00D72461"/>
    <w:rsid w:val="00D728A5"/>
    <w:rsid w:val="00D729EE"/>
    <w:rsid w:val="00D72AE0"/>
    <w:rsid w:val="00D72E07"/>
    <w:rsid w:val="00D73FB9"/>
    <w:rsid w:val="00D747C9"/>
    <w:rsid w:val="00D7565F"/>
    <w:rsid w:val="00D75676"/>
    <w:rsid w:val="00D756D6"/>
    <w:rsid w:val="00D75CC7"/>
    <w:rsid w:val="00D760BE"/>
    <w:rsid w:val="00D76C17"/>
    <w:rsid w:val="00D76CDD"/>
    <w:rsid w:val="00D7731B"/>
    <w:rsid w:val="00D77752"/>
    <w:rsid w:val="00D77BC9"/>
    <w:rsid w:val="00D77BF3"/>
    <w:rsid w:val="00D77C7D"/>
    <w:rsid w:val="00D77F81"/>
    <w:rsid w:val="00D80965"/>
    <w:rsid w:val="00D812B7"/>
    <w:rsid w:val="00D813C2"/>
    <w:rsid w:val="00D81F3C"/>
    <w:rsid w:val="00D820B9"/>
    <w:rsid w:val="00D8254E"/>
    <w:rsid w:val="00D82A20"/>
    <w:rsid w:val="00D83036"/>
    <w:rsid w:val="00D830FD"/>
    <w:rsid w:val="00D83345"/>
    <w:rsid w:val="00D833F8"/>
    <w:rsid w:val="00D836A6"/>
    <w:rsid w:val="00D83828"/>
    <w:rsid w:val="00D83C6F"/>
    <w:rsid w:val="00D84DB3"/>
    <w:rsid w:val="00D84DFE"/>
    <w:rsid w:val="00D8526A"/>
    <w:rsid w:val="00D85394"/>
    <w:rsid w:val="00D8549A"/>
    <w:rsid w:val="00D8592B"/>
    <w:rsid w:val="00D85E65"/>
    <w:rsid w:val="00D860F9"/>
    <w:rsid w:val="00D86472"/>
    <w:rsid w:val="00D86E8E"/>
    <w:rsid w:val="00D87567"/>
    <w:rsid w:val="00D87A26"/>
    <w:rsid w:val="00D90114"/>
    <w:rsid w:val="00D905CE"/>
    <w:rsid w:val="00D90A00"/>
    <w:rsid w:val="00D91554"/>
    <w:rsid w:val="00D9187D"/>
    <w:rsid w:val="00D918DE"/>
    <w:rsid w:val="00D91AA0"/>
    <w:rsid w:val="00D9224B"/>
    <w:rsid w:val="00D925EC"/>
    <w:rsid w:val="00D9312A"/>
    <w:rsid w:val="00D9321F"/>
    <w:rsid w:val="00D933AE"/>
    <w:rsid w:val="00D93CF1"/>
    <w:rsid w:val="00D93F10"/>
    <w:rsid w:val="00D94283"/>
    <w:rsid w:val="00D94B16"/>
    <w:rsid w:val="00D95236"/>
    <w:rsid w:val="00D953B8"/>
    <w:rsid w:val="00D9542A"/>
    <w:rsid w:val="00D95616"/>
    <w:rsid w:val="00D96105"/>
    <w:rsid w:val="00D9617D"/>
    <w:rsid w:val="00D96BC0"/>
    <w:rsid w:val="00D9759D"/>
    <w:rsid w:val="00D97A36"/>
    <w:rsid w:val="00D97A51"/>
    <w:rsid w:val="00DA06BB"/>
    <w:rsid w:val="00DA097C"/>
    <w:rsid w:val="00DA1215"/>
    <w:rsid w:val="00DA1772"/>
    <w:rsid w:val="00DA1E86"/>
    <w:rsid w:val="00DA1FC9"/>
    <w:rsid w:val="00DA1FFA"/>
    <w:rsid w:val="00DA226D"/>
    <w:rsid w:val="00DA249A"/>
    <w:rsid w:val="00DA2FA9"/>
    <w:rsid w:val="00DA33CB"/>
    <w:rsid w:val="00DA34FC"/>
    <w:rsid w:val="00DA3D3B"/>
    <w:rsid w:val="00DA463F"/>
    <w:rsid w:val="00DA5892"/>
    <w:rsid w:val="00DA5AA7"/>
    <w:rsid w:val="00DA63D4"/>
    <w:rsid w:val="00DA651D"/>
    <w:rsid w:val="00DA6934"/>
    <w:rsid w:val="00DA6D81"/>
    <w:rsid w:val="00DA6EC4"/>
    <w:rsid w:val="00DA70CE"/>
    <w:rsid w:val="00DA7EEC"/>
    <w:rsid w:val="00DB029E"/>
    <w:rsid w:val="00DB0BF6"/>
    <w:rsid w:val="00DB0D8C"/>
    <w:rsid w:val="00DB1E94"/>
    <w:rsid w:val="00DB206F"/>
    <w:rsid w:val="00DB20A8"/>
    <w:rsid w:val="00DB2985"/>
    <w:rsid w:val="00DB2A8F"/>
    <w:rsid w:val="00DB3351"/>
    <w:rsid w:val="00DB395E"/>
    <w:rsid w:val="00DB3D96"/>
    <w:rsid w:val="00DB47DC"/>
    <w:rsid w:val="00DB4EE1"/>
    <w:rsid w:val="00DB4F7E"/>
    <w:rsid w:val="00DB585E"/>
    <w:rsid w:val="00DB5A4C"/>
    <w:rsid w:val="00DB5D7B"/>
    <w:rsid w:val="00DB5F32"/>
    <w:rsid w:val="00DB62E7"/>
    <w:rsid w:val="00DB69A2"/>
    <w:rsid w:val="00DB6CE9"/>
    <w:rsid w:val="00DB71BE"/>
    <w:rsid w:val="00DB72C7"/>
    <w:rsid w:val="00DB79A6"/>
    <w:rsid w:val="00DB7C7D"/>
    <w:rsid w:val="00DB7CEA"/>
    <w:rsid w:val="00DC065B"/>
    <w:rsid w:val="00DC13E4"/>
    <w:rsid w:val="00DC1A4C"/>
    <w:rsid w:val="00DC1D19"/>
    <w:rsid w:val="00DC29EC"/>
    <w:rsid w:val="00DC2E91"/>
    <w:rsid w:val="00DC2F3C"/>
    <w:rsid w:val="00DC31E4"/>
    <w:rsid w:val="00DC3224"/>
    <w:rsid w:val="00DC34AA"/>
    <w:rsid w:val="00DC3F0F"/>
    <w:rsid w:val="00DC4309"/>
    <w:rsid w:val="00DC4C13"/>
    <w:rsid w:val="00DC4C5E"/>
    <w:rsid w:val="00DC4E6A"/>
    <w:rsid w:val="00DC5C64"/>
    <w:rsid w:val="00DC5C74"/>
    <w:rsid w:val="00DC5E14"/>
    <w:rsid w:val="00DC5FB7"/>
    <w:rsid w:val="00DC60A8"/>
    <w:rsid w:val="00DC60EF"/>
    <w:rsid w:val="00DC60F5"/>
    <w:rsid w:val="00DC6E19"/>
    <w:rsid w:val="00DC6F44"/>
    <w:rsid w:val="00DC7834"/>
    <w:rsid w:val="00DC7AF4"/>
    <w:rsid w:val="00DD0180"/>
    <w:rsid w:val="00DD08EC"/>
    <w:rsid w:val="00DD091F"/>
    <w:rsid w:val="00DD0994"/>
    <w:rsid w:val="00DD0BFA"/>
    <w:rsid w:val="00DD14A6"/>
    <w:rsid w:val="00DD23B4"/>
    <w:rsid w:val="00DD252E"/>
    <w:rsid w:val="00DD2A53"/>
    <w:rsid w:val="00DD32CC"/>
    <w:rsid w:val="00DD33B9"/>
    <w:rsid w:val="00DD33CD"/>
    <w:rsid w:val="00DD42ED"/>
    <w:rsid w:val="00DD4410"/>
    <w:rsid w:val="00DD4539"/>
    <w:rsid w:val="00DD4599"/>
    <w:rsid w:val="00DD4AAB"/>
    <w:rsid w:val="00DD54E0"/>
    <w:rsid w:val="00DD5810"/>
    <w:rsid w:val="00DD6523"/>
    <w:rsid w:val="00DD670F"/>
    <w:rsid w:val="00DD713B"/>
    <w:rsid w:val="00DD717C"/>
    <w:rsid w:val="00DD74B2"/>
    <w:rsid w:val="00DD77EC"/>
    <w:rsid w:val="00DD7E98"/>
    <w:rsid w:val="00DE0374"/>
    <w:rsid w:val="00DE174F"/>
    <w:rsid w:val="00DE1B81"/>
    <w:rsid w:val="00DE223B"/>
    <w:rsid w:val="00DE229A"/>
    <w:rsid w:val="00DE2353"/>
    <w:rsid w:val="00DE274D"/>
    <w:rsid w:val="00DE29A9"/>
    <w:rsid w:val="00DE2D70"/>
    <w:rsid w:val="00DE337E"/>
    <w:rsid w:val="00DE39C2"/>
    <w:rsid w:val="00DE3AAC"/>
    <w:rsid w:val="00DE3E25"/>
    <w:rsid w:val="00DE466D"/>
    <w:rsid w:val="00DE4954"/>
    <w:rsid w:val="00DE4B4B"/>
    <w:rsid w:val="00DE4C81"/>
    <w:rsid w:val="00DE4F38"/>
    <w:rsid w:val="00DE5006"/>
    <w:rsid w:val="00DE56CF"/>
    <w:rsid w:val="00DE5DC2"/>
    <w:rsid w:val="00DE615E"/>
    <w:rsid w:val="00DE6184"/>
    <w:rsid w:val="00DE64C9"/>
    <w:rsid w:val="00DE6D61"/>
    <w:rsid w:val="00DE701F"/>
    <w:rsid w:val="00DE746D"/>
    <w:rsid w:val="00DE783E"/>
    <w:rsid w:val="00DE79A3"/>
    <w:rsid w:val="00DF0442"/>
    <w:rsid w:val="00DF0D51"/>
    <w:rsid w:val="00DF118C"/>
    <w:rsid w:val="00DF1401"/>
    <w:rsid w:val="00DF18E3"/>
    <w:rsid w:val="00DF1C44"/>
    <w:rsid w:val="00DF1DC9"/>
    <w:rsid w:val="00DF212A"/>
    <w:rsid w:val="00DF2416"/>
    <w:rsid w:val="00DF25B6"/>
    <w:rsid w:val="00DF266B"/>
    <w:rsid w:val="00DF2E0A"/>
    <w:rsid w:val="00DF3194"/>
    <w:rsid w:val="00DF3261"/>
    <w:rsid w:val="00DF342C"/>
    <w:rsid w:val="00DF3BC5"/>
    <w:rsid w:val="00DF4512"/>
    <w:rsid w:val="00DF4641"/>
    <w:rsid w:val="00DF559D"/>
    <w:rsid w:val="00DF563C"/>
    <w:rsid w:val="00DF58BA"/>
    <w:rsid w:val="00DF5AC7"/>
    <w:rsid w:val="00DF5CB4"/>
    <w:rsid w:val="00DF6241"/>
    <w:rsid w:val="00DF67DA"/>
    <w:rsid w:val="00DF6846"/>
    <w:rsid w:val="00DF68AB"/>
    <w:rsid w:val="00DF6D2A"/>
    <w:rsid w:val="00DF6EE1"/>
    <w:rsid w:val="00DF75A1"/>
    <w:rsid w:val="00DF772B"/>
    <w:rsid w:val="00DF7890"/>
    <w:rsid w:val="00DF7F8C"/>
    <w:rsid w:val="00E000C9"/>
    <w:rsid w:val="00E009C0"/>
    <w:rsid w:val="00E009FA"/>
    <w:rsid w:val="00E011A8"/>
    <w:rsid w:val="00E012C8"/>
    <w:rsid w:val="00E01484"/>
    <w:rsid w:val="00E016C4"/>
    <w:rsid w:val="00E01726"/>
    <w:rsid w:val="00E01AFE"/>
    <w:rsid w:val="00E01FB5"/>
    <w:rsid w:val="00E0230B"/>
    <w:rsid w:val="00E0241F"/>
    <w:rsid w:val="00E027CA"/>
    <w:rsid w:val="00E02937"/>
    <w:rsid w:val="00E02B82"/>
    <w:rsid w:val="00E02DA5"/>
    <w:rsid w:val="00E02ED5"/>
    <w:rsid w:val="00E02EEE"/>
    <w:rsid w:val="00E03406"/>
    <w:rsid w:val="00E0371A"/>
    <w:rsid w:val="00E03A14"/>
    <w:rsid w:val="00E03BC7"/>
    <w:rsid w:val="00E04092"/>
    <w:rsid w:val="00E04341"/>
    <w:rsid w:val="00E04496"/>
    <w:rsid w:val="00E04CD5"/>
    <w:rsid w:val="00E050B0"/>
    <w:rsid w:val="00E0620A"/>
    <w:rsid w:val="00E06E0E"/>
    <w:rsid w:val="00E06FB2"/>
    <w:rsid w:val="00E07979"/>
    <w:rsid w:val="00E07E79"/>
    <w:rsid w:val="00E07FFC"/>
    <w:rsid w:val="00E103F3"/>
    <w:rsid w:val="00E109C4"/>
    <w:rsid w:val="00E10A8A"/>
    <w:rsid w:val="00E111CC"/>
    <w:rsid w:val="00E116FD"/>
    <w:rsid w:val="00E118F6"/>
    <w:rsid w:val="00E11F21"/>
    <w:rsid w:val="00E122C4"/>
    <w:rsid w:val="00E128EF"/>
    <w:rsid w:val="00E12BDC"/>
    <w:rsid w:val="00E13598"/>
    <w:rsid w:val="00E13C87"/>
    <w:rsid w:val="00E14041"/>
    <w:rsid w:val="00E14478"/>
    <w:rsid w:val="00E14687"/>
    <w:rsid w:val="00E146AD"/>
    <w:rsid w:val="00E14ACA"/>
    <w:rsid w:val="00E14D7F"/>
    <w:rsid w:val="00E14E1F"/>
    <w:rsid w:val="00E14F4D"/>
    <w:rsid w:val="00E15027"/>
    <w:rsid w:val="00E15875"/>
    <w:rsid w:val="00E15E4D"/>
    <w:rsid w:val="00E1663F"/>
    <w:rsid w:val="00E16867"/>
    <w:rsid w:val="00E1686B"/>
    <w:rsid w:val="00E16AB6"/>
    <w:rsid w:val="00E16DA0"/>
    <w:rsid w:val="00E16E64"/>
    <w:rsid w:val="00E17447"/>
    <w:rsid w:val="00E176F1"/>
    <w:rsid w:val="00E17C67"/>
    <w:rsid w:val="00E17E64"/>
    <w:rsid w:val="00E2006A"/>
    <w:rsid w:val="00E201FE"/>
    <w:rsid w:val="00E20B27"/>
    <w:rsid w:val="00E20B3B"/>
    <w:rsid w:val="00E212ED"/>
    <w:rsid w:val="00E2172C"/>
    <w:rsid w:val="00E21906"/>
    <w:rsid w:val="00E21D5D"/>
    <w:rsid w:val="00E22534"/>
    <w:rsid w:val="00E237AE"/>
    <w:rsid w:val="00E2402F"/>
    <w:rsid w:val="00E24856"/>
    <w:rsid w:val="00E24A5D"/>
    <w:rsid w:val="00E253FC"/>
    <w:rsid w:val="00E25838"/>
    <w:rsid w:val="00E25A9B"/>
    <w:rsid w:val="00E2600E"/>
    <w:rsid w:val="00E260C3"/>
    <w:rsid w:val="00E26638"/>
    <w:rsid w:val="00E2676B"/>
    <w:rsid w:val="00E26AE6"/>
    <w:rsid w:val="00E26AFE"/>
    <w:rsid w:val="00E2703D"/>
    <w:rsid w:val="00E3024F"/>
    <w:rsid w:val="00E311F1"/>
    <w:rsid w:val="00E31642"/>
    <w:rsid w:val="00E319AF"/>
    <w:rsid w:val="00E31B69"/>
    <w:rsid w:val="00E31B77"/>
    <w:rsid w:val="00E31D38"/>
    <w:rsid w:val="00E325BC"/>
    <w:rsid w:val="00E32A9E"/>
    <w:rsid w:val="00E32B80"/>
    <w:rsid w:val="00E32E22"/>
    <w:rsid w:val="00E3330E"/>
    <w:rsid w:val="00E33648"/>
    <w:rsid w:val="00E33C85"/>
    <w:rsid w:val="00E344A9"/>
    <w:rsid w:val="00E34B36"/>
    <w:rsid w:val="00E34E2A"/>
    <w:rsid w:val="00E34FAF"/>
    <w:rsid w:val="00E3529F"/>
    <w:rsid w:val="00E35E79"/>
    <w:rsid w:val="00E35F53"/>
    <w:rsid w:val="00E3649B"/>
    <w:rsid w:val="00E366EB"/>
    <w:rsid w:val="00E37645"/>
    <w:rsid w:val="00E37939"/>
    <w:rsid w:val="00E37C38"/>
    <w:rsid w:val="00E37CFA"/>
    <w:rsid w:val="00E37FA2"/>
    <w:rsid w:val="00E4047D"/>
    <w:rsid w:val="00E406C3"/>
    <w:rsid w:val="00E40949"/>
    <w:rsid w:val="00E409C0"/>
    <w:rsid w:val="00E411C0"/>
    <w:rsid w:val="00E41346"/>
    <w:rsid w:val="00E413F4"/>
    <w:rsid w:val="00E41938"/>
    <w:rsid w:val="00E421D3"/>
    <w:rsid w:val="00E4227B"/>
    <w:rsid w:val="00E422BD"/>
    <w:rsid w:val="00E424CB"/>
    <w:rsid w:val="00E426AC"/>
    <w:rsid w:val="00E42E51"/>
    <w:rsid w:val="00E43382"/>
    <w:rsid w:val="00E433DC"/>
    <w:rsid w:val="00E436EE"/>
    <w:rsid w:val="00E437F7"/>
    <w:rsid w:val="00E4403C"/>
    <w:rsid w:val="00E447A7"/>
    <w:rsid w:val="00E448BE"/>
    <w:rsid w:val="00E44D10"/>
    <w:rsid w:val="00E45407"/>
    <w:rsid w:val="00E459DD"/>
    <w:rsid w:val="00E45DAA"/>
    <w:rsid w:val="00E4618D"/>
    <w:rsid w:val="00E4638E"/>
    <w:rsid w:val="00E467EE"/>
    <w:rsid w:val="00E500CD"/>
    <w:rsid w:val="00E503A4"/>
    <w:rsid w:val="00E504F1"/>
    <w:rsid w:val="00E506F3"/>
    <w:rsid w:val="00E507E7"/>
    <w:rsid w:val="00E50DEE"/>
    <w:rsid w:val="00E51003"/>
    <w:rsid w:val="00E51675"/>
    <w:rsid w:val="00E51C4A"/>
    <w:rsid w:val="00E5229D"/>
    <w:rsid w:val="00E528F7"/>
    <w:rsid w:val="00E52AB2"/>
    <w:rsid w:val="00E536E6"/>
    <w:rsid w:val="00E541A8"/>
    <w:rsid w:val="00E545CE"/>
    <w:rsid w:val="00E546EA"/>
    <w:rsid w:val="00E54863"/>
    <w:rsid w:val="00E551A3"/>
    <w:rsid w:val="00E55509"/>
    <w:rsid w:val="00E557D7"/>
    <w:rsid w:val="00E55817"/>
    <w:rsid w:val="00E558EC"/>
    <w:rsid w:val="00E55A7A"/>
    <w:rsid w:val="00E561A5"/>
    <w:rsid w:val="00E56AFC"/>
    <w:rsid w:val="00E56ECA"/>
    <w:rsid w:val="00E56F75"/>
    <w:rsid w:val="00E57136"/>
    <w:rsid w:val="00E600BF"/>
    <w:rsid w:val="00E60389"/>
    <w:rsid w:val="00E6062C"/>
    <w:rsid w:val="00E60C0D"/>
    <w:rsid w:val="00E61057"/>
    <w:rsid w:val="00E616C8"/>
    <w:rsid w:val="00E621FB"/>
    <w:rsid w:val="00E6278D"/>
    <w:rsid w:val="00E63367"/>
    <w:rsid w:val="00E63E32"/>
    <w:rsid w:val="00E643BF"/>
    <w:rsid w:val="00E64749"/>
    <w:rsid w:val="00E64B86"/>
    <w:rsid w:val="00E64D47"/>
    <w:rsid w:val="00E65965"/>
    <w:rsid w:val="00E65E1A"/>
    <w:rsid w:val="00E66363"/>
    <w:rsid w:val="00E663ED"/>
    <w:rsid w:val="00E6649D"/>
    <w:rsid w:val="00E6684B"/>
    <w:rsid w:val="00E66984"/>
    <w:rsid w:val="00E66A11"/>
    <w:rsid w:val="00E6703B"/>
    <w:rsid w:val="00E6758A"/>
    <w:rsid w:val="00E6765E"/>
    <w:rsid w:val="00E6769C"/>
    <w:rsid w:val="00E67E94"/>
    <w:rsid w:val="00E70302"/>
    <w:rsid w:val="00E706D1"/>
    <w:rsid w:val="00E712E4"/>
    <w:rsid w:val="00E7158C"/>
    <w:rsid w:val="00E71C36"/>
    <w:rsid w:val="00E71E44"/>
    <w:rsid w:val="00E72387"/>
    <w:rsid w:val="00E72471"/>
    <w:rsid w:val="00E725AA"/>
    <w:rsid w:val="00E72F5F"/>
    <w:rsid w:val="00E7333F"/>
    <w:rsid w:val="00E7352F"/>
    <w:rsid w:val="00E735CB"/>
    <w:rsid w:val="00E73A94"/>
    <w:rsid w:val="00E73DF4"/>
    <w:rsid w:val="00E742FD"/>
    <w:rsid w:val="00E746F6"/>
    <w:rsid w:val="00E75007"/>
    <w:rsid w:val="00E75670"/>
    <w:rsid w:val="00E756F5"/>
    <w:rsid w:val="00E76932"/>
    <w:rsid w:val="00E76AA5"/>
    <w:rsid w:val="00E76EF0"/>
    <w:rsid w:val="00E77159"/>
    <w:rsid w:val="00E77CE3"/>
    <w:rsid w:val="00E77F56"/>
    <w:rsid w:val="00E80172"/>
    <w:rsid w:val="00E80207"/>
    <w:rsid w:val="00E8067B"/>
    <w:rsid w:val="00E80916"/>
    <w:rsid w:val="00E80A80"/>
    <w:rsid w:val="00E80BB2"/>
    <w:rsid w:val="00E80C9A"/>
    <w:rsid w:val="00E80CBE"/>
    <w:rsid w:val="00E80E8C"/>
    <w:rsid w:val="00E819AD"/>
    <w:rsid w:val="00E82530"/>
    <w:rsid w:val="00E8258A"/>
    <w:rsid w:val="00E82C60"/>
    <w:rsid w:val="00E8341E"/>
    <w:rsid w:val="00E836F0"/>
    <w:rsid w:val="00E83B7E"/>
    <w:rsid w:val="00E8415F"/>
    <w:rsid w:val="00E84415"/>
    <w:rsid w:val="00E84710"/>
    <w:rsid w:val="00E84D19"/>
    <w:rsid w:val="00E84DAE"/>
    <w:rsid w:val="00E86198"/>
    <w:rsid w:val="00E8656F"/>
    <w:rsid w:val="00E8684D"/>
    <w:rsid w:val="00E86975"/>
    <w:rsid w:val="00E86A0A"/>
    <w:rsid w:val="00E87424"/>
    <w:rsid w:val="00E87605"/>
    <w:rsid w:val="00E879DC"/>
    <w:rsid w:val="00E87C92"/>
    <w:rsid w:val="00E90015"/>
    <w:rsid w:val="00E90B39"/>
    <w:rsid w:val="00E90CDA"/>
    <w:rsid w:val="00E90EB1"/>
    <w:rsid w:val="00E91781"/>
    <w:rsid w:val="00E9211F"/>
    <w:rsid w:val="00E92E22"/>
    <w:rsid w:val="00E93A75"/>
    <w:rsid w:val="00E94003"/>
    <w:rsid w:val="00E940F5"/>
    <w:rsid w:val="00E94109"/>
    <w:rsid w:val="00E94FF0"/>
    <w:rsid w:val="00E9514C"/>
    <w:rsid w:val="00E952EF"/>
    <w:rsid w:val="00E9536E"/>
    <w:rsid w:val="00E955A4"/>
    <w:rsid w:val="00E95937"/>
    <w:rsid w:val="00E95994"/>
    <w:rsid w:val="00E965F1"/>
    <w:rsid w:val="00E9669C"/>
    <w:rsid w:val="00E96CD1"/>
    <w:rsid w:val="00E96E33"/>
    <w:rsid w:val="00E96F46"/>
    <w:rsid w:val="00E96FC5"/>
    <w:rsid w:val="00E974CB"/>
    <w:rsid w:val="00E976DA"/>
    <w:rsid w:val="00E979E2"/>
    <w:rsid w:val="00E97CEC"/>
    <w:rsid w:val="00E97F39"/>
    <w:rsid w:val="00EA03D4"/>
    <w:rsid w:val="00EA05C1"/>
    <w:rsid w:val="00EA0C88"/>
    <w:rsid w:val="00EA19FE"/>
    <w:rsid w:val="00EA1A4A"/>
    <w:rsid w:val="00EA1E90"/>
    <w:rsid w:val="00EA26DD"/>
    <w:rsid w:val="00EA2968"/>
    <w:rsid w:val="00EA297A"/>
    <w:rsid w:val="00EA2F4E"/>
    <w:rsid w:val="00EA35ED"/>
    <w:rsid w:val="00EA3980"/>
    <w:rsid w:val="00EA3C11"/>
    <w:rsid w:val="00EA3C47"/>
    <w:rsid w:val="00EA3D66"/>
    <w:rsid w:val="00EA3FE0"/>
    <w:rsid w:val="00EA40E2"/>
    <w:rsid w:val="00EA4425"/>
    <w:rsid w:val="00EA4451"/>
    <w:rsid w:val="00EA526D"/>
    <w:rsid w:val="00EA582B"/>
    <w:rsid w:val="00EA5D16"/>
    <w:rsid w:val="00EA62F3"/>
    <w:rsid w:val="00EA68BC"/>
    <w:rsid w:val="00EA6DA5"/>
    <w:rsid w:val="00EA7039"/>
    <w:rsid w:val="00EA70FA"/>
    <w:rsid w:val="00EA7AD5"/>
    <w:rsid w:val="00EA7B07"/>
    <w:rsid w:val="00EA7DA4"/>
    <w:rsid w:val="00EB01E2"/>
    <w:rsid w:val="00EB0344"/>
    <w:rsid w:val="00EB0865"/>
    <w:rsid w:val="00EB0BDA"/>
    <w:rsid w:val="00EB1436"/>
    <w:rsid w:val="00EB1FB1"/>
    <w:rsid w:val="00EB214F"/>
    <w:rsid w:val="00EB2F1F"/>
    <w:rsid w:val="00EB319D"/>
    <w:rsid w:val="00EB3742"/>
    <w:rsid w:val="00EB3D1F"/>
    <w:rsid w:val="00EB5049"/>
    <w:rsid w:val="00EB55C0"/>
    <w:rsid w:val="00EB616C"/>
    <w:rsid w:val="00EB638F"/>
    <w:rsid w:val="00EB6471"/>
    <w:rsid w:val="00EB6605"/>
    <w:rsid w:val="00EB697A"/>
    <w:rsid w:val="00EB6CAA"/>
    <w:rsid w:val="00EB6FCA"/>
    <w:rsid w:val="00EB7670"/>
    <w:rsid w:val="00EB77D9"/>
    <w:rsid w:val="00EB79FB"/>
    <w:rsid w:val="00EB7BD2"/>
    <w:rsid w:val="00EC02AA"/>
    <w:rsid w:val="00EC039F"/>
    <w:rsid w:val="00EC07C1"/>
    <w:rsid w:val="00EC0A5F"/>
    <w:rsid w:val="00EC0AE8"/>
    <w:rsid w:val="00EC0BBC"/>
    <w:rsid w:val="00EC0C78"/>
    <w:rsid w:val="00EC0D7C"/>
    <w:rsid w:val="00EC0F06"/>
    <w:rsid w:val="00EC13AE"/>
    <w:rsid w:val="00EC1D22"/>
    <w:rsid w:val="00EC2002"/>
    <w:rsid w:val="00EC2355"/>
    <w:rsid w:val="00EC2A9E"/>
    <w:rsid w:val="00EC2B63"/>
    <w:rsid w:val="00EC2D12"/>
    <w:rsid w:val="00EC2FAE"/>
    <w:rsid w:val="00EC3097"/>
    <w:rsid w:val="00EC31EC"/>
    <w:rsid w:val="00EC32DA"/>
    <w:rsid w:val="00EC35FA"/>
    <w:rsid w:val="00EC36F9"/>
    <w:rsid w:val="00EC393F"/>
    <w:rsid w:val="00EC3ACF"/>
    <w:rsid w:val="00EC3CE6"/>
    <w:rsid w:val="00EC3F79"/>
    <w:rsid w:val="00EC4041"/>
    <w:rsid w:val="00EC4A85"/>
    <w:rsid w:val="00EC4C3F"/>
    <w:rsid w:val="00EC514C"/>
    <w:rsid w:val="00EC52B0"/>
    <w:rsid w:val="00EC53FE"/>
    <w:rsid w:val="00EC6490"/>
    <w:rsid w:val="00EC6F5E"/>
    <w:rsid w:val="00EC715F"/>
    <w:rsid w:val="00ED01E5"/>
    <w:rsid w:val="00ED0245"/>
    <w:rsid w:val="00ED050F"/>
    <w:rsid w:val="00ED08CC"/>
    <w:rsid w:val="00ED0DB4"/>
    <w:rsid w:val="00ED0F1B"/>
    <w:rsid w:val="00ED1131"/>
    <w:rsid w:val="00ED14F1"/>
    <w:rsid w:val="00ED1590"/>
    <w:rsid w:val="00ED1900"/>
    <w:rsid w:val="00ED19FD"/>
    <w:rsid w:val="00ED226D"/>
    <w:rsid w:val="00ED2382"/>
    <w:rsid w:val="00ED28DD"/>
    <w:rsid w:val="00ED31FC"/>
    <w:rsid w:val="00ED3741"/>
    <w:rsid w:val="00ED464E"/>
    <w:rsid w:val="00ED495E"/>
    <w:rsid w:val="00ED4CF0"/>
    <w:rsid w:val="00ED6979"/>
    <w:rsid w:val="00ED6C86"/>
    <w:rsid w:val="00ED6D73"/>
    <w:rsid w:val="00ED7155"/>
    <w:rsid w:val="00ED75B4"/>
    <w:rsid w:val="00ED7698"/>
    <w:rsid w:val="00ED78E5"/>
    <w:rsid w:val="00ED7DEC"/>
    <w:rsid w:val="00ED7FAC"/>
    <w:rsid w:val="00EE0255"/>
    <w:rsid w:val="00EE03D1"/>
    <w:rsid w:val="00EE04DB"/>
    <w:rsid w:val="00EE0D4A"/>
    <w:rsid w:val="00EE0F2E"/>
    <w:rsid w:val="00EE11DA"/>
    <w:rsid w:val="00EE193A"/>
    <w:rsid w:val="00EE366A"/>
    <w:rsid w:val="00EE4137"/>
    <w:rsid w:val="00EE4141"/>
    <w:rsid w:val="00EE4645"/>
    <w:rsid w:val="00EE4855"/>
    <w:rsid w:val="00EE49AE"/>
    <w:rsid w:val="00EE4BE9"/>
    <w:rsid w:val="00EE57A8"/>
    <w:rsid w:val="00EE59F5"/>
    <w:rsid w:val="00EE5F2E"/>
    <w:rsid w:val="00EE5F97"/>
    <w:rsid w:val="00EE60FB"/>
    <w:rsid w:val="00EE6455"/>
    <w:rsid w:val="00EE6A81"/>
    <w:rsid w:val="00EE7070"/>
    <w:rsid w:val="00EF0031"/>
    <w:rsid w:val="00EF0D39"/>
    <w:rsid w:val="00EF2107"/>
    <w:rsid w:val="00EF2163"/>
    <w:rsid w:val="00EF22C0"/>
    <w:rsid w:val="00EF238D"/>
    <w:rsid w:val="00EF2806"/>
    <w:rsid w:val="00EF28E7"/>
    <w:rsid w:val="00EF2AF8"/>
    <w:rsid w:val="00EF2CA2"/>
    <w:rsid w:val="00EF2F56"/>
    <w:rsid w:val="00EF31AF"/>
    <w:rsid w:val="00EF31C7"/>
    <w:rsid w:val="00EF3491"/>
    <w:rsid w:val="00EF3D3E"/>
    <w:rsid w:val="00EF4C4F"/>
    <w:rsid w:val="00EF4D32"/>
    <w:rsid w:val="00EF5220"/>
    <w:rsid w:val="00EF62B4"/>
    <w:rsid w:val="00EF65DC"/>
    <w:rsid w:val="00EF66A4"/>
    <w:rsid w:val="00EF6BFC"/>
    <w:rsid w:val="00EF7558"/>
    <w:rsid w:val="00EF775D"/>
    <w:rsid w:val="00EF7E53"/>
    <w:rsid w:val="00F00A9E"/>
    <w:rsid w:val="00F00C82"/>
    <w:rsid w:val="00F01484"/>
    <w:rsid w:val="00F01626"/>
    <w:rsid w:val="00F019D4"/>
    <w:rsid w:val="00F01F57"/>
    <w:rsid w:val="00F0214E"/>
    <w:rsid w:val="00F021DA"/>
    <w:rsid w:val="00F02661"/>
    <w:rsid w:val="00F02870"/>
    <w:rsid w:val="00F028A8"/>
    <w:rsid w:val="00F0314E"/>
    <w:rsid w:val="00F03ED8"/>
    <w:rsid w:val="00F03FC0"/>
    <w:rsid w:val="00F04D37"/>
    <w:rsid w:val="00F056E6"/>
    <w:rsid w:val="00F05EC0"/>
    <w:rsid w:val="00F062AA"/>
    <w:rsid w:val="00F0664F"/>
    <w:rsid w:val="00F07450"/>
    <w:rsid w:val="00F101B0"/>
    <w:rsid w:val="00F102B6"/>
    <w:rsid w:val="00F103D0"/>
    <w:rsid w:val="00F104DD"/>
    <w:rsid w:val="00F1090F"/>
    <w:rsid w:val="00F10DAA"/>
    <w:rsid w:val="00F10EFE"/>
    <w:rsid w:val="00F11227"/>
    <w:rsid w:val="00F11E63"/>
    <w:rsid w:val="00F1223D"/>
    <w:rsid w:val="00F124D3"/>
    <w:rsid w:val="00F12BF6"/>
    <w:rsid w:val="00F12D53"/>
    <w:rsid w:val="00F12DE3"/>
    <w:rsid w:val="00F13081"/>
    <w:rsid w:val="00F13E71"/>
    <w:rsid w:val="00F13F0B"/>
    <w:rsid w:val="00F14063"/>
    <w:rsid w:val="00F14B92"/>
    <w:rsid w:val="00F14C99"/>
    <w:rsid w:val="00F14D97"/>
    <w:rsid w:val="00F15115"/>
    <w:rsid w:val="00F15C50"/>
    <w:rsid w:val="00F163A7"/>
    <w:rsid w:val="00F16720"/>
    <w:rsid w:val="00F16FD5"/>
    <w:rsid w:val="00F17456"/>
    <w:rsid w:val="00F17944"/>
    <w:rsid w:val="00F17E5F"/>
    <w:rsid w:val="00F20312"/>
    <w:rsid w:val="00F20991"/>
    <w:rsid w:val="00F21063"/>
    <w:rsid w:val="00F211D6"/>
    <w:rsid w:val="00F21257"/>
    <w:rsid w:val="00F21AB0"/>
    <w:rsid w:val="00F21D11"/>
    <w:rsid w:val="00F226EA"/>
    <w:rsid w:val="00F22731"/>
    <w:rsid w:val="00F236B4"/>
    <w:rsid w:val="00F23AE4"/>
    <w:rsid w:val="00F24D98"/>
    <w:rsid w:val="00F25F2B"/>
    <w:rsid w:val="00F27149"/>
    <w:rsid w:val="00F27E04"/>
    <w:rsid w:val="00F300AD"/>
    <w:rsid w:val="00F30351"/>
    <w:rsid w:val="00F309D0"/>
    <w:rsid w:val="00F30A21"/>
    <w:rsid w:val="00F30AA8"/>
    <w:rsid w:val="00F3126D"/>
    <w:rsid w:val="00F3143E"/>
    <w:rsid w:val="00F319E0"/>
    <w:rsid w:val="00F3224F"/>
    <w:rsid w:val="00F3259A"/>
    <w:rsid w:val="00F327AD"/>
    <w:rsid w:val="00F32987"/>
    <w:rsid w:val="00F3305C"/>
    <w:rsid w:val="00F333B1"/>
    <w:rsid w:val="00F34813"/>
    <w:rsid w:val="00F34C00"/>
    <w:rsid w:val="00F34D8C"/>
    <w:rsid w:val="00F34E04"/>
    <w:rsid w:val="00F35C00"/>
    <w:rsid w:val="00F361A3"/>
    <w:rsid w:val="00F367DE"/>
    <w:rsid w:val="00F36A92"/>
    <w:rsid w:val="00F36FB1"/>
    <w:rsid w:val="00F3733A"/>
    <w:rsid w:val="00F40330"/>
    <w:rsid w:val="00F40352"/>
    <w:rsid w:val="00F40641"/>
    <w:rsid w:val="00F4065C"/>
    <w:rsid w:val="00F41316"/>
    <w:rsid w:val="00F414E5"/>
    <w:rsid w:val="00F41ADC"/>
    <w:rsid w:val="00F41BC9"/>
    <w:rsid w:val="00F4243A"/>
    <w:rsid w:val="00F429BC"/>
    <w:rsid w:val="00F43691"/>
    <w:rsid w:val="00F43D65"/>
    <w:rsid w:val="00F44DD6"/>
    <w:rsid w:val="00F44EDD"/>
    <w:rsid w:val="00F45AF2"/>
    <w:rsid w:val="00F45FCE"/>
    <w:rsid w:val="00F47508"/>
    <w:rsid w:val="00F476EA"/>
    <w:rsid w:val="00F47868"/>
    <w:rsid w:val="00F503EC"/>
    <w:rsid w:val="00F50E05"/>
    <w:rsid w:val="00F513D3"/>
    <w:rsid w:val="00F5237C"/>
    <w:rsid w:val="00F5246B"/>
    <w:rsid w:val="00F5267C"/>
    <w:rsid w:val="00F528B2"/>
    <w:rsid w:val="00F52BD5"/>
    <w:rsid w:val="00F5313E"/>
    <w:rsid w:val="00F5338D"/>
    <w:rsid w:val="00F5358E"/>
    <w:rsid w:val="00F53AC4"/>
    <w:rsid w:val="00F53B6C"/>
    <w:rsid w:val="00F5428D"/>
    <w:rsid w:val="00F543BC"/>
    <w:rsid w:val="00F54532"/>
    <w:rsid w:val="00F55BD9"/>
    <w:rsid w:val="00F55DDF"/>
    <w:rsid w:val="00F55F66"/>
    <w:rsid w:val="00F5618B"/>
    <w:rsid w:val="00F563FD"/>
    <w:rsid w:val="00F56B77"/>
    <w:rsid w:val="00F56C0D"/>
    <w:rsid w:val="00F570DA"/>
    <w:rsid w:val="00F57218"/>
    <w:rsid w:val="00F576B2"/>
    <w:rsid w:val="00F602E1"/>
    <w:rsid w:val="00F60802"/>
    <w:rsid w:val="00F60947"/>
    <w:rsid w:val="00F6104A"/>
    <w:rsid w:val="00F61287"/>
    <w:rsid w:val="00F61E58"/>
    <w:rsid w:val="00F62632"/>
    <w:rsid w:val="00F627B3"/>
    <w:rsid w:val="00F62984"/>
    <w:rsid w:val="00F62EF9"/>
    <w:rsid w:val="00F632D9"/>
    <w:rsid w:val="00F6390B"/>
    <w:rsid w:val="00F63D15"/>
    <w:rsid w:val="00F65319"/>
    <w:rsid w:val="00F65552"/>
    <w:rsid w:val="00F65591"/>
    <w:rsid w:val="00F656E2"/>
    <w:rsid w:val="00F657CD"/>
    <w:rsid w:val="00F65BF9"/>
    <w:rsid w:val="00F65C19"/>
    <w:rsid w:val="00F65DFD"/>
    <w:rsid w:val="00F66AC9"/>
    <w:rsid w:val="00F66ADC"/>
    <w:rsid w:val="00F66C0C"/>
    <w:rsid w:val="00F66F59"/>
    <w:rsid w:val="00F6797E"/>
    <w:rsid w:val="00F67C39"/>
    <w:rsid w:val="00F67D62"/>
    <w:rsid w:val="00F7057C"/>
    <w:rsid w:val="00F70CF2"/>
    <w:rsid w:val="00F713CC"/>
    <w:rsid w:val="00F7201D"/>
    <w:rsid w:val="00F7208B"/>
    <w:rsid w:val="00F72822"/>
    <w:rsid w:val="00F72A11"/>
    <w:rsid w:val="00F72AC0"/>
    <w:rsid w:val="00F72EA0"/>
    <w:rsid w:val="00F73658"/>
    <w:rsid w:val="00F73C82"/>
    <w:rsid w:val="00F74A23"/>
    <w:rsid w:val="00F74B6C"/>
    <w:rsid w:val="00F750CA"/>
    <w:rsid w:val="00F75400"/>
    <w:rsid w:val="00F75490"/>
    <w:rsid w:val="00F7628F"/>
    <w:rsid w:val="00F765BF"/>
    <w:rsid w:val="00F767F6"/>
    <w:rsid w:val="00F76B5D"/>
    <w:rsid w:val="00F7732E"/>
    <w:rsid w:val="00F77743"/>
    <w:rsid w:val="00F8004F"/>
    <w:rsid w:val="00F8058F"/>
    <w:rsid w:val="00F8073D"/>
    <w:rsid w:val="00F8143A"/>
    <w:rsid w:val="00F81764"/>
    <w:rsid w:val="00F81CC2"/>
    <w:rsid w:val="00F825CA"/>
    <w:rsid w:val="00F82837"/>
    <w:rsid w:val="00F830B2"/>
    <w:rsid w:val="00F83151"/>
    <w:rsid w:val="00F8323C"/>
    <w:rsid w:val="00F832F3"/>
    <w:rsid w:val="00F8354B"/>
    <w:rsid w:val="00F83983"/>
    <w:rsid w:val="00F83A64"/>
    <w:rsid w:val="00F83DEA"/>
    <w:rsid w:val="00F83F34"/>
    <w:rsid w:val="00F8432A"/>
    <w:rsid w:val="00F847EB"/>
    <w:rsid w:val="00F84FD5"/>
    <w:rsid w:val="00F86123"/>
    <w:rsid w:val="00F86CE6"/>
    <w:rsid w:val="00F87A26"/>
    <w:rsid w:val="00F87F86"/>
    <w:rsid w:val="00F900B7"/>
    <w:rsid w:val="00F90215"/>
    <w:rsid w:val="00F907BC"/>
    <w:rsid w:val="00F90F1A"/>
    <w:rsid w:val="00F90FC1"/>
    <w:rsid w:val="00F9111C"/>
    <w:rsid w:val="00F911B0"/>
    <w:rsid w:val="00F91284"/>
    <w:rsid w:val="00F918E6"/>
    <w:rsid w:val="00F91CB4"/>
    <w:rsid w:val="00F91D20"/>
    <w:rsid w:val="00F91F70"/>
    <w:rsid w:val="00F9305E"/>
    <w:rsid w:val="00F9353B"/>
    <w:rsid w:val="00F9393A"/>
    <w:rsid w:val="00F93AE6"/>
    <w:rsid w:val="00F93C7F"/>
    <w:rsid w:val="00F9410C"/>
    <w:rsid w:val="00F94181"/>
    <w:rsid w:val="00F9434F"/>
    <w:rsid w:val="00F94462"/>
    <w:rsid w:val="00F94535"/>
    <w:rsid w:val="00F948F5"/>
    <w:rsid w:val="00F949E9"/>
    <w:rsid w:val="00F94C30"/>
    <w:rsid w:val="00F95B50"/>
    <w:rsid w:val="00F95D17"/>
    <w:rsid w:val="00F95EF5"/>
    <w:rsid w:val="00F95FAF"/>
    <w:rsid w:val="00F9612D"/>
    <w:rsid w:val="00F96198"/>
    <w:rsid w:val="00F9657D"/>
    <w:rsid w:val="00F96724"/>
    <w:rsid w:val="00F96E4C"/>
    <w:rsid w:val="00F97691"/>
    <w:rsid w:val="00F97701"/>
    <w:rsid w:val="00F977FB"/>
    <w:rsid w:val="00FA04CC"/>
    <w:rsid w:val="00FA07C9"/>
    <w:rsid w:val="00FA0911"/>
    <w:rsid w:val="00FA0979"/>
    <w:rsid w:val="00FA099D"/>
    <w:rsid w:val="00FA10B8"/>
    <w:rsid w:val="00FA131A"/>
    <w:rsid w:val="00FA156C"/>
    <w:rsid w:val="00FA19E7"/>
    <w:rsid w:val="00FA1CA9"/>
    <w:rsid w:val="00FA30E7"/>
    <w:rsid w:val="00FA30EE"/>
    <w:rsid w:val="00FA34AB"/>
    <w:rsid w:val="00FA3EDA"/>
    <w:rsid w:val="00FA43EE"/>
    <w:rsid w:val="00FA440D"/>
    <w:rsid w:val="00FA51A1"/>
    <w:rsid w:val="00FA52EC"/>
    <w:rsid w:val="00FA5437"/>
    <w:rsid w:val="00FA5CEB"/>
    <w:rsid w:val="00FA6031"/>
    <w:rsid w:val="00FA6217"/>
    <w:rsid w:val="00FA6731"/>
    <w:rsid w:val="00FA677A"/>
    <w:rsid w:val="00FA70F7"/>
    <w:rsid w:val="00FA75A9"/>
    <w:rsid w:val="00FA7B02"/>
    <w:rsid w:val="00FA7E22"/>
    <w:rsid w:val="00FA7E8C"/>
    <w:rsid w:val="00FA7EA0"/>
    <w:rsid w:val="00FB0652"/>
    <w:rsid w:val="00FB070C"/>
    <w:rsid w:val="00FB0BDA"/>
    <w:rsid w:val="00FB12CC"/>
    <w:rsid w:val="00FB2118"/>
    <w:rsid w:val="00FB21D1"/>
    <w:rsid w:val="00FB390C"/>
    <w:rsid w:val="00FB3BFF"/>
    <w:rsid w:val="00FB3CCD"/>
    <w:rsid w:val="00FB4248"/>
    <w:rsid w:val="00FB4FF8"/>
    <w:rsid w:val="00FB51F5"/>
    <w:rsid w:val="00FB568D"/>
    <w:rsid w:val="00FB5944"/>
    <w:rsid w:val="00FB6315"/>
    <w:rsid w:val="00FB6E24"/>
    <w:rsid w:val="00FB6E69"/>
    <w:rsid w:val="00FB6F44"/>
    <w:rsid w:val="00FB7AF8"/>
    <w:rsid w:val="00FB7B02"/>
    <w:rsid w:val="00FC002B"/>
    <w:rsid w:val="00FC0CF1"/>
    <w:rsid w:val="00FC0CF3"/>
    <w:rsid w:val="00FC0F6F"/>
    <w:rsid w:val="00FC132A"/>
    <w:rsid w:val="00FC1785"/>
    <w:rsid w:val="00FC1AEA"/>
    <w:rsid w:val="00FC1F5A"/>
    <w:rsid w:val="00FC2804"/>
    <w:rsid w:val="00FC2A92"/>
    <w:rsid w:val="00FC3219"/>
    <w:rsid w:val="00FC3D17"/>
    <w:rsid w:val="00FC421B"/>
    <w:rsid w:val="00FC4BD6"/>
    <w:rsid w:val="00FC531D"/>
    <w:rsid w:val="00FC5889"/>
    <w:rsid w:val="00FC6B3D"/>
    <w:rsid w:val="00FC6DC6"/>
    <w:rsid w:val="00FC7AE1"/>
    <w:rsid w:val="00FD03AD"/>
    <w:rsid w:val="00FD0A27"/>
    <w:rsid w:val="00FD0C1E"/>
    <w:rsid w:val="00FD0DC1"/>
    <w:rsid w:val="00FD14DA"/>
    <w:rsid w:val="00FD1EEF"/>
    <w:rsid w:val="00FD20FA"/>
    <w:rsid w:val="00FD2AC7"/>
    <w:rsid w:val="00FD2C1B"/>
    <w:rsid w:val="00FD368B"/>
    <w:rsid w:val="00FD3AF7"/>
    <w:rsid w:val="00FD3CF0"/>
    <w:rsid w:val="00FD3E65"/>
    <w:rsid w:val="00FD44F5"/>
    <w:rsid w:val="00FD4D0A"/>
    <w:rsid w:val="00FD4FBB"/>
    <w:rsid w:val="00FD5AF5"/>
    <w:rsid w:val="00FD620B"/>
    <w:rsid w:val="00FD6382"/>
    <w:rsid w:val="00FD6441"/>
    <w:rsid w:val="00FD6A05"/>
    <w:rsid w:val="00FD6A63"/>
    <w:rsid w:val="00FD6C06"/>
    <w:rsid w:val="00FD6D92"/>
    <w:rsid w:val="00FD7186"/>
    <w:rsid w:val="00FD72C3"/>
    <w:rsid w:val="00FD786A"/>
    <w:rsid w:val="00FD7870"/>
    <w:rsid w:val="00FE0284"/>
    <w:rsid w:val="00FE0509"/>
    <w:rsid w:val="00FE0951"/>
    <w:rsid w:val="00FE0CB1"/>
    <w:rsid w:val="00FE0F1A"/>
    <w:rsid w:val="00FE118B"/>
    <w:rsid w:val="00FE13BC"/>
    <w:rsid w:val="00FE198B"/>
    <w:rsid w:val="00FE20E1"/>
    <w:rsid w:val="00FE2B6A"/>
    <w:rsid w:val="00FE2D13"/>
    <w:rsid w:val="00FE33CB"/>
    <w:rsid w:val="00FE4562"/>
    <w:rsid w:val="00FE49E9"/>
    <w:rsid w:val="00FE4EEF"/>
    <w:rsid w:val="00FE507E"/>
    <w:rsid w:val="00FE5295"/>
    <w:rsid w:val="00FE55AC"/>
    <w:rsid w:val="00FE5A62"/>
    <w:rsid w:val="00FE66F4"/>
    <w:rsid w:val="00FE6826"/>
    <w:rsid w:val="00FE73DB"/>
    <w:rsid w:val="00FE7417"/>
    <w:rsid w:val="00FF0F59"/>
    <w:rsid w:val="00FF1278"/>
    <w:rsid w:val="00FF14FB"/>
    <w:rsid w:val="00FF1A0C"/>
    <w:rsid w:val="00FF1B16"/>
    <w:rsid w:val="00FF1C2F"/>
    <w:rsid w:val="00FF2384"/>
    <w:rsid w:val="00FF2621"/>
    <w:rsid w:val="00FF2672"/>
    <w:rsid w:val="00FF27E5"/>
    <w:rsid w:val="00FF2994"/>
    <w:rsid w:val="00FF2CBC"/>
    <w:rsid w:val="00FF3245"/>
    <w:rsid w:val="00FF3589"/>
    <w:rsid w:val="00FF3680"/>
    <w:rsid w:val="00FF39E4"/>
    <w:rsid w:val="00FF3B6C"/>
    <w:rsid w:val="00FF4717"/>
    <w:rsid w:val="00FF4A94"/>
    <w:rsid w:val="00FF4CFC"/>
    <w:rsid w:val="00FF5DE8"/>
    <w:rsid w:val="00FF631A"/>
    <w:rsid w:val="00FF6439"/>
    <w:rsid w:val="00FF6C29"/>
    <w:rsid w:val="00FF6F0F"/>
    <w:rsid w:val="00FF6F77"/>
    <w:rsid w:val="00FF6F7D"/>
    <w:rsid w:val="00FF7571"/>
    <w:rsid w:val="00FF7896"/>
    <w:rsid w:val="00FF7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1B5090"/>
  <w15:docId w15:val="{D40A8CFC-831B-4CE7-B03E-AA71FADB2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27CD"/>
    <w:rPr>
      <w:rFonts w:ascii="Courier" w:hAnsi="Courier"/>
      <w:sz w:val="24"/>
    </w:rPr>
  </w:style>
  <w:style w:type="paragraph" w:styleId="Heading1">
    <w:name w:val="heading 1"/>
    <w:basedOn w:val="Normal"/>
    <w:next w:val="Normal"/>
    <w:qFormat/>
    <w:rsid w:val="006327CD"/>
    <w:pPr>
      <w:keepNext/>
      <w:tabs>
        <w:tab w:val="left" w:pos="-720"/>
      </w:tabs>
      <w:suppressAutoHyphens/>
      <w:spacing w:line="360" w:lineRule="auto"/>
      <w:outlineLvl w:val="0"/>
    </w:pPr>
    <w:rPr>
      <w:rFonts w:ascii="Times New Roman" w:hAnsi="Times New Roman"/>
      <w:b/>
      <w:sz w:val="26"/>
    </w:rPr>
  </w:style>
  <w:style w:type="paragraph" w:styleId="Heading2">
    <w:name w:val="heading 2"/>
    <w:basedOn w:val="Normal"/>
    <w:next w:val="Normal"/>
    <w:qFormat/>
    <w:rsid w:val="006327CD"/>
    <w:pPr>
      <w:keepNext/>
      <w:tabs>
        <w:tab w:val="left" w:pos="-720"/>
      </w:tabs>
      <w:suppressAutoHyphens/>
      <w:spacing w:line="360" w:lineRule="auto"/>
      <w:jc w:val="center"/>
      <w:outlineLvl w:val="1"/>
    </w:pPr>
    <w:rPr>
      <w:rFonts w:ascii="Times New Roman" w:hAnsi="Times New Roman"/>
      <w:b/>
      <w:sz w:val="26"/>
      <w:u w:val="single"/>
    </w:rPr>
  </w:style>
  <w:style w:type="paragraph" w:styleId="Heading3">
    <w:name w:val="heading 3"/>
    <w:basedOn w:val="Normal"/>
    <w:next w:val="Normal"/>
    <w:qFormat/>
    <w:rsid w:val="006327CD"/>
    <w:pPr>
      <w:keepNext/>
      <w:tabs>
        <w:tab w:val="left" w:pos="-720"/>
      </w:tabs>
      <w:suppressAutoHyphens/>
      <w:spacing w:line="480" w:lineRule="auto"/>
      <w:jc w:val="both"/>
      <w:outlineLvl w:val="2"/>
    </w:pPr>
    <w:rPr>
      <w:rFonts w:ascii="Times New Roman" w:hAnsi="Times New Roman"/>
      <w:spacing w:val="-3"/>
      <w:sz w:val="26"/>
      <w:u w:val="single"/>
    </w:rPr>
  </w:style>
  <w:style w:type="paragraph" w:styleId="Heading4">
    <w:name w:val="heading 4"/>
    <w:basedOn w:val="Normal"/>
    <w:next w:val="Normal"/>
    <w:qFormat/>
    <w:rsid w:val="006327CD"/>
    <w:pPr>
      <w:keepNext/>
      <w:spacing w:line="360" w:lineRule="auto"/>
      <w:ind w:left="2880" w:firstLine="720"/>
      <w:outlineLvl w:val="3"/>
    </w:pPr>
    <w:rPr>
      <w:rFonts w:ascii="Times New Roman" w:hAnsi="Times New Roman"/>
      <w:b/>
      <w:sz w:val="26"/>
      <w:u w:val="single"/>
    </w:rPr>
  </w:style>
  <w:style w:type="paragraph" w:styleId="Heading6">
    <w:name w:val="heading 6"/>
    <w:basedOn w:val="Normal"/>
    <w:next w:val="Normal"/>
    <w:qFormat/>
    <w:rsid w:val="006327CD"/>
    <w:pPr>
      <w:keepNext/>
      <w:tabs>
        <w:tab w:val="center" w:pos="4680"/>
      </w:tabs>
      <w:suppressAutoHyphens/>
      <w:spacing w:line="360" w:lineRule="auto"/>
      <w:jc w:val="center"/>
      <w:outlineLvl w:val="5"/>
    </w:pPr>
    <w:rPr>
      <w:rFonts w:ascii="Times New Roman" w:hAnsi="Times New Roman"/>
      <w:b/>
      <w:spacing w:val="-3"/>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6327CD"/>
  </w:style>
  <w:style w:type="character" w:styleId="EndnoteReference">
    <w:name w:val="endnote reference"/>
    <w:basedOn w:val="DefaultParagraphFont"/>
    <w:semiHidden/>
    <w:rsid w:val="006327CD"/>
    <w:rPr>
      <w:vertAlign w:val="superscript"/>
    </w:rPr>
  </w:style>
  <w:style w:type="paragraph" w:styleId="FootnoteText">
    <w:name w:val="footnote text"/>
    <w:aliases w:val="Car,fn,ALTS FOOTNOTE,Footnote Text 2,Footnote text,FOOTNOTE,fn Char Char,fn Char,Footnote Text Char2,Footnote Text Char1 Char,Footnote Text Char Char Char,Footnote Text Char2 Char Char Char,Footnote Text Char Char1 Char Char Char"/>
    <w:basedOn w:val="Normal"/>
    <w:link w:val="FootnoteTextChar"/>
    <w:uiPriority w:val="99"/>
    <w:qFormat/>
    <w:rsid w:val="006327CD"/>
  </w:style>
  <w:style w:type="character" w:styleId="FootnoteReference">
    <w:name w:val="footnote reference"/>
    <w:aliases w:val="o,fr,Style 13,Style 12,Style 28,(NECG) Footnote Reference,Style 11,Style 9,Style 16,Style 15,Style 17,Style 20,o1,fr1,o2,fr2,o3,fr3,Style 8,Style 7,Style 19"/>
    <w:basedOn w:val="DefaultParagraphFont"/>
    <w:uiPriority w:val="99"/>
    <w:rsid w:val="006327CD"/>
    <w:rPr>
      <w:vertAlign w:val="superscript"/>
    </w:rPr>
  </w:style>
  <w:style w:type="paragraph" w:styleId="TOC1">
    <w:name w:val="toc 1"/>
    <w:basedOn w:val="Normal"/>
    <w:next w:val="Normal"/>
    <w:semiHidden/>
    <w:rsid w:val="006327CD"/>
    <w:pPr>
      <w:tabs>
        <w:tab w:val="right" w:leader="dot" w:pos="9360"/>
      </w:tabs>
      <w:suppressAutoHyphens/>
      <w:spacing w:before="480"/>
      <w:ind w:left="720" w:right="720" w:hanging="720"/>
    </w:pPr>
  </w:style>
  <w:style w:type="paragraph" w:styleId="TOC2">
    <w:name w:val="toc 2"/>
    <w:basedOn w:val="Normal"/>
    <w:next w:val="Normal"/>
    <w:semiHidden/>
    <w:rsid w:val="006327CD"/>
    <w:pPr>
      <w:tabs>
        <w:tab w:val="right" w:leader="dot" w:pos="9360"/>
      </w:tabs>
      <w:suppressAutoHyphens/>
      <w:ind w:left="1440" w:right="720" w:hanging="720"/>
    </w:pPr>
  </w:style>
  <w:style w:type="paragraph" w:styleId="TOC3">
    <w:name w:val="toc 3"/>
    <w:basedOn w:val="Normal"/>
    <w:next w:val="Normal"/>
    <w:semiHidden/>
    <w:rsid w:val="006327CD"/>
    <w:pPr>
      <w:tabs>
        <w:tab w:val="right" w:leader="dot" w:pos="9360"/>
      </w:tabs>
      <w:suppressAutoHyphens/>
      <w:ind w:left="2160" w:right="720" w:hanging="720"/>
    </w:pPr>
  </w:style>
  <w:style w:type="paragraph" w:styleId="TOC4">
    <w:name w:val="toc 4"/>
    <w:basedOn w:val="Normal"/>
    <w:next w:val="Normal"/>
    <w:semiHidden/>
    <w:rsid w:val="006327CD"/>
    <w:pPr>
      <w:tabs>
        <w:tab w:val="right" w:leader="dot" w:pos="9360"/>
      </w:tabs>
      <w:suppressAutoHyphens/>
      <w:ind w:left="2880" w:right="720" w:hanging="720"/>
    </w:pPr>
  </w:style>
  <w:style w:type="paragraph" w:styleId="TOC5">
    <w:name w:val="toc 5"/>
    <w:basedOn w:val="Normal"/>
    <w:next w:val="Normal"/>
    <w:semiHidden/>
    <w:rsid w:val="006327CD"/>
    <w:pPr>
      <w:tabs>
        <w:tab w:val="right" w:leader="dot" w:pos="9360"/>
      </w:tabs>
      <w:suppressAutoHyphens/>
      <w:ind w:left="3600" w:right="720" w:hanging="720"/>
    </w:pPr>
  </w:style>
  <w:style w:type="paragraph" w:styleId="TOC6">
    <w:name w:val="toc 6"/>
    <w:basedOn w:val="Normal"/>
    <w:next w:val="Normal"/>
    <w:semiHidden/>
    <w:rsid w:val="006327CD"/>
    <w:pPr>
      <w:tabs>
        <w:tab w:val="right" w:pos="9360"/>
      </w:tabs>
      <w:suppressAutoHyphens/>
      <w:ind w:left="720" w:hanging="720"/>
    </w:pPr>
  </w:style>
  <w:style w:type="paragraph" w:styleId="TOC7">
    <w:name w:val="toc 7"/>
    <w:basedOn w:val="Normal"/>
    <w:next w:val="Normal"/>
    <w:semiHidden/>
    <w:rsid w:val="006327CD"/>
    <w:pPr>
      <w:suppressAutoHyphens/>
      <w:ind w:left="720" w:hanging="720"/>
    </w:pPr>
  </w:style>
  <w:style w:type="paragraph" w:styleId="TOC8">
    <w:name w:val="toc 8"/>
    <w:basedOn w:val="Normal"/>
    <w:next w:val="Normal"/>
    <w:semiHidden/>
    <w:rsid w:val="006327CD"/>
    <w:pPr>
      <w:tabs>
        <w:tab w:val="right" w:pos="9360"/>
      </w:tabs>
      <w:suppressAutoHyphens/>
      <w:ind w:left="720" w:hanging="720"/>
    </w:pPr>
  </w:style>
  <w:style w:type="paragraph" w:styleId="TOC9">
    <w:name w:val="toc 9"/>
    <w:basedOn w:val="Normal"/>
    <w:next w:val="Normal"/>
    <w:semiHidden/>
    <w:rsid w:val="006327CD"/>
    <w:pPr>
      <w:tabs>
        <w:tab w:val="right" w:leader="dot" w:pos="9360"/>
      </w:tabs>
      <w:suppressAutoHyphens/>
      <w:ind w:left="720" w:hanging="720"/>
    </w:pPr>
  </w:style>
  <w:style w:type="paragraph" w:styleId="Index1">
    <w:name w:val="index 1"/>
    <w:basedOn w:val="Normal"/>
    <w:next w:val="Normal"/>
    <w:semiHidden/>
    <w:rsid w:val="006327CD"/>
    <w:pPr>
      <w:tabs>
        <w:tab w:val="right" w:leader="dot" w:pos="9360"/>
      </w:tabs>
      <w:suppressAutoHyphens/>
      <w:ind w:left="1440" w:right="720" w:hanging="1440"/>
    </w:pPr>
  </w:style>
  <w:style w:type="paragraph" w:styleId="Index2">
    <w:name w:val="index 2"/>
    <w:basedOn w:val="Normal"/>
    <w:next w:val="Normal"/>
    <w:semiHidden/>
    <w:rsid w:val="006327CD"/>
    <w:pPr>
      <w:tabs>
        <w:tab w:val="right" w:leader="dot" w:pos="9360"/>
      </w:tabs>
      <w:suppressAutoHyphens/>
      <w:ind w:left="1440" w:right="720" w:hanging="720"/>
    </w:pPr>
  </w:style>
  <w:style w:type="paragraph" w:styleId="TOAHeading">
    <w:name w:val="toa heading"/>
    <w:basedOn w:val="Normal"/>
    <w:next w:val="Normal"/>
    <w:semiHidden/>
    <w:rsid w:val="006327CD"/>
    <w:pPr>
      <w:tabs>
        <w:tab w:val="right" w:pos="9360"/>
      </w:tabs>
      <w:suppressAutoHyphens/>
    </w:pPr>
  </w:style>
  <w:style w:type="paragraph" w:styleId="Caption">
    <w:name w:val="caption"/>
    <w:basedOn w:val="Normal"/>
    <w:next w:val="Normal"/>
    <w:qFormat/>
    <w:rsid w:val="006327CD"/>
  </w:style>
  <w:style w:type="character" w:customStyle="1" w:styleId="EquationCaption">
    <w:name w:val="_Equation Caption"/>
    <w:rsid w:val="006327CD"/>
  </w:style>
  <w:style w:type="paragraph" w:styleId="Footer">
    <w:name w:val="footer"/>
    <w:basedOn w:val="Normal"/>
    <w:rsid w:val="006327CD"/>
    <w:pPr>
      <w:tabs>
        <w:tab w:val="center" w:pos="4320"/>
        <w:tab w:val="right" w:pos="8640"/>
      </w:tabs>
    </w:pPr>
  </w:style>
  <w:style w:type="paragraph" w:styleId="Header">
    <w:name w:val="header"/>
    <w:basedOn w:val="Normal"/>
    <w:rsid w:val="006327CD"/>
    <w:pPr>
      <w:tabs>
        <w:tab w:val="center" w:pos="4320"/>
        <w:tab w:val="right" w:pos="8640"/>
      </w:tabs>
    </w:pPr>
  </w:style>
  <w:style w:type="paragraph" w:styleId="BodyText">
    <w:name w:val="Body Text"/>
    <w:basedOn w:val="Normal"/>
    <w:rsid w:val="006327CD"/>
    <w:pPr>
      <w:spacing w:line="360" w:lineRule="auto"/>
    </w:pPr>
    <w:rPr>
      <w:rFonts w:ascii="Times New Roman" w:hAnsi="Times New Roman"/>
      <w:sz w:val="26"/>
    </w:rPr>
  </w:style>
  <w:style w:type="paragraph" w:styleId="BodyText2">
    <w:name w:val="Body Text 2"/>
    <w:basedOn w:val="Normal"/>
    <w:rsid w:val="006327CD"/>
    <w:pPr>
      <w:spacing w:line="360" w:lineRule="auto"/>
      <w:ind w:right="-86"/>
    </w:pPr>
    <w:rPr>
      <w:rFonts w:ascii="Times New Roman" w:hAnsi="Times New Roman"/>
      <w:sz w:val="26"/>
    </w:rPr>
  </w:style>
  <w:style w:type="paragraph" w:styleId="BodyText3">
    <w:name w:val="Body Text 3"/>
    <w:basedOn w:val="Normal"/>
    <w:rsid w:val="006327CD"/>
    <w:pPr>
      <w:tabs>
        <w:tab w:val="left" w:pos="-720"/>
      </w:tabs>
      <w:suppressAutoHyphens/>
    </w:pPr>
    <w:rPr>
      <w:rFonts w:ascii="Times New Roman" w:hAnsi="Times New Roman"/>
      <w:b/>
      <w:sz w:val="26"/>
    </w:rPr>
  </w:style>
  <w:style w:type="paragraph" w:styleId="BlockText">
    <w:name w:val="Block Text"/>
    <w:basedOn w:val="Normal"/>
    <w:rsid w:val="006327CD"/>
    <w:pPr>
      <w:ind w:left="2160" w:right="2160" w:hanging="720"/>
    </w:pPr>
    <w:rPr>
      <w:rFonts w:ascii="Times New Roman" w:hAnsi="Times New Roman"/>
      <w:sz w:val="26"/>
    </w:rPr>
  </w:style>
  <w:style w:type="paragraph" w:styleId="BodyTextIndent">
    <w:name w:val="Body Text Indent"/>
    <w:basedOn w:val="Normal"/>
    <w:rsid w:val="006327CD"/>
    <w:pPr>
      <w:tabs>
        <w:tab w:val="left" w:pos="-720"/>
      </w:tabs>
      <w:suppressAutoHyphens/>
      <w:spacing w:line="360" w:lineRule="auto"/>
      <w:ind w:left="2160" w:hanging="720"/>
    </w:pPr>
    <w:rPr>
      <w:rFonts w:ascii="Times New Roman" w:hAnsi="Times New Roman"/>
      <w:spacing w:val="-3"/>
      <w:sz w:val="26"/>
    </w:rPr>
  </w:style>
  <w:style w:type="paragraph" w:styleId="BodyTextIndent3">
    <w:name w:val="Body Text Indent 3"/>
    <w:basedOn w:val="Normal"/>
    <w:rsid w:val="006327CD"/>
    <w:pPr>
      <w:tabs>
        <w:tab w:val="left" w:pos="-2070"/>
      </w:tabs>
      <w:suppressAutoHyphens/>
      <w:spacing w:line="360" w:lineRule="auto"/>
      <w:ind w:left="-90" w:firstLine="90"/>
    </w:pPr>
    <w:rPr>
      <w:rFonts w:ascii="Times New Roman" w:hAnsi="Times New Roman"/>
      <w:spacing w:val="-3"/>
      <w:sz w:val="26"/>
    </w:rPr>
  </w:style>
  <w:style w:type="paragraph" w:customStyle="1" w:styleId="StyleBook">
    <w:name w:val="StyleBook"/>
    <w:basedOn w:val="Normal"/>
    <w:next w:val="Normal"/>
    <w:rsid w:val="006327CD"/>
    <w:pPr>
      <w:spacing w:line="480" w:lineRule="auto"/>
    </w:pPr>
    <w:rPr>
      <w:rFonts w:ascii="Times New Roman" w:hAnsi="Times New Roman"/>
      <w:sz w:val="26"/>
    </w:rPr>
  </w:style>
  <w:style w:type="table" w:styleId="TableGrid">
    <w:name w:val="Table Grid"/>
    <w:basedOn w:val="TableNormal"/>
    <w:uiPriority w:val="59"/>
    <w:rsid w:val="00F762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48612D"/>
    <w:pPr>
      <w:spacing w:line="480" w:lineRule="auto"/>
    </w:pPr>
    <w:rPr>
      <w:rFonts w:ascii="Times New Roman" w:hAnsi="Times New Roman"/>
    </w:rPr>
  </w:style>
  <w:style w:type="paragraph" w:customStyle="1" w:styleId="Style2">
    <w:name w:val="Style2"/>
    <w:basedOn w:val="FootnoteText"/>
    <w:rsid w:val="00017E9A"/>
    <w:rPr>
      <w:rFonts w:ascii="Times New Roman" w:hAnsi="Times New Roman"/>
      <w:sz w:val="16"/>
      <w:szCs w:val="16"/>
    </w:rPr>
  </w:style>
  <w:style w:type="character" w:customStyle="1" w:styleId="term1">
    <w:name w:val="term1"/>
    <w:basedOn w:val="DefaultParagraphFont"/>
    <w:rsid w:val="00EF31AF"/>
    <w:rPr>
      <w:b/>
      <w:bCs/>
    </w:rPr>
  </w:style>
  <w:style w:type="paragraph" w:styleId="CommentText">
    <w:name w:val="annotation text"/>
    <w:basedOn w:val="Normal"/>
    <w:link w:val="CommentTextChar"/>
    <w:semiHidden/>
    <w:rsid w:val="00C51086"/>
    <w:rPr>
      <w:rFonts w:ascii="Times New Roman" w:hAnsi="Times New Roman"/>
      <w:sz w:val="20"/>
    </w:rPr>
  </w:style>
  <w:style w:type="paragraph" w:customStyle="1" w:styleId="ParaTab1">
    <w:name w:val="ParaTab 1"/>
    <w:rsid w:val="00BC0C68"/>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link w:val="BalloonTextChar"/>
    <w:rsid w:val="00F65552"/>
    <w:rPr>
      <w:rFonts w:ascii="Tahoma" w:hAnsi="Tahoma" w:cs="Tahoma"/>
      <w:sz w:val="16"/>
      <w:szCs w:val="16"/>
    </w:rPr>
  </w:style>
  <w:style w:type="character" w:customStyle="1" w:styleId="BalloonTextChar">
    <w:name w:val="Balloon Text Char"/>
    <w:basedOn w:val="DefaultParagraphFont"/>
    <w:link w:val="BalloonText"/>
    <w:rsid w:val="00F65552"/>
    <w:rPr>
      <w:rFonts w:ascii="Tahoma" w:hAnsi="Tahoma" w:cs="Tahoma"/>
      <w:sz w:val="16"/>
      <w:szCs w:val="16"/>
    </w:rPr>
  </w:style>
  <w:style w:type="paragraph" w:styleId="BodyTextIndent2">
    <w:name w:val="Body Text Indent 2"/>
    <w:basedOn w:val="Normal"/>
    <w:link w:val="BodyTextIndent2Char"/>
    <w:rsid w:val="00FF3589"/>
    <w:pPr>
      <w:spacing w:after="120" w:line="480" w:lineRule="auto"/>
      <w:ind w:left="360"/>
    </w:pPr>
    <w:rPr>
      <w:rFonts w:ascii="Times New Roman" w:hAnsi="Times New Roman"/>
      <w:szCs w:val="24"/>
    </w:rPr>
  </w:style>
  <w:style w:type="character" w:customStyle="1" w:styleId="BodyTextIndent2Char">
    <w:name w:val="Body Text Indent 2 Char"/>
    <w:basedOn w:val="DefaultParagraphFont"/>
    <w:link w:val="BodyTextIndent2"/>
    <w:rsid w:val="00FF3589"/>
    <w:rPr>
      <w:sz w:val="24"/>
      <w:szCs w:val="24"/>
    </w:rPr>
  </w:style>
  <w:style w:type="character" w:styleId="CommentReference">
    <w:name w:val="annotation reference"/>
    <w:basedOn w:val="DefaultParagraphFont"/>
    <w:rsid w:val="0061028E"/>
    <w:rPr>
      <w:sz w:val="16"/>
      <w:szCs w:val="16"/>
    </w:rPr>
  </w:style>
  <w:style w:type="paragraph" w:styleId="CommentSubject">
    <w:name w:val="annotation subject"/>
    <w:basedOn w:val="CommentText"/>
    <w:next w:val="CommentText"/>
    <w:link w:val="CommentSubjectChar"/>
    <w:rsid w:val="0061028E"/>
    <w:rPr>
      <w:rFonts w:ascii="Courier" w:hAnsi="Courier"/>
      <w:b/>
      <w:bCs/>
    </w:rPr>
  </w:style>
  <w:style w:type="character" w:customStyle="1" w:styleId="CommentTextChar">
    <w:name w:val="Comment Text Char"/>
    <w:basedOn w:val="DefaultParagraphFont"/>
    <w:link w:val="CommentText"/>
    <w:semiHidden/>
    <w:rsid w:val="0061028E"/>
  </w:style>
  <w:style w:type="character" w:customStyle="1" w:styleId="CommentSubjectChar">
    <w:name w:val="Comment Subject Char"/>
    <w:basedOn w:val="CommentTextChar"/>
    <w:link w:val="CommentSubject"/>
    <w:rsid w:val="0061028E"/>
  </w:style>
  <w:style w:type="character" w:customStyle="1" w:styleId="FootnoteTextChar">
    <w:name w:val="Footnote Text Char"/>
    <w:aliases w:val="Car Char,fn Char1,ALTS FOOTNOTE Char,Footnote Text 2 Char,Footnote text Char,FOOTNOTE Char,fn Char Char Char,fn Char Char1,Footnote Text Char2 Char,Footnote Text Char1 Char Char,Footnote Text Char Char Char Char"/>
    <w:basedOn w:val="DefaultParagraphFont"/>
    <w:link w:val="FootnoteText"/>
    <w:uiPriority w:val="99"/>
    <w:locked/>
    <w:rsid w:val="00F13F0B"/>
    <w:rPr>
      <w:rFonts w:ascii="Courier" w:hAnsi="Courier"/>
      <w:sz w:val="24"/>
    </w:rPr>
  </w:style>
  <w:style w:type="paragraph" w:styleId="ListParagraph">
    <w:name w:val="List Paragraph"/>
    <w:basedOn w:val="Normal"/>
    <w:uiPriority w:val="34"/>
    <w:qFormat/>
    <w:rsid w:val="001E12F9"/>
    <w:pPr>
      <w:ind w:left="720"/>
      <w:contextualSpacing/>
    </w:pPr>
  </w:style>
  <w:style w:type="character" w:styleId="Hyperlink">
    <w:name w:val="Hyperlink"/>
    <w:basedOn w:val="DefaultParagraphFont"/>
    <w:rsid w:val="007B5CED"/>
    <w:rPr>
      <w:color w:val="0000FF"/>
      <w:u w:val="single"/>
    </w:rPr>
  </w:style>
  <w:style w:type="paragraph" w:styleId="NoSpacing">
    <w:name w:val="No Spacing"/>
    <w:uiPriority w:val="1"/>
    <w:qFormat/>
    <w:rsid w:val="00687997"/>
    <w:rPr>
      <w:rFonts w:eastAsia="Calibri"/>
      <w:sz w:val="24"/>
      <w:szCs w:val="22"/>
    </w:rPr>
  </w:style>
  <w:style w:type="paragraph" w:styleId="Revision">
    <w:name w:val="Revision"/>
    <w:hidden/>
    <w:uiPriority w:val="99"/>
    <w:semiHidden/>
    <w:rsid w:val="009A2741"/>
    <w:rPr>
      <w:rFonts w:ascii="Courier" w:hAnsi="Courier"/>
      <w:sz w:val="24"/>
    </w:rPr>
  </w:style>
  <w:style w:type="character" w:styleId="Strong">
    <w:name w:val="Strong"/>
    <w:basedOn w:val="DefaultParagraphFont"/>
    <w:uiPriority w:val="22"/>
    <w:qFormat/>
    <w:rsid w:val="001B7E13"/>
    <w:rPr>
      <w:b/>
      <w:bCs/>
    </w:rPr>
  </w:style>
  <w:style w:type="paragraph" w:customStyle="1" w:styleId="Style">
    <w:name w:val="Style"/>
    <w:rsid w:val="00477516"/>
    <w:pPr>
      <w:widowControl w:val="0"/>
      <w:autoSpaceDE w:val="0"/>
      <w:autoSpaceDN w:val="0"/>
      <w:adjustRightInd w:val="0"/>
    </w:pPr>
    <w:rPr>
      <w:sz w:val="24"/>
      <w:szCs w:val="24"/>
    </w:rPr>
  </w:style>
  <w:style w:type="paragraph" w:styleId="NormalWeb">
    <w:name w:val="Normal (Web)"/>
    <w:basedOn w:val="Normal"/>
    <w:uiPriority w:val="99"/>
    <w:semiHidden/>
    <w:unhideWhenUsed/>
    <w:rsid w:val="00386E74"/>
    <w:pPr>
      <w:spacing w:before="100" w:beforeAutospacing="1" w:after="100" w:afterAutospacing="1"/>
    </w:pPr>
    <w:rPr>
      <w:rFonts w:ascii="Times New Roman" w:hAnsi="Times New Roman"/>
      <w:szCs w:val="24"/>
    </w:rPr>
  </w:style>
  <w:style w:type="paragraph" w:customStyle="1" w:styleId="Default">
    <w:name w:val="Default"/>
    <w:rsid w:val="0022356F"/>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944642">
      <w:bodyDiv w:val="1"/>
      <w:marLeft w:val="0"/>
      <w:marRight w:val="0"/>
      <w:marTop w:val="0"/>
      <w:marBottom w:val="0"/>
      <w:divBdr>
        <w:top w:val="none" w:sz="0" w:space="0" w:color="auto"/>
        <w:left w:val="none" w:sz="0" w:space="0" w:color="auto"/>
        <w:bottom w:val="none" w:sz="0" w:space="0" w:color="auto"/>
        <w:right w:val="none" w:sz="0" w:space="0" w:color="auto"/>
      </w:divBdr>
    </w:div>
    <w:div w:id="595483881">
      <w:bodyDiv w:val="1"/>
      <w:marLeft w:val="0"/>
      <w:marRight w:val="0"/>
      <w:marTop w:val="0"/>
      <w:marBottom w:val="0"/>
      <w:divBdr>
        <w:top w:val="none" w:sz="0" w:space="0" w:color="auto"/>
        <w:left w:val="none" w:sz="0" w:space="0" w:color="auto"/>
        <w:bottom w:val="none" w:sz="0" w:space="0" w:color="auto"/>
        <w:right w:val="none" w:sz="0" w:space="0" w:color="auto"/>
      </w:divBdr>
    </w:div>
    <w:div w:id="756556291">
      <w:bodyDiv w:val="1"/>
      <w:marLeft w:val="0"/>
      <w:marRight w:val="0"/>
      <w:marTop w:val="0"/>
      <w:marBottom w:val="0"/>
      <w:divBdr>
        <w:top w:val="none" w:sz="0" w:space="0" w:color="auto"/>
        <w:left w:val="none" w:sz="0" w:space="0" w:color="auto"/>
        <w:bottom w:val="none" w:sz="0" w:space="0" w:color="auto"/>
        <w:right w:val="none" w:sz="0" w:space="0" w:color="auto"/>
      </w:divBdr>
      <w:divsChild>
        <w:div w:id="7613401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6992547">
      <w:bodyDiv w:val="1"/>
      <w:marLeft w:val="0"/>
      <w:marRight w:val="0"/>
      <w:marTop w:val="0"/>
      <w:marBottom w:val="0"/>
      <w:divBdr>
        <w:top w:val="none" w:sz="0" w:space="0" w:color="auto"/>
        <w:left w:val="none" w:sz="0" w:space="0" w:color="auto"/>
        <w:bottom w:val="none" w:sz="0" w:space="0" w:color="auto"/>
        <w:right w:val="none" w:sz="0" w:space="0" w:color="auto"/>
      </w:divBdr>
      <w:divsChild>
        <w:div w:id="8692226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B12228-8131-48F9-ADB0-04504047F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23</Pages>
  <Words>5528</Words>
  <Characters>31512</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OSA-0332; A-00108931.o; ConRail...15 crossings...Clarion County</vt:lpstr>
    </vt:vector>
  </TitlesOfParts>
  <Company>Pa Public Utility Commission</Company>
  <LinksUpToDate>false</LinksUpToDate>
  <CharactersWithSpaces>36967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OSA-0332; A-00108931.o; ConRail...15 crossings...Clarion County</dc:title>
  <dc:creator>KNEZEVICH</dc:creator>
  <cp:lastModifiedBy>Sheffer, Ryan</cp:lastModifiedBy>
  <cp:revision>79</cp:revision>
  <cp:lastPrinted>2020-02-12T16:24:00Z</cp:lastPrinted>
  <dcterms:created xsi:type="dcterms:W3CDTF">2020-04-29T18:34:00Z</dcterms:created>
  <dcterms:modified xsi:type="dcterms:W3CDTF">2020-05-21T15:29:00Z</dcterms:modified>
</cp:coreProperties>
</file>