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14:paraId="7E07C273" w14:textId="77777777">
        <w:trPr>
          <w:trHeight w:val="1080"/>
        </w:trPr>
        <w:tc>
          <w:tcPr>
            <w:tcW w:w="1363" w:type="dxa"/>
          </w:tcPr>
          <w:p w14:paraId="7A7148CE" w14:textId="77777777"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3B5615D" wp14:editId="5064EB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02FA4C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7849325D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B1E042F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9935637" w14:textId="77777777" w:rsidR="008C37FD" w:rsidRDefault="00C8397A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8C37FD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14:paraId="645F5F55" w14:textId="77777777"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9D93A8A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14:paraId="5DA780DF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ABBB502" w14:textId="12776E01" w:rsidR="00F46B94" w:rsidRPr="005D357A" w:rsidRDefault="009E0570" w:rsidP="00CB74B2">
      <w:pPr>
        <w:jc w:val="center"/>
        <w:rPr>
          <w:color w:val="000000"/>
        </w:rPr>
      </w:pPr>
      <w:r>
        <w:rPr>
          <w:color w:val="000000"/>
        </w:rPr>
        <w:t>June 2, 2020</w:t>
      </w:r>
    </w:p>
    <w:p w14:paraId="5E1BD1AF" w14:textId="6A77E45C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>Docket No. A-</w:t>
      </w:r>
      <w:r w:rsidR="00294737">
        <w:rPr>
          <w:color w:val="000000"/>
          <w:sz w:val="24"/>
          <w:szCs w:val="24"/>
        </w:rPr>
        <w:t>2008-2054272</w:t>
      </w:r>
    </w:p>
    <w:p w14:paraId="6C481D1C" w14:textId="0C1195DB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 xml:space="preserve">Utility Code:  </w:t>
      </w:r>
      <w:r w:rsidR="00294737">
        <w:rPr>
          <w:color w:val="000000"/>
          <w:sz w:val="24"/>
          <w:szCs w:val="24"/>
        </w:rPr>
        <w:t>1210112</w:t>
      </w:r>
    </w:p>
    <w:p w14:paraId="2591A2A6" w14:textId="77777777" w:rsidR="004D2C8F" w:rsidRDefault="004D2C8F">
      <w:pPr>
        <w:rPr>
          <w:color w:val="000000"/>
          <w:sz w:val="24"/>
          <w:szCs w:val="24"/>
        </w:rPr>
      </w:pPr>
    </w:p>
    <w:p w14:paraId="45E3C508" w14:textId="77777777" w:rsidR="00294737" w:rsidRPr="00294737" w:rsidRDefault="00294737" w:rsidP="00294737">
      <w:pPr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>AMY D VAN GELDER COO</w:t>
      </w:r>
    </w:p>
    <w:p w14:paraId="4E0A908A" w14:textId="77777777" w:rsidR="00294737" w:rsidRPr="00294737" w:rsidRDefault="00294737" w:rsidP="00294737">
      <w:pPr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>TITAN GAS AND POWER</w:t>
      </w:r>
    </w:p>
    <w:p w14:paraId="0657D8E0" w14:textId="77777777" w:rsidR="00294737" w:rsidRPr="00294737" w:rsidRDefault="00294737" w:rsidP="00294737">
      <w:pPr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>3355 W ALABAMA STE 500</w:t>
      </w:r>
    </w:p>
    <w:p w14:paraId="18F264FF" w14:textId="3C4E7C8B" w:rsidR="00F46B94" w:rsidRPr="00294737" w:rsidRDefault="00294737" w:rsidP="00294737">
      <w:pPr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>HOUSTON TX  77098</w:t>
      </w:r>
    </w:p>
    <w:p w14:paraId="2A0CB2C5" w14:textId="77777777" w:rsidR="00294737" w:rsidRPr="00294737" w:rsidRDefault="00294737" w:rsidP="00294737">
      <w:pPr>
        <w:rPr>
          <w:color w:val="000000"/>
          <w:sz w:val="24"/>
          <w:szCs w:val="24"/>
        </w:rPr>
      </w:pPr>
    </w:p>
    <w:p w14:paraId="26194E73" w14:textId="543BB515" w:rsidR="008C37FD" w:rsidRPr="00294737" w:rsidRDefault="008C37FD" w:rsidP="009C7FBE">
      <w:pPr>
        <w:ind w:left="1170" w:hanging="450"/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>Re:</w:t>
      </w:r>
      <w:r w:rsidR="009C7FBE" w:rsidRPr="00294737">
        <w:rPr>
          <w:color w:val="000000"/>
          <w:sz w:val="24"/>
          <w:szCs w:val="24"/>
        </w:rPr>
        <w:t xml:space="preserve"> </w:t>
      </w:r>
      <w:r w:rsidR="0045110D" w:rsidRPr="00294737">
        <w:rPr>
          <w:color w:val="000000"/>
          <w:sz w:val="24"/>
          <w:szCs w:val="24"/>
        </w:rPr>
        <w:t>Natural Gas</w:t>
      </w:r>
      <w:r w:rsidR="005F774C" w:rsidRPr="00294737">
        <w:rPr>
          <w:color w:val="000000"/>
          <w:sz w:val="24"/>
          <w:szCs w:val="24"/>
        </w:rPr>
        <w:t xml:space="preserve"> Supplier</w:t>
      </w:r>
      <w:r w:rsidR="005E4FC7" w:rsidRPr="00294737">
        <w:rPr>
          <w:color w:val="000000"/>
          <w:sz w:val="24"/>
          <w:szCs w:val="24"/>
        </w:rPr>
        <w:t xml:space="preserve"> </w:t>
      </w:r>
      <w:r w:rsidR="00B05541" w:rsidRPr="00294737">
        <w:rPr>
          <w:color w:val="000000"/>
          <w:sz w:val="24"/>
          <w:szCs w:val="24"/>
        </w:rPr>
        <w:t>License</w:t>
      </w:r>
      <w:r w:rsidR="00DA389E" w:rsidRPr="00294737">
        <w:rPr>
          <w:color w:val="000000"/>
          <w:sz w:val="24"/>
          <w:szCs w:val="24"/>
        </w:rPr>
        <w:t xml:space="preserve"> of </w:t>
      </w:r>
      <w:r w:rsidR="00294737" w:rsidRPr="00294737">
        <w:rPr>
          <w:color w:val="000000"/>
          <w:sz w:val="24"/>
          <w:szCs w:val="24"/>
        </w:rPr>
        <w:t xml:space="preserve">Titan Gas, LLC d/b/a Titan Gas and Power d/b/a </w:t>
      </w:r>
      <w:proofErr w:type="spellStart"/>
      <w:r w:rsidR="00294737" w:rsidRPr="00294737">
        <w:rPr>
          <w:color w:val="000000"/>
          <w:sz w:val="24"/>
          <w:szCs w:val="24"/>
        </w:rPr>
        <w:t>CleanSky</w:t>
      </w:r>
      <w:proofErr w:type="spellEnd"/>
      <w:r w:rsidR="00294737" w:rsidRPr="00294737">
        <w:rPr>
          <w:color w:val="000000"/>
          <w:sz w:val="24"/>
          <w:szCs w:val="24"/>
        </w:rPr>
        <w:t xml:space="preserve"> Energy d/b/a Clean Sky Energy</w:t>
      </w:r>
    </w:p>
    <w:p w14:paraId="33E36B05" w14:textId="77777777" w:rsidR="008C37FD" w:rsidRPr="00294737" w:rsidRDefault="008C37FD">
      <w:pPr>
        <w:rPr>
          <w:color w:val="000000"/>
          <w:sz w:val="24"/>
          <w:szCs w:val="24"/>
        </w:rPr>
      </w:pPr>
    </w:p>
    <w:p w14:paraId="368D5F1B" w14:textId="04624BEE" w:rsidR="008C37FD" w:rsidRPr="00C90794" w:rsidRDefault="008C37FD">
      <w:pPr>
        <w:rPr>
          <w:color w:val="000000"/>
          <w:sz w:val="24"/>
          <w:szCs w:val="24"/>
        </w:rPr>
      </w:pPr>
      <w:r w:rsidRPr="00294737">
        <w:rPr>
          <w:color w:val="000000"/>
          <w:sz w:val="24"/>
          <w:szCs w:val="24"/>
        </w:rPr>
        <w:t xml:space="preserve">Dear </w:t>
      </w:r>
      <w:r w:rsidR="00E9516D" w:rsidRPr="00294737">
        <w:rPr>
          <w:color w:val="000000"/>
          <w:sz w:val="24"/>
          <w:szCs w:val="24"/>
        </w:rPr>
        <w:t xml:space="preserve">Ms. </w:t>
      </w:r>
      <w:r w:rsidR="00294737" w:rsidRPr="00C90794">
        <w:rPr>
          <w:color w:val="000000"/>
          <w:sz w:val="24"/>
          <w:szCs w:val="24"/>
        </w:rPr>
        <w:t>Van Gelder</w:t>
      </w:r>
      <w:r w:rsidRPr="00C90794">
        <w:rPr>
          <w:color w:val="000000"/>
          <w:sz w:val="24"/>
          <w:szCs w:val="24"/>
        </w:rPr>
        <w:t>:</w:t>
      </w:r>
    </w:p>
    <w:p w14:paraId="688662CD" w14:textId="77777777" w:rsidR="008C37FD" w:rsidRPr="00C90794" w:rsidRDefault="008C37FD">
      <w:pPr>
        <w:rPr>
          <w:color w:val="000000"/>
          <w:sz w:val="24"/>
          <w:szCs w:val="24"/>
        </w:rPr>
      </w:pPr>
    </w:p>
    <w:p w14:paraId="06894411" w14:textId="3850EEE6" w:rsidR="00111A64" w:rsidRPr="00A0409D" w:rsidRDefault="00E03AE9" w:rsidP="009F61AE">
      <w:pPr>
        <w:spacing w:after="240"/>
        <w:ind w:firstLine="720"/>
        <w:rPr>
          <w:color w:val="000000"/>
          <w:sz w:val="24"/>
          <w:szCs w:val="24"/>
        </w:rPr>
      </w:pPr>
      <w:r w:rsidRPr="00C90794">
        <w:rPr>
          <w:color w:val="000000"/>
          <w:sz w:val="24"/>
          <w:szCs w:val="24"/>
        </w:rPr>
        <w:t xml:space="preserve">On </w:t>
      </w:r>
      <w:r w:rsidR="00294737" w:rsidRPr="00C90794">
        <w:rPr>
          <w:color w:val="000000"/>
          <w:sz w:val="24"/>
          <w:szCs w:val="24"/>
        </w:rPr>
        <w:t>May 5, 2020</w:t>
      </w:r>
      <w:r w:rsidRPr="00C90794">
        <w:rPr>
          <w:color w:val="000000"/>
          <w:sz w:val="24"/>
          <w:szCs w:val="24"/>
        </w:rPr>
        <w:t xml:space="preserve">, </w:t>
      </w:r>
      <w:bookmarkStart w:id="0" w:name="_Hlk40179470"/>
      <w:r w:rsidR="00294737" w:rsidRPr="00C90794">
        <w:rPr>
          <w:color w:val="000000"/>
          <w:sz w:val="24"/>
          <w:szCs w:val="24"/>
        </w:rPr>
        <w:t>Titan Gas, LLC d/b/a Titan Gas and Power</w:t>
      </w:r>
      <w:r w:rsidRPr="00C90794">
        <w:rPr>
          <w:color w:val="000000"/>
          <w:sz w:val="24"/>
          <w:szCs w:val="24"/>
        </w:rPr>
        <w:t xml:space="preserve"> </w:t>
      </w:r>
      <w:bookmarkEnd w:id="0"/>
      <w:r w:rsidRPr="00C90794">
        <w:rPr>
          <w:color w:val="000000"/>
          <w:sz w:val="24"/>
          <w:szCs w:val="24"/>
        </w:rPr>
        <w:t>(</w:t>
      </w:r>
      <w:r w:rsidR="00294737" w:rsidRPr="00C90794">
        <w:rPr>
          <w:color w:val="000000"/>
          <w:sz w:val="24"/>
          <w:szCs w:val="24"/>
        </w:rPr>
        <w:t>Titan Gas and Power</w:t>
      </w:r>
      <w:r w:rsidRPr="00C90794">
        <w:rPr>
          <w:color w:val="000000"/>
          <w:sz w:val="24"/>
          <w:szCs w:val="24"/>
        </w:rPr>
        <w:t xml:space="preserve">) filed a request with the Commission to change the name on its license to provide natural gas services, as a supplier, to </w:t>
      </w:r>
      <w:r w:rsidR="00294737" w:rsidRPr="00C90794">
        <w:rPr>
          <w:color w:val="000000"/>
          <w:sz w:val="24"/>
          <w:szCs w:val="24"/>
        </w:rPr>
        <w:t xml:space="preserve">Titan Gas, LLC d/b/a Titan Gas and Power d/b/a </w:t>
      </w:r>
      <w:proofErr w:type="spellStart"/>
      <w:r w:rsidR="00294737" w:rsidRPr="00C90794">
        <w:rPr>
          <w:color w:val="000000"/>
          <w:sz w:val="24"/>
          <w:szCs w:val="24"/>
        </w:rPr>
        <w:t>CleanSky</w:t>
      </w:r>
      <w:proofErr w:type="spellEnd"/>
      <w:r w:rsidR="00294737" w:rsidRPr="00C90794">
        <w:rPr>
          <w:color w:val="000000"/>
          <w:sz w:val="24"/>
          <w:szCs w:val="24"/>
        </w:rPr>
        <w:t xml:space="preserve"> Energy d/b/a Clean Sky Energy</w:t>
      </w:r>
      <w:r w:rsidR="00F55679" w:rsidRPr="00C90794">
        <w:rPr>
          <w:color w:val="000000"/>
          <w:sz w:val="24"/>
          <w:szCs w:val="24"/>
        </w:rPr>
        <w:t>.</w:t>
      </w:r>
    </w:p>
    <w:p w14:paraId="5B0501BD" w14:textId="1CF8E5D0" w:rsidR="009F61AE" w:rsidRPr="00C90794" w:rsidRDefault="004A1854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Titan Gas and Power has provided updated </w:t>
      </w:r>
      <w:r w:rsidRPr="004A1854">
        <w:rPr>
          <w:color w:val="000000"/>
          <w:sz w:val="24"/>
          <w:szCs w:val="24"/>
        </w:rPr>
        <w:t>documentation to evidence its compliance with the Section 2208(c) bonding requirement</w:t>
      </w:r>
      <w:r w:rsidR="001A5D00">
        <w:rPr>
          <w:color w:val="000000"/>
          <w:sz w:val="24"/>
          <w:szCs w:val="24"/>
        </w:rPr>
        <w:t>s</w:t>
      </w:r>
      <w:r w:rsidRPr="004A1854">
        <w:rPr>
          <w:color w:val="000000"/>
          <w:sz w:val="24"/>
          <w:szCs w:val="24"/>
        </w:rPr>
        <w:t xml:space="preserve"> for the</w:t>
      </w:r>
      <w:r>
        <w:rPr>
          <w:color w:val="000000"/>
          <w:sz w:val="24"/>
          <w:szCs w:val="24"/>
        </w:rPr>
        <w:t xml:space="preserve"> UGI Utilities, Inc. – Gas Division service territory.  </w:t>
      </w:r>
      <w:r w:rsidR="00294737" w:rsidRPr="00C90794">
        <w:rPr>
          <w:color w:val="000000"/>
          <w:sz w:val="24"/>
          <w:szCs w:val="24"/>
        </w:rPr>
        <w:t>Titan Gas and Power</w:t>
      </w:r>
      <w:r w:rsidR="00334F71" w:rsidRPr="00C90794">
        <w:rPr>
          <w:color w:val="000000"/>
          <w:sz w:val="24"/>
          <w:szCs w:val="24"/>
        </w:rPr>
        <w:t xml:space="preserve"> </w:t>
      </w:r>
      <w:r w:rsidR="008C37FD" w:rsidRPr="00C90794">
        <w:rPr>
          <w:color w:val="000000"/>
          <w:sz w:val="24"/>
          <w:szCs w:val="24"/>
        </w:rPr>
        <w:t xml:space="preserve">has </w:t>
      </w:r>
      <w:r>
        <w:rPr>
          <w:color w:val="000000"/>
          <w:sz w:val="24"/>
          <w:szCs w:val="24"/>
        </w:rPr>
        <w:t xml:space="preserve">also </w:t>
      </w:r>
      <w:r w:rsidR="008C37FD" w:rsidRPr="00C90794">
        <w:rPr>
          <w:color w:val="000000"/>
          <w:sz w:val="24"/>
          <w:szCs w:val="24"/>
        </w:rPr>
        <w:t>provided</w:t>
      </w:r>
      <w:r w:rsidR="008C37FD" w:rsidRPr="00A0409D">
        <w:rPr>
          <w:color w:val="000000"/>
          <w:sz w:val="24"/>
          <w:szCs w:val="24"/>
        </w:rPr>
        <w:t xml:space="preserve"> </w:t>
      </w:r>
      <w:r w:rsidR="00200A3E" w:rsidRPr="00A0409D">
        <w:rPr>
          <w:color w:val="000000"/>
          <w:sz w:val="24"/>
          <w:szCs w:val="24"/>
        </w:rPr>
        <w:t xml:space="preserve">the </w:t>
      </w:r>
      <w:r w:rsidR="008C37FD" w:rsidRPr="00A0409D">
        <w:rPr>
          <w:color w:val="000000"/>
          <w:sz w:val="24"/>
          <w:szCs w:val="24"/>
        </w:rPr>
        <w:t xml:space="preserve">proper </w:t>
      </w:r>
      <w:r w:rsidR="00200A3E" w:rsidRPr="00A0409D">
        <w:rPr>
          <w:color w:val="000000"/>
          <w:sz w:val="24"/>
          <w:szCs w:val="24"/>
        </w:rPr>
        <w:t xml:space="preserve">Pennsylvania Department of State </w:t>
      </w:r>
      <w:r w:rsidR="008C37FD" w:rsidRPr="00A0409D">
        <w:rPr>
          <w:color w:val="000000"/>
          <w:sz w:val="24"/>
          <w:szCs w:val="24"/>
        </w:rPr>
        <w:t>documentation</w:t>
      </w:r>
      <w:r w:rsidR="00334F71" w:rsidRPr="00A0409D">
        <w:rPr>
          <w:color w:val="000000"/>
          <w:sz w:val="24"/>
          <w:szCs w:val="24"/>
        </w:rPr>
        <w:t xml:space="preserve"> and has </w:t>
      </w:r>
      <w:r w:rsidR="00CA4C41" w:rsidRPr="00A0409D">
        <w:rPr>
          <w:color w:val="000000"/>
          <w:sz w:val="24"/>
          <w:szCs w:val="24"/>
        </w:rPr>
        <w:t xml:space="preserve">provided proof of service to the interested parties as required by the </w:t>
      </w:r>
      <w:r w:rsidR="00CA4C41" w:rsidRPr="00C90794">
        <w:rPr>
          <w:color w:val="000000"/>
          <w:sz w:val="24"/>
          <w:szCs w:val="24"/>
        </w:rPr>
        <w:t>Commission.</w:t>
      </w:r>
      <w:r>
        <w:rPr>
          <w:color w:val="000000"/>
          <w:sz w:val="24"/>
          <w:szCs w:val="24"/>
        </w:rPr>
        <w:t xml:space="preserve">  </w:t>
      </w:r>
    </w:p>
    <w:p w14:paraId="4F54F019" w14:textId="29A03995" w:rsidR="00A0409D" w:rsidRPr="00A0409D" w:rsidRDefault="00A0409D" w:rsidP="00A0409D">
      <w:pPr>
        <w:spacing w:after="240"/>
        <w:ind w:firstLine="720"/>
        <w:rPr>
          <w:color w:val="000000"/>
          <w:sz w:val="24"/>
          <w:szCs w:val="24"/>
        </w:rPr>
      </w:pPr>
      <w:r w:rsidRPr="00C90794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294737" w:rsidRPr="00C90794">
        <w:rPr>
          <w:color w:val="000000"/>
          <w:sz w:val="24"/>
          <w:szCs w:val="24"/>
        </w:rPr>
        <w:t>Titan Gas, LLC d/b/a Titan Gas and Power</w:t>
      </w:r>
      <w:r w:rsidRPr="00C90794">
        <w:rPr>
          <w:color w:val="000000"/>
          <w:sz w:val="24"/>
          <w:szCs w:val="24"/>
        </w:rPr>
        <w:t>’s name on its license for the provision of natural gas services as a supplier.</w:t>
      </w:r>
    </w:p>
    <w:p w14:paraId="7CE8E970" w14:textId="5AAEBFB2" w:rsidR="00CB0990" w:rsidRPr="00731CA8" w:rsidRDefault="00BF7BBA" w:rsidP="008D2249">
      <w:pPr>
        <w:spacing w:after="240"/>
        <w:ind w:firstLine="720"/>
        <w:rPr>
          <w:b/>
          <w:color w:val="000000"/>
          <w:sz w:val="24"/>
          <w:szCs w:val="24"/>
        </w:rPr>
      </w:pPr>
      <w:r w:rsidRPr="00300091">
        <w:rPr>
          <w:b/>
          <w:color w:val="000000"/>
          <w:sz w:val="24"/>
          <w:szCs w:val="24"/>
        </w:rPr>
        <w:t xml:space="preserve">The Secretary’s Bureau will issue a new license </w:t>
      </w:r>
      <w:r w:rsidR="0071189C" w:rsidRPr="00300091">
        <w:rPr>
          <w:b/>
          <w:color w:val="000000"/>
          <w:sz w:val="24"/>
          <w:szCs w:val="24"/>
        </w:rPr>
        <w:t xml:space="preserve">to </w:t>
      </w:r>
      <w:r w:rsidR="00294737" w:rsidRPr="00300091">
        <w:rPr>
          <w:b/>
          <w:color w:val="000000"/>
          <w:sz w:val="24"/>
          <w:szCs w:val="24"/>
        </w:rPr>
        <w:t>Titan Gas, LLC d/b/a Titan Gas and Power d/b/</w:t>
      </w:r>
      <w:r w:rsidR="00294737" w:rsidRPr="00E46630">
        <w:rPr>
          <w:b/>
          <w:color w:val="000000"/>
          <w:sz w:val="24"/>
          <w:szCs w:val="24"/>
        </w:rPr>
        <w:t xml:space="preserve">a </w:t>
      </w:r>
      <w:proofErr w:type="spellStart"/>
      <w:r w:rsidR="00294737" w:rsidRPr="00E46630">
        <w:rPr>
          <w:b/>
          <w:color w:val="000000"/>
          <w:sz w:val="24"/>
          <w:szCs w:val="24"/>
        </w:rPr>
        <w:t>CleanSky</w:t>
      </w:r>
      <w:proofErr w:type="spellEnd"/>
      <w:r w:rsidR="00294737" w:rsidRPr="00E46630">
        <w:rPr>
          <w:b/>
          <w:color w:val="000000"/>
          <w:sz w:val="24"/>
          <w:szCs w:val="24"/>
        </w:rPr>
        <w:t xml:space="preserve"> Energy d/b/a Clean Sky Energy</w:t>
      </w:r>
      <w:r w:rsidR="00DB4DBD" w:rsidRPr="00E46630">
        <w:rPr>
          <w:b/>
          <w:color w:val="000000"/>
          <w:sz w:val="24"/>
          <w:szCs w:val="24"/>
        </w:rPr>
        <w:t xml:space="preserve"> </w:t>
      </w:r>
      <w:r w:rsidR="0071189C" w:rsidRPr="00E46630">
        <w:rPr>
          <w:b/>
          <w:color w:val="000000"/>
          <w:sz w:val="24"/>
          <w:szCs w:val="24"/>
        </w:rPr>
        <w:t xml:space="preserve">the right to begin to offer, render, furnish, or supply natural gas services as a </w:t>
      </w:r>
      <w:r w:rsidR="00DB4DBD" w:rsidRPr="00E46630">
        <w:rPr>
          <w:b/>
          <w:color w:val="000000"/>
          <w:sz w:val="24"/>
          <w:szCs w:val="24"/>
        </w:rPr>
        <w:t xml:space="preserve">supplier </w:t>
      </w:r>
      <w:r w:rsidR="0071189C" w:rsidRPr="00E46630">
        <w:rPr>
          <w:b/>
          <w:color w:val="000000"/>
          <w:sz w:val="24"/>
          <w:szCs w:val="24"/>
        </w:rPr>
        <w:t xml:space="preserve">to residential, small commercial (under 6,000 MCF annually), large commercial (6,000 MCF or more annually), industrial, and governmental customers in the natural gas distribution company service </w:t>
      </w:r>
      <w:r w:rsidR="00DB4DBD" w:rsidRPr="00E46630">
        <w:rPr>
          <w:b/>
          <w:color w:val="000000"/>
          <w:sz w:val="24"/>
          <w:szCs w:val="24"/>
        </w:rPr>
        <w:t>territories</w:t>
      </w:r>
      <w:r w:rsidR="0071189C" w:rsidRPr="00E46630">
        <w:rPr>
          <w:b/>
          <w:color w:val="000000"/>
          <w:sz w:val="24"/>
          <w:szCs w:val="24"/>
        </w:rPr>
        <w:t xml:space="preserve"> of </w:t>
      </w:r>
      <w:r w:rsidR="002C0E0F" w:rsidRPr="00E46630">
        <w:rPr>
          <w:b/>
          <w:color w:val="000000"/>
          <w:sz w:val="24"/>
          <w:szCs w:val="24"/>
        </w:rPr>
        <w:t xml:space="preserve">Columbia Gas of Pennsylvania, Inc., PECO Energy Company, </w:t>
      </w:r>
      <w:r w:rsidR="00951F65" w:rsidRPr="00E46630">
        <w:rPr>
          <w:b/>
          <w:color w:val="000000"/>
          <w:sz w:val="24"/>
          <w:szCs w:val="24"/>
        </w:rPr>
        <w:t>Peoples Gas Company, LLC, P</w:t>
      </w:r>
      <w:r w:rsidR="002C0E0F" w:rsidRPr="00E46630">
        <w:rPr>
          <w:b/>
          <w:color w:val="000000"/>
          <w:sz w:val="24"/>
          <w:szCs w:val="24"/>
        </w:rPr>
        <w:t>eoples Natural Gas Company, LLC</w:t>
      </w:r>
      <w:r w:rsidR="004A1854" w:rsidRPr="00E46630">
        <w:rPr>
          <w:rStyle w:val="FootnoteReference"/>
          <w:b/>
          <w:color w:val="000000"/>
          <w:sz w:val="24"/>
          <w:szCs w:val="24"/>
        </w:rPr>
        <w:footnoteReference w:id="1"/>
      </w:r>
      <w:r w:rsidR="002C0E0F" w:rsidRPr="00E46630">
        <w:rPr>
          <w:b/>
          <w:color w:val="000000"/>
          <w:sz w:val="24"/>
          <w:szCs w:val="24"/>
        </w:rPr>
        <w:t xml:space="preserve">, </w:t>
      </w:r>
      <w:r w:rsidR="00E46630" w:rsidRPr="00E46630">
        <w:rPr>
          <w:b/>
          <w:color w:val="000000"/>
          <w:sz w:val="24"/>
          <w:szCs w:val="24"/>
        </w:rPr>
        <w:t>and</w:t>
      </w:r>
      <w:r w:rsidR="002C0E0F" w:rsidRPr="00E46630">
        <w:rPr>
          <w:b/>
          <w:color w:val="000000"/>
          <w:sz w:val="24"/>
          <w:szCs w:val="24"/>
        </w:rPr>
        <w:t xml:space="preserve"> UGI Utilities, Inc., </w:t>
      </w:r>
      <w:r w:rsidR="0071189C" w:rsidRPr="00E46630">
        <w:rPr>
          <w:b/>
          <w:color w:val="000000"/>
          <w:sz w:val="24"/>
          <w:szCs w:val="24"/>
        </w:rPr>
        <w:t>within the Commonwealth of Pennsylvania.</w:t>
      </w:r>
    </w:p>
    <w:p w14:paraId="3BE59469" w14:textId="77777777" w:rsidR="00B82BF2" w:rsidRDefault="00B82BF2" w:rsidP="008D2249">
      <w:pPr>
        <w:suppressAutoHyphens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11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14:paraId="717B4D05" w14:textId="77777777" w:rsidR="00E1784F" w:rsidRPr="005D357A" w:rsidRDefault="00E1784F" w:rsidP="005D357A">
      <w:pPr>
        <w:suppressAutoHyphens/>
        <w:spacing w:after="240"/>
        <w:ind w:firstLine="1440"/>
        <w:rPr>
          <w:sz w:val="24"/>
          <w:szCs w:val="24"/>
        </w:rPr>
      </w:pPr>
    </w:p>
    <w:p w14:paraId="2246A098" w14:textId="74E311EA" w:rsidR="008C37FD" w:rsidRPr="009F61AE" w:rsidRDefault="009E0570" w:rsidP="005D357A">
      <w:pPr>
        <w:tabs>
          <w:tab w:val="left" w:pos="432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3DBADF" wp14:editId="3FAF5757">
            <wp:simplePos x="0" y="0"/>
            <wp:positionH relativeFrom="column">
              <wp:posOffset>2447925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8C37FD" w:rsidRPr="009F61AE">
        <w:rPr>
          <w:color w:val="000000"/>
          <w:sz w:val="24"/>
          <w:szCs w:val="24"/>
        </w:rPr>
        <w:tab/>
        <w:t>Sincerely,</w:t>
      </w:r>
    </w:p>
    <w:p w14:paraId="0A8BB0BA" w14:textId="63EE78EE"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4085A7A9" w14:textId="3651A2E6" w:rsidR="009E0570" w:rsidRPr="009F61AE" w:rsidRDefault="009E0570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2C078A51" w14:textId="77777777" w:rsidR="008C37FD" w:rsidRPr="009F61AE" w:rsidRDefault="008C37FD" w:rsidP="005D357A">
      <w:pPr>
        <w:rPr>
          <w:color w:val="000000"/>
          <w:sz w:val="24"/>
          <w:szCs w:val="24"/>
        </w:rPr>
      </w:pPr>
    </w:p>
    <w:p w14:paraId="3852087D" w14:textId="77777777"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14:paraId="3E1C6CB1" w14:textId="77777777"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14:paraId="63828E80" w14:textId="77777777"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1216DC51" w14:textId="77777777" w:rsidR="00D776FA" w:rsidRDefault="00D776FA" w:rsidP="00D776FA">
      <w:pPr>
        <w:tabs>
          <w:tab w:val="left" w:pos="4320"/>
        </w:tabs>
        <w:rPr>
          <w:color w:val="000000"/>
          <w:sz w:val="24"/>
          <w:szCs w:val="24"/>
        </w:rPr>
      </w:pPr>
    </w:p>
    <w:p w14:paraId="426497D5" w14:textId="6256241D" w:rsidR="00D776FA" w:rsidRPr="00D776FA" w:rsidRDefault="00D776FA" w:rsidP="00D776FA">
      <w:pPr>
        <w:tabs>
          <w:tab w:val="left" w:pos="4320"/>
        </w:tabs>
        <w:rPr>
          <w:color w:val="000000"/>
          <w:sz w:val="24"/>
          <w:szCs w:val="24"/>
        </w:rPr>
      </w:pPr>
      <w:r w:rsidRPr="00D776FA">
        <w:rPr>
          <w:color w:val="000000"/>
          <w:sz w:val="24"/>
          <w:szCs w:val="24"/>
        </w:rPr>
        <w:t xml:space="preserve">Cc: </w:t>
      </w:r>
      <w:r w:rsidR="00BD7060">
        <w:rPr>
          <w:color w:val="000000"/>
          <w:sz w:val="24"/>
          <w:szCs w:val="24"/>
        </w:rPr>
        <w:t xml:space="preserve">Amy </w:t>
      </w:r>
      <w:proofErr w:type="spellStart"/>
      <w:r w:rsidR="00BD7060">
        <w:rPr>
          <w:color w:val="000000"/>
          <w:sz w:val="24"/>
          <w:szCs w:val="24"/>
        </w:rPr>
        <w:t>Zuvich</w:t>
      </w:r>
      <w:proofErr w:type="spellEnd"/>
      <w:r w:rsidR="00BD7060">
        <w:rPr>
          <w:color w:val="000000"/>
          <w:sz w:val="24"/>
          <w:szCs w:val="24"/>
        </w:rPr>
        <w:t xml:space="preserve">, </w:t>
      </w:r>
      <w:r w:rsidRPr="00D776FA">
        <w:rPr>
          <w:color w:val="000000"/>
          <w:sz w:val="24"/>
          <w:szCs w:val="24"/>
        </w:rPr>
        <w:t>Bureau of Administration, Financial and Assessments</w:t>
      </w:r>
    </w:p>
    <w:p w14:paraId="2821A3F7" w14:textId="77777777" w:rsidR="00D776FA" w:rsidRDefault="00D776FA" w:rsidP="00D776FA">
      <w:pPr>
        <w:pStyle w:val="Heading2"/>
        <w:keepNext w:val="0"/>
        <w:rPr>
          <w:color w:val="000000"/>
          <w:szCs w:val="24"/>
        </w:rPr>
      </w:pPr>
    </w:p>
    <w:p w14:paraId="2D9C0F8D" w14:textId="77777777" w:rsidR="00D776FA" w:rsidRDefault="00D776FA" w:rsidP="00D776FA">
      <w:pPr>
        <w:pStyle w:val="Heading2"/>
        <w:keepNext w:val="0"/>
        <w:rPr>
          <w:color w:val="000000"/>
          <w:szCs w:val="24"/>
        </w:rPr>
      </w:pPr>
    </w:p>
    <w:p w14:paraId="22A1BA4A" w14:textId="77777777"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14:paraId="3174710A" w14:textId="77777777"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14:paraId="2AEF26EF" w14:textId="740A8A48" w:rsidR="00272385" w:rsidRPr="00272385" w:rsidRDefault="00272385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272385" w:rsidRPr="00272385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E11A" w14:textId="77777777" w:rsidR="00F6466F" w:rsidRDefault="00F6466F">
      <w:r>
        <w:separator/>
      </w:r>
    </w:p>
  </w:endnote>
  <w:endnote w:type="continuationSeparator" w:id="0">
    <w:p w14:paraId="4E22D898" w14:textId="77777777" w:rsidR="00F6466F" w:rsidRDefault="00F6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1C3A6" w14:textId="77777777" w:rsidR="00F6466F" w:rsidRDefault="00F6466F">
      <w:r>
        <w:separator/>
      </w:r>
    </w:p>
  </w:footnote>
  <w:footnote w:type="continuationSeparator" w:id="0">
    <w:p w14:paraId="7F194532" w14:textId="77777777" w:rsidR="00F6466F" w:rsidRDefault="00F6466F">
      <w:r>
        <w:continuationSeparator/>
      </w:r>
    </w:p>
  </w:footnote>
  <w:footnote w:id="1">
    <w:p w14:paraId="5CDD5D44" w14:textId="0B91FF52" w:rsidR="004A1854" w:rsidRDefault="004A18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1854">
        <w:t>Titan Gas and Power was licensed for Peoples Natural Gas Company, LLC and Peoples Natural Gas Company, LLC - Equitable Division that have merged into Peoples Natural Gas Company, LLC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D"/>
    <w:rsid w:val="000126CF"/>
    <w:rsid w:val="00022EE7"/>
    <w:rsid w:val="00023757"/>
    <w:rsid w:val="0004384F"/>
    <w:rsid w:val="0004417D"/>
    <w:rsid w:val="0005372A"/>
    <w:rsid w:val="0006766D"/>
    <w:rsid w:val="000710C5"/>
    <w:rsid w:val="00090562"/>
    <w:rsid w:val="000D2FAA"/>
    <w:rsid w:val="000D51C0"/>
    <w:rsid w:val="000E732D"/>
    <w:rsid w:val="00111A64"/>
    <w:rsid w:val="001129B5"/>
    <w:rsid w:val="00122E55"/>
    <w:rsid w:val="00126753"/>
    <w:rsid w:val="00146882"/>
    <w:rsid w:val="001621DA"/>
    <w:rsid w:val="001A5D00"/>
    <w:rsid w:val="001E1FE9"/>
    <w:rsid w:val="001F3CB5"/>
    <w:rsid w:val="00200272"/>
    <w:rsid w:val="00200A3E"/>
    <w:rsid w:val="0020319F"/>
    <w:rsid w:val="00220249"/>
    <w:rsid w:val="00243D52"/>
    <w:rsid w:val="00272385"/>
    <w:rsid w:val="002839F9"/>
    <w:rsid w:val="00294737"/>
    <w:rsid w:val="002969BA"/>
    <w:rsid w:val="002A1C8B"/>
    <w:rsid w:val="002B5E59"/>
    <w:rsid w:val="002C0E0F"/>
    <w:rsid w:val="002D146A"/>
    <w:rsid w:val="002E25D2"/>
    <w:rsid w:val="00300091"/>
    <w:rsid w:val="003009DB"/>
    <w:rsid w:val="003043E3"/>
    <w:rsid w:val="00310A7E"/>
    <w:rsid w:val="00316038"/>
    <w:rsid w:val="00320C03"/>
    <w:rsid w:val="00330AE0"/>
    <w:rsid w:val="00334F71"/>
    <w:rsid w:val="003420FD"/>
    <w:rsid w:val="00343F04"/>
    <w:rsid w:val="00364F33"/>
    <w:rsid w:val="00365D75"/>
    <w:rsid w:val="00370511"/>
    <w:rsid w:val="00370F42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635BE"/>
    <w:rsid w:val="00486379"/>
    <w:rsid w:val="004A1854"/>
    <w:rsid w:val="004B61F0"/>
    <w:rsid w:val="004D2C8F"/>
    <w:rsid w:val="004D4329"/>
    <w:rsid w:val="004D5593"/>
    <w:rsid w:val="004F3CDA"/>
    <w:rsid w:val="00501F71"/>
    <w:rsid w:val="0055318A"/>
    <w:rsid w:val="0056296F"/>
    <w:rsid w:val="005B10B9"/>
    <w:rsid w:val="005C5BF7"/>
    <w:rsid w:val="005D357A"/>
    <w:rsid w:val="005E4FC7"/>
    <w:rsid w:val="005F774C"/>
    <w:rsid w:val="00620544"/>
    <w:rsid w:val="00627804"/>
    <w:rsid w:val="00644219"/>
    <w:rsid w:val="006542F1"/>
    <w:rsid w:val="00655D34"/>
    <w:rsid w:val="00656715"/>
    <w:rsid w:val="00672B38"/>
    <w:rsid w:val="00684091"/>
    <w:rsid w:val="006976E8"/>
    <w:rsid w:val="006A3C49"/>
    <w:rsid w:val="006B6747"/>
    <w:rsid w:val="006C3AF5"/>
    <w:rsid w:val="006E356D"/>
    <w:rsid w:val="0071189C"/>
    <w:rsid w:val="00714B64"/>
    <w:rsid w:val="00731CA8"/>
    <w:rsid w:val="007403E9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6035A"/>
    <w:rsid w:val="00876EFB"/>
    <w:rsid w:val="00892FC9"/>
    <w:rsid w:val="008A52A4"/>
    <w:rsid w:val="008C37FD"/>
    <w:rsid w:val="008D2249"/>
    <w:rsid w:val="008D50D9"/>
    <w:rsid w:val="008E22AF"/>
    <w:rsid w:val="00911FDD"/>
    <w:rsid w:val="00922D52"/>
    <w:rsid w:val="00925B91"/>
    <w:rsid w:val="00951F65"/>
    <w:rsid w:val="00957224"/>
    <w:rsid w:val="00980171"/>
    <w:rsid w:val="009818B7"/>
    <w:rsid w:val="009A442E"/>
    <w:rsid w:val="009B1B49"/>
    <w:rsid w:val="009B7D33"/>
    <w:rsid w:val="009C7FBE"/>
    <w:rsid w:val="009D6A8A"/>
    <w:rsid w:val="009D7C0D"/>
    <w:rsid w:val="009E0570"/>
    <w:rsid w:val="009F61AE"/>
    <w:rsid w:val="00A0409D"/>
    <w:rsid w:val="00A317D5"/>
    <w:rsid w:val="00A3714F"/>
    <w:rsid w:val="00A372D8"/>
    <w:rsid w:val="00A469D7"/>
    <w:rsid w:val="00A751E5"/>
    <w:rsid w:val="00A83BFF"/>
    <w:rsid w:val="00AA16D4"/>
    <w:rsid w:val="00AB420F"/>
    <w:rsid w:val="00AF5A87"/>
    <w:rsid w:val="00B016DB"/>
    <w:rsid w:val="00B05541"/>
    <w:rsid w:val="00B102B3"/>
    <w:rsid w:val="00B1061F"/>
    <w:rsid w:val="00B15194"/>
    <w:rsid w:val="00B27531"/>
    <w:rsid w:val="00B6523E"/>
    <w:rsid w:val="00B82BF2"/>
    <w:rsid w:val="00BB38E5"/>
    <w:rsid w:val="00BD7060"/>
    <w:rsid w:val="00BF6A22"/>
    <w:rsid w:val="00BF7BBA"/>
    <w:rsid w:val="00C44321"/>
    <w:rsid w:val="00C63912"/>
    <w:rsid w:val="00C654C4"/>
    <w:rsid w:val="00C733F6"/>
    <w:rsid w:val="00C77ADB"/>
    <w:rsid w:val="00C8397A"/>
    <w:rsid w:val="00C90794"/>
    <w:rsid w:val="00CA4C41"/>
    <w:rsid w:val="00CB0990"/>
    <w:rsid w:val="00CB74B2"/>
    <w:rsid w:val="00CE2293"/>
    <w:rsid w:val="00D05B81"/>
    <w:rsid w:val="00D248E2"/>
    <w:rsid w:val="00D52904"/>
    <w:rsid w:val="00D62146"/>
    <w:rsid w:val="00D776FA"/>
    <w:rsid w:val="00D83B99"/>
    <w:rsid w:val="00D91430"/>
    <w:rsid w:val="00DA266E"/>
    <w:rsid w:val="00DA389E"/>
    <w:rsid w:val="00DA5DBB"/>
    <w:rsid w:val="00DB4DBD"/>
    <w:rsid w:val="00DB572E"/>
    <w:rsid w:val="00DB79FD"/>
    <w:rsid w:val="00DC3ED7"/>
    <w:rsid w:val="00DD55CB"/>
    <w:rsid w:val="00DD614B"/>
    <w:rsid w:val="00DD65D9"/>
    <w:rsid w:val="00DF0DDD"/>
    <w:rsid w:val="00E03AE9"/>
    <w:rsid w:val="00E044B8"/>
    <w:rsid w:val="00E10096"/>
    <w:rsid w:val="00E14073"/>
    <w:rsid w:val="00E1784F"/>
    <w:rsid w:val="00E21FDB"/>
    <w:rsid w:val="00E46630"/>
    <w:rsid w:val="00E56449"/>
    <w:rsid w:val="00E678B3"/>
    <w:rsid w:val="00E9516D"/>
    <w:rsid w:val="00E97548"/>
    <w:rsid w:val="00EA45A8"/>
    <w:rsid w:val="00EC1684"/>
    <w:rsid w:val="00EC1771"/>
    <w:rsid w:val="00EC1F1F"/>
    <w:rsid w:val="00EE254C"/>
    <w:rsid w:val="00F05F1C"/>
    <w:rsid w:val="00F22ECF"/>
    <w:rsid w:val="00F46B94"/>
    <w:rsid w:val="00F4775A"/>
    <w:rsid w:val="00F55679"/>
    <w:rsid w:val="00F6466F"/>
    <w:rsid w:val="00F65FC3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D8A73"/>
  <w15:docId w15:val="{641D93AB-31D1-475B-A2BE-386D6E5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4A1854"/>
  </w:style>
  <w:style w:type="character" w:customStyle="1" w:styleId="FootnoteTextChar">
    <w:name w:val="Footnote Text Char"/>
    <w:basedOn w:val="DefaultParagraphFont"/>
    <w:link w:val="FootnoteText"/>
    <w:semiHidden/>
    <w:rsid w:val="004A1854"/>
  </w:style>
  <w:style w:type="character" w:styleId="FootnoteReference">
    <w:name w:val="footnote reference"/>
    <w:basedOn w:val="DefaultParagraphFont"/>
    <w:semiHidden/>
    <w:unhideWhenUsed/>
    <w:rsid w:val="004A1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mccracken@p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BE37-3537-478F-859F-F2BAFE47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76E1B-E671-4266-8EB1-6463CB36C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B7E08-2AA0-450F-B74A-CF9F263F7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73B5D2-D30E-431B-B4C8-0DE125FC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9</cp:revision>
  <cp:lastPrinted>2014-07-29T12:25:00Z</cp:lastPrinted>
  <dcterms:created xsi:type="dcterms:W3CDTF">2020-05-12T16:08:00Z</dcterms:created>
  <dcterms:modified xsi:type="dcterms:W3CDTF">2020-06-02T13:03:00Z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