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4C4849" w14:textId="77777777" w:rsidR="009304FE" w:rsidRPr="00007935" w:rsidRDefault="009304FE" w:rsidP="00007935">
      <w:pPr>
        <w:contextualSpacing/>
        <w:jc w:val="center"/>
        <w:rPr>
          <w:b/>
          <w:color w:val="000000" w:themeColor="text1"/>
          <w:sz w:val="26"/>
          <w:szCs w:val="26"/>
        </w:rPr>
      </w:pPr>
      <w:r w:rsidRPr="00007935">
        <w:rPr>
          <w:b/>
          <w:color w:val="000000" w:themeColor="text1"/>
          <w:sz w:val="26"/>
          <w:szCs w:val="26"/>
        </w:rPr>
        <w:t>PENNSYLVANIA</w:t>
      </w:r>
    </w:p>
    <w:p w14:paraId="1B7DF3C9" w14:textId="77777777" w:rsidR="009304FE" w:rsidRPr="00007935" w:rsidRDefault="009304FE" w:rsidP="00007935">
      <w:pPr>
        <w:contextualSpacing/>
        <w:jc w:val="center"/>
        <w:rPr>
          <w:b/>
          <w:color w:val="000000" w:themeColor="text1"/>
          <w:sz w:val="26"/>
          <w:szCs w:val="26"/>
        </w:rPr>
      </w:pPr>
      <w:r w:rsidRPr="00007935">
        <w:rPr>
          <w:b/>
          <w:color w:val="000000" w:themeColor="text1"/>
          <w:sz w:val="26"/>
          <w:szCs w:val="26"/>
        </w:rPr>
        <w:t>PUBLIC UTILITY COMMISSION</w:t>
      </w:r>
    </w:p>
    <w:p w14:paraId="49FE22A3" w14:textId="77777777" w:rsidR="009304FE" w:rsidRPr="00007935" w:rsidRDefault="009304FE" w:rsidP="00007935">
      <w:pPr>
        <w:contextualSpacing/>
        <w:jc w:val="center"/>
        <w:rPr>
          <w:b/>
          <w:color w:val="000000" w:themeColor="text1"/>
          <w:sz w:val="26"/>
          <w:szCs w:val="26"/>
        </w:rPr>
      </w:pPr>
      <w:r w:rsidRPr="00007935">
        <w:rPr>
          <w:b/>
          <w:color w:val="000000" w:themeColor="text1"/>
          <w:sz w:val="26"/>
          <w:szCs w:val="26"/>
        </w:rPr>
        <w:t>Harrisburg, PA 171</w:t>
      </w:r>
      <w:r w:rsidR="00460897" w:rsidRPr="00007935">
        <w:rPr>
          <w:b/>
          <w:color w:val="000000" w:themeColor="text1"/>
          <w:sz w:val="26"/>
          <w:szCs w:val="26"/>
        </w:rPr>
        <w:t>20</w:t>
      </w:r>
    </w:p>
    <w:p w14:paraId="35839F08" w14:textId="77777777" w:rsidR="009304FE" w:rsidRPr="00007935" w:rsidRDefault="009304FE" w:rsidP="00007935">
      <w:pPr>
        <w:contextualSpacing/>
        <w:rPr>
          <w:color w:val="000000" w:themeColor="text1"/>
          <w:sz w:val="26"/>
          <w:szCs w:val="26"/>
        </w:rPr>
      </w:pPr>
    </w:p>
    <w:p w14:paraId="1578CB41" w14:textId="77777777" w:rsidR="00B01F47" w:rsidRPr="00007935" w:rsidRDefault="00B01F47" w:rsidP="00007935">
      <w:pPr>
        <w:contextualSpacing/>
        <w:rPr>
          <w:color w:val="000000" w:themeColor="text1"/>
          <w:sz w:val="26"/>
          <w:szCs w:val="26"/>
        </w:rPr>
      </w:pPr>
    </w:p>
    <w:p w14:paraId="561A2BD1" w14:textId="13A31905" w:rsidR="009304FE" w:rsidRPr="00007935" w:rsidRDefault="009304FE" w:rsidP="00007935">
      <w:pPr>
        <w:contextualSpacing/>
        <w:jc w:val="right"/>
        <w:rPr>
          <w:color w:val="000000" w:themeColor="text1"/>
          <w:sz w:val="26"/>
          <w:szCs w:val="26"/>
        </w:rPr>
      </w:pPr>
      <w:r w:rsidRPr="00007935">
        <w:rPr>
          <w:color w:val="000000" w:themeColor="text1"/>
          <w:sz w:val="26"/>
          <w:szCs w:val="26"/>
        </w:rPr>
        <w:t>Public Meeting held</w:t>
      </w:r>
      <w:r w:rsidR="009876DE" w:rsidRPr="00007935">
        <w:rPr>
          <w:color w:val="000000" w:themeColor="text1"/>
          <w:sz w:val="26"/>
          <w:szCs w:val="26"/>
        </w:rPr>
        <w:t xml:space="preserve"> </w:t>
      </w:r>
      <w:r w:rsidR="00603D61" w:rsidRPr="00007935">
        <w:rPr>
          <w:color w:val="000000" w:themeColor="text1"/>
          <w:sz w:val="26"/>
          <w:szCs w:val="26"/>
        </w:rPr>
        <w:t>May 21</w:t>
      </w:r>
      <w:r w:rsidR="0026758D" w:rsidRPr="00007935">
        <w:rPr>
          <w:color w:val="000000" w:themeColor="text1"/>
          <w:sz w:val="26"/>
          <w:szCs w:val="26"/>
        </w:rPr>
        <w:t>,</w:t>
      </w:r>
      <w:r w:rsidR="005205C0" w:rsidRPr="00007935">
        <w:rPr>
          <w:color w:val="000000" w:themeColor="text1"/>
          <w:sz w:val="26"/>
          <w:szCs w:val="26"/>
        </w:rPr>
        <w:t xml:space="preserve"> 20</w:t>
      </w:r>
      <w:r w:rsidR="009876DE" w:rsidRPr="00007935">
        <w:rPr>
          <w:color w:val="000000" w:themeColor="text1"/>
          <w:sz w:val="26"/>
          <w:szCs w:val="26"/>
        </w:rPr>
        <w:t>20</w:t>
      </w:r>
      <w:r w:rsidR="00B01F47" w:rsidRPr="00007935">
        <w:rPr>
          <w:color w:val="000000" w:themeColor="text1"/>
          <w:sz w:val="26"/>
          <w:szCs w:val="26"/>
        </w:rPr>
        <w:t xml:space="preserve"> </w:t>
      </w:r>
    </w:p>
    <w:p w14:paraId="450FDB66" w14:textId="77777777" w:rsidR="009304FE" w:rsidRPr="00007935" w:rsidRDefault="009304FE" w:rsidP="00007935">
      <w:pPr>
        <w:contextualSpacing/>
        <w:rPr>
          <w:color w:val="000000" w:themeColor="text1"/>
          <w:sz w:val="26"/>
          <w:szCs w:val="26"/>
        </w:rPr>
      </w:pPr>
    </w:p>
    <w:p w14:paraId="0C60B62B" w14:textId="77777777" w:rsidR="00B01F47" w:rsidRPr="00007935" w:rsidRDefault="00B01F47" w:rsidP="00007935">
      <w:pPr>
        <w:contextualSpacing/>
        <w:rPr>
          <w:color w:val="000000" w:themeColor="text1"/>
          <w:sz w:val="26"/>
          <w:szCs w:val="26"/>
        </w:rPr>
      </w:pPr>
    </w:p>
    <w:p w14:paraId="7539487D" w14:textId="77777777" w:rsidR="005205C0" w:rsidRPr="00007935" w:rsidRDefault="005205C0" w:rsidP="00007935">
      <w:pPr>
        <w:contextualSpacing/>
        <w:rPr>
          <w:color w:val="000000" w:themeColor="text1"/>
          <w:sz w:val="26"/>
          <w:szCs w:val="26"/>
        </w:rPr>
      </w:pPr>
      <w:r w:rsidRPr="00007935">
        <w:rPr>
          <w:color w:val="000000" w:themeColor="text1"/>
          <w:sz w:val="26"/>
          <w:szCs w:val="26"/>
        </w:rPr>
        <w:t>Commissioners Present:</w:t>
      </w:r>
    </w:p>
    <w:p w14:paraId="319EDE72" w14:textId="77777777" w:rsidR="005205C0" w:rsidRPr="00007935" w:rsidRDefault="005205C0" w:rsidP="00007935">
      <w:pPr>
        <w:contextualSpacing/>
        <w:rPr>
          <w:color w:val="000000" w:themeColor="text1"/>
          <w:sz w:val="26"/>
          <w:szCs w:val="26"/>
        </w:rPr>
      </w:pPr>
    </w:p>
    <w:p w14:paraId="36C878C8" w14:textId="77777777" w:rsidR="005205C0" w:rsidRPr="00007935" w:rsidRDefault="005205C0" w:rsidP="00007935">
      <w:pPr>
        <w:tabs>
          <w:tab w:val="left" w:pos="705"/>
        </w:tabs>
        <w:ind w:firstLine="720"/>
        <w:contextualSpacing/>
        <w:rPr>
          <w:color w:val="000000" w:themeColor="text1"/>
          <w:sz w:val="26"/>
          <w:szCs w:val="26"/>
        </w:rPr>
      </w:pPr>
      <w:r w:rsidRPr="00007935">
        <w:rPr>
          <w:color w:val="000000" w:themeColor="text1"/>
          <w:sz w:val="26"/>
          <w:szCs w:val="26"/>
        </w:rPr>
        <w:t>Gladys Brown</w:t>
      </w:r>
      <w:r w:rsidR="00B459C9" w:rsidRPr="00007935">
        <w:rPr>
          <w:color w:val="000000" w:themeColor="text1"/>
          <w:sz w:val="26"/>
          <w:szCs w:val="26"/>
        </w:rPr>
        <w:t xml:space="preserve"> Dutrieuille</w:t>
      </w:r>
      <w:r w:rsidRPr="00007935">
        <w:rPr>
          <w:color w:val="000000" w:themeColor="text1"/>
          <w:sz w:val="26"/>
          <w:szCs w:val="26"/>
        </w:rPr>
        <w:t>, Chairman</w:t>
      </w:r>
    </w:p>
    <w:p w14:paraId="43CE616E" w14:textId="77777777" w:rsidR="005205C0" w:rsidRPr="00007935" w:rsidRDefault="00B459C9" w:rsidP="00007935">
      <w:pPr>
        <w:tabs>
          <w:tab w:val="left" w:pos="705"/>
        </w:tabs>
        <w:ind w:firstLine="720"/>
        <w:contextualSpacing/>
        <w:rPr>
          <w:color w:val="000000" w:themeColor="text1"/>
          <w:sz w:val="26"/>
          <w:szCs w:val="26"/>
        </w:rPr>
      </w:pPr>
      <w:r w:rsidRPr="00007935">
        <w:rPr>
          <w:color w:val="000000" w:themeColor="text1"/>
          <w:sz w:val="26"/>
          <w:szCs w:val="26"/>
        </w:rPr>
        <w:t>David W. Sweet</w:t>
      </w:r>
      <w:r w:rsidR="005205C0" w:rsidRPr="00007935">
        <w:rPr>
          <w:color w:val="000000" w:themeColor="text1"/>
          <w:sz w:val="26"/>
          <w:szCs w:val="26"/>
        </w:rPr>
        <w:t>, Vice Chairman</w:t>
      </w:r>
    </w:p>
    <w:p w14:paraId="47FEE0D1" w14:textId="77777777" w:rsidR="005205C0" w:rsidRPr="00007935" w:rsidRDefault="005205C0" w:rsidP="00007935">
      <w:pPr>
        <w:tabs>
          <w:tab w:val="left" w:pos="705"/>
        </w:tabs>
        <w:ind w:firstLine="720"/>
        <w:contextualSpacing/>
        <w:rPr>
          <w:color w:val="000000" w:themeColor="text1"/>
          <w:sz w:val="26"/>
          <w:szCs w:val="26"/>
        </w:rPr>
      </w:pPr>
      <w:r w:rsidRPr="00007935">
        <w:rPr>
          <w:color w:val="000000" w:themeColor="text1"/>
          <w:sz w:val="26"/>
          <w:szCs w:val="26"/>
        </w:rPr>
        <w:t>John F. Coleman, Jr.</w:t>
      </w:r>
    </w:p>
    <w:p w14:paraId="18039F8C" w14:textId="77777777" w:rsidR="003A6175" w:rsidRPr="00007935" w:rsidRDefault="003A6175" w:rsidP="00007935">
      <w:pPr>
        <w:tabs>
          <w:tab w:val="left" w:pos="705"/>
        </w:tabs>
        <w:ind w:firstLine="720"/>
        <w:contextualSpacing/>
        <w:rPr>
          <w:color w:val="000000" w:themeColor="text1"/>
          <w:sz w:val="26"/>
          <w:szCs w:val="26"/>
        </w:rPr>
      </w:pPr>
      <w:r w:rsidRPr="00007935">
        <w:rPr>
          <w:color w:val="000000" w:themeColor="text1"/>
          <w:sz w:val="26"/>
          <w:szCs w:val="26"/>
        </w:rPr>
        <w:t xml:space="preserve">Ralph V. </w:t>
      </w:r>
      <w:proofErr w:type="spellStart"/>
      <w:r w:rsidRPr="00007935">
        <w:rPr>
          <w:color w:val="000000" w:themeColor="text1"/>
          <w:sz w:val="26"/>
          <w:szCs w:val="26"/>
        </w:rPr>
        <w:t>Yanora</w:t>
      </w:r>
      <w:proofErr w:type="spellEnd"/>
      <w:r w:rsidR="0032389C" w:rsidRPr="00007935">
        <w:rPr>
          <w:color w:val="000000" w:themeColor="text1"/>
          <w:sz w:val="26"/>
          <w:szCs w:val="26"/>
        </w:rPr>
        <w:t xml:space="preserve">  </w:t>
      </w:r>
    </w:p>
    <w:p w14:paraId="5E0C8DBB" w14:textId="77777777" w:rsidR="00AB0F2F" w:rsidRPr="00007935" w:rsidRDefault="00AB0F2F" w:rsidP="00007935">
      <w:pPr>
        <w:contextualSpacing/>
        <w:rPr>
          <w:color w:val="000000" w:themeColor="text1"/>
          <w:sz w:val="26"/>
          <w:szCs w:val="26"/>
        </w:rPr>
      </w:pPr>
    </w:p>
    <w:p w14:paraId="22A630E7" w14:textId="77777777" w:rsidR="009304FE" w:rsidRPr="00007935" w:rsidRDefault="009304FE" w:rsidP="00007935">
      <w:pPr>
        <w:contextualSpacing/>
        <w:rPr>
          <w:color w:val="000000" w:themeColor="text1"/>
          <w:sz w:val="26"/>
          <w:szCs w:val="26"/>
        </w:rPr>
      </w:pPr>
    </w:p>
    <w:p w14:paraId="5CAECBF5" w14:textId="2C3E0ECB" w:rsidR="00E050C0" w:rsidRPr="00007935" w:rsidRDefault="005B1AF9" w:rsidP="00007935">
      <w:pPr>
        <w:tabs>
          <w:tab w:val="left" w:pos="-720"/>
          <w:tab w:val="left" w:pos="0"/>
        </w:tabs>
        <w:suppressAutoHyphens/>
        <w:contextualSpacing/>
        <w:rPr>
          <w:color w:val="000000" w:themeColor="text1"/>
          <w:sz w:val="26"/>
          <w:szCs w:val="26"/>
        </w:rPr>
      </w:pPr>
      <w:r w:rsidRPr="00007935">
        <w:rPr>
          <w:color w:val="000000" w:themeColor="text1"/>
          <w:sz w:val="26"/>
          <w:szCs w:val="26"/>
        </w:rPr>
        <w:t>Temple of Bethel</w:t>
      </w:r>
      <w:r w:rsidR="005205C0" w:rsidRPr="00007935">
        <w:rPr>
          <w:color w:val="000000" w:themeColor="text1"/>
          <w:sz w:val="26"/>
          <w:szCs w:val="26"/>
        </w:rPr>
        <w:tab/>
      </w:r>
      <w:r w:rsidR="005205C0" w:rsidRPr="00007935">
        <w:rPr>
          <w:color w:val="000000" w:themeColor="text1"/>
          <w:sz w:val="26"/>
          <w:szCs w:val="26"/>
        </w:rPr>
        <w:tab/>
      </w:r>
      <w:r w:rsidR="005205C0" w:rsidRPr="00007935">
        <w:rPr>
          <w:color w:val="000000" w:themeColor="text1"/>
          <w:sz w:val="26"/>
          <w:szCs w:val="26"/>
        </w:rPr>
        <w:tab/>
      </w:r>
      <w:r w:rsidR="005205C0" w:rsidRPr="00007935">
        <w:rPr>
          <w:color w:val="000000" w:themeColor="text1"/>
          <w:sz w:val="26"/>
          <w:szCs w:val="26"/>
        </w:rPr>
        <w:tab/>
      </w:r>
      <w:r w:rsidR="005205C0" w:rsidRPr="00007935">
        <w:rPr>
          <w:color w:val="000000" w:themeColor="text1"/>
          <w:sz w:val="26"/>
          <w:szCs w:val="26"/>
        </w:rPr>
        <w:tab/>
      </w:r>
      <w:r w:rsidR="005205C0" w:rsidRPr="00007935">
        <w:rPr>
          <w:color w:val="000000" w:themeColor="text1"/>
          <w:sz w:val="26"/>
          <w:szCs w:val="26"/>
        </w:rPr>
        <w:tab/>
      </w:r>
      <w:r w:rsidR="005205C0" w:rsidRPr="00007935">
        <w:rPr>
          <w:color w:val="000000" w:themeColor="text1"/>
          <w:sz w:val="26"/>
          <w:szCs w:val="26"/>
        </w:rPr>
        <w:tab/>
      </w:r>
      <w:r w:rsidR="009876DE" w:rsidRPr="00007935">
        <w:rPr>
          <w:color w:val="000000" w:themeColor="text1"/>
          <w:sz w:val="26"/>
          <w:szCs w:val="26"/>
        </w:rPr>
        <w:tab/>
        <w:t>C</w:t>
      </w:r>
      <w:r w:rsidR="00D5566B" w:rsidRPr="00007935">
        <w:rPr>
          <w:color w:val="000000" w:themeColor="text1"/>
          <w:sz w:val="26"/>
          <w:szCs w:val="26"/>
        </w:rPr>
        <w:t>-201</w:t>
      </w:r>
      <w:r w:rsidR="00B746A4" w:rsidRPr="00007935">
        <w:rPr>
          <w:color w:val="000000" w:themeColor="text1"/>
          <w:sz w:val="26"/>
          <w:szCs w:val="26"/>
        </w:rPr>
        <w:t>9</w:t>
      </w:r>
      <w:r w:rsidR="003A6175" w:rsidRPr="00007935">
        <w:rPr>
          <w:color w:val="000000" w:themeColor="text1"/>
          <w:sz w:val="26"/>
          <w:szCs w:val="26"/>
        </w:rPr>
        <w:t>-</w:t>
      </w:r>
      <w:r w:rsidR="009876DE" w:rsidRPr="00007935">
        <w:rPr>
          <w:color w:val="000000" w:themeColor="text1"/>
          <w:sz w:val="26"/>
          <w:szCs w:val="26"/>
        </w:rPr>
        <w:t>30</w:t>
      </w:r>
      <w:r w:rsidR="00B746A4" w:rsidRPr="00007935">
        <w:rPr>
          <w:color w:val="000000" w:themeColor="text1"/>
          <w:sz w:val="26"/>
          <w:szCs w:val="26"/>
        </w:rPr>
        <w:t>133</w:t>
      </w:r>
      <w:r w:rsidR="00603D61" w:rsidRPr="00007935">
        <w:rPr>
          <w:color w:val="000000" w:themeColor="text1"/>
          <w:sz w:val="26"/>
          <w:szCs w:val="26"/>
        </w:rPr>
        <w:t>89</w:t>
      </w:r>
    </w:p>
    <w:p w14:paraId="38D35F21" w14:textId="77777777" w:rsidR="00E050C0" w:rsidRPr="00007935" w:rsidRDefault="00E050C0" w:rsidP="00007935">
      <w:pPr>
        <w:tabs>
          <w:tab w:val="left" w:pos="-720"/>
          <w:tab w:val="left" w:pos="0"/>
        </w:tabs>
        <w:suppressAutoHyphens/>
        <w:contextualSpacing/>
        <w:rPr>
          <w:color w:val="000000" w:themeColor="text1"/>
          <w:sz w:val="26"/>
          <w:szCs w:val="26"/>
        </w:rPr>
      </w:pPr>
    </w:p>
    <w:p w14:paraId="1FF548C3" w14:textId="77777777" w:rsidR="00E050C0" w:rsidRPr="00007935" w:rsidRDefault="00E050C0" w:rsidP="00007935">
      <w:pPr>
        <w:tabs>
          <w:tab w:val="left" w:pos="-720"/>
          <w:tab w:val="left" w:pos="0"/>
        </w:tabs>
        <w:suppressAutoHyphens/>
        <w:contextualSpacing/>
        <w:rPr>
          <w:color w:val="000000" w:themeColor="text1"/>
          <w:sz w:val="26"/>
          <w:szCs w:val="26"/>
        </w:rPr>
      </w:pPr>
      <w:r w:rsidRPr="00007935">
        <w:rPr>
          <w:color w:val="000000" w:themeColor="text1"/>
          <w:sz w:val="26"/>
          <w:szCs w:val="26"/>
        </w:rPr>
        <w:tab/>
        <w:t>v.</w:t>
      </w:r>
    </w:p>
    <w:p w14:paraId="1FF5172A" w14:textId="77777777" w:rsidR="00E050C0" w:rsidRPr="00007935" w:rsidRDefault="00E050C0" w:rsidP="00007935">
      <w:pPr>
        <w:tabs>
          <w:tab w:val="left" w:pos="-720"/>
          <w:tab w:val="left" w:pos="0"/>
        </w:tabs>
        <w:suppressAutoHyphens/>
        <w:contextualSpacing/>
        <w:rPr>
          <w:color w:val="000000" w:themeColor="text1"/>
          <w:sz w:val="26"/>
          <w:szCs w:val="26"/>
        </w:rPr>
      </w:pPr>
    </w:p>
    <w:p w14:paraId="18867430" w14:textId="217C2D6B" w:rsidR="009304FE" w:rsidRPr="00007935" w:rsidRDefault="009876DE" w:rsidP="00007935">
      <w:pPr>
        <w:tabs>
          <w:tab w:val="left" w:pos="-720"/>
          <w:tab w:val="left" w:pos="0"/>
        </w:tabs>
        <w:suppressAutoHyphens/>
        <w:contextualSpacing/>
        <w:rPr>
          <w:color w:val="000000" w:themeColor="text1"/>
          <w:sz w:val="26"/>
          <w:szCs w:val="26"/>
        </w:rPr>
      </w:pPr>
      <w:r w:rsidRPr="00007935">
        <w:rPr>
          <w:color w:val="000000" w:themeColor="text1"/>
          <w:sz w:val="26"/>
          <w:szCs w:val="26"/>
        </w:rPr>
        <w:t>P</w:t>
      </w:r>
      <w:r w:rsidR="005B1AF9" w:rsidRPr="00007935">
        <w:rPr>
          <w:color w:val="000000" w:themeColor="text1"/>
          <w:sz w:val="26"/>
          <w:szCs w:val="26"/>
        </w:rPr>
        <w:t>ECO Energy Company</w:t>
      </w:r>
    </w:p>
    <w:p w14:paraId="79240550" w14:textId="77777777" w:rsidR="009304FE" w:rsidRPr="00007935" w:rsidRDefault="009304FE" w:rsidP="00007935">
      <w:pPr>
        <w:contextualSpacing/>
        <w:rPr>
          <w:color w:val="000000" w:themeColor="text1"/>
          <w:sz w:val="26"/>
          <w:szCs w:val="26"/>
        </w:rPr>
      </w:pPr>
    </w:p>
    <w:p w14:paraId="75ECD0E2" w14:textId="77777777" w:rsidR="009304FE" w:rsidRPr="00007935" w:rsidRDefault="009304FE" w:rsidP="00007935">
      <w:pPr>
        <w:tabs>
          <w:tab w:val="left" w:pos="-720"/>
        </w:tabs>
        <w:suppressAutoHyphens/>
        <w:contextualSpacing/>
        <w:rPr>
          <w:color w:val="000000" w:themeColor="text1"/>
          <w:sz w:val="26"/>
          <w:szCs w:val="26"/>
        </w:rPr>
      </w:pPr>
    </w:p>
    <w:p w14:paraId="19167400" w14:textId="77777777" w:rsidR="009304FE" w:rsidRPr="00007935" w:rsidRDefault="009304FE" w:rsidP="00007935">
      <w:pPr>
        <w:tabs>
          <w:tab w:val="center" w:pos="4680"/>
        </w:tabs>
        <w:suppressAutoHyphens/>
        <w:contextualSpacing/>
        <w:jc w:val="center"/>
        <w:rPr>
          <w:b/>
          <w:color w:val="000000" w:themeColor="text1"/>
          <w:sz w:val="26"/>
          <w:szCs w:val="26"/>
        </w:rPr>
      </w:pPr>
      <w:r w:rsidRPr="00007935">
        <w:rPr>
          <w:b/>
          <w:color w:val="000000" w:themeColor="text1"/>
          <w:sz w:val="26"/>
          <w:szCs w:val="26"/>
        </w:rPr>
        <w:t>OPINION AND ORDER</w:t>
      </w:r>
    </w:p>
    <w:p w14:paraId="0D6CEE42" w14:textId="77777777" w:rsidR="00CA6BAF" w:rsidRPr="00007935" w:rsidRDefault="00CA6BAF" w:rsidP="00007935">
      <w:pPr>
        <w:tabs>
          <w:tab w:val="left" w:pos="-720"/>
        </w:tabs>
        <w:suppressAutoHyphens/>
        <w:spacing w:line="360" w:lineRule="auto"/>
        <w:contextualSpacing/>
        <w:rPr>
          <w:b/>
          <w:color w:val="000000" w:themeColor="text1"/>
          <w:sz w:val="26"/>
          <w:szCs w:val="26"/>
        </w:rPr>
      </w:pPr>
    </w:p>
    <w:p w14:paraId="26FD0DAE" w14:textId="77777777" w:rsidR="009304FE" w:rsidRPr="00007935" w:rsidRDefault="009304FE" w:rsidP="00007935">
      <w:pPr>
        <w:tabs>
          <w:tab w:val="left" w:pos="-720"/>
        </w:tabs>
        <w:suppressAutoHyphens/>
        <w:spacing w:line="360" w:lineRule="auto"/>
        <w:contextualSpacing/>
        <w:rPr>
          <w:color w:val="000000" w:themeColor="text1"/>
          <w:sz w:val="26"/>
          <w:szCs w:val="26"/>
        </w:rPr>
      </w:pPr>
      <w:r w:rsidRPr="00007935">
        <w:rPr>
          <w:b/>
          <w:color w:val="000000" w:themeColor="text1"/>
          <w:sz w:val="26"/>
          <w:szCs w:val="26"/>
        </w:rPr>
        <w:t>BY THE COMMISSION:</w:t>
      </w:r>
    </w:p>
    <w:p w14:paraId="55028C6C" w14:textId="77777777" w:rsidR="009304FE" w:rsidRPr="00007935" w:rsidRDefault="009304FE" w:rsidP="00007935">
      <w:pPr>
        <w:contextualSpacing/>
        <w:rPr>
          <w:color w:val="000000" w:themeColor="text1"/>
          <w:sz w:val="26"/>
          <w:szCs w:val="26"/>
        </w:rPr>
      </w:pPr>
    </w:p>
    <w:p w14:paraId="5C257DA3" w14:textId="5D4243C6" w:rsidR="00FD7C74" w:rsidRPr="00007935" w:rsidRDefault="00AE655A" w:rsidP="00007935">
      <w:pPr>
        <w:spacing w:line="360" w:lineRule="auto"/>
        <w:contextualSpacing/>
        <w:rPr>
          <w:color w:val="000000" w:themeColor="text1"/>
          <w:sz w:val="26"/>
          <w:szCs w:val="26"/>
        </w:rPr>
      </w:pPr>
      <w:r w:rsidRPr="00007935">
        <w:rPr>
          <w:color w:val="000000" w:themeColor="text1"/>
          <w:sz w:val="26"/>
          <w:szCs w:val="26"/>
        </w:rPr>
        <w:tab/>
      </w:r>
      <w:r w:rsidRPr="00007935">
        <w:rPr>
          <w:color w:val="000000" w:themeColor="text1"/>
          <w:sz w:val="26"/>
          <w:szCs w:val="26"/>
        </w:rPr>
        <w:tab/>
      </w:r>
      <w:r w:rsidR="009304FE" w:rsidRPr="00007935">
        <w:rPr>
          <w:color w:val="000000" w:themeColor="text1"/>
          <w:sz w:val="26"/>
          <w:szCs w:val="26"/>
        </w:rPr>
        <w:t xml:space="preserve">Before the Pennsylvania Public Utility Commission (Commission) for consideration and disposition </w:t>
      </w:r>
      <w:proofErr w:type="gramStart"/>
      <w:r w:rsidR="00AA3F68" w:rsidRPr="00007935">
        <w:rPr>
          <w:color w:val="000000" w:themeColor="text1"/>
          <w:sz w:val="26"/>
          <w:szCs w:val="26"/>
        </w:rPr>
        <w:t>is</w:t>
      </w:r>
      <w:proofErr w:type="gramEnd"/>
      <w:r w:rsidR="00AA3F68" w:rsidRPr="00007935">
        <w:rPr>
          <w:color w:val="000000" w:themeColor="text1"/>
          <w:sz w:val="26"/>
          <w:szCs w:val="26"/>
        </w:rPr>
        <w:t xml:space="preserve"> the Initial Decision (I.D.) of</w:t>
      </w:r>
      <w:r w:rsidR="004E142A" w:rsidRPr="00007935">
        <w:rPr>
          <w:color w:val="000000" w:themeColor="text1"/>
          <w:sz w:val="26"/>
          <w:szCs w:val="26"/>
        </w:rPr>
        <w:t xml:space="preserve"> Administrative Law Judge (ALJ)</w:t>
      </w:r>
      <w:r w:rsidR="004D7FB4" w:rsidRPr="00007935">
        <w:rPr>
          <w:color w:val="000000" w:themeColor="text1"/>
          <w:sz w:val="26"/>
          <w:szCs w:val="26"/>
        </w:rPr>
        <w:t xml:space="preserve"> Darlene D</w:t>
      </w:r>
      <w:r w:rsidR="004E142A" w:rsidRPr="00007935">
        <w:rPr>
          <w:color w:val="000000" w:themeColor="text1"/>
          <w:sz w:val="26"/>
          <w:szCs w:val="26"/>
        </w:rPr>
        <w:t xml:space="preserve">. </w:t>
      </w:r>
      <w:r w:rsidR="004D7FB4" w:rsidRPr="00007935">
        <w:rPr>
          <w:color w:val="000000" w:themeColor="text1"/>
          <w:sz w:val="26"/>
          <w:szCs w:val="26"/>
        </w:rPr>
        <w:t>Heep</w:t>
      </w:r>
      <w:r w:rsidR="00AA3F68" w:rsidRPr="00007935">
        <w:rPr>
          <w:color w:val="000000" w:themeColor="text1"/>
          <w:sz w:val="26"/>
          <w:szCs w:val="26"/>
        </w:rPr>
        <w:t>, issued on</w:t>
      </w:r>
      <w:r w:rsidR="004E142A" w:rsidRPr="00007935">
        <w:rPr>
          <w:color w:val="000000" w:themeColor="text1"/>
          <w:sz w:val="26"/>
          <w:szCs w:val="26"/>
        </w:rPr>
        <w:t xml:space="preserve"> </w:t>
      </w:r>
      <w:r w:rsidR="00EC021D" w:rsidRPr="00007935">
        <w:rPr>
          <w:color w:val="000000" w:themeColor="text1"/>
          <w:sz w:val="26"/>
          <w:szCs w:val="26"/>
        </w:rPr>
        <w:t>February 13</w:t>
      </w:r>
      <w:r w:rsidR="001F1DA4" w:rsidRPr="00007935">
        <w:rPr>
          <w:color w:val="000000" w:themeColor="text1"/>
          <w:sz w:val="26"/>
          <w:szCs w:val="26"/>
        </w:rPr>
        <w:t>, 20</w:t>
      </w:r>
      <w:r w:rsidR="00EC021D" w:rsidRPr="00007935">
        <w:rPr>
          <w:color w:val="000000" w:themeColor="text1"/>
          <w:sz w:val="26"/>
          <w:szCs w:val="26"/>
        </w:rPr>
        <w:t>20</w:t>
      </w:r>
      <w:r w:rsidR="00A50430" w:rsidRPr="00007935">
        <w:rPr>
          <w:color w:val="000000" w:themeColor="text1"/>
          <w:sz w:val="26"/>
          <w:szCs w:val="26"/>
        </w:rPr>
        <w:t>,</w:t>
      </w:r>
      <w:r w:rsidR="00B206E5" w:rsidRPr="00007935">
        <w:rPr>
          <w:color w:val="000000" w:themeColor="text1"/>
          <w:sz w:val="26"/>
          <w:szCs w:val="26"/>
        </w:rPr>
        <w:t xml:space="preserve"> in the above-captioned proceeding.  </w:t>
      </w:r>
      <w:r w:rsidR="00700E59" w:rsidRPr="00007935">
        <w:rPr>
          <w:color w:val="000000" w:themeColor="text1"/>
          <w:sz w:val="26"/>
          <w:szCs w:val="26"/>
        </w:rPr>
        <w:t xml:space="preserve">Exceptions have not been filed.  </w:t>
      </w:r>
      <w:r w:rsidR="00BE7433" w:rsidRPr="00007935">
        <w:rPr>
          <w:color w:val="000000" w:themeColor="text1"/>
          <w:sz w:val="26"/>
          <w:szCs w:val="26"/>
        </w:rPr>
        <w:t>However, we</w:t>
      </w:r>
      <w:r w:rsidR="001A2F1D" w:rsidRPr="00007935">
        <w:rPr>
          <w:color w:val="000000" w:themeColor="text1"/>
          <w:sz w:val="26"/>
          <w:szCs w:val="26"/>
        </w:rPr>
        <w:t xml:space="preserve"> have</w:t>
      </w:r>
      <w:r w:rsidR="00BE7433" w:rsidRPr="00007935">
        <w:rPr>
          <w:color w:val="000000" w:themeColor="text1"/>
          <w:sz w:val="26"/>
          <w:szCs w:val="26"/>
        </w:rPr>
        <w:t xml:space="preserve"> exercised our right to review </w:t>
      </w:r>
      <w:r w:rsidR="008B24E5" w:rsidRPr="00007935">
        <w:rPr>
          <w:color w:val="000000" w:themeColor="text1"/>
          <w:sz w:val="26"/>
          <w:szCs w:val="26"/>
        </w:rPr>
        <w:t xml:space="preserve">the Initial Decision pursuant to Section 332(h) of the Public Utility Code (Code), 66 Pa. C.S. § 332(h).  For the reasons stated below, we </w:t>
      </w:r>
      <w:r w:rsidR="0009625E" w:rsidRPr="00007935">
        <w:rPr>
          <w:color w:val="000000" w:themeColor="text1"/>
          <w:sz w:val="26"/>
          <w:szCs w:val="26"/>
        </w:rPr>
        <w:t>shall</w:t>
      </w:r>
      <w:r w:rsidR="007A113F" w:rsidRPr="00007935">
        <w:rPr>
          <w:color w:val="000000" w:themeColor="text1"/>
          <w:sz w:val="26"/>
          <w:szCs w:val="26"/>
        </w:rPr>
        <w:t xml:space="preserve"> reverse</w:t>
      </w:r>
      <w:r w:rsidR="000F680F" w:rsidRPr="00007935">
        <w:rPr>
          <w:color w:val="000000" w:themeColor="text1"/>
          <w:sz w:val="26"/>
          <w:szCs w:val="26"/>
        </w:rPr>
        <w:t xml:space="preserve"> </w:t>
      </w:r>
      <w:r w:rsidR="001F1DA4" w:rsidRPr="00007935">
        <w:rPr>
          <w:color w:val="000000" w:themeColor="text1"/>
          <w:sz w:val="26"/>
          <w:szCs w:val="26"/>
        </w:rPr>
        <w:t>the Initial Decision</w:t>
      </w:r>
      <w:r w:rsidR="00FD7C74" w:rsidRPr="00007935">
        <w:rPr>
          <w:color w:val="000000" w:themeColor="text1"/>
          <w:sz w:val="26"/>
          <w:szCs w:val="26"/>
        </w:rPr>
        <w:t xml:space="preserve">, and remand the proceeding to the Office of Administrative Law Judge (OALJ) for further proceedings </w:t>
      </w:r>
      <w:r w:rsidR="00561642" w:rsidRPr="00007935">
        <w:rPr>
          <w:color w:val="000000" w:themeColor="text1"/>
          <w:sz w:val="26"/>
          <w:szCs w:val="26"/>
        </w:rPr>
        <w:t>as may be deemed necessary</w:t>
      </w:r>
      <w:r w:rsidR="00FD7C74" w:rsidRPr="00007935">
        <w:rPr>
          <w:color w:val="000000" w:themeColor="text1"/>
          <w:sz w:val="26"/>
          <w:szCs w:val="26"/>
        </w:rPr>
        <w:t>, consistent with this Opinion and Order.</w:t>
      </w:r>
    </w:p>
    <w:p w14:paraId="5DD1FE9F" w14:textId="2551BBD2" w:rsidR="0067105F" w:rsidRPr="00007935" w:rsidRDefault="0067105F" w:rsidP="00007935">
      <w:pPr>
        <w:keepLines/>
        <w:spacing w:line="360" w:lineRule="auto"/>
        <w:contextualSpacing/>
        <w:rPr>
          <w:color w:val="000000" w:themeColor="text1"/>
          <w:sz w:val="26"/>
          <w:szCs w:val="26"/>
        </w:rPr>
      </w:pPr>
    </w:p>
    <w:p w14:paraId="5C220F79" w14:textId="77777777" w:rsidR="009304FE" w:rsidRPr="00007935" w:rsidRDefault="00F55BED" w:rsidP="00007935">
      <w:pPr>
        <w:keepNext/>
        <w:keepLines/>
        <w:spacing w:line="360" w:lineRule="auto"/>
        <w:contextualSpacing/>
        <w:jc w:val="center"/>
        <w:rPr>
          <w:b/>
          <w:color w:val="000000" w:themeColor="text1"/>
          <w:sz w:val="26"/>
          <w:szCs w:val="26"/>
        </w:rPr>
      </w:pPr>
      <w:r w:rsidRPr="00007935">
        <w:rPr>
          <w:b/>
          <w:color w:val="000000" w:themeColor="text1"/>
          <w:sz w:val="26"/>
          <w:szCs w:val="26"/>
        </w:rPr>
        <w:lastRenderedPageBreak/>
        <w:t>History of the Proceeding</w:t>
      </w:r>
    </w:p>
    <w:p w14:paraId="65403086" w14:textId="43666511" w:rsidR="00D07DA2" w:rsidRPr="00007935" w:rsidRDefault="00D07DA2" w:rsidP="00007935">
      <w:pPr>
        <w:pStyle w:val="Default"/>
        <w:spacing w:line="360" w:lineRule="auto"/>
        <w:rPr>
          <w:color w:val="000000" w:themeColor="text1"/>
          <w:sz w:val="26"/>
          <w:szCs w:val="26"/>
        </w:rPr>
      </w:pPr>
    </w:p>
    <w:p w14:paraId="3D8D621D" w14:textId="69DB4EBF" w:rsidR="00115B22" w:rsidRDefault="00D07DA2" w:rsidP="00007935">
      <w:pPr>
        <w:spacing w:line="360" w:lineRule="auto"/>
        <w:ind w:firstLine="1440"/>
        <w:textAlignment w:val="baseline"/>
        <w:rPr>
          <w:color w:val="000000" w:themeColor="text1"/>
          <w:sz w:val="26"/>
          <w:szCs w:val="26"/>
        </w:rPr>
      </w:pPr>
      <w:r w:rsidRPr="00007935">
        <w:rPr>
          <w:color w:val="000000" w:themeColor="text1"/>
          <w:sz w:val="26"/>
          <w:szCs w:val="26"/>
        </w:rPr>
        <w:t xml:space="preserve"> On October 4, 2019, Temple of Bethel (Complainant</w:t>
      </w:r>
      <w:r w:rsidR="00EF38E1" w:rsidRPr="00007935">
        <w:rPr>
          <w:color w:val="000000" w:themeColor="text1"/>
          <w:sz w:val="26"/>
          <w:szCs w:val="26"/>
        </w:rPr>
        <w:t xml:space="preserve"> or Bethel</w:t>
      </w:r>
      <w:r w:rsidRPr="00007935">
        <w:rPr>
          <w:color w:val="000000" w:themeColor="text1"/>
          <w:sz w:val="26"/>
          <w:szCs w:val="26"/>
        </w:rPr>
        <w:t xml:space="preserve">) filed a </w:t>
      </w:r>
      <w:r w:rsidR="005E48BA" w:rsidRPr="00007935">
        <w:rPr>
          <w:color w:val="000000" w:themeColor="text1"/>
          <w:sz w:val="26"/>
          <w:szCs w:val="26"/>
        </w:rPr>
        <w:t xml:space="preserve">Formal </w:t>
      </w:r>
      <w:r w:rsidRPr="00007935">
        <w:rPr>
          <w:color w:val="000000" w:themeColor="text1"/>
          <w:sz w:val="26"/>
          <w:szCs w:val="26"/>
        </w:rPr>
        <w:t xml:space="preserve">Complaint </w:t>
      </w:r>
      <w:r w:rsidR="005E48BA" w:rsidRPr="00007935">
        <w:rPr>
          <w:color w:val="000000" w:themeColor="text1"/>
          <w:sz w:val="26"/>
          <w:szCs w:val="26"/>
        </w:rPr>
        <w:t xml:space="preserve">(Complaint) </w:t>
      </w:r>
      <w:r w:rsidRPr="00007935">
        <w:rPr>
          <w:color w:val="000000" w:themeColor="text1"/>
          <w:sz w:val="26"/>
          <w:szCs w:val="26"/>
        </w:rPr>
        <w:t>alleging that PECO Energy Company (PECO</w:t>
      </w:r>
      <w:r w:rsidR="00F60542" w:rsidRPr="00007935">
        <w:rPr>
          <w:color w:val="000000" w:themeColor="text1"/>
          <w:sz w:val="26"/>
          <w:szCs w:val="26"/>
        </w:rPr>
        <w:t xml:space="preserve"> or Company</w:t>
      </w:r>
      <w:r w:rsidRPr="00007935">
        <w:rPr>
          <w:color w:val="000000" w:themeColor="text1"/>
          <w:sz w:val="26"/>
          <w:szCs w:val="26"/>
        </w:rPr>
        <w:t>) was threatening to terminate</w:t>
      </w:r>
      <w:r w:rsidR="001336ED" w:rsidRPr="00007935">
        <w:rPr>
          <w:color w:val="000000" w:themeColor="text1"/>
          <w:sz w:val="26"/>
          <w:szCs w:val="26"/>
        </w:rPr>
        <w:t xml:space="preserve"> </w:t>
      </w:r>
      <w:r w:rsidR="00E35E21" w:rsidRPr="00007935">
        <w:rPr>
          <w:color w:val="000000" w:themeColor="text1"/>
          <w:sz w:val="26"/>
          <w:szCs w:val="26"/>
        </w:rPr>
        <w:t xml:space="preserve">electric </w:t>
      </w:r>
      <w:r w:rsidRPr="00007935">
        <w:rPr>
          <w:color w:val="000000" w:themeColor="text1"/>
          <w:sz w:val="26"/>
          <w:szCs w:val="26"/>
        </w:rPr>
        <w:t xml:space="preserve">service </w:t>
      </w:r>
      <w:r w:rsidR="004A1829" w:rsidRPr="00007935">
        <w:rPr>
          <w:color w:val="000000" w:themeColor="text1"/>
          <w:sz w:val="26"/>
          <w:szCs w:val="26"/>
        </w:rPr>
        <w:t>or has already terminated</w:t>
      </w:r>
      <w:r w:rsidR="001336ED" w:rsidRPr="00007935">
        <w:rPr>
          <w:color w:val="000000" w:themeColor="text1"/>
          <w:sz w:val="26"/>
          <w:szCs w:val="26"/>
        </w:rPr>
        <w:t xml:space="preserve"> </w:t>
      </w:r>
      <w:r w:rsidR="004A1829" w:rsidRPr="00007935">
        <w:rPr>
          <w:color w:val="000000" w:themeColor="text1"/>
          <w:sz w:val="26"/>
          <w:szCs w:val="26"/>
        </w:rPr>
        <w:t xml:space="preserve">service </w:t>
      </w:r>
      <w:r w:rsidRPr="00007935">
        <w:rPr>
          <w:color w:val="000000" w:themeColor="text1"/>
          <w:sz w:val="26"/>
          <w:szCs w:val="26"/>
        </w:rPr>
        <w:t>and that the Company did not honor the terms of a</w:t>
      </w:r>
      <w:r w:rsidR="00F0635D" w:rsidRPr="00007935">
        <w:rPr>
          <w:color w:val="000000" w:themeColor="text1"/>
          <w:sz w:val="26"/>
          <w:szCs w:val="26"/>
        </w:rPr>
        <w:t xml:space="preserve"> </w:t>
      </w:r>
      <w:r w:rsidR="0006598C" w:rsidRPr="00007935">
        <w:rPr>
          <w:color w:val="000000" w:themeColor="text1"/>
          <w:sz w:val="26"/>
          <w:szCs w:val="26"/>
        </w:rPr>
        <w:t xml:space="preserve">Commission-ordered </w:t>
      </w:r>
      <w:r w:rsidRPr="00007935">
        <w:rPr>
          <w:color w:val="000000" w:themeColor="text1"/>
          <w:sz w:val="26"/>
          <w:szCs w:val="26"/>
        </w:rPr>
        <w:t>payment arrangement after the Complainant moved to a</w:t>
      </w:r>
      <w:r w:rsidR="00281052" w:rsidRPr="00007935">
        <w:rPr>
          <w:color w:val="000000" w:themeColor="text1"/>
          <w:sz w:val="26"/>
          <w:szCs w:val="26"/>
        </w:rPr>
        <w:t xml:space="preserve"> new </w:t>
      </w:r>
      <w:r w:rsidRPr="00007935">
        <w:rPr>
          <w:color w:val="000000" w:themeColor="text1"/>
          <w:sz w:val="26"/>
          <w:szCs w:val="26"/>
        </w:rPr>
        <w:t>location</w:t>
      </w:r>
      <w:r w:rsidR="00002842" w:rsidRPr="00007935">
        <w:rPr>
          <w:color w:val="000000" w:themeColor="text1"/>
          <w:sz w:val="26"/>
          <w:szCs w:val="26"/>
        </w:rPr>
        <w:t>.</w:t>
      </w:r>
      <w:r w:rsidR="00EE5666" w:rsidRPr="00007935">
        <w:rPr>
          <w:rStyle w:val="FootnoteReference"/>
          <w:color w:val="000000" w:themeColor="text1"/>
        </w:rPr>
        <w:footnoteReference w:id="1"/>
      </w:r>
      <w:r w:rsidR="00002842" w:rsidRPr="00007935">
        <w:rPr>
          <w:color w:val="000000" w:themeColor="text1"/>
          <w:sz w:val="26"/>
          <w:szCs w:val="26"/>
        </w:rPr>
        <w:t xml:space="preserve">  </w:t>
      </w:r>
      <w:r w:rsidR="00460897" w:rsidRPr="00007935">
        <w:rPr>
          <w:color w:val="000000" w:themeColor="text1"/>
          <w:sz w:val="26"/>
          <w:szCs w:val="26"/>
        </w:rPr>
        <w:t xml:space="preserve">Complaint at </w:t>
      </w:r>
      <w:r w:rsidR="00DB5FF1" w:rsidRPr="00007935">
        <w:rPr>
          <w:color w:val="000000" w:themeColor="text1"/>
          <w:sz w:val="26"/>
          <w:szCs w:val="26"/>
        </w:rPr>
        <w:t>2</w:t>
      </w:r>
      <w:r w:rsidR="003E549B" w:rsidRPr="00007935">
        <w:rPr>
          <w:color w:val="000000" w:themeColor="text1"/>
          <w:sz w:val="26"/>
          <w:szCs w:val="26"/>
        </w:rPr>
        <w:t>-3</w:t>
      </w:r>
      <w:r w:rsidR="00083CD8" w:rsidRPr="00007935">
        <w:rPr>
          <w:color w:val="000000" w:themeColor="text1"/>
          <w:sz w:val="26"/>
          <w:szCs w:val="26"/>
        </w:rPr>
        <w:t xml:space="preserve">.  </w:t>
      </w:r>
    </w:p>
    <w:p w14:paraId="1D68E0FC" w14:textId="77777777" w:rsidR="00007935" w:rsidRPr="00007935" w:rsidRDefault="00007935" w:rsidP="00007935">
      <w:pPr>
        <w:spacing w:line="360" w:lineRule="auto"/>
        <w:ind w:firstLine="1440"/>
        <w:textAlignment w:val="baseline"/>
        <w:rPr>
          <w:color w:val="000000" w:themeColor="text1"/>
          <w:sz w:val="26"/>
          <w:szCs w:val="26"/>
        </w:rPr>
      </w:pPr>
    </w:p>
    <w:p w14:paraId="73F9D909" w14:textId="6931F3EF" w:rsidR="00E43E34" w:rsidRPr="00007935" w:rsidRDefault="00AD3DE3" w:rsidP="00007935">
      <w:pPr>
        <w:spacing w:line="360" w:lineRule="auto"/>
        <w:ind w:firstLine="1440"/>
        <w:textAlignment w:val="baseline"/>
        <w:rPr>
          <w:color w:val="000000" w:themeColor="text1"/>
          <w:sz w:val="26"/>
          <w:szCs w:val="26"/>
        </w:rPr>
      </w:pPr>
      <w:r w:rsidRPr="00007935">
        <w:rPr>
          <w:color w:val="000000" w:themeColor="text1"/>
          <w:sz w:val="26"/>
          <w:szCs w:val="26"/>
        </w:rPr>
        <w:t>On</w:t>
      </w:r>
      <w:r w:rsidR="0060395B" w:rsidRPr="00007935">
        <w:rPr>
          <w:color w:val="000000" w:themeColor="text1"/>
          <w:sz w:val="26"/>
          <w:szCs w:val="26"/>
        </w:rPr>
        <w:t xml:space="preserve"> </w:t>
      </w:r>
      <w:r w:rsidR="00E1612A" w:rsidRPr="00007935">
        <w:rPr>
          <w:color w:val="000000" w:themeColor="text1"/>
          <w:sz w:val="26"/>
          <w:szCs w:val="26"/>
        </w:rPr>
        <w:t>October 28</w:t>
      </w:r>
      <w:r w:rsidR="0060395B" w:rsidRPr="00007935">
        <w:rPr>
          <w:color w:val="000000" w:themeColor="text1"/>
          <w:sz w:val="26"/>
          <w:szCs w:val="26"/>
        </w:rPr>
        <w:t>, 201</w:t>
      </w:r>
      <w:r w:rsidR="00E1612A" w:rsidRPr="00007935">
        <w:rPr>
          <w:color w:val="000000" w:themeColor="text1"/>
          <w:sz w:val="26"/>
          <w:szCs w:val="26"/>
        </w:rPr>
        <w:t>9</w:t>
      </w:r>
      <w:r w:rsidR="0060395B" w:rsidRPr="00007935">
        <w:rPr>
          <w:color w:val="000000" w:themeColor="text1"/>
          <w:sz w:val="26"/>
          <w:szCs w:val="26"/>
        </w:rPr>
        <w:t xml:space="preserve">, </w:t>
      </w:r>
      <w:r w:rsidR="000362A1" w:rsidRPr="00007935">
        <w:rPr>
          <w:color w:val="000000" w:themeColor="text1"/>
          <w:sz w:val="26"/>
          <w:szCs w:val="26"/>
        </w:rPr>
        <w:t>P</w:t>
      </w:r>
      <w:r w:rsidR="002E093D" w:rsidRPr="00007935">
        <w:rPr>
          <w:color w:val="000000" w:themeColor="text1"/>
          <w:sz w:val="26"/>
          <w:szCs w:val="26"/>
        </w:rPr>
        <w:t>ECO</w:t>
      </w:r>
      <w:r w:rsidR="000362A1" w:rsidRPr="00007935">
        <w:rPr>
          <w:color w:val="000000" w:themeColor="text1"/>
          <w:sz w:val="26"/>
          <w:szCs w:val="26"/>
        </w:rPr>
        <w:t xml:space="preserve"> </w:t>
      </w:r>
      <w:r w:rsidR="00016820" w:rsidRPr="00007935">
        <w:rPr>
          <w:color w:val="000000" w:themeColor="text1"/>
          <w:sz w:val="26"/>
          <w:szCs w:val="26"/>
        </w:rPr>
        <w:t xml:space="preserve">filed an Answer </w:t>
      </w:r>
      <w:r w:rsidR="0060395B" w:rsidRPr="00007935">
        <w:rPr>
          <w:color w:val="000000" w:themeColor="text1"/>
          <w:sz w:val="26"/>
          <w:szCs w:val="26"/>
        </w:rPr>
        <w:t>in which it admitted and denied certain allegations in the Complaint (Answer).</w:t>
      </w:r>
      <w:r w:rsidR="00613745" w:rsidRPr="00007935">
        <w:rPr>
          <w:color w:val="000000" w:themeColor="text1"/>
          <w:sz w:val="26"/>
          <w:szCs w:val="26"/>
        </w:rPr>
        <w:t xml:space="preserve">  </w:t>
      </w:r>
      <w:r w:rsidR="0060395B" w:rsidRPr="00007935">
        <w:rPr>
          <w:color w:val="000000" w:themeColor="text1"/>
          <w:sz w:val="26"/>
          <w:szCs w:val="26"/>
        </w:rPr>
        <w:t>P</w:t>
      </w:r>
      <w:r w:rsidR="00B50B25" w:rsidRPr="00007935">
        <w:rPr>
          <w:color w:val="000000" w:themeColor="text1"/>
          <w:sz w:val="26"/>
          <w:szCs w:val="26"/>
        </w:rPr>
        <w:t xml:space="preserve">ECO averred that the Company may terminate the </w:t>
      </w:r>
      <w:r w:rsidR="001E7B4A" w:rsidRPr="00007935">
        <w:rPr>
          <w:color w:val="000000" w:themeColor="text1"/>
          <w:sz w:val="26"/>
          <w:szCs w:val="26"/>
        </w:rPr>
        <w:t xml:space="preserve">Complainant’s </w:t>
      </w:r>
      <w:r w:rsidR="00B50B25" w:rsidRPr="00007935">
        <w:rPr>
          <w:color w:val="000000" w:themeColor="text1"/>
          <w:sz w:val="26"/>
          <w:szCs w:val="26"/>
        </w:rPr>
        <w:t>service for failure to pay an outstanding balance</w:t>
      </w:r>
      <w:r w:rsidR="00257A2F" w:rsidRPr="00007935">
        <w:rPr>
          <w:color w:val="000000" w:themeColor="text1"/>
          <w:sz w:val="26"/>
          <w:szCs w:val="26"/>
        </w:rPr>
        <w:t xml:space="preserve"> and requested that the Commission dismiss the Complaint</w:t>
      </w:r>
      <w:r w:rsidR="00B50B25" w:rsidRPr="00007935">
        <w:rPr>
          <w:color w:val="000000" w:themeColor="text1"/>
          <w:sz w:val="26"/>
          <w:szCs w:val="26"/>
        </w:rPr>
        <w:t xml:space="preserve">.  </w:t>
      </w:r>
      <w:r w:rsidR="00E43E34" w:rsidRPr="00007935">
        <w:rPr>
          <w:color w:val="000000" w:themeColor="text1"/>
          <w:sz w:val="26"/>
          <w:szCs w:val="26"/>
        </w:rPr>
        <w:t>Answer at 1-</w:t>
      </w:r>
      <w:r w:rsidR="00EF282E" w:rsidRPr="00007935">
        <w:rPr>
          <w:color w:val="000000" w:themeColor="text1"/>
          <w:sz w:val="26"/>
          <w:szCs w:val="26"/>
        </w:rPr>
        <w:t>3</w:t>
      </w:r>
      <w:r w:rsidR="00E43E34" w:rsidRPr="00007935">
        <w:rPr>
          <w:color w:val="000000" w:themeColor="text1"/>
          <w:sz w:val="26"/>
          <w:szCs w:val="26"/>
        </w:rPr>
        <w:t xml:space="preserve">.  </w:t>
      </w:r>
    </w:p>
    <w:p w14:paraId="64EDBE5A" w14:textId="77777777" w:rsidR="00C76B27" w:rsidRPr="00007935" w:rsidRDefault="00C76B27" w:rsidP="00007935">
      <w:pPr>
        <w:pStyle w:val="Default"/>
        <w:spacing w:line="360" w:lineRule="auto"/>
        <w:rPr>
          <w:color w:val="000000" w:themeColor="text1"/>
          <w:sz w:val="26"/>
          <w:szCs w:val="26"/>
        </w:rPr>
      </w:pPr>
    </w:p>
    <w:p w14:paraId="0D00B56C" w14:textId="5D92D7CA" w:rsidR="00311578" w:rsidRDefault="00F41046" w:rsidP="00007935">
      <w:pPr>
        <w:pStyle w:val="Default"/>
        <w:spacing w:line="360" w:lineRule="auto"/>
        <w:ind w:firstLine="1440"/>
        <w:rPr>
          <w:color w:val="000000" w:themeColor="text1"/>
          <w:sz w:val="26"/>
          <w:szCs w:val="26"/>
        </w:rPr>
      </w:pPr>
      <w:r w:rsidRPr="00007935">
        <w:rPr>
          <w:color w:val="000000" w:themeColor="text1"/>
          <w:sz w:val="26"/>
          <w:szCs w:val="26"/>
        </w:rPr>
        <w:t>A hearing</w:t>
      </w:r>
      <w:r w:rsidR="001C0A82" w:rsidRPr="00007935">
        <w:rPr>
          <w:color w:val="000000" w:themeColor="text1"/>
          <w:sz w:val="26"/>
          <w:szCs w:val="26"/>
        </w:rPr>
        <w:t xml:space="preserve"> </w:t>
      </w:r>
      <w:r w:rsidR="00FD67E9" w:rsidRPr="00007935">
        <w:rPr>
          <w:color w:val="000000" w:themeColor="text1"/>
          <w:sz w:val="26"/>
          <w:szCs w:val="26"/>
        </w:rPr>
        <w:t xml:space="preserve">was scheduled </w:t>
      </w:r>
      <w:r w:rsidR="00C76B27" w:rsidRPr="00007935">
        <w:rPr>
          <w:color w:val="000000" w:themeColor="text1"/>
          <w:sz w:val="26"/>
          <w:szCs w:val="26"/>
        </w:rPr>
        <w:t xml:space="preserve">for December 11, 2019. </w:t>
      </w:r>
      <w:r w:rsidR="00FD67E9" w:rsidRPr="00007935">
        <w:rPr>
          <w:color w:val="000000" w:themeColor="text1"/>
          <w:sz w:val="26"/>
          <w:szCs w:val="26"/>
        </w:rPr>
        <w:t xml:space="preserve"> </w:t>
      </w:r>
      <w:r w:rsidR="00C76B27" w:rsidRPr="00007935">
        <w:rPr>
          <w:color w:val="000000" w:themeColor="text1"/>
          <w:sz w:val="26"/>
          <w:szCs w:val="26"/>
        </w:rPr>
        <w:t>On November 1, 2019, a Prehearing Order was issued setting forth procedural guidelines for the hearing</w:t>
      </w:r>
      <w:r w:rsidR="00FD67E9" w:rsidRPr="00007935">
        <w:rPr>
          <w:color w:val="000000" w:themeColor="text1"/>
          <w:sz w:val="26"/>
          <w:szCs w:val="26"/>
        </w:rPr>
        <w:t xml:space="preserve"> and advising that </w:t>
      </w:r>
      <w:r w:rsidR="00C76B27" w:rsidRPr="00007935">
        <w:rPr>
          <w:color w:val="000000" w:themeColor="text1"/>
          <w:sz w:val="26"/>
          <w:szCs w:val="26"/>
        </w:rPr>
        <w:t>non</w:t>
      </w:r>
      <w:r w:rsidR="003F7FAD" w:rsidRPr="00007935">
        <w:rPr>
          <w:color w:val="000000" w:themeColor="text1"/>
          <w:sz w:val="26"/>
          <w:szCs w:val="26"/>
        </w:rPr>
        <w:t>-</w:t>
      </w:r>
      <w:r w:rsidR="00C76B27" w:rsidRPr="00007935">
        <w:rPr>
          <w:color w:val="000000" w:themeColor="text1"/>
          <w:sz w:val="26"/>
          <w:szCs w:val="26"/>
        </w:rPr>
        <w:t xml:space="preserve">individual parties must be represented by an attorney. </w:t>
      </w:r>
      <w:r w:rsidR="00FD67E9" w:rsidRPr="00007935">
        <w:rPr>
          <w:color w:val="000000" w:themeColor="text1"/>
          <w:sz w:val="26"/>
          <w:szCs w:val="26"/>
        </w:rPr>
        <w:t xml:space="preserve"> </w:t>
      </w:r>
      <w:r w:rsidR="00311578" w:rsidRPr="00007935">
        <w:rPr>
          <w:color w:val="000000" w:themeColor="text1"/>
          <w:sz w:val="26"/>
          <w:szCs w:val="26"/>
        </w:rPr>
        <w:t>On November</w:t>
      </w:r>
      <w:r w:rsidR="00007935">
        <w:rPr>
          <w:color w:val="000000" w:themeColor="text1"/>
          <w:sz w:val="26"/>
          <w:szCs w:val="26"/>
        </w:rPr>
        <w:t> </w:t>
      </w:r>
      <w:r w:rsidR="00311578" w:rsidRPr="00007935">
        <w:rPr>
          <w:color w:val="000000" w:themeColor="text1"/>
          <w:sz w:val="26"/>
          <w:szCs w:val="26"/>
        </w:rPr>
        <w:t xml:space="preserve">21, 2019, a second Prehearing Order was issued that instructed the Complainant to have an attorney enter an </w:t>
      </w:r>
      <w:r w:rsidR="008620B8" w:rsidRPr="00007935">
        <w:rPr>
          <w:color w:val="000000" w:themeColor="text1"/>
          <w:sz w:val="26"/>
          <w:szCs w:val="26"/>
        </w:rPr>
        <w:t>a</w:t>
      </w:r>
      <w:r w:rsidR="00311578" w:rsidRPr="00007935">
        <w:rPr>
          <w:color w:val="000000" w:themeColor="text1"/>
          <w:sz w:val="26"/>
          <w:szCs w:val="26"/>
        </w:rPr>
        <w:t xml:space="preserve">ppearance on </w:t>
      </w:r>
      <w:r w:rsidR="00FD67E9" w:rsidRPr="00007935">
        <w:rPr>
          <w:color w:val="000000" w:themeColor="text1"/>
          <w:sz w:val="26"/>
          <w:szCs w:val="26"/>
        </w:rPr>
        <w:t xml:space="preserve">its </w:t>
      </w:r>
      <w:r w:rsidR="00311578" w:rsidRPr="00007935">
        <w:rPr>
          <w:color w:val="000000" w:themeColor="text1"/>
          <w:sz w:val="26"/>
          <w:szCs w:val="26"/>
        </w:rPr>
        <w:t>behalf no later than December 2, 2019</w:t>
      </w:r>
      <w:r w:rsidR="001269DD" w:rsidRPr="00007935">
        <w:rPr>
          <w:color w:val="000000" w:themeColor="text1"/>
          <w:sz w:val="26"/>
          <w:szCs w:val="26"/>
        </w:rPr>
        <w:t>,</w:t>
      </w:r>
      <w:r w:rsidR="00311578" w:rsidRPr="00007935">
        <w:rPr>
          <w:color w:val="000000" w:themeColor="text1"/>
          <w:sz w:val="26"/>
          <w:szCs w:val="26"/>
        </w:rPr>
        <w:t xml:space="preserve"> or the matter would be dismissed.</w:t>
      </w:r>
    </w:p>
    <w:p w14:paraId="656D3580" w14:textId="77777777" w:rsidR="00007935" w:rsidRPr="00007935" w:rsidRDefault="00007935" w:rsidP="00007935">
      <w:pPr>
        <w:pStyle w:val="Default"/>
        <w:spacing w:line="360" w:lineRule="auto"/>
        <w:ind w:firstLine="1440"/>
        <w:rPr>
          <w:color w:val="000000" w:themeColor="text1"/>
          <w:sz w:val="26"/>
          <w:szCs w:val="26"/>
        </w:rPr>
      </w:pPr>
    </w:p>
    <w:p w14:paraId="5E00AD2A" w14:textId="29AA5687" w:rsidR="008D6185" w:rsidRDefault="008D6185" w:rsidP="00007935">
      <w:pPr>
        <w:spacing w:line="360" w:lineRule="auto"/>
        <w:ind w:firstLine="1440"/>
        <w:textAlignment w:val="baseline"/>
        <w:rPr>
          <w:color w:val="000000" w:themeColor="text1"/>
          <w:sz w:val="26"/>
          <w:szCs w:val="26"/>
        </w:rPr>
      </w:pPr>
      <w:r w:rsidRPr="00007935">
        <w:rPr>
          <w:color w:val="000000" w:themeColor="text1"/>
          <w:sz w:val="26"/>
          <w:szCs w:val="26"/>
        </w:rPr>
        <w:t>No attorney entered an appearance o</w:t>
      </w:r>
      <w:r w:rsidR="00790123" w:rsidRPr="00007935">
        <w:rPr>
          <w:color w:val="000000" w:themeColor="text1"/>
          <w:sz w:val="26"/>
          <w:szCs w:val="26"/>
        </w:rPr>
        <w:t>n</w:t>
      </w:r>
      <w:r w:rsidRPr="00007935">
        <w:rPr>
          <w:color w:val="000000" w:themeColor="text1"/>
          <w:sz w:val="26"/>
          <w:szCs w:val="26"/>
        </w:rPr>
        <w:t xml:space="preserve"> behalf of the Complainant on or before December 2, 2019.</w:t>
      </w:r>
    </w:p>
    <w:p w14:paraId="06C64985" w14:textId="77777777" w:rsidR="00007935" w:rsidRPr="00007935" w:rsidRDefault="00007935" w:rsidP="00007935">
      <w:pPr>
        <w:spacing w:line="360" w:lineRule="auto"/>
        <w:ind w:firstLine="1440"/>
        <w:textAlignment w:val="baseline"/>
        <w:rPr>
          <w:color w:val="000000" w:themeColor="text1"/>
          <w:sz w:val="26"/>
          <w:szCs w:val="26"/>
        </w:rPr>
      </w:pPr>
    </w:p>
    <w:p w14:paraId="065E17E7" w14:textId="0F746883" w:rsidR="00311578" w:rsidRDefault="00965E06" w:rsidP="00007935">
      <w:pPr>
        <w:spacing w:line="360" w:lineRule="auto"/>
        <w:ind w:firstLine="1440"/>
        <w:textAlignment w:val="baseline"/>
        <w:rPr>
          <w:color w:val="000000" w:themeColor="text1"/>
          <w:sz w:val="26"/>
          <w:szCs w:val="26"/>
        </w:rPr>
      </w:pPr>
      <w:r w:rsidRPr="00007935">
        <w:rPr>
          <w:color w:val="000000" w:themeColor="text1"/>
          <w:sz w:val="26"/>
          <w:szCs w:val="26"/>
        </w:rPr>
        <w:t xml:space="preserve">On December 2, 2019, PECO filed a Motion for Judgment on the Pleadings asserting that the matter should be dismissed because the Complainant is a business and is not represented by counsel.  Attached to the Motion was a Notice to Plead informing </w:t>
      </w:r>
      <w:r w:rsidRPr="00007935">
        <w:rPr>
          <w:color w:val="000000" w:themeColor="text1"/>
          <w:sz w:val="26"/>
          <w:szCs w:val="26"/>
        </w:rPr>
        <w:lastRenderedPageBreak/>
        <w:t xml:space="preserve">the Complainant that any response had to </w:t>
      </w:r>
      <w:r w:rsidR="00C540F2" w:rsidRPr="00007935">
        <w:rPr>
          <w:color w:val="000000" w:themeColor="text1"/>
          <w:sz w:val="26"/>
          <w:szCs w:val="26"/>
        </w:rPr>
        <w:t xml:space="preserve">be </w:t>
      </w:r>
      <w:r w:rsidRPr="00007935">
        <w:rPr>
          <w:color w:val="000000" w:themeColor="text1"/>
          <w:sz w:val="26"/>
          <w:szCs w:val="26"/>
        </w:rPr>
        <w:t xml:space="preserve">filed within </w:t>
      </w:r>
      <w:r w:rsidR="00C540F2" w:rsidRPr="00007935">
        <w:rPr>
          <w:color w:val="000000" w:themeColor="text1"/>
          <w:sz w:val="26"/>
          <w:szCs w:val="26"/>
        </w:rPr>
        <w:t>twenty (</w:t>
      </w:r>
      <w:r w:rsidRPr="00007935">
        <w:rPr>
          <w:color w:val="000000" w:themeColor="text1"/>
          <w:sz w:val="26"/>
          <w:szCs w:val="26"/>
        </w:rPr>
        <w:t>20</w:t>
      </w:r>
      <w:r w:rsidR="00C540F2" w:rsidRPr="00007935">
        <w:rPr>
          <w:color w:val="000000" w:themeColor="text1"/>
          <w:sz w:val="26"/>
          <w:szCs w:val="26"/>
        </w:rPr>
        <w:t>)</w:t>
      </w:r>
      <w:r w:rsidRPr="00007935">
        <w:rPr>
          <w:color w:val="000000" w:themeColor="text1"/>
          <w:sz w:val="26"/>
          <w:szCs w:val="26"/>
        </w:rPr>
        <w:t xml:space="preserve"> days of service of the </w:t>
      </w:r>
      <w:r w:rsidR="009D333C" w:rsidRPr="00007935">
        <w:rPr>
          <w:color w:val="000000" w:themeColor="text1"/>
          <w:sz w:val="26"/>
          <w:szCs w:val="26"/>
        </w:rPr>
        <w:t>M</w:t>
      </w:r>
      <w:r w:rsidRPr="00007935">
        <w:rPr>
          <w:color w:val="000000" w:themeColor="text1"/>
          <w:sz w:val="26"/>
          <w:szCs w:val="26"/>
        </w:rPr>
        <w:t>otion.</w:t>
      </w:r>
    </w:p>
    <w:p w14:paraId="7FDA19EA" w14:textId="77777777" w:rsidR="00007935" w:rsidRPr="00007935" w:rsidRDefault="00007935" w:rsidP="00007935">
      <w:pPr>
        <w:spacing w:line="360" w:lineRule="auto"/>
        <w:ind w:firstLine="1440"/>
        <w:textAlignment w:val="baseline"/>
        <w:rPr>
          <w:color w:val="000000" w:themeColor="text1"/>
          <w:sz w:val="26"/>
          <w:szCs w:val="26"/>
        </w:rPr>
      </w:pPr>
    </w:p>
    <w:p w14:paraId="3B28FFEF" w14:textId="6D212C47" w:rsidR="001F4439" w:rsidRDefault="001F4439" w:rsidP="00007935">
      <w:pPr>
        <w:spacing w:line="360" w:lineRule="auto"/>
        <w:ind w:firstLine="1440"/>
        <w:textAlignment w:val="baseline"/>
        <w:rPr>
          <w:color w:val="000000" w:themeColor="text1"/>
          <w:sz w:val="26"/>
          <w:szCs w:val="26"/>
        </w:rPr>
      </w:pPr>
      <w:r w:rsidRPr="00007935">
        <w:rPr>
          <w:color w:val="000000" w:themeColor="text1"/>
          <w:sz w:val="26"/>
          <w:szCs w:val="26"/>
        </w:rPr>
        <w:t xml:space="preserve">On December 3, 2019, a Hearing Cancellation </w:t>
      </w:r>
      <w:r w:rsidR="00CF6C74" w:rsidRPr="00007935">
        <w:rPr>
          <w:color w:val="000000" w:themeColor="text1"/>
          <w:sz w:val="26"/>
          <w:szCs w:val="26"/>
        </w:rPr>
        <w:t xml:space="preserve">Notice </w:t>
      </w:r>
      <w:r w:rsidRPr="00007935">
        <w:rPr>
          <w:color w:val="000000" w:themeColor="text1"/>
          <w:sz w:val="26"/>
          <w:szCs w:val="26"/>
        </w:rPr>
        <w:t>of the hearing scheduled for December 11, 2019</w:t>
      </w:r>
      <w:r w:rsidR="000A548C" w:rsidRPr="00007935">
        <w:rPr>
          <w:color w:val="000000" w:themeColor="text1"/>
          <w:sz w:val="26"/>
          <w:szCs w:val="26"/>
        </w:rPr>
        <w:t>,</w:t>
      </w:r>
      <w:r w:rsidRPr="00007935">
        <w:rPr>
          <w:color w:val="000000" w:themeColor="text1"/>
          <w:sz w:val="26"/>
          <w:szCs w:val="26"/>
        </w:rPr>
        <w:t xml:space="preserve"> was issued to the Parties.</w:t>
      </w:r>
    </w:p>
    <w:p w14:paraId="2CAC8CD1" w14:textId="77777777" w:rsidR="00007935" w:rsidRPr="00007935" w:rsidRDefault="00007935" w:rsidP="00007935">
      <w:pPr>
        <w:spacing w:line="360" w:lineRule="auto"/>
        <w:ind w:firstLine="1440"/>
        <w:textAlignment w:val="baseline"/>
        <w:rPr>
          <w:color w:val="000000" w:themeColor="text1"/>
          <w:sz w:val="26"/>
          <w:szCs w:val="26"/>
        </w:rPr>
      </w:pPr>
    </w:p>
    <w:p w14:paraId="210AF1EB" w14:textId="72A2EC7D" w:rsidR="00311578" w:rsidRDefault="00922038" w:rsidP="00007935">
      <w:pPr>
        <w:spacing w:line="360" w:lineRule="auto"/>
        <w:ind w:firstLine="1440"/>
        <w:textAlignment w:val="baseline"/>
        <w:rPr>
          <w:color w:val="000000" w:themeColor="text1"/>
          <w:sz w:val="26"/>
          <w:szCs w:val="26"/>
        </w:rPr>
      </w:pPr>
      <w:r w:rsidRPr="00007935">
        <w:rPr>
          <w:color w:val="000000" w:themeColor="text1"/>
          <w:sz w:val="26"/>
          <w:szCs w:val="26"/>
        </w:rPr>
        <w:t xml:space="preserve">On or about December 18, 2019, the Complainant sent a letter to the Commission stating that the Complaint should have named the </w:t>
      </w:r>
      <w:r w:rsidR="00FD67E9" w:rsidRPr="00007935">
        <w:rPr>
          <w:color w:val="000000" w:themeColor="text1"/>
          <w:sz w:val="26"/>
          <w:szCs w:val="26"/>
        </w:rPr>
        <w:t xml:space="preserve">individual </w:t>
      </w:r>
      <w:r w:rsidRPr="00007935">
        <w:rPr>
          <w:color w:val="000000" w:themeColor="text1"/>
          <w:sz w:val="26"/>
          <w:szCs w:val="26"/>
        </w:rPr>
        <w:t>Minister rather than</w:t>
      </w:r>
      <w:r w:rsidR="001269DD" w:rsidRPr="00007935">
        <w:rPr>
          <w:color w:val="000000" w:themeColor="text1"/>
          <w:sz w:val="26"/>
          <w:szCs w:val="26"/>
        </w:rPr>
        <w:t xml:space="preserve"> </w:t>
      </w:r>
      <w:r w:rsidRPr="00007935">
        <w:rPr>
          <w:color w:val="000000" w:themeColor="text1"/>
          <w:sz w:val="26"/>
          <w:szCs w:val="26"/>
        </w:rPr>
        <w:t>Bethel as the Complainant.</w:t>
      </w:r>
    </w:p>
    <w:p w14:paraId="6F576AF2" w14:textId="77777777" w:rsidR="00007935" w:rsidRPr="00007935" w:rsidRDefault="00007935" w:rsidP="00007935">
      <w:pPr>
        <w:spacing w:line="360" w:lineRule="auto"/>
        <w:ind w:firstLine="1440"/>
        <w:textAlignment w:val="baseline"/>
        <w:rPr>
          <w:color w:val="000000" w:themeColor="text1"/>
          <w:sz w:val="26"/>
          <w:szCs w:val="26"/>
        </w:rPr>
      </w:pPr>
    </w:p>
    <w:p w14:paraId="5B74A6AD" w14:textId="07AEC9B7" w:rsidR="00857C70" w:rsidRDefault="00857C70" w:rsidP="00007935">
      <w:pPr>
        <w:spacing w:line="360" w:lineRule="auto"/>
        <w:ind w:firstLine="1440"/>
        <w:textAlignment w:val="baseline"/>
        <w:rPr>
          <w:color w:val="000000" w:themeColor="text1"/>
          <w:sz w:val="26"/>
          <w:szCs w:val="26"/>
        </w:rPr>
      </w:pPr>
      <w:r w:rsidRPr="00007935">
        <w:rPr>
          <w:color w:val="000000" w:themeColor="text1"/>
          <w:sz w:val="26"/>
          <w:szCs w:val="26"/>
        </w:rPr>
        <w:t>On December 19, 2019, an Order was issued s</w:t>
      </w:r>
      <w:r w:rsidR="00A11E15" w:rsidRPr="00007935">
        <w:rPr>
          <w:color w:val="000000" w:themeColor="text1"/>
          <w:sz w:val="26"/>
          <w:szCs w:val="26"/>
        </w:rPr>
        <w:t>cheduling</w:t>
      </w:r>
      <w:r w:rsidRPr="00007935">
        <w:rPr>
          <w:color w:val="000000" w:themeColor="text1"/>
          <w:sz w:val="26"/>
          <w:szCs w:val="26"/>
        </w:rPr>
        <w:t xml:space="preserve"> a telephonic Prehearing Conference</w:t>
      </w:r>
      <w:r w:rsidR="00E4595F" w:rsidRPr="00007935">
        <w:rPr>
          <w:color w:val="000000" w:themeColor="text1"/>
          <w:sz w:val="26"/>
          <w:szCs w:val="26"/>
        </w:rPr>
        <w:t xml:space="preserve"> for January 8, 2020,</w:t>
      </w:r>
      <w:r w:rsidRPr="00007935">
        <w:rPr>
          <w:color w:val="000000" w:themeColor="text1"/>
          <w:sz w:val="26"/>
          <w:szCs w:val="26"/>
        </w:rPr>
        <w:t xml:space="preserve"> to discuss the appropriate parties to this matter.</w:t>
      </w:r>
    </w:p>
    <w:p w14:paraId="577D3870" w14:textId="77777777" w:rsidR="00007935" w:rsidRPr="00007935" w:rsidRDefault="00007935" w:rsidP="00007935">
      <w:pPr>
        <w:spacing w:line="360" w:lineRule="auto"/>
        <w:ind w:firstLine="1440"/>
        <w:textAlignment w:val="baseline"/>
        <w:rPr>
          <w:color w:val="000000" w:themeColor="text1"/>
          <w:sz w:val="26"/>
          <w:szCs w:val="26"/>
        </w:rPr>
      </w:pPr>
    </w:p>
    <w:p w14:paraId="100123EF" w14:textId="23F52E04" w:rsidR="00B75005" w:rsidRPr="00007935" w:rsidRDefault="00B75005" w:rsidP="00007935">
      <w:pPr>
        <w:spacing w:line="360" w:lineRule="auto"/>
        <w:ind w:firstLine="1440"/>
        <w:textAlignment w:val="baseline"/>
        <w:rPr>
          <w:color w:val="000000" w:themeColor="text1"/>
          <w:sz w:val="26"/>
          <w:szCs w:val="26"/>
        </w:rPr>
      </w:pPr>
      <w:r w:rsidRPr="00007935">
        <w:rPr>
          <w:color w:val="000000" w:themeColor="text1"/>
          <w:sz w:val="26"/>
          <w:szCs w:val="26"/>
        </w:rPr>
        <w:t>On January 2, 2019, PECO filed an Answer to Amended Formal Complaint</w:t>
      </w:r>
      <w:r w:rsidR="00C355FC" w:rsidRPr="00007935">
        <w:rPr>
          <w:color w:val="000000" w:themeColor="text1"/>
          <w:sz w:val="26"/>
          <w:szCs w:val="26"/>
        </w:rPr>
        <w:t xml:space="preserve"> (Answer to Amended Complaint)</w:t>
      </w:r>
      <w:r w:rsidRPr="00007935">
        <w:rPr>
          <w:color w:val="000000" w:themeColor="text1"/>
          <w:sz w:val="26"/>
          <w:szCs w:val="26"/>
        </w:rPr>
        <w:t>.</w:t>
      </w:r>
      <w:r w:rsidR="00D2549A" w:rsidRPr="00007935">
        <w:rPr>
          <w:color w:val="000000" w:themeColor="text1"/>
          <w:sz w:val="26"/>
          <w:szCs w:val="26"/>
        </w:rPr>
        <w:t xml:space="preserve">  </w:t>
      </w:r>
      <w:r w:rsidR="00440A1B" w:rsidRPr="00007935">
        <w:rPr>
          <w:color w:val="000000" w:themeColor="text1"/>
          <w:sz w:val="26"/>
          <w:szCs w:val="26"/>
        </w:rPr>
        <w:t>PECO</w:t>
      </w:r>
      <w:r w:rsidR="00F2126D" w:rsidRPr="00007935">
        <w:rPr>
          <w:color w:val="000000" w:themeColor="text1"/>
          <w:sz w:val="26"/>
          <w:szCs w:val="26"/>
        </w:rPr>
        <w:t xml:space="preserve"> stated that </w:t>
      </w:r>
      <w:r w:rsidR="007F0F6F" w:rsidRPr="00007935">
        <w:rPr>
          <w:color w:val="000000" w:themeColor="text1"/>
          <w:sz w:val="26"/>
          <w:szCs w:val="26"/>
        </w:rPr>
        <w:t xml:space="preserve">on December 16, 2019, </w:t>
      </w:r>
      <w:r w:rsidR="00440A1B" w:rsidRPr="00007935">
        <w:rPr>
          <w:color w:val="000000" w:themeColor="text1"/>
          <w:sz w:val="26"/>
          <w:szCs w:val="26"/>
        </w:rPr>
        <w:t xml:space="preserve">it was served with an </w:t>
      </w:r>
      <w:r w:rsidR="007F0F6F" w:rsidRPr="00007935">
        <w:rPr>
          <w:color w:val="000000" w:themeColor="text1"/>
          <w:sz w:val="26"/>
          <w:szCs w:val="26"/>
        </w:rPr>
        <w:t xml:space="preserve">amended formal complaint </w:t>
      </w:r>
      <w:r w:rsidR="00031AB7" w:rsidRPr="00007935">
        <w:rPr>
          <w:color w:val="000000" w:themeColor="text1"/>
          <w:sz w:val="26"/>
          <w:szCs w:val="26"/>
        </w:rPr>
        <w:t>filed by Minister</w:t>
      </w:r>
      <w:r w:rsidR="006C30E7" w:rsidRPr="00007935">
        <w:rPr>
          <w:color w:val="000000" w:themeColor="text1"/>
          <w:sz w:val="26"/>
          <w:szCs w:val="26"/>
        </w:rPr>
        <w:t xml:space="preserve"> </w:t>
      </w:r>
      <w:r w:rsidR="0087656C" w:rsidRPr="00007935">
        <w:rPr>
          <w:color w:val="000000" w:themeColor="text1"/>
          <w:sz w:val="26"/>
          <w:szCs w:val="26"/>
        </w:rPr>
        <w:t xml:space="preserve">El Lazar on behalf of Bethel </w:t>
      </w:r>
      <w:r w:rsidR="00C354A1" w:rsidRPr="00007935">
        <w:rPr>
          <w:color w:val="000000" w:themeColor="text1"/>
          <w:sz w:val="26"/>
          <w:szCs w:val="26"/>
        </w:rPr>
        <w:t>in the above captioned docket.</w:t>
      </w:r>
      <w:r w:rsidR="00D2549A" w:rsidRPr="00007935">
        <w:rPr>
          <w:color w:val="000000" w:themeColor="text1"/>
          <w:sz w:val="26"/>
          <w:szCs w:val="26"/>
        </w:rPr>
        <w:t xml:space="preserve">  </w:t>
      </w:r>
      <w:r w:rsidR="003E07BC" w:rsidRPr="00007935">
        <w:rPr>
          <w:color w:val="000000" w:themeColor="text1"/>
          <w:sz w:val="26"/>
          <w:szCs w:val="26"/>
        </w:rPr>
        <w:t xml:space="preserve">PECO </w:t>
      </w:r>
      <w:r w:rsidR="00B16B4D" w:rsidRPr="00007935">
        <w:rPr>
          <w:color w:val="000000" w:themeColor="text1"/>
          <w:sz w:val="26"/>
          <w:szCs w:val="26"/>
        </w:rPr>
        <w:t xml:space="preserve">averred </w:t>
      </w:r>
      <w:r w:rsidR="003E07BC" w:rsidRPr="00007935">
        <w:rPr>
          <w:color w:val="000000" w:themeColor="text1"/>
          <w:sz w:val="26"/>
          <w:szCs w:val="26"/>
        </w:rPr>
        <w:t>that</w:t>
      </w:r>
      <w:r w:rsidR="00FD67E9" w:rsidRPr="00007935">
        <w:rPr>
          <w:color w:val="000000" w:themeColor="text1"/>
          <w:sz w:val="26"/>
          <w:szCs w:val="26"/>
        </w:rPr>
        <w:t>,</w:t>
      </w:r>
      <w:r w:rsidR="003E07BC" w:rsidRPr="00007935">
        <w:rPr>
          <w:color w:val="000000" w:themeColor="text1"/>
          <w:sz w:val="26"/>
          <w:szCs w:val="26"/>
        </w:rPr>
        <w:t xml:space="preserve"> </w:t>
      </w:r>
      <w:r w:rsidR="00B373F1" w:rsidRPr="00007935">
        <w:rPr>
          <w:color w:val="000000" w:themeColor="text1"/>
          <w:sz w:val="26"/>
          <w:szCs w:val="26"/>
        </w:rPr>
        <w:t xml:space="preserve">in the amended complaint, </w:t>
      </w:r>
      <w:r w:rsidR="005A1155" w:rsidRPr="00007935">
        <w:rPr>
          <w:color w:val="000000" w:themeColor="text1"/>
          <w:sz w:val="26"/>
          <w:szCs w:val="26"/>
        </w:rPr>
        <w:t xml:space="preserve">the Complainant stated that the </w:t>
      </w:r>
      <w:r w:rsidR="00465D93" w:rsidRPr="00007935">
        <w:rPr>
          <w:color w:val="000000" w:themeColor="text1"/>
          <w:sz w:val="26"/>
          <w:szCs w:val="26"/>
        </w:rPr>
        <w:t>property at the new location is a row home residence</w:t>
      </w:r>
      <w:r w:rsidR="005902A0" w:rsidRPr="00007935">
        <w:rPr>
          <w:color w:val="000000" w:themeColor="text1"/>
          <w:sz w:val="26"/>
          <w:szCs w:val="26"/>
        </w:rPr>
        <w:t xml:space="preserve"> and not a business.  </w:t>
      </w:r>
      <w:r w:rsidR="00427FE6" w:rsidRPr="00007935">
        <w:rPr>
          <w:color w:val="000000" w:themeColor="text1"/>
          <w:sz w:val="26"/>
          <w:szCs w:val="26"/>
        </w:rPr>
        <w:t xml:space="preserve">According to PECO, </w:t>
      </w:r>
      <w:r w:rsidR="003A572D" w:rsidRPr="00007935">
        <w:rPr>
          <w:color w:val="000000" w:themeColor="text1"/>
          <w:sz w:val="26"/>
          <w:szCs w:val="26"/>
        </w:rPr>
        <w:t xml:space="preserve">the Complainant further stated that the house is a </w:t>
      </w:r>
      <w:r w:rsidR="00FD67E9" w:rsidRPr="00007935">
        <w:rPr>
          <w:color w:val="000000" w:themeColor="text1"/>
          <w:sz w:val="26"/>
          <w:szCs w:val="26"/>
        </w:rPr>
        <w:t xml:space="preserve">parsonage </w:t>
      </w:r>
      <w:r w:rsidR="00810973" w:rsidRPr="00007935">
        <w:rPr>
          <w:color w:val="000000" w:themeColor="text1"/>
          <w:sz w:val="26"/>
          <w:szCs w:val="26"/>
        </w:rPr>
        <w:t>for the Minister and her son</w:t>
      </w:r>
      <w:r w:rsidR="00F5664E" w:rsidRPr="00007935">
        <w:rPr>
          <w:color w:val="000000" w:themeColor="text1"/>
          <w:sz w:val="26"/>
          <w:szCs w:val="26"/>
        </w:rPr>
        <w:t xml:space="preserve"> and </w:t>
      </w:r>
      <w:r w:rsidR="00810973" w:rsidRPr="00007935">
        <w:rPr>
          <w:color w:val="000000" w:themeColor="text1"/>
          <w:sz w:val="26"/>
          <w:szCs w:val="26"/>
        </w:rPr>
        <w:t>that the case be addressed to an individual rather than a business.</w:t>
      </w:r>
      <w:r w:rsidR="00EA0E18" w:rsidRPr="00007935">
        <w:rPr>
          <w:color w:val="000000" w:themeColor="text1"/>
          <w:sz w:val="26"/>
          <w:szCs w:val="26"/>
        </w:rPr>
        <w:t xml:space="preserve">  Answer to Amended Complaint at 1.</w:t>
      </w:r>
      <w:r w:rsidR="006F4046" w:rsidRPr="00007935">
        <w:rPr>
          <w:color w:val="000000" w:themeColor="text1"/>
          <w:sz w:val="26"/>
          <w:szCs w:val="26"/>
        </w:rPr>
        <w:t xml:space="preserve">  PECO requested that the Commission deny the amended complaint because Minister El Lazar</w:t>
      </w:r>
      <w:r w:rsidR="001D0755" w:rsidRPr="00007935">
        <w:rPr>
          <w:color w:val="000000" w:themeColor="text1"/>
          <w:sz w:val="26"/>
          <w:szCs w:val="26"/>
        </w:rPr>
        <w:t xml:space="preserve">, who filed the amended complaint, is not a licensed Pennsylvania attorney nor an attorney licensed in another jurisdiction and requesting </w:t>
      </w:r>
      <w:r w:rsidR="001D0755" w:rsidRPr="00007935">
        <w:rPr>
          <w:i/>
          <w:iCs/>
          <w:color w:val="000000" w:themeColor="text1"/>
          <w:sz w:val="26"/>
          <w:szCs w:val="26"/>
        </w:rPr>
        <w:t xml:space="preserve">Pro </w:t>
      </w:r>
      <w:proofErr w:type="spellStart"/>
      <w:r w:rsidR="001D0755" w:rsidRPr="00007935">
        <w:rPr>
          <w:i/>
          <w:iCs/>
          <w:color w:val="000000" w:themeColor="text1"/>
          <w:sz w:val="26"/>
          <w:szCs w:val="26"/>
        </w:rPr>
        <w:t>Hac</w:t>
      </w:r>
      <w:proofErr w:type="spellEnd"/>
      <w:r w:rsidR="001D0755" w:rsidRPr="00007935">
        <w:rPr>
          <w:i/>
          <w:iCs/>
          <w:color w:val="000000" w:themeColor="text1"/>
          <w:sz w:val="26"/>
          <w:szCs w:val="26"/>
        </w:rPr>
        <w:t xml:space="preserve"> Vice</w:t>
      </w:r>
      <w:r w:rsidR="001D0755" w:rsidRPr="00007935">
        <w:rPr>
          <w:color w:val="000000" w:themeColor="text1"/>
          <w:sz w:val="26"/>
          <w:szCs w:val="26"/>
        </w:rPr>
        <w:t xml:space="preserve"> status.  </w:t>
      </w:r>
      <w:r w:rsidR="001D0755" w:rsidRPr="00007935">
        <w:rPr>
          <w:i/>
          <w:iCs/>
          <w:color w:val="000000" w:themeColor="text1"/>
          <w:sz w:val="26"/>
          <w:szCs w:val="26"/>
        </w:rPr>
        <w:t>Id.</w:t>
      </w:r>
      <w:r w:rsidR="001D0755" w:rsidRPr="00007935">
        <w:rPr>
          <w:color w:val="000000" w:themeColor="text1"/>
          <w:sz w:val="26"/>
          <w:szCs w:val="26"/>
        </w:rPr>
        <w:t xml:space="preserve"> at 3-4.</w:t>
      </w:r>
    </w:p>
    <w:p w14:paraId="6C829DCF" w14:textId="79EAFB0C" w:rsidR="0099357B" w:rsidRDefault="008D1A3A" w:rsidP="00007935">
      <w:pPr>
        <w:spacing w:line="360" w:lineRule="auto"/>
        <w:ind w:firstLine="1440"/>
        <w:textAlignment w:val="baseline"/>
        <w:rPr>
          <w:color w:val="000000" w:themeColor="text1"/>
          <w:sz w:val="26"/>
          <w:szCs w:val="26"/>
        </w:rPr>
      </w:pPr>
      <w:r w:rsidRPr="00007935">
        <w:rPr>
          <w:color w:val="000000" w:themeColor="text1"/>
          <w:sz w:val="26"/>
          <w:szCs w:val="26"/>
        </w:rPr>
        <w:lastRenderedPageBreak/>
        <w:t>O</w:t>
      </w:r>
      <w:r w:rsidR="00857C70" w:rsidRPr="00007935">
        <w:rPr>
          <w:color w:val="000000" w:themeColor="text1"/>
          <w:sz w:val="26"/>
          <w:szCs w:val="26"/>
        </w:rPr>
        <w:t>n January 3, 2020, PECO refiled its Motion for Judgment on the Pleadings</w:t>
      </w:r>
      <w:r w:rsidR="003906A1" w:rsidRPr="00007935">
        <w:rPr>
          <w:rStyle w:val="FootnoteReference"/>
          <w:color w:val="000000" w:themeColor="text1"/>
        </w:rPr>
        <w:footnoteReference w:id="2"/>
      </w:r>
      <w:r w:rsidR="003906A1" w:rsidRPr="00007935">
        <w:rPr>
          <w:color w:val="000000" w:themeColor="text1"/>
          <w:sz w:val="26"/>
          <w:szCs w:val="26"/>
        </w:rPr>
        <w:t xml:space="preserve"> </w:t>
      </w:r>
      <w:r w:rsidR="00857C70" w:rsidRPr="00007935">
        <w:rPr>
          <w:color w:val="000000" w:themeColor="text1"/>
          <w:sz w:val="26"/>
          <w:szCs w:val="26"/>
        </w:rPr>
        <w:t>stating that the matter should be dismissed because the Complainant failed to have an attorney enter an appearance.</w:t>
      </w:r>
    </w:p>
    <w:p w14:paraId="46ADFDCF" w14:textId="77777777" w:rsidR="00007935" w:rsidRPr="00007935" w:rsidRDefault="00007935" w:rsidP="00007935">
      <w:pPr>
        <w:spacing w:line="360" w:lineRule="auto"/>
        <w:ind w:firstLine="1440"/>
        <w:textAlignment w:val="baseline"/>
        <w:rPr>
          <w:color w:val="000000" w:themeColor="text1"/>
          <w:sz w:val="26"/>
          <w:szCs w:val="26"/>
        </w:rPr>
      </w:pPr>
    </w:p>
    <w:p w14:paraId="24B42B23" w14:textId="1BEED12F" w:rsidR="007E4125" w:rsidRDefault="007E4125" w:rsidP="00007935">
      <w:pPr>
        <w:pStyle w:val="Default"/>
        <w:spacing w:line="360" w:lineRule="auto"/>
        <w:ind w:firstLine="1440"/>
        <w:rPr>
          <w:color w:val="000000" w:themeColor="text1"/>
          <w:sz w:val="26"/>
          <w:szCs w:val="26"/>
        </w:rPr>
      </w:pPr>
      <w:r w:rsidRPr="00007935">
        <w:rPr>
          <w:color w:val="000000" w:themeColor="text1"/>
          <w:sz w:val="26"/>
          <w:szCs w:val="26"/>
        </w:rPr>
        <w:t>On January 8, 2020, the telephonic conference was conducted, as scheduled.</w:t>
      </w:r>
      <w:r w:rsidR="00601579" w:rsidRPr="00007935">
        <w:rPr>
          <w:color w:val="000000" w:themeColor="text1"/>
          <w:sz w:val="26"/>
          <w:szCs w:val="26"/>
        </w:rPr>
        <w:t xml:space="preserve">  PECO appeared, represented by </w:t>
      </w:r>
      <w:r w:rsidRPr="00007935">
        <w:rPr>
          <w:color w:val="000000" w:themeColor="text1"/>
          <w:sz w:val="26"/>
          <w:szCs w:val="26"/>
        </w:rPr>
        <w:t>Counse</w:t>
      </w:r>
      <w:r w:rsidR="00A2148E" w:rsidRPr="00007935">
        <w:rPr>
          <w:color w:val="000000" w:themeColor="text1"/>
          <w:sz w:val="26"/>
          <w:szCs w:val="26"/>
        </w:rPr>
        <w:t>l</w:t>
      </w:r>
      <w:r w:rsidR="00601579" w:rsidRPr="00007935">
        <w:rPr>
          <w:color w:val="000000" w:themeColor="text1"/>
          <w:sz w:val="26"/>
          <w:szCs w:val="26"/>
        </w:rPr>
        <w:t xml:space="preserve">.  </w:t>
      </w:r>
      <w:r w:rsidRPr="00007935">
        <w:rPr>
          <w:color w:val="000000" w:themeColor="text1"/>
          <w:sz w:val="26"/>
          <w:szCs w:val="26"/>
        </w:rPr>
        <w:t xml:space="preserve">Neither the Complainant nor a representative for </w:t>
      </w:r>
      <w:r w:rsidR="00601579" w:rsidRPr="00007935">
        <w:rPr>
          <w:color w:val="000000" w:themeColor="text1"/>
          <w:sz w:val="26"/>
          <w:szCs w:val="26"/>
        </w:rPr>
        <w:t xml:space="preserve">the </w:t>
      </w:r>
      <w:r w:rsidRPr="00007935">
        <w:rPr>
          <w:color w:val="000000" w:themeColor="text1"/>
          <w:sz w:val="26"/>
          <w:szCs w:val="26"/>
        </w:rPr>
        <w:t xml:space="preserve">Complainant called into the telephonic conference. </w:t>
      </w:r>
    </w:p>
    <w:p w14:paraId="33DBA987" w14:textId="77777777" w:rsidR="00007935" w:rsidRPr="00007935" w:rsidRDefault="00007935" w:rsidP="00007935">
      <w:pPr>
        <w:pStyle w:val="Default"/>
        <w:spacing w:line="360" w:lineRule="auto"/>
        <w:ind w:firstLine="1440"/>
        <w:rPr>
          <w:color w:val="000000" w:themeColor="text1"/>
          <w:sz w:val="26"/>
          <w:szCs w:val="26"/>
        </w:rPr>
      </w:pPr>
    </w:p>
    <w:p w14:paraId="770871E6" w14:textId="0D037564" w:rsidR="007E4125" w:rsidRDefault="007E4125" w:rsidP="00007935">
      <w:pPr>
        <w:spacing w:line="360" w:lineRule="auto"/>
        <w:ind w:firstLine="1440"/>
        <w:textAlignment w:val="baseline"/>
        <w:rPr>
          <w:color w:val="000000" w:themeColor="text1"/>
          <w:sz w:val="26"/>
          <w:szCs w:val="26"/>
        </w:rPr>
      </w:pPr>
      <w:r w:rsidRPr="00007935">
        <w:rPr>
          <w:color w:val="000000" w:themeColor="text1"/>
          <w:sz w:val="26"/>
          <w:szCs w:val="26"/>
        </w:rPr>
        <w:t xml:space="preserve">The record closed on January 10, 2020, to allow the Complainant or a representative for </w:t>
      </w:r>
      <w:r w:rsidR="000744ED" w:rsidRPr="00007935">
        <w:rPr>
          <w:color w:val="000000" w:themeColor="text1"/>
          <w:sz w:val="26"/>
          <w:szCs w:val="26"/>
        </w:rPr>
        <w:t xml:space="preserve">the </w:t>
      </w:r>
      <w:r w:rsidRPr="00007935">
        <w:rPr>
          <w:color w:val="000000" w:themeColor="text1"/>
          <w:sz w:val="26"/>
          <w:szCs w:val="26"/>
        </w:rPr>
        <w:t>Complainant time to contact the Commission.</w:t>
      </w:r>
      <w:r w:rsidR="00B8418B" w:rsidRPr="00007935">
        <w:rPr>
          <w:color w:val="000000" w:themeColor="text1"/>
          <w:sz w:val="26"/>
          <w:szCs w:val="26"/>
        </w:rPr>
        <w:t xml:space="preserve">  </w:t>
      </w:r>
      <w:r w:rsidRPr="00007935">
        <w:rPr>
          <w:color w:val="000000" w:themeColor="text1"/>
          <w:sz w:val="26"/>
          <w:szCs w:val="26"/>
        </w:rPr>
        <w:t xml:space="preserve">Neither </w:t>
      </w:r>
      <w:r w:rsidR="00B8418B" w:rsidRPr="00007935">
        <w:rPr>
          <w:color w:val="000000" w:themeColor="text1"/>
          <w:sz w:val="26"/>
          <w:szCs w:val="26"/>
        </w:rPr>
        <w:t xml:space="preserve">the </w:t>
      </w:r>
      <w:r w:rsidRPr="00007935">
        <w:rPr>
          <w:color w:val="000000" w:themeColor="text1"/>
          <w:sz w:val="26"/>
          <w:szCs w:val="26"/>
        </w:rPr>
        <w:t>Complainant nor a representative o</w:t>
      </w:r>
      <w:r w:rsidR="00FE75F7" w:rsidRPr="00007935">
        <w:rPr>
          <w:color w:val="000000" w:themeColor="text1"/>
          <w:sz w:val="26"/>
          <w:szCs w:val="26"/>
        </w:rPr>
        <w:t>n</w:t>
      </w:r>
      <w:r w:rsidR="009D3A6F" w:rsidRPr="00007935">
        <w:rPr>
          <w:color w:val="000000" w:themeColor="text1"/>
          <w:sz w:val="26"/>
          <w:szCs w:val="26"/>
        </w:rPr>
        <w:t xml:space="preserve"> the Complainant’s</w:t>
      </w:r>
      <w:r w:rsidR="00FE75F7" w:rsidRPr="00007935">
        <w:rPr>
          <w:color w:val="000000" w:themeColor="text1"/>
          <w:sz w:val="26"/>
          <w:szCs w:val="26"/>
        </w:rPr>
        <w:t xml:space="preserve"> </w:t>
      </w:r>
      <w:r w:rsidRPr="00007935">
        <w:rPr>
          <w:color w:val="000000" w:themeColor="text1"/>
          <w:sz w:val="26"/>
          <w:szCs w:val="26"/>
        </w:rPr>
        <w:t>behalf contacted the Commission.</w:t>
      </w:r>
    </w:p>
    <w:p w14:paraId="58BB2C88" w14:textId="77777777" w:rsidR="00007935" w:rsidRPr="00007935" w:rsidRDefault="00007935" w:rsidP="00007935">
      <w:pPr>
        <w:spacing w:line="360" w:lineRule="auto"/>
        <w:ind w:firstLine="1440"/>
        <w:textAlignment w:val="baseline"/>
        <w:rPr>
          <w:color w:val="000000" w:themeColor="text1"/>
          <w:sz w:val="26"/>
          <w:szCs w:val="26"/>
        </w:rPr>
      </w:pPr>
    </w:p>
    <w:p w14:paraId="130051E9" w14:textId="736A5820" w:rsidR="008117D8" w:rsidRPr="00007935" w:rsidRDefault="00D1117C" w:rsidP="00007935">
      <w:pPr>
        <w:spacing w:line="360" w:lineRule="auto"/>
        <w:ind w:firstLine="1440"/>
        <w:textAlignment w:val="baseline"/>
        <w:rPr>
          <w:color w:val="000000" w:themeColor="text1"/>
          <w:sz w:val="26"/>
          <w:szCs w:val="26"/>
        </w:rPr>
      </w:pPr>
      <w:r w:rsidRPr="00007935">
        <w:rPr>
          <w:color w:val="000000" w:themeColor="text1"/>
          <w:sz w:val="26"/>
          <w:szCs w:val="26"/>
        </w:rPr>
        <w:t>On</w:t>
      </w:r>
      <w:r w:rsidR="001A72B4" w:rsidRPr="00007935">
        <w:rPr>
          <w:color w:val="000000" w:themeColor="text1"/>
          <w:sz w:val="26"/>
          <w:szCs w:val="26"/>
        </w:rPr>
        <w:t xml:space="preserve"> February 13</w:t>
      </w:r>
      <w:r w:rsidRPr="00007935">
        <w:rPr>
          <w:color w:val="000000" w:themeColor="text1"/>
          <w:sz w:val="26"/>
          <w:szCs w:val="26"/>
        </w:rPr>
        <w:t>, 20</w:t>
      </w:r>
      <w:r w:rsidR="001A72B4" w:rsidRPr="00007935">
        <w:rPr>
          <w:color w:val="000000" w:themeColor="text1"/>
          <w:sz w:val="26"/>
          <w:szCs w:val="26"/>
        </w:rPr>
        <w:t>20</w:t>
      </w:r>
      <w:r w:rsidRPr="00007935">
        <w:rPr>
          <w:color w:val="000000" w:themeColor="text1"/>
          <w:sz w:val="26"/>
          <w:szCs w:val="26"/>
        </w:rPr>
        <w:t xml:space="preserve">, </w:t>
      </w:r>
      <w:r w:rsidR="00C8620E" w:rsidRPr="00007935">
        <w:rPr>
          <w:color w:val="000000" w:themeColor="text1"/>
          <w:sz w:val="26"/>
          <w:szCs w:val="26"/>
        </w:rPr>
        <w:t xml:space="preserve">the Commission </w:t>
      </w:r>
      <w:r w:rsidR="00C67AD2" w:rsidRPr="00007935">
        <w:rPr>
          <w:color w:val="000000" w:themeColor="text1"/>
          <w:sz w:val="26"/>
          <w:szCs w:val="26"/>
        </w:rPr>
        <w:t>issued the</w:t>
      </w:r>
      <w:r w:rsidRPr="00007935">
        <w:rPr>
          <w:color w:val="000000" w:themeColor="text1"/>
          <w:sz w:val="26"/>
          <w:szCs w:val="26"/>
        </w:rPr>
        <w:t xml:space="preserve"> Initial Decision of </w:t>
      </w:r>
      <w:r w:rsidR="00942E39" w:rsidRPr="00007935">
        <w:rPr>
          <w:color w:val="000000" w:themeColor="text1"/>
          <w:sz w:val="26"/>
          <w:szCs w:val="26"/>
        </w:rPr>
        <w:t xml:space="preserve">ALJ </w:t>
      </w:r>
      <w:r w:rsidR="001A72B4" w:rsidRPr="00007935">
        <w:rPr>
          <w:color w:val="000000" w:themeColor="text1"/>
          <w:sz w:val="26"/>
          <w:szCs w:val="26"/>
        </w:rPr>
        <w:t>Heep</w:t>
      </w:r>
      <w:r w:rsidR="005C35A8" w:rsidRPr="00007935">
        <w:rPr>
          <w:color w:val="000000" w:themeColor="text1"/>
          <w:sz w:val="26"/>
          <w:szCs w:val="26"/>
        </w:rPr>
        <w:t xml:space="preserve"> </w:t>
      </w:r>
      <w:r w:rsidR="00942E39" w:rsidRPr="00007935">
        <w:rPr>
          <w:color w:val="000000" w:themeColor="text1"/>
          <w:sz w:val="26"/>
          <w:szCs w:val="26"/>
        </w:rPr>
        <w:t>which</w:t>
      </w:r>
      <w:r w:rsidR="00BF1F83" w:rsidRPr="00007935">
        <w:rPr>
          <w:color w:val="000000" w:themeColor="text1"/>
          <w:sz w:val="26"/>
          <w:szCs w:val="26"/>
        </w:rPr>
        <w:t xml:space="preserve"> </w:t>
      </w:r>
      <w:r w:rsidR="008B1B25" w:rsidRPr="00007935">
        <w:rPr>
          <w:color w:val="000000" w:themeColor="text1"/>
          <w:sz w:val="26"/>
          <w:szCs w:val="26"/>
        </w:rPr>
        <w:t>dismissed the Complaint</w:t>
      </w:r>
      <w:r w:rsidR="0020712A" w:rsidRPr="00007935">
        <w:rPr>
          <w:color w:val="000000" w:themeColor="text1"/>
          <w:sz w:val="26"/>
          <w:szCs w:val="26"/>
        </w:rPr>
        <w:t>, with prejudice,</w:t>
      </w:r>
      <w:r w:rsidR="00C64B11" w:rsidRPr="00007935">
        <w:rPr>
          <w:rStyle w:val="FootnoteReference"/>
          <w:color w:val="000000" w:themeColor="text1"/>
        </w:rPr>
        <w:footnoteReference w:id="3"/>
      </w:r>
      <w:r w:rsidR="00C64B11" w:rsidRPr="00007935">
        <w:rPr>
          <w:color w:val="000000" w:themeColor="text1"/>
          <w:sz w:val="26"/>
          <w:szCs w:val="26"/>
        </w:rPr>
        <w:t xml:space="preserve"> </w:t>
      </w:r>
      <w:r w:rsidR="000B55A3" w:rsidRPr="00007935">
        <w:rPr>
          <w:color w:val="000000" w:themeColor="text1"/>
          <w:sz w:val="26"/>
          <w:szCs w:val="26"/>
        </w:rPr>
        <w:t>for</w:t>
      </w:r>
      <w:r w:rsidR="00D93B89" w:rsidRPr="00007935">
        <w:rPr>
          <w:color w:val="000000" w:themeColor="text1"/>
          <w:sz w:val="26"/>
          <w:szCs w:val="26"/>
        </w:rPr>
        <w:t xml:space="preserve"> </w:t>
      </w:r>
      <w:r w:rsidR="00F15C60" w:rsidRPr="00007935">
        <w:rPr>
          <w:color w:val="000000" w:themeColor="text1"/>
          <w:sz w:val="26"/>
          <w:szCs w:val="26"/>
        </w:rPr>
        <w:t>fa</w:t>
      </w:r>
      <w:r w:rsidR="000B55A3" w:rsidRPr="00007935">
        <w:rPr>
          <w:color w:val="000000" w:themeColor="text1"/>
          <w:sz w:val="26"/>
          <w:szCs w:val="26"/>
        </w:rPr>
        <w:t>ilure</w:t>
      </w:r>
      <w:r w:rsidR="002F6BEA" w:rsidRPr="00007935">
        <w:rPr>
          <w:color w:val="000000" w:themeColor="text1"/>
          <w:sz w:val="26"/>
          <w:szCs w:val="26"/>
        </w:rPr>
        <w:t xml:space="preserve"> of the Complainant</w:t>
      </w:r>
      <w:r w:rsidR="000B55A3" w:rsidRPr="00007935">
        <w:rPr>
          <w:color w:val="000000" w:themeColor="text1"/>
          <w:sz w:val="26"/>
          <w:szCs w:val="26"/>
        </w:rPr>
        <w:t xml:space="preserve"> to comply with the order requiring representation by counsel and other orders issued in this matter</w:t>
      </w:r>
      <w:r w:rsidR="00A84CFE" w:rsidRPr="00007935">
        <w:rPr>
          <w:color w:val="000000" w:themeColor="text1"/>
          <w:sz w:val="26"/>
          <w:szCs w:val="26"/>
        </w:rPr>
        <w:t>.</w:t>
      </w:r>
      <w:r w:rsidR="00C64B11" w:rsidRPr="00007935">
        <w:rPr>
          <w:color w:val="000000" w:themeColor="text1"/>
          <w:sz w:val="26"/>
          <w:szCs w:val="26"/>
        </w:rPr>
        <w:t xml:space="preserve">  </w:t>
      </w:r>
      <w:r w:rsidR="00A84CFE" w:rsidRPr="00007935">
        <w:rPr>
          <w:color w:val="000000" w:themeColor="text1"/>
          <w:sz w:val="26"/>
          <w:szCs w:val="26"/>
        </w:rPr>
        <w:t>I.D. at 1</w:t>
      </w:r>
      <w:r w:rsidR="00531560" w:rsidRPr="00007935">
        <w:rPr>
          <w:color w:val="000000" w:themeColor="text1"/>
          <w:sz w:val="26"/>
          <w:szCs w:val="26"/>
        </w:rPr>
        <w:t>,</w:t>
      </w:r>
      <w:r w:rsidR="00671418" w:rsidRPr="00007935">
        <w:rPr>
          <w:color w:val="000000" w:themeColor="text1"/>
          <w:sz w:val="26"/>
          <w:szCs w:val="26"/>
        </w:rPr>
        <w:t xml:space="preserve"> 6-8</w:t>
      </w:r>
      <w:r w:rsidR="00A84CFE" w:rsidRPr="00007935">
        <w:rPr>
          <w:color w:val="000000" w:themeColor="text1"/>
          <w:sz w:val="26"/>
          <w:szCs w:val="26"/>
        </w:rPr>
        <w:t>.</w:t>
      </w:r>
    </w:p>
    <w:p w14:paraId="732E4766" w14:textId="77777777" w:rsidR="007F31BD" w:rsidRPr="00007935" w:rsidRDefault="007F31BD" w:rsidP="00007935">
      <w:pPr>
        <w:keepNext/>
        <w:keepLines/>
        <w:spacing w:line="360" w:lineRule="auto"/>
        <w:contextualSpacing/>
        <w:jc w:val="center"/>
        <w:rPr>
          <w:b/>
          <w:color w:val="000000" w:themeColor="text1"/>
          <w:sz w:val="26"/>
          <w:szCs w:val="26"/>
        </w:rPr>
      </w:pPr>
    </w:p>
    <w:p w14:paraId="23FDE901" w14:textId="604FDF16" w:rsidR="003F2BF4" w:rsidRPr="00007935" w:rsidRDefault="003F2BF4" w:rsidP="00007935">
      <w:pPr>
        <w:keepNext/>
        <w:keepLines/>
        <w:spacing w:line="360" w:lineRule="auto"/>
        <w:contextualSpacing/>
        <w:jc w:val="center"/>
        <w:rPr>
          <w:b/>
          <w:color w:val="000000" w:themeColor="text1"/>
          <w:sz w:val="26"/>
          <w:szCs w:val="26"/>
        </w:rPr>
      </w:pPr>
      <w:r w:rsidRPr="00007935">
        <w:rPr>
          <w:b/>
          <w:color w:val="000000" w:themeColor="text1"/>
          <w:sz w:val="26"/>
          <w:szCs w:val="26"/>
        </w:rPr>
        <w:t>Discussion</w:t>
      </w:r>
    </w:p>
    <w:p w14:paraId="5EE08847" w14:textId="77777777" w:rsidR="003F2BF4" w:rsidRPr="00007935" w:rsidRDefault="003F2BF4" w:rsidP="00007935">
      <w:pPr>
        <w:keepNext/>
        <w:keepLines/>
        <w:spacing w:line="360" w:lineRule="auto"/>
        <w:contextualSpacing/>
        <w:jc w:val="center"/>
        <w:rPr>
          <w:color w:val="000000" w:themeColor="text1"/>
          <w:sz w:val="26"/>
          <w:szCs w:val="26"/>
        </w:rPr>
      </w:pPr>
    </w:p>
    <w:p w14:paraId="66D8FF7B" w14:textId="392D78EF" w:rsidR="003F2BF4" w:rsidRPr="00007935" w:rsidRDefault="003F2BF4" w:rsidP="00007935">
      <w:pPr>
        <w:spacing w:line="360" w:lineRule="auto"/>
        <w:contextualSpacing/>
        <w:rPr>
          <w:b/>
          <w:color w:val="000000" w:themeColor="text1"/>
          <w:sz w:val="26"/>
          <w:szCs w:val="26"/>
        </w:rPr>
      </w:pPr>
      <w:r w:rsidRPr="00007935">
        <w:rPr>
          <w:b/>
          <w:color w:val="000000" w:themeColor="text1"/>
          <w:sz w:val="26"/>
          <w:szCs w:val="26"/>
        </w:rPr>
        <w:t>Legal Standards</w:t>
      </w:r>
    </w:p>
    <w:p w14:paraId="208545D0" w14:textId="77777777" w:rsidR="008B7164" w:rsidRPr="00007935" w:rsidRDefault="008B7164" w:rsidP="00007935">
      <w:pPr>
        <w:spacing w:line="360" w:lineRule="auto"/>
        <w:contextualSpacing/>
        <w:rPr>
          <w:b/>
          <w:color w:val="000000" w:themeColor="text1"/>
          <w:sz w:val="26"/>
          <w:szCs w:val="26"/>
        </w:rPr>
      </w:pPr>
    </w:p>
    <w:p w14:paraId="447905A3" w14:textId="0B0F4A6E" w:rsidR="008B7164" w:rsidRDefault="008B7164" w:rsidP="00007935">
      <w:pPr>
        <w:spacing w:line="360" w:lineRule="auto"/>
        <w:ind w:firstLine="1440"/>
        <w:rPr>
          <w:rFonts w:eastAsia="Calibri"/>
          <w:color w:val="000000" w:themeColor="text1"/>
          <w:sz w:val="26"/>
          <w:szCs w:val="26"/>
        </w:rPr>
      </w:pPr>
      <w:r w:rsidRPr="00007935">
        <w:rPr>
          <w:rFonts w:eastAsia="Calibri"/>
          <w:color w:val="000000" w:themeColor="text1"/>
          <w:sz w:val="26"/>
          <w:szCs w:val="26"/>
        </w:rPr>
        <w:t xml:space="preserve">As an administrative agency of the Commonwealth, the Commission is required to provide due process to the parties appearing before it.  </w:t>
      </w:r>
      <w:r w:rsidRPr="00007935">
        <w:rPr>
          <w:rFonts w:eastAsia="Calibri"/>
          <w:i/>
          <w:color w:val="000000" w:themeColor="text1"/>
          <w:sz w:val="26"/>
          <w:szCs w:val="26"/>
        </w:rPr>
        <w:t>Schneider v. Pa. PUC</w:t>
      </w:r>
      <w:r w:rsidRPr="00007935">
        <w:rPr>
          <w:rFonts w:eastAsia="Calibri"/>
          <w:color w:val="000000" w:themeColor="text1"/>
          <w:sz w:val="26"/>
          <w:szCs w:val="26"/>
        </w:rPr>
        <w:t xml:space="preserve">, </w:t>
      </w:r>
      <w:r w:rsidRPr="00007935">
        <w:rPr>
          <w:rFonts w:eastAsia="Calibri"/>
          <w:color w:val="000000" w:themeColor="text1"/>
          <w:sz w:val="26"/>
          <w:szCs w:val="26"/>
        </w:rPr>
        <w:lastRenderedPageBreak/>
        <w:t xml:space="preserve">479 A.2d 10, 15 (Pa. </w:t>
      </w:r>
      <w:proofErr w:type="spellStart"/>
      <w:r w:rsidRPr="00007935">
        <w:rPr>
          <w:rFonts w:eastAsia="Calibri"/>
          <w:color w:val="000000" w:themeColor="text1"/>
          <w:sz w:val="26"/>
          <w:szCs w:val="26"/>
        </w:rPr>
        <w:t>Cmwlth</w:t>
      </w:r>
      <w:proofErr w:type="spellEnd"/>
      <w:r w:rsidRPr="00007935">
        <w:rPr>
          <w:rFonts w:eastAsia="Calibri"/>
          <w:color w:val="000000" w:themeColor="text1"/>
          <w:sz w:val="26"/>
          <w:szCs w:val="26"/>
        </w:rPr>
        <w:t>. 1984) (</w:t>
      </w:r>
      <w:r w:rsidRPr="00007935">
        <w:rPr>
          <w:rFonts w:eastAsia="Calibri"/>
          <w:i/>
          <w:color w:val="000000" w:themeColor="text1"/>
          <w:sz w:val="26"/>
          <w:szCs w:val="26"/>
        </w:rPr>
        <w:t>Schneider</w:t>
      </w:r>
      <w:r w:rsidRPr="00007935">
        <w:rPr>
          <w:rFonts w:eastAsia="Calibri"/>
          <w:color w:val="000000" w:themeColor="text1"/>
          <w:sz w:val="26"/>
          <w:szCs w:val="26"/>
        </w:rPr>
        <w:t xml:space="preserve">).  Due process is satisfied when the parties are afforded notice and the opportunity to appear and be heard.  </w:t>
      </w:r>
      <w:r w:rsidRPr="00007935">
        <w:rPr>
          <w:rFonts w:eastAsia="Calibri"/>
          <w:i/>
          <w:color w:val="000000" w:themeColor="text1"/>
          <w:sz w:val="26"/>
          <w:szCs w:val="26"/>
        </w:rPr>
        <w:t>Schneider</w:t>
      </w:r>
      <w:r w:rsidRPr="00007935">
        <w:rPr>
          <w:rFonts w:eastAsia="Calibri"/>
          <w:color w:val="000000" w:themeColor="text1"/>
          <w:sz w:val="26"/>
          <w:szCs w:val="26"/>
        </w:rPr>
        <w:t>, 479</w:t>
      </w:r>
      <w:r w:rsidR="00007935">
        <w:rPr>
          <w:rFonts w:eastAsia="Calibri"/>
          <w:color w:val="000000" w:themeColor="text1"/>
          <w:sz w:val="26"/>
          <w:szCs w:val="26"/>
        </w:rPr>
        <w:t> </w:t>
      </w:r>
      <w:r w:rsidRPr="00007935">
        <w:rPr>
          <w:rFonts w:eastAsia="Calibri"/>
          <w:color w:val="000000" w:themeColor="text1"/>
          <w:sz w:val="26"/>
          <w:szCs w:val="26"/>
        </w:rPr>
        <w:t xml:space="preserve">A.2d at 15 (Pa. </w:t>
      </w:r>
      <w:proofErr w:type="spellStart"/>
      <w:r w:rsidRPr="00007935">
        <w:rPr>
          <w:rFonts w:eastAsia="Calibri"/>
          <w:color w:val="000000" w:themeColor="text1"/>
          <w:sz w:val="26"/>
          <w:szCs w:val="26"/>
        </w:rPr>
        <w:t>Cmwlth</w:t>
      </w:r>
      <w:proofErr w:type="spellEnd"/>
      <w:r w:rsidRPr="00007935">
        <w:rPr>
          <w:rFonts w:eastAsia="Calibri"/>
          <w:color w:val="000000" w:themeColor="text1"/>
          <w:sz w:val="26"/>
          <w:szCs w:val="26"/>
        </w:rPr>
        <w:t xml:space="preserve">. 1984).  The fundamental requirement of due process is the opportunity to be heard at a meaningful time and in a meaningful manner.  </w:t>
      </w:r>
      <w:r w:rsidRPr="00007935">
        <w:rPr>
          <w:rFonts w:eastAsia="Calibri"/>
          <w:i/>
          <w:color w:val="000000" w:themeColor="text1"/>
          <w:sz w:val="26"/>
          <w:szCs w:val="26"/>
        </w:rPr>
        <w:t xml:space="preserve">Montefiore Hospital </w:t>
      </w:r>
      <w:proofErr w:type="spellStart"/>
      <w:r w:rsidRPr="00007935">
        <w:rPr>
          <w:rFonts w:eastAsia="Calibri"/>
          <w:i/>
          <w:color w:val="000000" w:themeColor="text1"/>
          <w:sz w:val="26"/>
          <w:szCs w:val="26"/>
        </w:rPr>
        <w:t>Ass’n</w:t>
      </w:r>
      <w:proofErr w:type="spellEnd"/>
      <w:r w:rsidRPr="00007935">
        <w:rPr>
          <w:rFonts w:eastAsia="Calibri"/>
          <w:i/>
          <w:color w:val="000000" w:themeColor="text1"/>
          <w:sz w:val="26"/>
          <w:szCs w:val="26"/>
        </w:rPr>
        <w:t xml:space="preserve"> of Western Pennsylvania v. Pa. PUC</w:t>
      </w:r>
      <w:r w:rsidRPr="00007935">
        <w:rPr>
          <w:rFonts w:eastAsia="Calibri"/>
          <w:color w:val="000000" w:themeColor="text1"/>
          <w:sz w:val="26"/>
          <w:szCs w:val="26"/>
        </w:rPr>
        <w:t xml:space="preserve">, 421 A.2d 481, 484 (Pa. </w:t>
      </w:r>
      <w:proofErr w:type="spellStart"/>
      <w:r w:rsidRPr="00007935">
        <w:rPr>
          <w:rFonts w:eastAsia="Calibri"/>
          <w:color w:val="000000" w:themeColor="text1"/>
          <w:sz w:val="26"/>
          <w:szCs w:val="26"/>
        </w:rPr>
        <w:t>Cmwlth</w:t>
      </w:r>
      <w:proofErr w:type="spellEnd"/>
      <w:r w:rsidRPr="00007935">
        <w:rPr>
          <w:rFonts w:eastAsia="Calibri"/>
          <w:color w:val="000000" w:themeColor="text1"/>
          <w:sz w:val="26"/>
          <w:szCs w:val="26"/>
        </w:rPr>
        <w:t>. 1980).</w:t>
      </w:r>
    </w:p>
    <w:p w14:paraId="64A7133C" w14:textId="77777777" w:rsidR="00007935" w:rsidRPr="00007935" w:rsidRDefault="00007935" w:rsidP="00007935">
      <w:pPr>
        <w:spacing w:line="360" w:lineRule="auto"/>
        <w:ind w:firstLine="1440"/>
        <w:rPr>
          <w:rFonts w:eastAsia="Calibri"/>
          <w:color w:val="000000" w:themeColor="text1"/>
          <w:sz w:val="26"/>
          <w:szCs w:val="26"/>
        </w:rPr>
      </w:pPr>
    </w:p>
    <w:p w14:paraId="57A2D9B4" w14:textId="7899C441" w:rsidR="008B7164" w:rsidRPr="00007935" w:rsidRDefault="008B7164" w:rsidP="00007935">
      <w:pPr>
        <w:spacing w:line="360" w:lineRule="auto"/>
        <w:ind w:firstLine="1440"/>
        <w:rPr>
          <w:rFonts w:eastAsia="Calibri"/>
          <w:color w:val="000000" w:themeColor="text1"/>
          <w:sz w:val="26"/>
          <w:szCs w:val="26"/>
        </w:rPr>
      </w:pPr>
      <w:r w:rsidRPr="00007935">
        <w:rPr>
          <w:rFonts w:eastAsia="Calibri"/>
          <w:color w:val="000000" w:themeColor="text1"/>
          <w:sz w:val="26"/>
          <w:szCs w:val="26"/>
        </w:rPr>
        <w:t xml:space="preserve">The Commission is required to fix the time and place of a hearing in a complaint proceeding and to serve notice thereof upon the parties in interest.  </w:t>
      </w:r>
      <w:r w:rsidRPr="00007935">
        <w:rPr>
          <w:rFonts w:eastAsia="Calibri"/>
          <w:i/>
          <w:color w:val="000000" w:themeColor="text1"/>
          <w:sz w:val="26"/>
          <w:szCs w:val="26"/>
        </w:rPr>
        <w:t>See</w:t>
      </w:r>
      <w:r w:rsidRPr="00007935">
        <w:rPr>
          <w:rFonts w:eastAsia="Calibri"/>
          <w:color w:val="000000" w:themeColor="text1"/>
          <w:sz w:val="26"/>
          <w:szCs w:val="26"/>
        </w:rPr>
        <w:t xml:space="preserve"> 66 Pa. C.S. § 703(a)-(b).  Service on interested persons is sufficient to provide notice.  52 Pa. Code § 5.201(a).  Notice mailed to a party’s last known address and not returned by the post office is presumed to have been received.  </w:t>
      </w:r>
      <w:r w:rsidRPr="00007935">
        <w:rPr>
          <w:rFonts w:eastAsia="Calibri"/>
          <w:i/>
          <w:color w:val="000000" w:themeColor="text1"/>
          <w:sz w:val="26"/>
          <w:szCs w:val="26"/>
        </w:rPr>
        <w:t>See Berkowitz v. Mayflower Securities, Inc</w:t>
      </w:r>
      <w:r w:rsidRPr="00007935">
        <w:rPr>
          <w:rFonts w:eastAsia="Calibri"/>
          <w:color w:val="000000" w:themeColor="text1"/>
          <w:sz w:val="26"/>
          <w:szCs w:val="26"/>
        </w:rPr>
        <w:t xml:space="preserve">., 455 Pa. 531, 317 A.2d 584 (Pa. 1974); </w:t>
      </w:r>
      <w:proofErr w:type="spellStart"/>
      <w:r w:rsidRPr="00007935">
        <w:rPr>
          <w:rFonts w:eastAsia="Calibri"/>
          <w:i/>
          <w:color w:val="000000" w:themeColor="text1"/>
          <w:sz w:val="26"/>
          <w:szCs w:val="26"/>
        </w:rPr>
        <w:t>Chartiers</w:t>
      </w:r>
      <w:proofErr w:type="spellEnd"/>
      <w:r w:rsidRPr="00007935">
        <w:rPr>
          <w:rFonts w:eastAsia="Calibri"/>
          <w:i/>
          <w:color w:val="000000" w:themeColor="text1"/>
          <w:sz w:val="26"/>
          <w:szCs w:val="26"/>
        </w:rPr>
        <w:t xml:space="preserve"> Industrial and Commercial Development Authority v. Allegheny County Board of Property Assessment Appeals and Review</w:t>
      </w:r>
      <w:r w:rsidRPr="00007935">
        <w:rPr>
          <w:rFonts w:eastAsia="Calibri"/>
          <w:color w:val="000000" w:themeColor="text1"/>
          <w:sz w:val="26"/>
          <w:szCs w:val="26"/>
        </w:rPr>
        <w:t xml:space="preserve">, 645 A.2d 944, 946 (Pa. </w:t>
      </w:r>
      <w:proofErr w:type="spellStart"/>
      <w:r w:rsidRPr="00007935">
        <w:rPr>
          <w:rFonts w:eastAsia="Calibri"/>
          <w:color w:val="000000" w:themeColor="text1"/>
          <w:sz w:val="26"/>
          <w:szCs w:val="26"/>
        </w:rPr>
        <w:t>Cmwlth</w:t>
      </w:r>
      <w:proofErr w:type="spellEnd"/>
      <w:r w:rsidRPr="00007935">
        <w:rPr>
          <w:rFonts w:eastAsia="Calibri"/>
          <w:color w:val="000000" w:themeColor="text1"/>
          <w:sz w:val="26"/>
          <w:szCs w:val="26"/>
        </w:rPr>
        <w:t xml:space="preserve">. 1994), </w:t>
      </w:r>
      <w:r w:rsidRPr="00007935">
        <w:rPr>
          <w:rFonts w:eastAsia="Calibri"/>
          <w:i/>
          <w:iCs/>
          <w:color w:val="000000" w:themeColor="text1"/>
          <w:sz w:val="26"/>
          <w:szCs w:val="26"/>
        </w:rPr>
        <w:t>appeal denied</w:t>
      </w:r>
      <w:r w:rsidR="00007935">
        <w:rPr>
          <w:rFonts w:eastAsia="Calibri"/>
          <w:color w:val="000000" w:themeColor="text1"/>
          <w:sz w:val="26"/>
          <w:szCs w:val="26"/>
        </w:rPr>
        <w:t>,</w:t>
      </w:r>
      <w:r w:rsidRPr="00007935">
        <w:rPr>
          <w:rFonts w:eastAsia="Calibri"/>
          <w:color w:val="000000" w:themeColor="text1"/>
          <w:sz w:val="26"/>
          <w:szCs w:val="26"/>
        </w:rPr>
        <w:t xml:space="preserve"> 539 Pa. 696, 653 A.2d 1234 (1994); </w:t>
      </w:r>
      <w:r w:rsidRPr="00007935">
        <w:rPr>
          <w:rFonts w:eastAsia="Calibri"/>
          <w:i/>
          <w:color w:val="000000" w:themeColor="text1"/>
          <w:sz w:val="26"/>
          <w:szCs w:val="26"/>
        </w:rPr>
        <w:t>Geary v. Verizon Pennsylvania Inc</w:t>
      </w:r>
      <w:r w:rsidRPr="00007935">
        <w:rPr>
          <w:rFonts w:eastAsia="Calibri"/>
          <w:color w:val="000000" w:themeColor="text1"/>
          <w:sz w:val="26"/>
          <w:szCs w:val="26"/>
        </w:rPr>
        <w:t>., Docket No. C-2009-2118625 (Order entered September 16, 2010).</w:t>
      </w:r>
    </w:p>
    <w:p w14:paraId="1D86BA37" w14:textId="77777777" w:rsidR="008B7164" w:rsidRPr="00007935" w:rsidRDefault="008B7164" w:rsidP="00007935">
      <w:pPr>
        <w:spacing w:line="360" w:lineRule="auto"/>
        <w:ind w:firstLine="1440"/>
        <w:rPr>
          <w:rFonts w:eastAsia="Calibri"/>
          <w:color w:val="000000" w:themeColor="text1"/>
          <w:sz w:val="26"/>
          <w:szCs w:val="26"/>
        </w:rPr>
      </w:pPr>
    </w:p>
    <w:p w14:paraId="54A29211" w14:textId="7C22B1A1" w:rsidR="008B7164" w:rsidRPr="00007935" w:rsidRDefault="008B7164" w:rsidP="00007935">
      <w:pPr>
        <w:spacing w:line="360" w:lineRule="auto"/>
        <w:ind w:firstLine="1440"/>
        <w:rPr>
          <w:rFonts w:eastAsia="Calibri"/>
          <w:color w:val="000000" w:themeColor="text1"/>
          <w:sz w:val="26"/>
          <w:szCs w:val="26"/>
        </w:rPr>
      </w:pPr>
      <w:r w:rsidRPr="00007935">
        <w:rPr>
          <w:rFonts w:eastAsia="Calibri"/>
          <w:color w:val="000000" w:themeColor="text1"/>
          <w:sz w:val="26"/>
          <w:szCs w:val="26"/>
        </w:rPr>
        <w:t xml:space="preserve">Once a hearing is scheduled and duly notified by the Commission, it is the responsibility of the parties to appear and participate in the hearing.  </w:t>
      </w:r>
      <w:r w:rsidRPr="00007935">
        <w:rPr>
          <w:rFonts w:eastAsia="Calibri"/>
          <w:i/>
          <w:color w:val="000000" w:themeColor="text1"/>
          <w:sz w:val="26"/>
          <w:szCs w:val="26"/>
        </w:rPr>
        <w:t>Mumma v. PPL Electric Utilities Corporation</w:t>
      </w:r>
      <w:r w:rsidRPr="00007935">
        <w:rPr>
          <w:rFonts w:eastAsia="Calibri"/>
          <w:color w:val="000000" w:themeColor="text1"/>
          <w:sz w:val="26"/>
          <w:szCs w:val="26"/>
        </w:rPr>
        <w:t xml:space="preserve">, Docket No. C-00014869 (Order entered January 24, 2002); </w:t>
      </w:r>
      <w:proofErr w:type="spellStart"/>
      <w:r w:rsidRPr="00007935">
        <w:rPr>
          <w:rFonts w:eastAsia="Calibri"/>
          <w:i/>
          <w:color w:val="000000" w:themeColor="text1"/>
          <w:sz w:val="26"/>
          <w:szCs w:val="26"/>
        </w:rPr>
        <w:t>Sentner</w:t>
      </w:r>
      <w:proofErr w:type="spellEnd"/>
      <w:r w:rsidRPr="00007935">
        <w:rPr>
          <w:rFonts w:eastAsia="Calibri"/>
          <w:i/>
          <w:color w:val="000000" w:themeColor="text1"/>
          <w:sz w:val="26"/>
          <w:szCs w:val="26"/>
        </w:rPr>
        <w:t xml:space="preserve"> v. Bell Tel. Co. of PA</w:t>
      </w:r>
      <w:r w:rsidRPr="00007935">
        <w:rPr>
          <w:rFonts w:eastAsia="Calibri"/>
          <w:color w:val="000000" w:themeColor="text1"/>
          <w:sz w:val="26"/>
          <w:szCs w:val="26"/>
        </w:rPr>
        <w:t>, Docket No. F-00161106 (Order entered October 25, 1993).</w:t>
      </w:r>
    </w:p>
    <w:p w14:paraId="5366E673" w14:textId="77777777" w:rsidR="007674E7" w:rsidRPr="00007935" w:rsidRDefault="007674E7" w:rsidP="00007935">
      <w:pPr>
        <w:spacing w:line="360" w:lineRule="auto"/>
        <w:ind w:firstLine="1440"/>
        <w:rPr>
          <w:rFonts w:eastAsia="Calibri"/>
          <w:color w:val="000000" w:themeColor="text1"/>
          <w:sz w:val="26"/>
          <w:szCs w:val="26"/>
        </w:rPr>
      </w:pPr>
    </w:p>
    <w:p w14:paraId="4A00C74A" w14:textId="51874D15" w:rsidR="002B7812" w:rsidRPr="00007935" w:rsidRDefault="008B7164" w:rsidP="00007935">
      <w:pPr>
        <w:spacing w:line="360" w:lineRule="auto"/>
        <w:ind w:firstLine="1440"/>
        <w:rPr>
          <w:rFonts w:eastAsia="Calibri"/>
          <w:color w:val="000000" w:themeColor="text1"/>
          <w:sz w:val="26"/>
          <w:szCs w:val="26"/>
        </w:rPr>
      </w:pPr>
      <w:r w:rsidRPr="00007935">
        <w:rPr>
          <w:rFonts w:eastAsia="Calibri"/>
          <w:color w:val="000000" w:themeColor="text1"/>
          <w:sz w:val="26"/>
          <w:szCs w:val="26"/>
        </w:rPr>
        <w:t xml:space="preserve">Under our Regulations, individuals may represent themselves, except persons in adversarial proceedings shall be represented in accordance with § 1.22 (relating to appearance by attorneys and legal intern).  </w:t>
      </w:r>
      <w:r w:rsidRPr="00007935">
        <w:rPr>
          <w:rFonts w:eastAsia="Calibri"/>
          <w:i/>
          <w:color w:val="000000" w:themeColor="text1"/>
          <w:sz w:val="26"/>
          <w:szCs w:val="26"/>
        </w:rPr>
        <w:t>See</w:t>
      </w:r>
      <w:r w:rsidRPr="00007935">
        <w:rPr>
          <w:rFonts w:eastAsia="Calibri"/>
          <w:color w:val="000000" w:themeColor="text1"/>
          <w:sz w:val="26"/>
          <w:szCs w:val="26"/>
        </w:rPr>
        <w:t xml:space="preserve">, 52 Pa. Code § 1.21.  Furthermore, statutory language and our Regulations note that the public will not be </w:t>
      </w:r>
      <w:r w:rsidRPr="00007935">
        <w:rPr>
          <w:rFonts w:eastAsia="Calibri"/>
          <w:color w:val="000000" w:themeColor="text1"/>
          <w:sz w:val="26"/>
          <w:szCs w:val="26"/>
        </w:rPr>
        <w:lastRenderedPageBreak/>
        <w:t xml:space="preserve">“prejudiced” by permitting the reopening or further examination of a matter.  66 Pa. C.S. § 332(f); 52 Pa. Code § 5.245(a)-(b).  </w:t>
      </w:r>
    </w:p>
    <w:p w14:paraId="4EA5128B" w14:textId="773A3AEE" w:rsidR="003A2247" w:rsidRPr="00007935" w:rsidRDefault="003A2247" w:rsidP="00007935">
      <w:pPr>
        <w:spacing w:line="360" w:lineRule="auto"/>
        <w:ind w:firstLine="1440"/>
        <w:rPr>
          <w:rFonts w:eastAsia="Calibri"/>
          <w:color w:val="000000" w:themeColor="text1"/>
          <w:sz w:val="26"/>
          <w:szCs w:val="26"/>
        </w:rPr>
      </w:pPr>
    </w:p>
    <w:p w14:paraId="121E542A" w14:textId="3E0ADB30" w:rsidR="003A2247" w:rsidRDefault="003A2247" w:rsidP="00007935">
      <w:pPr>
        <w:spacing w:line="360" w:lineRule="auto"/>
        <w:ind w:firstLine="1440"/>
        <w:contextualSpacing/>
        <w:rPr>
          <w:color w:val="000000" w:themeColor="text1"/>
          <w:sz w:val="26"/>
          <w:szCs w:val="26"/>
        </w:rPr>
      </w:pPr>
      <w:r w:rsidRPr="00007935">
        <w:rPr>
          <w:color w:val="000000" w:themeColor="text1"/>
          <w:sz w:val="26"/>
          <w:szCs w:val="26"/>
        </w:rPr>
        <w:t xml:space="preserve">Any issue that we do not specifically delineate shall be deemed to have been duly considered and denied without further discussion.  We are not required to consider expressly or at length each contention or argument raised by the Parties.  </w:t>
      </w:r>
      <w:r w:rsidRPr="00007935">
        <w:rPr>
          <w:i/>
          <w:iCs/>
          <w:color w:val="000000" w:themeColor="text1"/>
          <w:sz w:val="26"/>
          <w:szCs w:val="26"/>
        </w:rPr>
        <w:t>Consolidated Rail Corp. v. Pa. PUC</w:t>
      </w:r>
      <w:r w:rsidRPr="00007935">
        <w:rPr>
          <w:color w:val="000000" w:themeColor="text1"/>
          <w:sz w:val="26"/>
          <w:szCs w:val="26"/>
        </w:rPr>
        <w:t>,</w:t>
      </w:r>
      <w:r w:rsidRPr="00007935">
        <w:rPr>
          <w:i/>
          <w:iCs/>
          <w:color w:val="000000" w:themeColor="text1"/>
          <w:sz w:val="26"/>
          <w:szCs w:val="26"/>
        </w:rPr>
        <w:t xml:space="preserve"> </w:t>
      </w:r>
      <w:r w:rsidRPr="00007935">
        <w:rPr>
          <w:color w:val="000000" w:themeColor="text1"/>
          <w:sz w:val="26"/>
          <w:szCs w:val="26"/>
        </w:rPr>
        <w:t xml:space="preserve">625 A.2d 741 (Pa. </w:t>
      </w:r>
      <w:proofErr w:type="spellStart"/>
      <w:r w:rsidRPr="00007935">
        <w:rPr>
          <w:color w:val="000000" w:themeColor="text1"/>
          <w:sz w:val="26"/>
          <w:szCs w:val="26"/>
        </w:rPr>
        <w:t>Cmwlth</w:t>
      </w:r>
      <w:proofErr w:type="spellEnd"/>
      <w:r w:rsidRPr="00007935">
        <w:rPr>
          <w:color w:val="000000" w:themeColor="text1"/>
          <w:sz w:val="26"/>
          <w:szCs w:val="26"/>
        </w:rPr>
        <w:t xml:space="preserve">. 1993); </w:t>
      </w:r>
      <w:r w:rsidRPr="00007935">
        <w:rPr>
          <w:i/>
          <w:color w:val="000000" w:themeColor="text1"/>
          <w:sz w:val="26"/>
          <w:szCs w:val="26"/>
        </w:rPr>
        <w:t xml:space="preserve">also </w:t>
      </w:r>
      <w:r w:rsidRPr="00007935">
        <w:rPr>
          <w:i/>
          <w:iCs/>
          <w:color w:val="000000" w:themeColor="text1"/>
          <w:sz w:val="26"/>
          <w:szCs w:val="26"/>
        </w:rPr>
        <w:t>see, generally, University of Pennsylvania v. Pa. PUC</w:t>
      </w:r>
      <w:r w:rsidRPr="00007935">
        <w:rPr>
          <w:color w:val="000000" w:themeColor="text1"/>
          <w:sz w:val="26"/>
          <w:szCs w:val="26"/>
        </w:rPr>
        <w:t xml:space="preserve">, 485 A.2d 1217 (Pa. </w:t>
      </w:r>
      <w:proofErr w:type="spellStart"/>
      <w:r w:rsidRPr="00007935">
        <w:rPr>
          <w:color w:val="000000" w:themeColor="text1"/>
          <w:sz w:val="26"/>
          <w:szCs w:val="26"/>
        </w:rPr>
        <w:t>Cmwlth</w:t>
      </w:r>
      <w:proofErr w:type="spellEnd"/>
      <w:r w:rsidRPr="00007935">
        <w:rPr>
          <w:color w:val="000000" w:themeColor="text1"/>
          <w:sz w:val="26"/>
          <w:szCs w:val="26"/>
        </w:rPr>
        <w:t xml:space="preserve">. 1984).  </w:t>
      </w:r>
    </w:p>
    <w:p w14:paraId="418797BB" w14:textId="77777777" w:rsidR="00007935" w:rsidRPr="00007935" w:rsidRDefault="00007935" w:rsidP="00007935">
      <w:pPr>
        <w:spacing w:line="360" w:lineRule="auto"/>
        <w:ind w:firstLine="1440"/>
        <w:contextualSpacing/>
        <w:rPr>
          <w:color w:val="000000" w:themeColor="text1"/>
          <w:sz w:val="26"/>
          <w:szCs w:val="26"/>
        </w:rPr>
      </w:pPr>
    </w:p>
    <w:p w14:paraId="78337AD7" w14:textId="127025E7" w:rsidR="00F57512" w:rsidRPr="00007935" w:rsidRDefault="008E5CE1" w:rsidP="00007935">
      <w:pPr>
        <w:keepNext/>
        <w:keepLines/>
        <w:spacing w:line="360" w:lineRule="auto"/>
        <w:contextualSpacing/>
        <w:rPr>
          <w:b/>
          <w:color w:val="000000" w:themeColor="text1"/>
          <w:sz w:val="26"/>
          <w:szCs w:val="26"/>
        </w:rPr>
      </w:pPr>
      <w:r w:rsidRPr="00007935">
        <w:rPr>
          <w:b/>
          <w:color w:val="000000" w:themeColor="text1"/>
          <w:sz w:val="26"/>
          <w:szCs w:val="26"/>
        </w:rPr>
        <w:t>ALJ</w:t>
      </w:r>
      <w:r w:rsidR="00B51A7C" w:rsidRPr="00007935">
        <w:rPr>
          <w:b/>
          <w:color w:val="000000" w:themeColor="text1"/>
          <w:sz w:val="26"/>
          <w:szCs w:val="26"/>
        </w:rPr>
        <w:t>’</w:t>
      </w:r>
      <w:r w:rsidR="00F57512" w:rsidRPr="00007935">
        <w:rPr>
          <w:b/>
          <w:color w:val="000000" w:themeColor="text1"/>
          <w:sz w:val="26"/>
          <w:szCs w:val="26"/>
        </w:rPr>
        <w:t>s Initial Decision</w:t>
      </w:r>
    </w:p>
    <w:p w14:paraId="0896D829" w14:textId="5D3F97E7" w:rsidR="008A4C57" w:rsidRPr="00007935" w:rsidRDefault="008A4C57" w:rsidP="00007935">
      <w:pPr>
        <w:spacing w:line="360" w:lineRule="auto"/>
        <w:ind w:firstLine="1440"/>
        <w:contextualSpacing/>
        <w:rPr>
          <w:color w:val="000000" w:themeColor="text1"/>
          <w:sz w:val="26"/>
          <w:szCs w:val="26"/>
        </w:rPr>
      </w:pPr>
    </w:p>
    <w:p w14:paraId="3C7492E4" w14:textId="792FC43B" w:rsidR="00155D22" w:rsidRPr="00007935" w:rsidRDefault="00487A9C" w:rsidP="00007935">
      <w:pPr>
        <w:spacing w:line="360" w:lineRule="auto"/>
        <w:ind w:firstLine="1440"/>
        <w:contextualSpacing/>
        <w:rPr>
          <w:color w:val="000000" w:themeColor="text1"/>
          <w:sz w:val="26"/>
          <w:szCs w:val="26"/>
        </w:rPr>
      </w:pPr>
      <w:r w:rsidRPr="00007935">
        <w:rPr>
          <w:color w:val="000000" w:themeColor="text1"/>
          <w:sz w:val="26"/>
          <w:szCs w:val="26"/>
        </w:rPr>
        <w:t>In h</w:t>
      </w:r>
      <w:r w:rsidR="009C08C5" w:rsidRPr="00007935">
        <w:rPr>
          <w:color w:val="000000" w:themeColor="text1"/>
          <w:sz w:val="26"/>
          <w:szCs w:val="26"/>
        </w:rPr>
        <w:t>er</w:t>
      </w:r>
      <w:r w:rsidRPr="00007935">
        <w:rPr>
          <w:color w:val="000000" w:themeColor="text1"/>
          <w:sz w:val="26"/>
          <w:szCs w:val="26"/>
        </w:rPr>
        <w:t xml:space="preserve"> Initial Decision, ALJ</w:t>
      </w:r>
      <w:r w:rsidR="0040671C" w:rsidRPr="00007935">
        <w:rPr>
          <w:color w:val="000000" w:themeColor="text1"/>
          <w:sz w:val="26"/>
          <w:szCs w:val="26"/>
        </w:rPr>
        <w:t xml:space="preserve"> Heep </w:t>
      </w:r>
      <w:r w:rsidR="009C08C5" w:rsidRPr="00007935">
        <w:rPr>
          <w:color w:val="000000" w:themeColor="text1"/>
          <w:sz w:val="26"/>
          <w:szCs w:val="26"/>
        </w:rPr>
        <w:t>dismissed the Complaint</w:t>
      </w:r>
      <w:r w:rsidR="00C9793C" w:rsidRPr="00007935">
        <w:rPr>
          <w:color w:val="000000" w:themeColor="text1"/>
          <w:sz w:val="26"/>
          <w:szCs w:val="26"/>
        </w:rPr>
        <w:t>,</w:t>
      </w:r>
      <w:r w:rsidR="0040671C" w:rsidRPr="00007935">
        <w:rPr>
          <w:color w:val="000000" w:themeColor="text1"/>
          <w:sz w:val="26"/>
          <w:szCs w:val="26"/>
        </w:rPr>
        <w:t xml:space="preserve"> with pre</w:t>
      </w:r>
      <w:r w:rsidR="000A42E1" w:rsidRPr="00007935">
        <w:rPr>
          <w:color w:val="000000" w:themeColor="text1"/>
          <w:sz w:val="26"/>
          <w:szCs w:val="26"/>
        </w:rPr>
        <w:t xml:space="preserve">judice, </w:t>
      </w:r>
      <w:r w:rsidR="007F4A57" w:rsidRPr="00007935">
        <w:rPr>
          <w:color w:val="000000" w:themeColor="text1"/>
          <w:sz w:val="26"/>
          <w:szCs w:val="26"/>
        </w:rPr>
        <w:t xml:space="preserve">based </w:t>
      </w:r>
      <w:r w:rsidR="00ED7C6A" w:rsidRPr="00007935">
        <w:rPr>
          <w:color w:val="000000" w:themeColor="text1"/>
          <w:sz w:val="26"/>
          <w:szCs w:val="26"/>
        </w:rPr>
        <w:t>up</w:t>
      </w:r>
      <w:r w:rsidR="007F4A57" w:rsidRPr="00007935">
        <w:rPr>
          <w:color w:val="000000" w:themeColor="text1"/>
          <w:sz w:val="26"/>
          <w:szCs w:val="26"/>
        </w:rPr>
        <w:t>on he</w:t>
      </w:r>
      <w:r w:rsidR="00E27A00" w:rsidRPr="00007935">
        <w:rPr>
          <w:color w:val="000000" w:themeColor="text1"/>
          <w:sz w:val="26"/>
          <w:szCs w:val="26"/>
        </w:rPr>
        <w:t xml:space="preserve">r </w:t>
      </w:r>
      <w:r w:rsidR="00265F67" w:rsidRPr="00007935">
        <w:rPr>
          <w:color w:val="000000" w:themeColor="text1"/>
          <w:sz w:val="26"/>
          <w:szCs w:val="26"/>
        </w:rPr>
        <w:t xml:space="preserve"> determin</w:t>
      </w:r>
      <w:r w:rsidR="00E27A00" w:rsidRPr="00007935">
        <w:rPr>
          <w:color w:val="000000" w:themeColor="text1"/>
          <w:sz w:val="26"/>
          <w:szCs w:val="26"/>
        </w:rPr>
        <w:t xml:space="preserve">ation </w:t>
      </w:r>
      <w:r w:rsidR="00265F67" w:rsidRPr="00007935">
        <w:rPr>
          <w:color w:val="000000" w:themeColor="text1"/>
          <w:sz w:val="26"/>
          <w:szCs w:val="26"/>
        </w:rPr>
        <w:t>that: (1) the Complainant failed to comply with the Commission rules that require a non-individual be represented by counsel; (2) the Complainant failed to comply with the Order requiring that counsel enter an appearance on behalf of the Complainant no later than December 2, 2019; and (3) the Complainant failed to call into the January 8, 2020 telephone conference in accordance with the</w:t>
      </w:r>
      <w:r w:rsidR="00E27A00" w:rsidRPr="00007935">
        <w:rPr>
          <w:color w:val="000000" w:themeColor="text1"/>
          <w:sz w:val="26"/>
          <w:szCs w:val="26"/>
        </w:rPr>
        <w:t xml:space="preserve"> </w:t>
      </w:r>
      <w:r w:rsidR="00265F67" w:rsidRPr="00007935">
        <w:rPr>
          <w:color w:val="000000" w:themeColor="text1"/>
          <w:sz w:val="26"/>
          <w:szCs w:val="26"/>
        </w:rPr>
        <w:t>December 19, 2019</w:t>
      </w:r>
      <w:r w:rsidR="00E27A00" w:rsidRPr="00007935">
        <w:rPr>
          <w:color w:val="000000" w:themeColor="text1"/>
          <w:sz w:val="26"/>
          <w:szCs w:val="26"/>
        </w:rPr>
        <w:t xml:space="preserve"> Order</w:t>
      </w:r>
      <w:r w:rsidR="00265F67" w:rsidRPr="00007935">
        <w:rPr>
          <w:color w:val="000000" w:themeColor="text1"/>
          <w:sz w:val="26"/>
          <w:szCs w:val="26"/>
        </w:rPr>
        <w:t>.</w:t>
      </w:r>
      <w:r w:rsidR="00D93B89" w:rsidRPr="00007935">
        <w:rPr>
          <w:color w:val="000000" w:themeColor="text1"/>
          <w:sz w:val="26"/>
          <w:szCs w:val="26"/>
        </w:rPr>
        <w:t xml:space="preserve">  </w:t>
      </w:r>
      <w:r w:rsidR="009C08C5" w:rsidRPr="00007935">
        <w:rPr>
          <w:color w:val="000000" w:themeColor="text1"/>
          <w:sz w:val="26"/>
          <w:szCs w:val="26"/>
        </w:rPr>
        <w:t>I.D. at</w:t>
      </w:r>
      <w:r w:rsidR="00342C5D" w:rsidRPr="00007935">
        <w:rPr>
          <w:color w:val="000000" w:themeColor="text1"/>
          <w:sz w:val="26"/>
          <w:szCs w:val="26"/>
        </w:rPr>
        <w:t xml:space="preserve"> </w:t>
      </w:r>
      <w:r w:rsidR="00F75DF7" w:rsidRPr="00007935">
        <w:rPr>
          <w:color w:val="000000" w:themeColor="text1"/>
          <w:sz w:val="26"/>
          <w:szCs w:val="26"/>
        </w:rPr>
        <w:t>6</w:t>
      </w:r>
      <w:r w:rsidR="00342C5D" w:rsidRPr="00007935">
        <w:rPr>
          <w:color w:val="000000" w:themeColor="text1"/>
          <w:sz w:val="26"/>
          <w:szCs w:val="26"/>
        </w:rPr>
        <w:t>-7</w:t>
      </w:r>
      <w:r w:rsidR="009C08C5" w:rsidRPr="00007935">
        <w:rPr>
          <w:color w:val="000000" w:themeColor="text1"/>
          <w:sz w:val="26"/>
          <w:szCs w:val="26"/>
        </w:rPr>
        <w:t xml:space="preserve">. </w:t>
      </w:r>
    </w:p>
    <w:p w14:paraId="69F8953E" w14:textId="77777777" w:rsidR="00B94782" w:rsidRPr="00007935" w:rsidRDefault="00B94782" w:rsidP="00007935">
      <w:pPr>
        <w:spacing w:line="360" w:lineRule="auto"/>
        <w:ind w:firstLine="1440"/>
        <w:contextualSpacing/>
        <w:rPr>
          <w:color w:val="000000" w:themeColor="text1"/>
          <w:sz w:val="26"/>
          <w:szCs w:val="26"/>
        </w:rPr>
      </w:pPr>
    </w:p>
    <w:p w14:paraId="56ED7050" w14:textId="77777777" w:rsidR="00867150" w:rsidRPr="00007935" w:rsidRDefault="00867150" w:rsidP="00007935">
      <w:pPr>
        <w:keepNext/>
        <w:keepLines/>
        <w:spacing w:line="360" w:lineRule="auto"/>
        <w:contextualSpacing/>
        <w:rPr>
          <w:b/>
          <w:color w:val="000000" w:themeColor="text1"/>
          <w:sz w:val="26"/>
          <w:szCs w:val="26"/>
        </w:rPr>
      </w:pPr>
      <w:r w:rsidRPr="00007935">
        <w:rPr>
          <w:b/>
          <w:color w:val="000000" w:themeColor="text1"/>
          <w:sz w:val="26"/>
          <w:szCs w:val="26"/>
        </w:rPr>
        <w:t>Disposition</w:t>
      </w:r>
    </w:p>
    <w:p w14:paraId="056E8C89" w14:textId="77777777" w:rsidR="00EF5B45" w:rsidRPr="00007935" w:rsidRDefault="00EF5B45" w:rsidP="00007935">
      <w:pPr>
        <w:spacing w:line="360" w:lineRule="auto"/>
        <w:ind w:firstLine="1440"/>
        <w:contextualSpacing/>
        <w:rPr>
          <w:color w:val="000000" w:themeColor="text1"/>
          <w:sz w:val="26"/>
          <w:szCs w:val="26"/>
        </w:rPr>
      </w:pPr>
    </w:p>
    <w:p w14:paraId="1803A30F" w14:textId="5DCE1A08" w:rsidR="00564279" w:rsidRPr="00007935" w:rsidRDefault="00CA6D4A" w:rsidP="00007935">
      <w:pPr>
        <w:spacing w:line="360" w:lineRule="auto"/>
        <w:ind w:firstLine="1440"/>
        <w:contextualSpacing/>
        <w:rPr>
          <w:color w:val="000000" w:themeColor="text1"/>
          <w:sz w:val="26"/>
          <w:szCs w:val="26"/>
        </w:rPr>
      </w:pPr>
      <w:r w:rsidRPr="00007935">
        <w:rPr>
          <w:color w:val="000000" w:themeColor="text1"/>
          <w:sz w:val="26"/>
          <w:szCs w:val="26"/>
        </w:rPr>
        <w:t xml:space="preserve">On exercise of our independent review of the </w:t>
      </w:r>
      <w:r w:rsidR="00D02297" w:rsidRPr="00007935">
        <w:rPr>
          <w:color w:val="000000" w:themeColor="text1"/>
          <w:sz w:val="26"/>
          <w:szCs w:val="26"/>
        </w:rPr>
        <w:t xml:space="preserve">Parties’ </w:t>
      </w:r>
      <w:r w:rsidR="001578D3" w:rsidRPr="00007935">
        <w:rPr>
          <w:color w:val="000000" w:themeColor="text1"/>
          <w:sz w:val="26"/>
          <w:szCs w:val="26"/>
        </w:rPr>
        <w:t>positions and</w:t>
      </w:r>
      <w:r w:rsidRPr="00007935">
        <w:rPr>
          <w:color w:val="000000" w:themeColor="text1"/>
          <w:sz w:val="26"/>
          <w:szCs w:val="26"/>
        </w:rPr>
        <w:t xml:space="preserve"> the record evidence, </w:t>
      </w:r>
      <w:r w:rsidR="00D1546B" w:rsidRPr="00007935">
        <w:rPr>
          <w:color w:val="000000" w:themeColor="text1"/>
          <w:sz w:val="26"/>
          <w:szCs w:val="26"/>
        </w:rPr>
        <w:t>we shall</w:t>
      </w:r>
      <w:r w:rsidR="004D5EAF" w:rsidRPr="00007935">
        <w:rPr>
          <w:color w:val="000000" w:themeColor="text1"/>
          <w:sz w:val="26"/>
          <w:szCs w:val="26"/>
        </w:rPr>
        <w:t xml:space="preserve"> reverse</w:t>
      </w:r>
      <w:r w:rsidR="00DC0F73" w:rsidRPr="00007935">
        <w:rPr>
          <w:color w:val="000000" w:themeColor="text1"/>
          <w:sz w:val="26"/>
          <w:szCs w:val="26"/>
        </w:rPr>
        <w:t xml:space="preserve"> ALJ </w:t>
      </w:r>
      <w:proofErr w:type="spellStart"/>
      <w:r w:rsidR="004D5EAF" w:rsidRPr="00007935">
        <w:rPr>
          <w:color w:val="000000" w:themeColor="text1"/>
          <w:sz w:val="26"/>
          <w:szCs w:val="26"/>
        </w:rPr>
        <w:t>Heep</w:t>
      </w:r>
      <w:r w:rsidR="00DC0F73" w:rsidRPr="00007935">
        <w:rPr>
          <w:color w:val="000000" w:themeColor="text1"/>
          <w:sz w:val="26"/>
          <w:szCs w:val="26"/>
        </w:rPr>
        <w:t>’</w:t>
      </w:r>
      <w:r w:rsidR="004D5EAF" w:rsidRPr="00007935">
        <w:rPr>
          <w:color w:val="000000" w:themeColor="text1"/>
          <w:sz w:val="26"/>
          <w:szCs w:val="26"/>
        </w:rPr>
        <w:t>s</w:t>
      </w:r>
      <w:proofErr w:type="spellEnd"/>
      <w:r w:rsidR="00DC0F73" w:rsidRPr="00007935">
        <w:rPr>
          <w:color w:val="000000" w:themeColor="text1"/>
          <w:sz w:val="26"/>
          <w:szCs w:val="26"/>
        </w:rPr>
        <w:t xml:space="preserve"> </w:t>
      </w:r>
      <w:r w:rsidR="00A94A2A" w:rsidRPr="00007935">
        <w:rPr>
          <w:color w:val="000000" w:themeColor="text1"/>
          <w:sz w:val="26"/>
          <w:szCs w:val="26"/>
        </w:rPr>
        <w:t>I</w:t>
      </w:r>
      <w:r w:rsidR="00DC0F73" w:rsidRPr="00007935">
        <w:rPr>
          <w:color w:val="000000" w:themeColor="text1"/>
          <w:sz w:val="26"/>
          <w:szCs w:val="26"/>
        </w:rPr>
        <w:t xml:space="preserve">nitial Decision.  </w:t>
      </w:r>
      <w:r w:rsidR="00564279" w:rsidRPr="00007935">
        <w:rPr>
          <w:color w:val="000000" w:themeColor="text1"/>
          <w:sz w:val="26"/>
          <w:szCs w:val="26"/>
        </w:rPr>
        <w:t>Our review of the billing statement provided by PECO shows that the Complainant was billed at the residential rate for both electricity and natural gas.</w:t>
      </w:r>
      <w:r w:rsidR="00D62627" w:rsidRPr="00007935">
        <w:rPr>
          <w:color w:val="000000" w:themeColor="text1"/>
          <w:sz w:val="26"/>
          <w:szCs w:val="26"/>
        </w:rPr>
        <w:t xml:space="preserve">  </w:t>
      </w:r>
      <w:r w:rsidR="00564279" w:rsidRPr="00007935">
        <w:rPr>
          <w:color w:val="000000" w:themeColor="text1"/>
          <w:sz w:val="26"/>
          <w:szCs w:val="26"/>
        </w:rPr>
        <w:t>Also, on June 11, 2018, the Commission’s Bureau of Consumer Services granted the Complainant a payment arrangement.</w:t>
      </w:r>
      <w:r w:rsidR="00B4268E" w:rsidRPr="00007935">
        <w:rPr>
          <w:color w:val="000000" w:themeColor="text1"/>
          <w:sz w:val="26"/>
          <w:szCs w:val="26"/>
        </w:rPr>
        <w:t xml:space="preserve">  We note that n</w:t>
      </w:r>
      <w:r w:rsidR="00564279" w:rsidRPr="00007935">
        <w:rPr>
          <w:color w:val="000000" w:themeColor="text1"/>
          <w:sz w:val="26"/>
          <w:szCs w:val="26"/>
        </w:rPr>
        <w:t>on-residential customers are not eligible for Commission</w:t>
      </w:r>
      <w:r w:rsidR="00F91182" w:rsidRPr="00007935">
        <w:rPr>
          <w:color w:val="000000" w:themeColor="text1"/>
          <w:sz w:val="26"/>
          <w:szCs w:val="26"/>
        </w:rPr>
        <w:t>-ordered</w:t>
      </w:r>
      <w:r w:rsidR="00564279" w:rsidRPr="00007935">
        <w:rPr>
          <w:color w:val="000000" w:themeColor="text1"/>
          <w:sz w:val="26"/>
          <w:szCs w:val="26"/>
        </w:rPr>
        <w:t xml:space="preserve"> payment arrangements.</w:t>
      </w:r>
      <w:r w:rsidR="00B4268E" w:rsidRPr="00007935">
        <w:rPr>
          <w:color w:val="000000" w:themeColor="text1"/>
          <w:sz w:val="26"/>
          <w:szCs w:val="26"/>
        </w:rPr>
        <w:t xml:space="preserve">  Our review also revealed that b</w:t>
      </w:r>
      <w:r w:rsidR="00564279" w:rsidRPr="00007935">
        <w:rPr>
          <w:color w:val="000000" w:themeColor="text1"/>
          <w:sz w:val="26"/>
          <w:szCs w:val="26"/>
        </w:rPr>
        <w:t>oth addresses connected to the Complainant’s account appear to be residential.</w:t>
      </w:r>
      <w:r w:rsidR="00ED1660" w:rsidRPr="00007935">
        <w:rPr>
          <w:color w:val="000000" w:themeColor="text1"/>
          <w:sz w:val="26"/>
          <w:szCs w:val="26"/>
        </w:rPr>
        <w:t xml:space="preserve">  </w:t>
      </w:r>
      <w:r w:rsidR="00564279" w:rsidRPr="00007935">
        <w:rPr>
          <w:color w:val="000000" w:themeColor="text1"/>
          <w:sz w:val="26"/>
          <w:szCs w:val="26"/>
        </w:rPr>
        <w:t xml:space="preserve">The Complainant appears to be a </w:t>
      </w:r>
      <w:r w:rsidR="00564279" w:rsidRPr="00007935">
        <w:rPr>
          <w:color w:val="000000" w:themeColor="text1"/>
          <w:sz w:val="26"/>
          <w:szCs w:val="26"/>
        </w:rPr>
        <w:lastRenderedPageBreak/>
        <w:t>residential customer although the Complaint was filed under a business name.</w:t>
      </w:r>
      <w:r w:rsidR="00ED1660" w:rsidRPr="00007935">
        <w:rPr>
          <w:color w:val="000000" w:themeColor="text1"/>
          <w:sz w:val="26"/>
          <w:szCs w:val="26"/>
        </w:rPr>
        <w:t xml:space="preserve">  </w:t>
      </w:r>
      <w:r w:rsidR="00564279" w:rsidRPr="00007935">
        <w:rPr>
          <w:color w:val="000000" w:themeColor="text1"/>
          <w:sz w:val="26"/>
          <w:szCs w:val="26"/>
        </w:rPr>
        <w:t xml:space="preserve">If this is the case, the matter likely should not have been dismissed for failure to obtain counsel. </w:t>
      </w:r>
    </w:p>
    <w:p w14:paraId="506B675F" w14:textId="77777777" w:rsidR="00564279" w:rsidRPr="00007935" w:rsidRDefault="00564279" w:rsidP="00007935">
      <w:pPr>
        <w:pStyle w:val="Default"/>
        <w:spacing w:line="360" w:lineRule="auto"/>
        <w:rPr>
          <w:color w:val="000000" w:themeColor="text1"/>
          <w:sz w:val="26"/>
          <w:szCs w:val="26"/>
        </w:rPr>
      </w:pPr>
    </w:p>
    <w:p w14:paraId="4BE523B6" w14:textId="0C06D426" w:rsidR="00487A9C" w:rsidRPr="00007935" w:rsidRDefault="003C730E" w:rsidP="00007935">
      <w:pPr>
        <w:spacing w:line="360" w:lineRule="auto"/>
        <w:ind w:firstLine="1440"/>
        <w:rPr>
          <w:color w:val="000000" w:themeColor="text1"/>
          <w:sz w:val="26"/>
          <w:szCs w:val="26"/>
        </w:rPr>
      </w:pPr>
      <w:r w:rsidRPr="00007935">
        <w:rPr>
          <w:color w:val="000000" w:themeColor="text1"/>
          <w:sz w:val="26"/>
          <w:szCs w:val="26"/>
        </w:rPr>
        <w:t xml:space="preserve">The </w:t>
      </w:r>
      <w:r w:rsidR="00564279" w:rsidRPr="00007935">
        <w:rPr>
          <w:color w:val="000000" w:themeColor="text1"/>
          <w:sz w:val="26"/>
          <w:szCs w:val="26"/>
        </w:rPr>
        <w:t>Complainant’s actions of initially filing this case under a business name then later filing a letter naming an individual as the complainant has caused confusion.</w:t>
      </w:r>
      <w:r w:rsidR="00FF727A" w:rsidRPr="00007935">
        <w:rPr>
          <w:color w:val="000000" w:themeColor="text1"/>
          <w:sz w:val="26"/>
          <w:szCs w:val="26"/>
        </w:rPr>
        <w:t xml:space="preserve">  </w:t>
      </w:r>
      <w:r w:rsidR="00BF5CC2" w:rsidRPr="00007935">
        <w:rPr>
          <w:color w:val="000000" w:themeColor="text1"/>
          <w:sz w:val="26"/>
          <w:szCs w:val="26"/>
        </w:rPr>
        <w:t>Nonetheless</w:t>
      </w:r>
      <w:r w:rsidR="00564279" w:rsidRPr="00007935">
        <w:rPr>
          <w:color w:val="000000" w:themeColor="text1"/>
          <w:sz w:val="26"/>
          <w:szCs w:val="26"/>
        </w:rPr>
        <w:t xml:space="preserve">, because the requests for counsel may have dissuaded the Complainant from appearing at the </w:t>
      </w:r>
      <w:r w:rsidR="00B41F4D" w:rsidRPr="00007935">
        <w:rPr>
          <w:color w:val="000000" w:themeColor="text1"/>
          <w:sz w:val="26"/>
          <w:szCs w:val="26"/>
        </w:rPr>
        <w:t>P</w:t>
      </w:r>
      <w:r w:rsidR="00564279" w:rsidRPr="00007935">
        <w:rPr>
          <w:color w:val="000000" w:themeColor="text1"/>
          <w:sz w:val="26"/>
          <w:szCs w:val="26"/>
        </w:rPr>
        <w:t xml:space="preserve">rehearing </w:t>
      </w:r>
      <w:r w:rsidR="00B41F4D" w:rsidRPr="00007935">
        <w:rPr>
          <w:color w:val="000000" w:themeColor="text1"/>
          <w:sz w:val="26"/>
          <w:szCs w:val="26"/>
        </w:rPr>
        <w:t>C</w:t>
      </w:r>
      <w:r w:rsidR="00564279" w:rsidRPr="00007935">
        <w:rPr>
          <w:color w:val="000000" w:themeColor="text1"/>
          <w:sz w:val="26"/>
          <w:szCs w:val="26"/>
        </w:rPr>
        <w:t>onference, the matter should be remanded to</w:t>
      </w:r>
      <w:r w:rsidR="00FF727A" w:rsidRPr="00007935">
        <w:rPr>
          <w:color w:val="000000" w:themeColor="text1"/>
          <w:sz w:val="26"/>
          <w:szCs w:val="26"/>
        </w:rPr>
        <w:t xml:space="preserve"> </w:t>
      </w:r>
      <w:r w:rsidR="00927C13" w:rsidRPr="00007935">
        <w:rPr>
          <w:color w:val="000000" w:themeColor="text1"/>
          <w:sz w:val="26"/>
          <w:szCs w:val="26"/>
        </w:rPr>
        <w:t xml:space="preserve">the </w:t>
      </w:r>
      <w:r w:rsidR="00FF727A" w:rsidRPr="00007935">
        <w:rPr>
          <w:color w:val="000000" w:themeColor="text1"/>
          <w:sz w:val="26"/>
          <w:szCs w:val="26"/>
        </w:rPr>
        <w:t>OALJ</w:t>
      </w:r>
      <w:r w:rsidR="00564279" w:rsidRPr="00007935">
        <w:rPr>
          <w:color w:val="000000" w:themeColor="text1"/>
          <w:sz w:val="26"/>
          <w:szCs w:val="26"/>
        </w:rPr>
        <w:t xml:space="preserve"> for hearing.</w:t>
      </w:r>
      <w:r w:rsidR="00233EBE" w:rsidRPr="00007935">
        <w:rPr>
          <w:color w:val="000000" w:themeColor="text1"/>
          <w:sz w:val="26"/>
          <w:szCs w:val="26"/>
        </w:rPr>
        <w:t xml:space="preserve">  </w:t>
      </w:r>
      <w:r w:rsidR="005719BF" w:rsidRPr="00007935">
        <w:rPr>
          <w:color w:val="000000" w:themeColor="text1"/>
          <w:sz w:val="26"/>
          <w:szCs w:val="26"/>
        </w:rPr>
        <w:t>We further note that</w:t>
      </w:r>
      <w:r w:rsidR="00BF5CC2" w:rsidRPr="00007935">
        <w:rPr>
          <w:color w:val="000000" w:themeColor="text1"/>
          <w:sz w:val="26"/>
          <w:szCs w:val="26"/>
        </w:rPr>
        <w:t>,</w:t>
      </w:r>
      <w:r w:rsidR="005719BF" w:rsidRPr="00007935">
        <w:rPr>
          <w:color w:val="000000" w:themeColor="text1"/>
          <w:sz w:val="26"/>
          <w:szCs w:val="26"/>
        </w:rPr>
        <w:t xml:space="preserve"> i</w:t>
      </w:r>
      <w:r w:rsidR="00564279" w:rsidRPr="00007935">
        <w:rPr>
          <w:color w:val="000000" w:themeColor="text1"/>
          <w:sz w:val="26"/>
          <w:szCs w:val="26"/>
        </w:rPr>
        <w:t>f fact finding is required regarding the appropriate rate for this customer’s usage, that too can be conducted on remand.</w:t>
      </w:r>
      <w:r w:rsidR="00A07827" w:rsidRPr="00007935">
        <w:rPr>
          <w:color w:val="000000" w:themeColor="text1"/>
          <w:sz w:val="26"/>
          <w:szCs w:val="26"/>
        </w:rPr>
        <w:t xml:space="preserve">  </w:t>
      </w:r>
      <w:r w:rsidR="00BF5CC2" w:rsidRPr="00007935">
        <w:rPr>
          <w:color w:val="000000" w:themeColor="text1"/>
          <w:sz w:val="26"/>
          <w:szCs w:val="26"/>
        </w:rPr>
        <w:t>U</w:t>
      </w:r>
      <w:r w:rsidR="0081727C" w:rsidRPr="00007935">
        <w:rPr>
          <w:color w:val="000000" w:themeColor="text1"/>
          <w:sz w:val="26"/>
          <w:szCs w:val="26"/>
        </w:rPr>
        <w:t xml:space="preserve">nder the circumstances of this case, </w:t>
      </w:r>
      <w:r w:rsidR="00F43608" w:rsidRPr="00007935">
        <w:rPr>
          <w:color w:val="000000" w:themeColor="text1"/>
          <w:sz w:val="26"/>
          <w:szCs w:val="26"/>
        </w:rPr>
        <w:t xml:space="preserve">we believe </w:t>
      </w:r>
      <w:r w:rsidR="00BF5CC2" w:rsidRPr="00007935">
        <w:rPr>
          <w:color w:val="000000" w:themeColor="text1"/>
          <w:sz w:val="26"/>
          <w:szCs w:val="26"/>
        </w:rPr>
        <w:t>it is appropriate to</w:t>
      </w:r>
      <w:r w:rsidR="00E52C08" w:rsidRPr="00007935">
        <w:rPr>
          <w:color w:val="000000" w:themeColor="text1"/>
          <w:sz w:val="26"/>
          <w:szCs w:val="26"/>
        </w:rPr>
        <w:t xml:space="preserve"> remand</w:t>
      </w:r>
      <w:r w:rsidR="00A07CAA" w:rsidRPr="00007935">
        <w:rPr>
          <w:color w:val="000000" w:themeColor="text1"/>
          <w:sz w:val="26"/>
          <w:szCs w:val="26"/>
        </w:rPr>
        <w:t xml:space="preserve"> </w:t>
      </w:r>
      <w:r w:rsidR="00E52C08" w:rsidRPr="00007935">
        <w:rPr>
          <w:color w:val="000000" w:themeColor="text1"/>
          <w:sz w:val="26"/>
          <w:szCs w:val="26"/>
        </w:rPr>
        <w:t>this matter to the OAL</w:t>
      </w:r>
      <w:r w:rsidR="00F43608" w:rsidRPr="00007935">
        <w:rPr>
          <w:color w:val="000000" w:themeColor="text1"/>
          <w:sz w:val="26"/>
          <w:szCs w:val="26"/>
        </w:rPr>
        <w:t xml:space="preserve">J for </w:t>
      </w:r>
      <w:r w:rsidR="00B72A2C" w:rsidRPr="00007935">
        <w:rPr>
          <w:color w:val="000000" w:themeColor="text1"/>
          <w:sz w:val="26"/>
          <w:szCs w:val="26"/>
        </w:rPr>
        <w:t>further proceedings, as may be deemed necessary.</w:t>
      </w:r>
    </w:p>
    <w:p w14:paraId="3097CC18" w14:textId="77777777" w:rsidR="00234546" w:rsidRPr="00007935" w:rsidRDefault="00234546" w:rsidP="00007935">
      <w:pPr>
        <w:spacing w:line="360" w:lineRule="auto"/>
        <w:ind w:firstLine="1440"/>
        <w:contextualSpacing/>
        <w:rPr>
          <w:color w:val="000000" w:themeColor="text1"/>
          <w:sz w:val="26"/>
          <w:szCs w:val="26"/>
        </w:rPr>
      </w:pPr>
    </w:p>
    <w:p w14:paraId="4A7D796D" w14:textId="77777777" w:rsidR="00956972" w:rsidRPr="00007935" w:rsidRDefault="00956972" w:rsidP="00007935">
      <w:pPr>
        <w:keepNext/>
        <w:keepLines/>
        <w:spacing w:line="360" w:lineRule="auto"/>
        <w:contextualSpacing/>
        <w:jc w:val="center"/>
        <w:rPr>
          <w:b/>
          <w:color w:val="000000" w:themeColor="text1"/>
          <w:sz w:val="26"/>
          <w:szCs w:val="26"/>
        </w:rPr>
      </w:pPr>
      <w:r w:rsidRPr="00007935">
        <w:rPr>
          <w:b/>
          <w:color w:val="000000" w:themeColor="text1"/>
          <w:sz w:val="26"/>
          <w:szCs w:val="26"/>
        </w:rPr>
        <w:t>Conclusion</w:t>
      </w:r>
    </w:p>
    <w:p w14:paraId="4AA83A17" w14:textId="77777777" w:rsidR="006C56A5" w:rsidRPr="00007935" w:rsidRDefault="006C56A5" w:rsidP="00007935">
      <w:pPr>
        <w:keepNext/>
        <w:keepLines/>
        <w:tabs>
          <w:tab w:val="left" w:pos="1530"/>
        </w:tabs>
        <w:spacing w:line="360" w:lineRule="auto"/>
        <w:contextualSpacing/>
        <w:rPr>
          <w:color w:val="000000" w:themeColor="text1"/>
          <w:sz w:val="26"/>
          <w:szCs w:val="26"/>
        </w:rPr>
      </w:pPr>
    </w:p>
    <w:p w14:paraId="32C968FC" w14:textId="3EA0D2C7" w:rsidR="00956972" w:rsidRPr="00007935" w:rsidRDefault="00487A9C" w:rsidP="00007935">
      <w:pPr>
        <w:spacing w:line="360" w:lineRule="auto"/>
        <w:ind w:firstLine="1440"/>
        <w:contextualSpacing/>
        <w:rPr>
          <w:color w:val="000000" w:themeColor="text1"/>
          <w:sz w:val="26"/>
          <w:szCs w:val="26"/>
        </w:rPr>
      </w:pPr>
      <w:r w:rsidRPr="00007935">
        <w:rPr>
          <w:color w:val="000000" w:themeColor="text1"/>
          <w:sz w:val="26"/>
          <w:szCs w:val="26"/>
        </w:rPr>
        <w:t xml:space="preserve">Upon review of the record, </w:t>
      </w:r>
      <w:r w:rsidR="005C7D9F" w:rsidRPr="00007935">
        <w:rPr>
          <w:color w:val="000000" w:themeColor="text1"/>
          <w:sz w:val="26"/>
          <w:szCs w:val="26"/>
        </w:rPr>
        <w:t>we shall</w:t>
      </w:r>
      <w:r w:rsidR="00A73145" w:rsidRPr="00007935">
        <w:rPr>
          <w:color w:val="000000" w:themeColor="text1"/>
          <w:sz w:val="26"/>
          <w:szCs w:val="26"/>
        </w:rPr>
        <w:t xml:space="preserve"> reverse</w:t>
      </w:r>
      <w:r w:rsidR="005C7D9F" w:rsidRPr="00007935">
        <w:rPr>
          <w:color w:val="000000" w:themeColor="text1"/>
          <w:sz w:val="26"/>
          <w:szCs w:val="26"/>
        </w:rPr>
        <w:t xml:space="preserve"> the </w:t>
      </w:r>
      <w:r w:rsidR="00CF65DB" w:rsidRPr="00007935">
        <w:rPr>
          <w:color w:val="000000" w:themeColor="text1"/>
          <w:sz w:val="26"/>
          <w:szCs w:val="26"/>
        </w:rPr>
        <w:t xml:space="preserve">ALJ’s </w:t>
      </w:r>
      <w:r w:rsidR="005C7D9F" w:rsidRPr="00007935">
        <w:rPr>
          <w:color w:val="000000" w:themeColor="text1"/>
          <w:sz w:val="26"/>
          <w:szCs w:val="26"/>
        </w:rPr>
        <w:t xml:space="preserve">Initial Decision and remand the proceeding to the OALJ for further proceedings as </w:t>
      </w:r>
      <w:r w:rsidR="00BF54B1" w:rsidRPr="00007935">
        <w:rPr>
          <w:color w:val="000000" w:themeColor="text1"/>
          <w:sz w:val="26"/>
          <w:szCs w:val="26"/>
        </w:rPr>
        <w:t xml:space="preserve">may be deemed </w:t>
      </w:r>
      <w:r w:rsidR="005C7D9F" w:rsidRPr="00007935">
        <w:rPr>
          <w:color w:val="000000" w:themeColor="text1"/>
          <w:sz w:val="26"/>
          <w:szCs w:val="26"/>
        </w:rPr>
        <w:t>appropriate, consistent with this Opinion and Order</w:t>
      </w:r>
      <w:r w:rsidR="00905434" w:rsidRPr="00007935">
        <w:rPr>
          <w:color w:val="000000" w:themeColor="text1"/>
          <w:sz w:val="26"/>
          <w:szCs w:val="26"/>
        </w:rPr>
        <w:t>;</w:t>
      </w:r>
      <w:r w:rsidR="00956972" w:rsidRPr="00007935">
        <w:rPr>
          <w:color w:val="000000" w:themeColor="text1"/>
          <w:sz w:val="26"/>
          <w:szCs w:val="26"/>
        </w:rPr>
        <w:t xml:space="preserve"> </w:t>
      </w:r>
      <w:r w:rsidR="00956972" w:rsidRPr="00007935">
        <w:rPr>
          <w:b/>
          <w:color w:val="000000" w:themeColor="text1"/>
          <w:sz w:val="26"/>
          <w:szCs w:val="26"/>
        </w:rPr>
        <w:t>THEREFORE,</w:t>
      </w:r>
      <w:r w:rsidR="00956972" w:rsidRPr="00007935">
        <w:rPr>
          <w:color w:val="000000" w:themeColor="text1"/>
          <w:sz w:val="26"/>
          <w:szCs w:val="26"/>
        </w:rPr>
        <w:t xml:space="preserve"> </w:t>
      </w:r>
    </w:p>
    <w:p w14:paraId="73CD6336" w14:textId="77777777" w:rsidR="001A1AD3" w:rsidRPr="00007935" w:rsidRDefault="001A1AD3" w:rsidP="00007935">
      <w:pPr>
        <w:spacing w:line="360" w:lineRule="auto"/>
        <w:contextualSpacing/>
        <w:rPr>
          <w:color w:val="000000" w:themeColor="text1"/>
          <w:sz w:val="26"/>
          <w:szCs w:val="26"/>
        </w:rPr>
      </w:pPr>
    </w:p>
    <w:p w14:paraId="2963FC64" w14:textId="77777777" w:rsidR="001A1AD3" w:rsidRPr="00007935" w:rsidRDefault="001A1AD3" w:rsidP="00007935">
      <w:pPr>
        <w:spacing w:line="360" w:lineRule="auto"/>
        <w:contextualSpacing/>
        <w:rPr>
          <w:b/>
          <w:color w:val="000000" w:themeColor="text1"/>
          <w:sz w:val="26"/>
          <w:szCs w:val="26"/>
        </w:rPr>
      </w:pPr>
      <w:r w:rsidRPr="00007935">
        <w:rPr>
          <w:color w:val="000000" w:themeColor="text1"/>
          <w:sz w:val="26"/>
          <w:szCs w:val="26"/>
        </w:rPr>
        <w:tab/>
      </w:r>
      <w:r w:rsidRPr="00007935">
        <w:rPr>
          <w:color w:val="000000" w:themeColor="text1"/>
          <w:sz w:val="26"/>
          <w:szCs w:val="26"/>
        </w:rPr>
        <w:tab/>
      </w:r>
      <w:r w:rsidRPr="00007935">
        <w:rPr>
          <w:b/>
          <w:color w:val="000000" w:themeColor="text1"/>
          <w:sz w:val="26"/>
          <w:szCs w:val="26"/>
        </w:rPr>
        <w:t>IT IS ORDERED:</w:t>
      </w:r>
    </w:p>
    <w:p w14:paraId="7BD63FD9" w14:textId="77777777" w:rsidR="001A1AD3" w:rsidRPr="00007935" w:rsidRDefault="001A1AD3" w:rsidP="00007935">
      <w:pPr>
        <w:spacing w:line="360" w:lineRule="auto"/>
        <w:contextualSpacing/>
        <w:rPr>
          <w:color w:val="000000" w:themeColor="text1"/>
          <w:sz w:val="26"/>
          <w:szCs w:val="26"/>
        </w:rPr>
      </w:pPr>
    </w:p>
    <w:p w14:paraId="2200C210" w14:textId="1BF20788" w:rsidR="00F708D7" w:rsidRPr="00007935" w:rsidRDefault="001A1AD3" w:rsidP="00007935">
      <w:pPr>
        <w:tabs>
          <w:tab w:val="left" w:pos="1440"/>
        </w:tabs>
        <w:spacing w:line="360" w:lineRule="auto"/>
        <w:contextualSpacing/>
        <w:rPr>
          <w:color w:val="000000" w:themeColor="text1"/>
          <w:sz w:val="26"/>
          <w:szCs w:val="26"/>
        </w:rPr>
      </w:pPr>
      <w:r w:rsidRPr="00007935">
        <w:rPr>
          <w:color w:val="000000" w:themeColor="text1"/>
          <w:sz w:val="26"/>
          <w:szCs w:val="26"/>
        </w:rPr>
        <w:tab/>
      </w:r>
      <w:r w:rsidR="00487A9C" w:rsidRPr="00007935">
        <w:rPr>
          <w:color w:val="000000" w:themeColor="text1"/>
          <w:sz w:val="26"/>
          <w:szCs w:val="26"/>
        </w:rPr>
        <w:t>1.</w:t>
      </w:r>
      <w:r w:rsidR="00487A9C" w:rsidRPr="00007935">
        <w:rPr>
          <w:b/>
          <w:color w:val="000000" w:themeColor="text1"/>
          <w:sz w:val="26"/>
          <w:szCs w:val="26"/>
        </w:rPr>
        <w:tab/>
      </w:r>
      <w:r w:rsidR="00487A9C" w:rsidRPr="00007935">
        <w:rPr>
          <w:color w:val="000000" w:themeColor="text1"/>
          <w:sz w:val="26"/>
          <w:szCs w:val="26"/>
        </w:rPr>
        <w:t>That the Initial Decision of Administrative Law Judge</w:t>
      </w:r>
      <w:r w:rsidR="00EC4E15" w:rsidRPr="00007935">
        <w:rPr>
          <w:color w:val="000000" w:themeColor="text1"/>
          <w:sz w:val="26"/>
          <w:szCs w:val="26"/>
        </w:rPr>
        <w:t xml:space="preserve"> Darlene</w:t>
      </w:r>
      <w:r w:rsidR="005C7D9F" w:rsidRPr="00007935">
        <w:rPr>
          <w:color w:val="000000" w:themeColor="text1"/>
          <w:sz w:val="26"/>
          <w:szCs w:val="26"/>
        </w:rPr>
        <w:t xml:space="preserve"> </w:t>
      </w:r>
      <w:r w:rsidR="00EC4E15" w:rsidRPr="00007935">
        <w:rPr>
          <w:color w:val="000000" w:themeColor="text1"/>
          <w:sz w:val="26"/>
          <w:szCs w:val="26"/>
        </w:rPr>
        <w:t>D</w:t>
      </w:r>
      <w:r w:rsidR="005C7D9F" w:rsidRPr="00007935">
        <w:rPr>
          <w:color w:val="000000" w:themeColor="text1"/>
          <w:sz w:val="26"/>
          <w:szCs w:val="26"/>
        </w:rPr>
        <w:t>.</w:t>
      </w:r>
      <w:r w:rsidR="00EC4E15" w:rsidRPr="00007935">
        <w:rPr>
          <w:color w:val="000000" w:themeColor="text1"/>
          <w:sz w:val="26"/>
          <w:szCs w:val="26"/>
        </w:rPr>
        <w:t xml:space="preserve"> Heep</w:t>
      </w:r>
      <w:r w:rsidR="00487A9C" w:rsidRPr="00007935">
        <w:rPr>
          <w:color w:val="000000" w:themeColor="text1"/>
          <w:sz w:val="26"/>
          <w:szCs w:val="26"/>
        </w:rPr>
        <w:t>, issued on</w:t>
      </w:r>
      <w:r w:rsidR="00EC4E15" w:rsidRPr="00007935">
        <w:rPr>
          <w:color w:val="000000" w:themeColor="text1"/>
          <w:sz w:val="26"/>
          <w:szCs w:val="26"/>
        </w:rPr>
        <w:t xml:space="preserve"> February 13</w:t>
      </w:r>
      <w:r w:rsidR="00487A9C" w:rsidRPr="00007935">
        <w:rPr>
          <w:color w:val="000000" w:themeColor="text1"/>
          <w:sz w:val="26"/>
          <w:szCs w:val="26"/>
        </w:rPr>
        <w:t>, 20</w:t>
      </w:r>
      <w:r w:rsidR="00EC4E15" w:rsidRPr="00007935">
        <w:rPr>
          <w:color w:val="000000" w:themeColor="text1"/>
          <w:sz w:val="26"/>
          <w:szCs w:val="26"/>
        </w:rPr>
        <w:t>20</w:t>
      </w:r>
      <w:r w:rsidR="00487A9C" w:rsidRPr="00007935">
        <w:rPr>
          <w:color w:val="000000" w:themeColor="text1"/>
          <w:sz w:val="26"/>
          <w:szCs w:val="26"/>
        </w:rPr>
        <w:t>, is</w:t>
      </w:r>
      <w:r w:rsidR="00EC4E15" w:rsidRPr="00007935">
        <w:rPr>
          <w:color w:val="000000" w:themeColor="text1"/>
          <w:sz w:val="26"/>
          <w:szCs w:val="26"/>
        </w:rPr>
        <w:t xml:space="preserve"> reversed</w:t>
      </w:r>
      <w:r w:rsidR="00487A9C" w:rsidRPr="00007935">
        <w:rPr>
          <w:color w:val="000000" w:themeColor="text1"/>
          <w:sz w:val="26"/>
          <w:szCs w:val="26"/>
        </w:rPr>
        <w:t>, consistent with this Opinion and Order.</w:t>
      </w:r>
    </w:p>
    <w:p w14:paraId="5DA40093" w14:textId="77777777" w:rsidR="00E00121" w:rsidRPr="00007935" w:rsidRDefault="00E00121" w:rsidP="00007935">
      <w:pPr>
        <w:tabs>
          <w:tab w:val="left" w:pos="1440"/>
        </w:tabs>
        <w:spacing w:line="360" w:lineRule="auto"/>
        <w:contextualSpacing/>
        <w:rPr>
          <w:color w:val="000000" w:themeColor="text1"/>
          <w:sz w:val="26"/>
          <w:szCs w:val="26"/>
        </w:rPr>
      </w:pPr>
    </w:p>
    <w:p w14:paraId="5112FD17" w14:textId="281BE98B" w:rsidR="00487A9C" w:rsidRPr="00007935" w:rsidRDefault="00487A9C" w:rsidP="00007935">
      <w:pPr>
        <w:keepNext/>
        <w:keepLines/>
        <w:spacing w:line="360" w:lineRule="auto"/>
        <w:ind w:firstLine="1440"/>
        <w:rPr>
          <w:color w:val="000000" w:themeColor="text1"/>
          <w:sz w:val="26"/>
          <w:szCs w:val="26"/>
        </w:rPr>
      </w:pPr>
      <w:r w:rsidRPr="00007935">
        <w:rPr>
          <w:color w:val="000000" w:themeColor="text1"/>
          <w:sz w:val="26"/>
          <w:szCs w:val="26"/>
        </w:rPr>
        <w:lastRenderedPageBreak/>
        <w:t xml:space="preserve">2. </w:t>
      </w:r>
      <w:r w:rsidRPr="00007935">
        <w:rPr>
          <w:color w:val="000000" w:themeColor="text1"/>
          <w:sz w:val="26"/>
          <w:szCs w:val="26"/>
        </w:rPr>
        <w:tab/>
        <w:t xml:space="preserve">That this proceeding is remanded to the Office of Administrative Law Judge for </w:t>
      </w:r>
      <w:r w:rsidR="00B26DAD" w:rsidRPr="00007935">
        <w:rPr>
          <w:color w:val="000000" w:themeColor="text1"/>
          <w:sz w:val="26"/>
          <w:szCs w:val="26"/>
        </w:rPr>
        <w:t xml:space="preserve">further </w:t>
      </w:r>
      <w:r w:rsidRPr="00007935">
        <w:rPr>
          <w:color w:val="000000" w:themeColor="text1"/>
          <w:sz w:val="26"/>
          <w:szCs w:val="26"/>
        </w:rPr>
        <w:t>proceedings</w:t>
      </w:r>
      <w:r w:rsidR="00CB3D2D" w:rsidRPr="00007935">
        <w:rPr>
          <w:color w:val="000000" w:themeColor="text1"/>
          <w:sz w:val="26"/>
          <w:szCs w:val="26"/>
        </w:rPr>
        <w:t>, as may be deemed necessary, consistent with this Opinion and Order</w:t>
      </w:r>
      <w:r w:rsidRPr="00007935">
        <w:rPr>
          <w:color w:val="000000" w:themeColor="text1"/>
          <w:sz w:val="26"/>
          <w:szCs w:val="26"/>
        </w:rPr>
        <w:t xml:space="preserve">. </w:t>
      </w:r>
    </w:p>
    <w:p w14:paraId="240A900F" w14:textId="77777777" w:rsidR="00487A9C" w:rsidRPr="00007935" w:rsidRDefault="00487A9C" w:rsidP="00007935">
      <w:pPr>
        <w:keepNext/>
        <w:keepLines/>
        <w:spacing w:line="360" w:lineRule="auto"/>
        <w:ind w:firstLine="1440"/>
        <w:rPr>
          <w:color w:val="000000" w:themeColor="text1"/>
          <w:sz w:val="26"/>
          <w:szCs w:val="26"/>
        </w:rPr>
      </w:pPr>
    </w:p>
    <w:p w14:paraId="44455668" w14:textId="77777777" w:rsidR="00503B2F" w:rsidRPr="00007935" w:rsidRDefault="00503B2F" w:rsidP="00007935">
      <w:pPr>
        <w:keepNext/>
        <w:keepLines/>
        <w:spacing w:line="360" w:lineRule="auto"/>
        <w:ind w:left="5040"/>
        <w:contextualSpacing/>
        <w:rPr>
          <w:color w:val="000000" w:themeColor="text1"/>
          <w:sz w:val="26"/>
          <w:szCs w:val="26"/>
        </w:rPr>
      </w:pPr>
      <w:r w:rsidRPr="00007935">
        <w:rPr>
          <w:b/>
          <w:color w:val="000000" w:themeColor="text1"/>
          <w:sz w:val="26"/>
          <w:szCs w:val="26"/>
        </w:rPr>
        <w:t>BY THE COMMISSION,</w:t>
      </w:r>
    </w:p>
    <w:p w14:paraId="3310AE25" w14:textId="0CE05B5A" w:rsidR="00503B2F" w:rsidRDefault="005C1DDC" w:rsidP="00007935">
      <w:pPr>
        <w:keepNext/>
        <w:keepLines/>
        <w:tabs>
          <w:tab w:val="left" w:pos="-720"/>
        </w:tabs>
        <w:suppressAutoHyphens/>
        <w:ind w:left="5040"/>
        <w:contextualSpacing/>
        <w:rPr>
          <w:color w:val="000000" w:themeColor="text1"/>
          <w:sz w:val="26"/>
          <w:szCs w:val="26"/>
        </w:rPr>
      </w:pPr>
      <w:r>
        <w:rPr>
          <w:rFonts w:ascii="Arial" w:hAnsi="Arial" w:cs="Arial"/>
          <w:noProof/>
        </w:rPr>
        <w:drawing>
          <wp:anchor distT="0" distB="0" distL="114300" distR="114300" simplePos="0" relativeHeight="251659264" behindDoc="1" locked="0" layoutInCell="1" allowOverlap="1" wp14:anchorId="654BF3B6" wp14:editId="65AB6BC6">
            <wp:simplePos x="0" y="0"/>
            <wp:positionH relativeFrom="column">
              <wp:posOffset>3086100</wp:posOffset>
            </wp:positionH>
            <wp:positionV relativeFrom="paragraph">
              <wp:posOffset>5715</wp:posOffset>
            </wp:positionV>
            <wp:extent cx="1837944" cy="704088"/>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37944" cy="70408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DA99D7" w14:textId="76CC0B74" w:rsidR="00007935" w:rsidRPr="00007935" w:rsidRDefault="00007935" w:rsidP="00007935">
      <w:pPr>
        <w:keepNext/>
        <w:keepLines/>
        <w:tabs>
          <w:tab w:val="left" w:pos="-720"/>
        </w:tabs>
        <w:suppressAutoHyphens/>
        <w:ind w:left="5040"/>
        <w:contextualSpacing/>
        <w:rPr>
          <w:color w:val="000000" w:themeColor="text1"/>
          <w:sz w:val="26"/>
          <w:szCs w:val="26"/>
        </w:rPr>
      </w:pPr>
    </w:p>
    <w:p w14:paraId="21F59D88" w14:textId="77777777" w:rsidR="00DC0F73" w:rsidRPr="00007935" w:rsidRDefault="00DC0F73" w:rsidP="00007935">
      <w:pPr>
        <w:keepNext/>
        <w:keepLines/>
        <w:tabs>
          <w:tab w:val="left" w:pos="-720"/>
        </w:tabs>
        <w:suppressAutoHyphens/>
        <w:ind w:left="5040"/>
        <w:contextualSpacing/>
        <w:rPr>
          <w:color w:val="000000" w:themeColor="text1"/>
          <w:sz w:val="26"/>
          <w:szCs w:val="26"/>
        </w:rPr>
      </w:pPr>
    </w:p>
    <w:p w14:paraId="2092EA17" w14:textId="77777777" w:rsidR="00503B2F" w:rsidRPr="00007935" w:rsidRDefault="00503B2F" w:rsidP="00007935">
      <w:pPr>
        <w:keepNext/>
        <w:keepLines/>
        <w:tabs>
          <w:tab w:val="left" w:pos="-720"/>
        </w:tabs>
        <w:suppressAutoHyphens/>
        <w:ind w:left="5040"/>
        <w:contextualSpacing/>
        <w:rPr>
          <w:color w:val="000000" w:themeColor="text1"/>
          <w:sz w:val="26"/>
          <w:szCs w:val="26"/>
        </w:rPr>
      </w:pPr>
      <w:r w:rsidRPr="00007935">
        <w:rPr>
          <w:color w:val="000000" w:themeColor="text1"/>
          <w:sz w:val="26"/>
          <w:szCs w:val="26"/>
        </w:rPr>
        <w:t>Rosemary Chiavetta</w:t>
      </w:r>
    </w:p>
    <w:p w14:paraId="3F2B498D" w14:textId="77777777" w:rsidR="00503B2F" w:rsidRPr="00007935" w:rsidRDefault="00503B2F" w:rsidP="00007935">
      <w:pPr>
        <w:keepNext/>
        <w:keepLines/>
        <w:tabs>
          <w:tab w:val="left" w:pos="-720"/>
        </w:tabs>
        <w:suppressAutoHyphens/>
        <w:ind w:left="5040"/>
        <w:contextualSpacing/>
        <w:rPr>
          <w:color w:val="000000" w:themeColor="text1"/>
          <w:sz w:val="26"/>
          <w:szCs w:val="26"/>
        </w:rPr>
      </w:pPr>
      <w:r w:rsidRPr="00007935">
        <w:rPr>
          <w:color w:val="000000" w:themeColor="text1"/>
          <w:sz w:val="26"/>
          <w:szCs w:val="26"/>
        </w:rPr>
        <w:t>Secretary</w:t>
      </w:r>
    </w:p>
    <w:p w14:paraId="7AB184DB" w14:textId="77777777" w:rsidR="00EC7358" w:rsidRPr="00007935" w:rsidRDefault="00EC7358" w:rsidP="00007935">
      <w:pPr>
        <w:keepNext/>
        <w:keepLines/>
        <w:tabs>
          <w:tab w:val="left" w:pos="-720"/>
        </w:tabs>
        <w:suppressAutoHyphens/>
        <w:contextualSpacing/>
        <w:rPr>
          <w:color w:val="000000" w:themeColor="text1"/>
          <w:sz w:val="26"/>
          <w:szCs w:val="26"/>
        </w:rPr>
      </w:pPr>
    </w:p>
    <w:p w14:paraId="0742AF36" w14:textId="77777777" w:rsidR="00503B2F" w:rsidRPr="00007935" w:rsidRDefault="00503B2F" w:rsidP="00007935">
      <w:pPr>
        <w:keepNext/>
        <w:keepLines/>
        <w:tabs>
          <w:tab w:val="left" w:pos="-720"/>
        </w:tabs>
        <w:suppressAutoHyphens/>
        <w:contextualSpacing/>
        <w:rPr>
          <w:color w:val="000000" w:themeColor="text1"/>
          <w:sz w:val="26"/>
          <w:szCs w:val="26"/>
        </w:rPr>
      </w:pPr>
    </w:p>
    <w:p w14:paraId="24486297" w14:textId="77777777" w:rsidR="00503B2F" w:rsidRPr="00007935" w:rsidRDefault="00503B2F" w:rsidP="00007935">
      <w:pPr>
        <w:keepNext/>
        <w:keepLines/>
        <w:tabs>
          <w:tab w:val="left" w:pos="-720"/>
        </w:tabs>
        <w:suppressAutoHyphens/>
        <w:contextualSpacing/>
        <w:rPr>
          <w:color w:val="000000" w:themeColor="text1"/>
          <w:sz w:val="26"/>
          <w:szCs w:val="26"/>
        </w:rPr>
      </w:pPr>
      <w:r w:rsidRPr="00007935">
        <w:rPr>
          <w:color w:val="000000" w:themeColor="text1"/>
          <w:sz w:val="26"/>
          <w:szCs w:val="26"/>
        </w:rPr>
        <w:t>(SEAL)</w:t>
      </w:r>
    </w:p>
    <w:p w14:paraId="07FB08A3" w14:textId="77777777" w:rsidR="00503B2F" w:rsidRPr="00007935" w:rsidRDefault="00503B2F" w:rsidP="00007935">
      <w:pPr>
        <w:keepNext/>
        <w:keepLines/>
        <w:tabs>
          <w:tab w:val="left" w:pos="-720"/>
        </w:tabs>
        <w:suppressAutoHyphens/>
        <w:contextualSpacing/>
        <w:rPr>
          <w:color w:val="000000" w:themeColor="text1"/>
          <w:sz w:val="26"/>
          <w:szCs w:val="26"/>
        </w:rPr>
      </w:pPr>
    </w:p>
    <w:p w14:paraId="4486F728" w14:textId="6A6D8E91" w:rsidR="00503B2F" w:rsidRPr="00007935" w:rsidRDefault="00503B2F" w:rsidP="00007935">
      <w:pPr>
        <w:keepNext/>
        <w:keepLines/>
        <w:tabs>
          <w:tab w:val="left" w:pos="-720"/>
        </w:tabs>
        <w:suppressAutoHyphens/>
        <w:contextualSpacing/>
        <w:rPr>
          <w:color w:val="000000" w:themeColor="text1"/>
          <w:sz w:val="26"/>
          <w:szCs w:val="26"/>
        </w:rPr>
      </w:pPr>
      <w:r w:rsidRPr="00007935">
        <w:rPr>
          <w:color w:val="000000" w:themeColor="text1"/>
          <w:sz w:val="26"/>
          <w:szCs w:val="26"/>
        </w:rPr>
        <w:t>ORDER ADOPTED:</w:t>
      </w:r>
      <w:r w:rsidR="00FF14E7" w:rsidRPr="00007935">
        <w:rPr>
          <w:color w:val="000000" w:themeColor="text1"/>
          <w:sz w:val="26"/>
          <w:szCs w:val="26"/>
        </w:rPr>
        <w:t xml:space="preserve">  </w:t>
      </w:r>
      <w:r w:rsidR="001417D8" w:rsidRPr="00007935">
        <w:rPr>
          <w:color w:val="000000" w:themeColor="text1"/>
          <w:sz w:val="26"/>
          <w:szCs w:val="26"/>
        </w:rPr>
        <w:t>May 21</w:t>
      </w:r>
      <w:r w:rsidR="003A6175" w:rsidRPr="00007935">
        <w:rPr>
          <w:color w:val="000000" w:themeColor="text1"/>
          <w:sz w:val="26"/>
          <w:szCs w:val="26"/>
        </w:rPr>
        <w:t>, 20</w:t>
      </w:r>
      <w:r w:rsidR="0033572B" w:rsidRPr="00007935">
        <w:rPr>
          <w:color w:val="000000" w:themeColor="text1"/>
          <w:sz w:val="26"/>
          <w:szCs w:val="26"/>
        </w:rPr>
        <w:t>20</w:t>
      </w:r>
    </w:p>
    <w:p w14:paraId="08C49E3D" w14:textId="77777777" w:rsidR="00503B2F" w:rsidRPr="00007935" w:rsidRDefault="00503B2F" w:rsidP="00007935">
      <w:pPr>
        <w:keepNext/>
        <w:keepLines/>
        <w:tabs>
          <w:tab w:val="left" w:pos="-720"/>
        </w:tabs>
        <w:suppressAutoHyphens/>
        <w:contextualSpacing/>
        <w:rPr>
          <w:color w:val="000000" w:themeColor="text1"/>
          <w:sz w:val="26"/>
          <w:szCs w:val="26"/>
        </w:rPr>
      </w:pPr>
    </w:p>
    <w:p w14:paraId="79F7426E" w14:textId="3077F3A3" w:rsidR="009304FE" w:rsidRPr="00007935" w:rsidRDefault="00DD3119" w:rsidP="00007935">
      <w:pPr>
        <w:keepNext/>
        <w:keepLines/>
        <w:tabs>
          <w:tab w:val="left" w:pos="-720"/>
        </w:tabs>
        <w:suppressAutoHyphens/>
        <w:contextualSpacing/>
        <w:rPr>
          <w:color w:val="000000" w:themeColor="text1"/>
          <w:sz w:val="26"/>
          <w:szCs w:val="26"/>
        </w:rPr>
      </w:pPr>
      <w:r w:rsidRPr="00007935">
        <w:rPr>
          <w:color w:val="000000" w:themeColor="text1"/>
          <w:sz w:val="26"/>
          <w:szCs w:val="26"/>
        </w:rPr>
        <w:t xml:space="preserve">ORDER ENTERED:  </w:t>
      </w:r>
      <w:r w:rsidR="005C1DDC">
        <w:rPr>
          <w:color w:val="000000" w:themeColor="text1"/>
          <w:sz w:val="26"/>
          <w:szCs w:val="26"/>
        </w:rPr>
        <w:t>June 2, 2020</w:t>
      </w:r>
    </w:p>
    <w:sectPr w:rsidR="009304FE" w:rsidRPr="00007935" w:rsidSect="003742CF">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7034C5" w14:textId="77777777" w:rsidR="00102FBC" w:rsidRDefault="00102FBC">
      <w:r>
        <w:separator/>
      </w:r>
    </w:p>
  </w:endnote>
  <w:endnote w:type="continuationSeparator" w:id="0">
    <w:p w14:paraId="2723C078" w14:textId="77777777" w:rsidR="00102FBC" w:rsidRDefault="00102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C3AD8A" w14:textId="77777777" w:rsidR="000B2A1C" w:rsidRDefault="003C23C6" w:rsidP="00654A2F">
    <w:pPr>
      <w:pStyle w:val="Footer"/>
      <w:framePr w:wrap="around" w:vAnchor="text" w:hAnchor="margin" w:xAlign="center" w:y="1"/>
      <w:rPr>
        <w:rStyle w:val="PageNumber"/>
      </w:rPr>
    </w:pPr>
    <w:r>
      <w:rPr>
        <w:rStyle w:val="PageNumber"/>
      </w:rPr>
      <w:fldChar w:fldCharType="begin"/>
    </w:r>
    <w:r w:rsidR="000B2A1C">
      <w:rPr>
        <w:rStyle w:val="PageNumber"/>
      </w:rPr>
      <w:instrText xml:space="preserve">PAGE  </w:instrText>
    </w:r>
    <w:r>
      <w:rPr>
        <w:rStyle w:val="PageNumber"/>
      </w:rPr>
      <w:fldChar w:fldCharType="end"/>
    </w:r>
  </w:p>
  <w:p w14:paraId="2DE557AF" w14:textId="77777777" w:rsidR="000B2A1C" w:rsidRDefault="000B2A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313AF1" w14:textId="77777777" w:rsidR="000B2A1C" w:rsidRPr="00C116C7" w:rsidRDefault="003C23C6" w:rsidP="00654A2F">
    <w:pPr>
      <w:pStyle w:val="Footer"/>
      <w:framePr w:wrap="around" w:vAnchor="text" w:hAnchor="margin" w:xAlign="center" w:y="1"/>
      <w:rPr>
        <w:rStyle w:val="PageNumber"/>
        <w:sz w:val="26"/>
        <w:szCs w:val="26"/>
      </w:rPr>
    </w:pPr>
    <w:r w:rsidRPr="00C116C7">
      <w:rPr>
        <w:rStyle w:val="PageNumber"/>
        <w:sz w:val="26"/>
        <w:szCs w:val="26"/>
      </w:rPr>
      <w:fldChar w:fldCharType="begin"/>
    </w:r>
    <w:r w:rsidR="000B2A1C" w:rsidRPr="00C116C7">
      <w:rPr>
        <w:rStyle w:val="PageNumber"/>
        <w:sz w:val="26"/>
        <w:szCs w:val="26"/>
      </w:rPr>
      <w:instrText xml:space="preserve">PAGE  </w:instrText>
    </w:r>
    <w:r w:rsidRPr="00C116C7">
      <w:rPr>
        <w:rStyle w:val="PageNumber"/>
        <w:sz w:val="26"/>
        <w:szCs w:val="26"/>
      </w:rPr>
      <w:fldChar w:fldCharType="separate"/>
    </w:r>
    <w:r w:rsidR="00EF5B0E">
      <w:rPr>
        <w:rStyle w:val="PageNumber"/>
        <w:noProof/>
        <w:sz w:val="26"/>
        <w:szCs w:val="26"/>
      </w:rPr>
      <w:t>12</w:t>
    </w:r>
    <w:r w:rsidRPr="00C116C7">
      <w:rPr>
        <w:rStyle w:val="PageNumber"/>
        <w:sz w:val="26"/>
        <w:szCs w:val="26"/>
      </w:rPr>
      <w:fldChar w:fldCharType="end"/>
    </w:r>
  </w:p>
  <w:p w14:paraId="6FAECF51" w14:textId="77777777" w:rsidR="000B2A1C" w:rsidRDefault="000B2A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DD5835" w14:textId="77777777" w:rsidR="00102FBC" w:rsidRDefault="00102FBC">
      <w:r>
        <w:separator/>
      </w:r>
    </w:p>
  </w:footnote>
  <w:footnote w:type="continuationSeparator" w:id="0">
    <w:p w14:paraId="149BC95C" w14:textId="77777777" w:rsidR="00102FBC" w:rsidRDefault="00102FBC">
      <w:r>
        <w:continuationSeparator/>
      </w:r>
    </w:p>
  </w:footnote>
  <w:footnote w:id="1">
    <w:p w14:paraId="09830E43" w14:textId="0EEDDBAF" w:rsidR="00EE5666" w:rsidRPr="00EE5666" w:rsidRDefault="00EE5666" w:rsidP="00007935">
      <w:pPr>
        <w:pStyle w:val="FootnoteText"/>
        <w:spacing w:before="0" w:after="0"/>
        <w:rPr>
          <w:rFonts w:ascii="Times New Roman" w:hAnsi="Times New Roman"/>
          <w:sz w:val="26"/>
          <w:szCs w:val="26"/>
        </w:rPr>
      </w:pPr>
      <w:r>
        <w:tab/>
      </w:r>
      <w:r w:rsidRPr="00EE5666">
        <w:rPr>
          <w:rStyle w:val="FootnoteReference"/>
          <w:rFonts w:ascii="Times New Roman" w:hAnsi="Times New Roman"/>
        </w:rPr>
        <w:footnoteRef/>
      </w:r>
      <w:r w:rsidRPr="00EE5666">
        <w:rPr>
          <w:rFonts w:ascii="Times New Roman" w:hAnsi="Times New Roman"/>
          <w:sz w:val="26"/>
          <w:szCs w:val="26"/>
        </w:rPr>
        <w:t xml:space="preserve"> </w:t>
      </w:r>
      <w:r w:rsidRPr="00EE5666">
        <w:rPr>
          <w:rFonts w:ascii="Times New Roman" w:hAnsi="Times New Roman"/>
          <w:sz w:val="26"/>
          <w:szCs w:val="26"/>
        </w:rPr>
        <w:tab/>
        <w:t>The Complai</w:t>
      </w:r>
      <w:r w:rsidR="00175683">
        <w:rPr>
          <w:rFonts w:ascii="Times New Roman" w:hAnsi="Times New Roman"/>
          <w:sz w:val="26"/>
          <w:szCs w:val="26"/>
        </w:rPr>
        <w:t xml:space="preserve">nt was signed by </w:t>
      </w:r>
      <w:r w:rsidR="00EC2D75">
        <w:rPr>
          <w:rFonts w:ascii="Times New Roman" w:hAnsi="Times New Roman"/>
          <w:sz w:val="26"/>
          <w:szCs w:val="26"/>
        </w:rPr>
        <w:t xml:space="preserve">Minister </w:t>
      </w:r>
      <w:r w:rsidR="00236FE3">
        <w:rPr>
          <w:rFonts w:ascii="Times New Roman" w:hAnsi="Times New Roman"/>
          <w:sz w:val="26"/>
          <w:szCs w:val="26"/>
        </w:rPr>
        <w:t xml:space="preserve">Queen </w:t>
      </w:r>
      <w:proofErr w:type="spellStart"/>
      <w:r w:rsidR="00236FE3">
        <w:rPr>
          <w:rFonts w:ascii="Times New Roman" w:hAnsi="Times New Roman"/>
          <w:sz w:val="26"/>
          <w:szCs w:val="26"/>
        </w:rPr>
        <w:t>Khadiyah</w:t>
      </w:r>
      <w:proofErr w:type="spellEnd"/>
      <w:r w:rsidR="002C2457">
        <w:rPr>
          <w:rFonts w:ascii="Times New Roman" w:hAnsi="Times New Roman"/>
          <w:sz w:val="26"/>
          <w:szCs w:val="26"/>
        </w:rPr>
        <w:t xml:space="preserve"> El</w:t>
      </w:r>
      <w:r w:rsidR="00236FE3">
        <w:rPr>
          <w:rFonts w:ascii="Times New Roman" w:hAnsi="Times New Roman"/>
          <w:sz w:val="26"/>
          <w:szCs w:val="26"/>
        </w:rPr>
        <w:t xml:space="preserve"> </w:t>
      </w:r>
      <w:r w:rsidR="00C83935">
        <w:rPr>
          <w:rFonts w:ascii="Times New Roman" w:hAnsi="Times New Roman"/>
          <w:sz w:val="26"/>
          <w:szCs w:val="26"/>
        </w:rPr>
        <w:t>Lazar.</w:t>
      </w:r>
    </w:p>
  </w:footnote>
  <w:footnote w:id="2">
    <w:p w14:paraId="7FBBC3E9" w14:textId="61A33637" w:rsidR="003906A1" w:rsidRPr="003906A1" w:rsidRDefault="003906A1" w:rsidP="00007935">
      <w:pPr>
        <w:pStyle w:val="FootnoteText"/>
        <w:spacing w:before="0"/>
        <w:rPr>
          <w:rFonts w:ascii="Times New Roman" w:hAnsi="Times New Roman"/>
          <w:sz w:val="26"/>
          <w:szCs w:val="26"/>
        </w:rPr>
      </w:pPr>
      <w:r>
        <w:tab/>
      </w:r>
      <w:r w:rsidRPr="003906A1">
        <w:rPr>
          <w:rStyle w:val="FootnoteReference"/>
          <w:rFonts w:ascii="Times New Roman" w:hAnsi="Times New Roman"/>
        </w:rPr>
        <w:footnoteRef/>
      </w:r>
      <w:r w:rsidRPr="003906A1">
        <w:rPr>
          <w:rFonts w:ascii="Times New Roman" w:hAnsi="Times New Roman"/>
          <w:sz w:val="26"/>
          <w:szCs w:val="26"/>
        </w:rPr>
        <w:t xml:space="preserve"> </w:t>
      </w:r>
      <w:r w:rsidRPr="003906A1">
        <w:rPr>
          <w:rFonts w:ascii="Times New Roman" w:hAnsi="Times New Roman"/>
          <w:sz w:val="26"/>
          <w:szCs w:val="26"/>
        </w:rPr>
        <w:tab/>
        <w:t>The cover letter which accompanied this Motion for Judgment on the Pleadings explained that</w:t>
      </w:r>
      <w:r w:rsidR="00B17631">
        <w:rPr>
          <w:rFonts w:ascii="Times New Roman" w:hAnsi="Times New Roman"/>
          <w:sz w:val="26"/>
          <w:szCs w:val="26"/>
        </w:rPr>
        <w:t xml:space="preserve"> PECO’s</w:t>
      </w:r>
      <w:r w:rsidRPr="003906A1">
        <w:rPr>
          <w:rFonts w:ascii="Times New Roman" w:hAnsi="Times New Roman"/>
          <w:sz w:val="26"/>
          <w:szCs w:val="26"/>
        </w:rPr>
        <w:t xml:space="preserve"> original Motion contained an error.  </w:t>
      </w:r>
    </w:p>
  </w:footnote>
  <w:footnote w:id="3">
    <w:p w14:paraId="32DA98E8" w14:textId="77777777" w:rsidR="00C64B11" w:rsidRDefault="00C64B11" w:rsidP="00007935">
      <w:pPr>
        <w:pStyle w:val="FootnoteText"/>
        <w:spacing w:before="0" w:after="0"/>
      </w:pPr>
      <w:r>
        <w:tab/>
      </w:r>
      <w:r>
        <w:rPr>
          <w:rStyle w:val="FootnoteReference"/>
        </w:rPr>
        <w:footnoteRef/>
      </w:r>
      <w:r>
        <w:t xml:space="preserve"> </w:t>
      </w:r>
      <w:r>
        <w:tab/>
      </w:r>
      <w:r>
        <w:rPr>
          <w:sz w:val="26"/>
          <w:szCs w:val="26"/>
        </w:rPr>
        <w:t>A dismissal “</w:t>
      </w:r>
      <w:r w:rsidRPr="000616F4">
        <w:rPr>
          <w:sz w:val="26"/>
          <w:szCs w:val="26"/>
        </w:rPr>
        <w:t>with prejudice</w:t>
      </w:r>
      <w:r>
        <w:rPr>
          <w:sz w:val="26"/>
          <w:szCs w:val="26"/>
        </w:rPr>
        <w:t>” means that the Complainant is barred from filing another complaint with the Commission raising any issues or claims arising under the Complaint.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441B1"/>
    <w:multiLevelType w:val="hybridMultilevel"/>
    <w:tmpl w:val="C23628E2"/>
    <w:lvl w:ilvl="0" w:tplc="20D2668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4240E50"/>
    <w:multiLevelType w:val="hybridMultilevel"/>
    <w:tmpl w:val="907EC31E"/>
    <w:lvl w:ilvl="0" w:tplc="46989DB4">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5595CC9"/>
    <w:multiLevelType w:val="hybridMultilevel"/>
    <w:tmpl w:val="CD42E5F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08072075"/>
    <w:multiLevelType w:val="hybridMultilevel"/>
    <w:tmpl w:val="83D4F2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41124E"/>
    <w:multiLevelType w:val="hybridMultilevel"/>
    <w:tmpl w:val="41CCA4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7F40F8"/>
    <w:multiLevelType w:val="hybridMultilevel"/>
    <w:tmpl w:val="5F42C11A"/>
    <w:lvl w:ilvl="0" w:tplc="CEE2401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3F24D9C"/>
    <w:multiLevelType w:val="hybridMultilevel"/>
    <w:tmpl w:val="1354C62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41F130F"/>
    <w:multiLevelType w:val="multilevel"/>
    <w:tmpl w:val="A91C19DA"/>
    <w:lvl w:ilvl="0">
      <w:start w:val="6"/>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5C4184"/>
    <w:multiLevelType w:val="hybridMultilevel"/>
    <w:tmpl w:val="35B866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7F62DD"/>
    <w:multiLevelType w:val="hybridMultilevel"/>
    <w:tmpl w:val="5F42C11A"/>
    <w:lvl w:ilvl="0" w:tplc="CEE2401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A4D00CE"/>
    <w:multiLevelType w:val="hybridMultilevel"/>
    <w:tmpl w:val="2266F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2C73D4"/>
    <w:multiLevelType w:val="hybridMultilevel"/>
    <w:tmpl w:val="E572FEF4"/>
    <w:lvl w:ilvl="0" w:tplc="86D2B9A0">
      <w:start w:val="1"/>
      <w:numFmt w:val="decimal"/>
      <w:lvlText w:val="(%1)"/>
      <w:lvlJc w:val="left"/>
      <w:pPr>
        <w:ind w:left="2452" w:hanging="435"/>
      </w:pPr>
      <w:rPr>
        <w:rFonts w:hint="default"/>
      </w:rPr>
    </w:lvl>
    <w:lvl w:ilvl="1" w:tplc="04090019" w:tentative="1">
      <w:start w:val="1"/>
      <w:numFmt w:val="lowerLetter"/>
      <w:lvlText w:val="%2."/>
      <w:lvlJc w:val="left"/>
      <w:pPr>
        <w:ind w:left="3097" w:hanging="360"/>
      </w:pPr>
    </w:lvl>
    <w:lvl w:ilvl="2" w:tplc="0409001B" w:tentative="1">
      <w:start w:val="1"/>
      <w:numFmt w:val="lowerRoman"/>
      <w:lvlText w:val="%3."/>
      <w:lvlJc w:val="right"/>
      <w:pPr>
        <w:ind w:left="3817" w:hanging="180"/>
      </w:pPr>
    </w:lvl>
    <w:lvl w:ilvl="3" w:tplc="0409000F" w:tentative="1">
      <w:start w:val="1"/>
      <w:numFmt w:val="decimal"/>
      <w:lvlText w:val="%4."/>
      <w:lvlJc w:val="left"/>
      <w:pPr>
        <w:ind w:left="4537" w:hanging="360"/>
      </w:pPr>
    </w:lvl>
    <w:lvl w:ilvl="4" w:tplc="04090019" w:tentative="1">
      <w:start w:val="1"/>
      <w:numFmt w:val="lowerLetter"/>
      <w:lvlText w:val="%5."/>
      <w:lvlJc w:val="left"/>
      <w:pPr>
        <w:ind w:left="5257" w:hanging="360"/>
      </w:pPr>
    </w:lvl>
    <w:lvl w:ilvl="5" w:tplc="0409001B" w:tentative="1">
      <w:start w:val="1"/>
      <w:numFmt w:val="lowerRoman"/>
      <w:lvlText w:val="%6."/>
      <w:lvlJc w:val="right"/>
      <w:pPr>
        <w:ind w:left="5977" w:hanging="180"/>
      </w:pPr>
    </w:lvl>
    <w:lvl w:ilvl="6" w:tplc="0409000F" w:tentative="1">
      <w:start w:val="1"/>
      <w:numFmt w:val="decimal"/>
      <w:lvlText w:val="%7."/>
      <w:lvlJc w:val="left"/>
      <w:pPr>
        <w:ind w:left="6697" w:hanging="360"/>
      </w:pPr>
    </w:lvl>
    <w:lvl w:ilvl="7" w:tplc="04090019" w:tentative="1">
      <w:start w:val="1"/>
      <w:numFmt w:val="lowerLetter"/>
      <w:lvlText w:val="%8."/>
      <w:lvlJc w:val="left"/>
      <w:pPr>
        <w:ind w:left="7417" w:hanging="360"/>
      </w:pPr>
    </w:lvl>
    <w:lvl w:ilvl="8" w:tplc="0409001B" w:tentative="1">
      <w:start w:val="1"/>
      <w:numFmt w:val="lowerRoman"/>
      <w:lvlText w:val="%9."/>
      <w:lvlJc w:val="right"/>
      <w:pPr>
        <w:ind w:left="8137" w:hanging="180"/>
      </w:pPr>
    </w:lvl>
  </w:abstractNum>
  <w:abstractNum w:abstractNumId="12" w15:restartNumberingAfterBreak="0">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3" w15:restartNumberingAfterBreak="0">
    <w:nsid w:val="5D135AE0"/>
    <w:multiLevelType w:val="hybridMultilevel"/>
    <w:tmpl w:val="3B966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5557B4"/>
    <w:multiLevelType w:val="hybridMultilevel"/>
    <w:tmpl w:val="B8F63A76"/>
    <w:lvl w:ilvl="0" w:tplc="A656A14E">
      <w:start w:val="1"/>
      <w:numFmt w:val="lowerLetter"/>
      <w:lvlText w:val="(%1)"/>
      <w:lvlJc w:val="left"/>
      <w:pPr>
        <w:ind w:left="435" w:hanging="39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15:restartNumberingAfterBreak="0">
    <w:nsid w:val="70815FFF"/>
    <w:multiLevelType w:val="hybridMultilevel"/>
    <w:tmpl w:val="F3165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5D2E44"/>
    <w:multiLevelType w:val="multilevel"/>
    <w:tmpl w:val="28E8CBF6"/>
    <w:lvl w:ilvl="0">
      <w:start w:val="1"/>
      <w:numFmt w:val="lowerLetter"/>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3"/>
  </w:num>
  <w:num w:numId="3">
    <w:abstractNumId w:val="14"/>
  </w:num>
  <w:num w:numId="4">
    <w:abstractNumId w:val="5"/>
  </w:num>
  <w:num w:numId="5">
    <w:abstractNumId w:val="9"/>
  </w:num>
  <w:num w:numId="6">
    <w:abstractNumId w:val="6"/>
  </w:num>
  <w:num w:numId="7">
    <w:abstractNumId w:val="4"/>
  </w:num>
  <w:num w:numId="8">
    <w:abstractNumId w:val="8"/>
  </w:num>
  <w:num w:numId="9">
    <w:abstractNumId w:val="13"/>
  </w:num>
  <w:num w:numId="10">
    <w:abstractNumId w:val="1"/>
  </w:num>
  <w:num w:numId="11">
    <w:abstractNumId w:val="0"/>
  </w:num>
  <w:num w:numId="12">
    <w:abstractNumId w:val="10"/>
  </w:num>
  <w:num w:numId="13">
    <w:abstractNumId w:val="2"/>
  </w:num>
  <w:num w:numId="14">
    <w:abstractNumId w:val="15"/>
  </w:num>
  <w:num w:numId="15">
    <w:abstractNumId w:val="16"/>
  </w:num>
  <w:num w:numId="16">
    <w:abstractNumId w:val="7"/>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4FE"/>
    <w:rsid w:val="000004FF"/>
    <w:rsid w:val="00000C15"/>
    <w:rsid w:val="00001139"/>
    <w:rsid w:val="0000209B"/>
    <w:rsid w:val="00002615"/>
    <w:rsid w:val="00002842"/>
    <w:rsid w:val="0000290A"/>
    <w:rsid w:val="00002F2A"/>
    <w:rsid w:val="00004C36"/>
    <w:rsid w:val="000063E9"/>
    <w:rsid w:val="000064C2"/>
    <w:rsid w:val="00006A99"/>
    <w:rsid w:val="00006E37"/>
    <w:rsid w:val="00007106"/>
    <w:rsid w:val="000074DC"/>
    <w:rsid w:val="00007935"/>
    <w:rsid w:val="00010322"/>
    <w:rsid w:val="0001099D"/>
    <w:rsid w:val="00011888"/>
    <w:rsid w:val="00012A95"/>
    <w:rsid w:val="00013B94"/>
    <w:rsid w:val="0001411C"/>
    <w:rsid w:val="0001414B"/>
    <w:rsid w:val="000148F5"/>
    <w:rsid w:val="00015969"/>
    <w:rsid w:val="00015A01"/>
    <w:rsid w:val="00016820"/>
    <w:rsid w:val="00016CE0"/>
    <w:rsid w:val="00017033"/>
    <w:rsid w:val="0002086F"/>
    <w:rsid w:val="00020B46"/>
    <w:rsid w:val="00020E43"/>
    <w:rsid w:val="00020F8F"/>
    <w:rsid w:val="000215B4"/>
    <w:rsid w:val="000234F5"/>
    <w:rsid w:val="00024987"/>
    <w:rsid w:val="00024DD1"/>
    <w:rsid w:val="00025686"/>
    <w:rsid w:val="0002585B"/>
    <w:rsid w:val="00025B28"/>
    <w:rsid w:val="000261D5"/>
    <w:rsid w:val="00026E4B"/>
    <w:rsid w:val="0002723A"/>
    <w:rsid w:val="0002744F"/>
    <w:rsid w:val="00027EE5"/>
    <w:rsid w:val="000301D5"/>
    <w:rsid w:val="0003045F"/>
    <w:rsid w:val="00030B16"/>
    <w:rsid w:val="000310BE"/>
    <w:rsid w:val="00031A0A"/>
    <w:rsid w:val="00031AB7"/>
    <w:rsid w:val="00031E93"/>
    <w:rsid w:val="0003278B"/>
    <w:rsid w:val="00032D5F"/>
    <w:rsid w:val="000337C4"/>
    <w:rsid w:val="00033CB2"/>
    <w:rsid w:val="00034A3C"/>
    <w:rsid w:val="0003588B"/>
    <w:rsid w:val="00035F25"/>
    <w:rsid w:val="000362A1"/>
    <w:rsid w:val="00037182"/>
    <w:rsid w:val="000378DC"/>
    <w:rsid w:val="0004071F"/>
    <w:rsid w:val="000416ED"/>
    <w:rsid w:val="00044438"/>
    <w:rsid w:val="0004666D"/>
    <w:rsid w:val="0004679E"/>
    <w:rsid w:val="000472A4"/>
    <w:rsid w:val="00047311"/>
    <w:rsid w:val="000510D0"/>
    <w:rsid w:val="000510FD"/>
    <w:rsid w:val="000537BC"/>
    <w:rsid w:val="00053CED"/>
    <w:rsid w:val="000541A0"/>
    <w:rsid w:val="00054407"/>
    <w:rsid w:val="000547A2"/>
    <w:rsid w:val="00054F7A"/>
    <w:rsid w:val="00055EF9"/>
    <w:rsid w:val="00057057"/>
    <w:rsid w:val="000573BD"/>
    <w:rsid w:val="000610F9"/>
    <w:rsid w:val="00061216"/>
    <w:rsid w:val="00061284"/>
    <w:rsid w:val="00061850"/>
    <w:rsid w:val="000629CD"/>
    <w:rsid w:val="000634BD"/>
    <w:rsid w:val="0006405C"/>
    <w:rsid w:val="0006598C"/>
    <w:rsid w:val="00065DB6"/>
    <w:rsid w:val="00066E55"/>
    <w:rsid w:val="000673D1"/>
    <w:rsid w:val="00070FF8"/>
    <w:rsid w:val="00070FFD"/>
    <w:rsid w:val="000711D9"/>
    <w:rsid w:val="000716A0"/>
    <w:rsid w:val="00071A57"/>
    <w:rsid w:val="00072883"/>
    <w:rsid w:val="0007305F"/>
    <w:rsid w:val="000731DA"/>
    <w:rsid w:val="00073C25"/>
    <w:rsid w:val="000744ED"/>
    <w:rsid w:val="00075161"/>
    <w:rsid w:val="00075677"/>
    <w:rsid w:val="0007596A"/>
    <w:rsid w:val="0007623E"/>
    <w:rsid w:val="00076433"/>
    <w:rsid w:val="00076F62"/>
    <w:rsid w:val="000777D8"/>
    <w:rsid w:val="00077822"/>
    <w:rsid w:val="00077AFA"/>
    <w:rsid w:val="00080C6A"/>
    <w:rsid w:val="000820F1"/>
    <w:rsid w:val="0008251E"/>
    <w:rsid w:val="0008326F"/>
    <w:rsid w:val="0008328F"/>
    <w:rsid w:val="00083CD8"/>
    <w:rsid w:val="0008421E"/>
    <w:rsid w:val="000843CA"/>
    <w:rsid w:val="0008445E"/>
    <w:rsid w:val="00085C73"/>
    <w:rsid w:val="00085FFB"/>
    <w:rsid w:val="00086411"/>
    <w:rsid w:val="00086D0B"/>
    <w:rsid w:val="0008768F"/>
    <w:rsid w:val="000876C2"/>
    <w:rsid w:val="00087C06"/>
    <w:rsid w:val="00087D18"/>
    <w:rsid w:val="00091937"/>
    <w:rsid w:val="00092384"/>
    <w:rsid w:val="00092796"/>
    <w:rsid w:val="000927EE"/>
    <w:rsid w:val="00092ABD"/>
    <w:rsid w:val="00094AB5"/>
    <w:rsid w:val="00094D6F"/>
    <w:rsid w:val="00096187"/>
    <w:rsid w:val="0009625E"/>
    <w:rsid w:val="000966DC"/>
    <w:rsid w:val="00097048"/>
    <w:rsid w:val="0009781B"/>
    <w:rsid w:val="000A0088"/>
    <w:rsid w:val="000A0D1C"/>
    <w:rsid w:val="000A1364"/>
    <w:rsid w:val="000A2F11"/>
    <w:rsid w:val="000A2FC9"/>
    <w:rsid w:val="000A35F4"/>
    <w:rsid w:val="000A42E1"/>
    <w:rsid w:val="000A4C46"/>
    <w:rsid w:val="000A548C"/>
    <w:rsid w:val="000A6EB3"/>
    <w:rsid w:val="000A770A"/>
    <w:rsid w:val="000A7F96"/>
    <w:rsid w:val="000B0753"/>
    <w:rsid w:val="000B08D6"/>
    <w:rsid w:val="000B2688"/>
    <w:rsid w:val="000B2913"/>
    <w:rsid w:val="000B2A1C"/>
    <w:rsid w:val="000B2B80"/>
    <w:rsid w:val="000B3FB4"/>
    <w:rsid w:val="000B4F29"/>
    <w:rsid w:val="000B5487"/>
    <w:rsid w:val="000B55A3"/>
    <w:rsid w:val="000B5DF8"/>
    <w:rsid w:val="000B71E3"/>
    <w:rsid w:val="000B77E2"/>
    <w:rsid w:val="000B7E7F"/>
    <w:rsid w:val="000C2F2A"/>
    <w:rsid w:val="000C30D4"/>
    <w:rsid w:val="000C3224"/>
    <w:rsid w:val="000C33A1"/>
    <w:rsid w:val="000C3997"/>
    <w:rsid w:val="000C4BFD"/>
    <w:rsid w:val="000C558D"/>
    <w:rsid w:val="000C608B"/>
    <w:rsid w:val="000C6C92"/>
    <w:rsid w:val="000C742F"/>
    <w:rsid w:val="000D0BAC"/>
    <w:rsid w:val="000D0D75"/>
    <w:rsid w:val="000D1965"/>
    <w:rsid w:val="000D1DF8"/>
    <w:rsid w:val="000D5C83"/>
    <w:rsid w:val="000D6482"/>
    <w:rsid w:val="000D6C35"/>
    <w:rsid w:val="000D761A"/>
    <w:rsid w:val="000E0050"/>
    <w:rsid w:val="000E0311"/>
    <w:rsid w:val="000E09BE"/>
    <w:rsid w:val="000E24DE"/>
    <w:rsid w:val="000E3AA7"/>
    <w:rsid w:val="000E3FDA"/>
    <w:rsid w:val="000E492B"/>
    <w:rsid w:val="000E4BED"/>
    <w:rsid w:val="000E7110"/>
    <w:rsid w:val="000E7B48"/>
    <w:rsid w:val="000F2540"/>
    <w:rsid w:val="000F292B"/>
    <w:rsid w:val="000F34DC"/>
    <w:rsid w:val="000F34FC"/>
    <w:rsid w:val="000F4144"/>
    <w:rsid w:val="000F544E"/>
    <w:rsid w:val="000F5A80"/>
    <w:rsid w:val="000F680F"/>
    <w:rsid w:val="000F6D5A"/>
    <w:rsid w:val="000F7F57"/>
    <w:rsid w:val="0010013C"/>
    <w:rsid w:val="001006F0"/>
    <w:rsid w:val="00100B90"/>
    <w:rsid w:val="00100BF3"/>
    <w:rsid w:val="001013F5"/>
    <w:rsid w:val="00101745"/>
    <w:rsid w:val="001026AA"/>
    <w:rsid w:val="00102FBC"/>
    <w:rsid w:val="00103A52"/>
    <w:rsid w:val="00103EBA"/>
    <w:rsid w:val="001048B3"/>
    <w:rsid w:val="00105084"/>
    <w:rsid w:val="001050C5"/>
    <w:rsid w:val="00105104"/>
    <w:rsid w:val="00105193"/>
    <w:rsid w:val="00106537"/>
    <w:rsid w:val="00107838"/>
    <w:rsid w:val="001078D7"/>
    <w:rsid w:val="001112D8"/>
    <w:rsid w:val="0011244B"/>
    <w:rsid w:val="00112490"/>
    <w:rsid w:val="0011311C"/>
    <w:rsid w:val="001133C8"/>
    <w:rsid w:val="001142A6"/>
    <w:rsid w:val="00114D80"/>
    <w:rsid w:val="00115448"/>
    <w:rsid w:val="00115B22"/>
    <w:rsid w:val="00115FD9"/>
    <w:rsid w:val="001160BA"/>
    <w:rsid w:val="00116D79"/>
    <w:rsid w:val="0012095B"/>
    <w:rsid w:val="00120B75"/>
    <w:rsid w:val="00120C2F"/>
    <w:rsid w:val="00122C77"/>
    <w:rsid w:val="00122E0F"/>
    <w:rsid w:val="00123068"/>
    <w:rsid w:val="001234F1"/>
    <w:rsid w:val="00124138"/>
    <w:rsid w:val="00124A50"/>
    <w:rsid w:val="00124BD3"/>
    <w:rsid w:val="00126152"/>
    <w:rsid w:val="0012697D"/>
    <w:rsid w:val="001269DD"/>
    <w:rsid w:val="001270AB"/>
    <w:rsid w:val="00127623"/>
    <w:rsid w:val="00127671"/>
    <w:rsid w:val="00127C7C"/>
    <w:rsid w:val="00130C69"/>
    <w:rsid w:val="00130D74"/>
    <w:rsid w:val="00131B43"/>
    <w:rsid w:val="00132193"/>
    <w:rsid w:val="00132429"/>
    <w:rsid w:val="00133265"/>
    <w:rsid w:val="001336ED"/>
    <w:rsid w:val="00133878"/>
    <w:rsid w:val="001350BC"/>
    <w:rsid w:val="00135C86"/>
    <w:rsid w:val="00136E3D"/>
    <w:rsid w:val="00137A60"/>
    <w:rsid w:val="001401EC"/>
    <w:rsid w:val="001417D8"/>
    <w:rsid w:val="00141877"/>
    <w:rsid w:val="00141882"/>
    <w:rsid w:val="00141DF0"/>
    <w:rsid w:val="0014205C"/>
    <w:rsid w:val="001429E5"/>
    <w:rsid w:val="00142D3A"/>
    <w:rsid w:val="0014347F"/>
    <w:rsid w:val="00143E2B"/>
    <w:rsid w:val="00143F43"/>
    <w:rsid w:val="00144166"/>
    <w:rsid w:val="001448EA"/>
    <w:rsid w:val="00144E09"/>
    <w:rsid w:val="001457F2"/>
    <w:rsid w:val="00145EDC"/>
    <w:rsid w:val="00146E12"/>
    <w:rsid w:val="00146E25"/>
    <w:rsid w:val="00147415"/>
    <w:rsid w:val="00150989"/>
    <w:rsid w:val="001509E0"/>
    <w:rsid w:val="001510BB"/>
    <w:rsid w:val="00151CCA"/>
    <w:rsid w:val="001523CA"/>
    <w:rsid w:val="00155D22"/>
    <w:rsid w:val="0015662E"/>
    <w:rsid w:val="001572C5"/>
    <w:rsid w:val="001578D3"/>
    <w:rsid w:val="0016005F"/>
    <w:rsid w:val="001606BC"/>
    <w:rsid w:val="00160F0A"/>
    <w:rsid w:val="0016115A"/>
    <w:rsid w:val="00161E82"/>
    <w:rsid w:val="00162A88"/>
    <w:rsid w:val="00162BEE"/>
    <w:rsid w:val="00162F81"/>
    <w:rsid w:val="001636E2"/>
    <w:rsid w:val="00163AA3"/>
    <w:rsid w:val="00164012"/>
    <w:rsid w:val="0016441E"/>
    <w:rsid w:val="00164715"/>
    <w:rsid w:val="00164C98"/>
    <w:rsid w:val="00166006"/>
    <w:rsid w:val="001679F1"/>
    <w:rsid w:val="001701B3"/>
    <w:rsid w:val="001704F7"/>
    <w:rsid w:val="0017084A"/>
    <w:rsid w:val="00171AC6"/>
    <w:rsid w:val="00173EDA"/>
    <w:rsid w:val="00174FA1"/>
    <w:rsid w:val="00175683"/>
    <w:rsid w:val="0017591C"/>
    <w:rsid w:val="00175F2D"/>
    <w:rsid w:val="00177A43"/>
    <w:rsid w:val="00180E89"/>
    <w:rsid w:val="001811B8"/>
    <w:rsid w:val="00181347"/>
    <w:rsid w:val="001827DB"/>
    <w:rsid w:val="00183D96"/>
    <w:rsid w:val="001843B4"/>
    <w:rsid w:val="00185B5E"/>
    <w:rsid w:val="00185EB5"/>
    <w:rsid w:val="001865B9"/>
    <w:rsid w:val="00186887"/>
    <w:rsid w:val="00187BC6"/>
    <w:rsid w:val="00191250"/>
    <w:rsid w:val="0019214E"/>
    <w:rsid w:val="0019223A"/>
    <w:rsid w:val="001922ED"/>
    <w:rsid w:val="0019251E"/>
    <w:rsid w:val="0019318F"/>
    <w:rsid w:val="00193EF0"/>
    <w:rsid w:val="00194D5F"/>
    <w:rsid w:val="00197920"/>
    <w:rsid w:val="00197C2F"/>
    <w:rsid w:val="00197F3D"/>
    <w:rsid w:val="001A0516"/>
    <w:rsid w:val="001A12A1"/>
    <w:rsid w:val="001A18D5"/>
    <w:rsid w:val="001A1AD3"/>
    <w:rsid w:val="001A1EA5"/>
    <w:rsid w:val="001A2F1D"/>
    <w:rsid w:val="001A3C6A"/>
    <w:rsid w:val="001A4A0C"/>
    <w:rsid w:val="001A4C6C"/>
    <w:rsid w:val="001A53ED"/>
    <w:rsid w:val="001A5711"/>
    <w:rsid w:val="001A5756"/>
    <w:rsid w:val="001A5804"/>
    <w:rsid w:val="001A5B0A"/>
    <w:rsid w:val="001A5C12"/>
    <w:rsid w:val="001A6E4B"/>
    <w:rsid w:val="001A6FD4"/>
    <w:rsid w:val="001A72B4"/>
    <w:rsid w:val="001A75AA"/>
    <w:rsid w:val="001B00D9"/>
    <w:rsid w:val="001B06FC"/>
    <w:rsid w:val="001B07E7"/>
    <w:rsid w:val="001B34CC"/>
    <w:rsid w:val="001B423C"/>
    <w:rsid w:val="001B5CD3"/>
    <w:rsid w:val="001B7A05"/>
    <w:rsid w:val="001C0A82"/>
    <w:rsid w:val="001C37DD"/>
    <w:rsid w:val="001C396E"/>
    <w:rsid w:val="001C42FD"/>
    <w:rsid w:val="001C4B37"/>
    <w:rsid w:val="001C4CAD"/>
    <w:rsid w:val="001C53B1"/>
    <w:rsid w:val="001C7E91"/>
    <w:rsid w:val="001C7F88"/>
    <w:rsid w:val="001D01F1"/>
    <w:rsid w:val="001D02A2"/>
    <w:rsid w:val="001D0755"/>
    <w:rsid w:val="001D07AA"/>
    <w:rsid w:val="001D0A3F"/>
    <w:rsid w:val="001D0E29"/>
    <w:rsid w:val="001D1981"/>
    <w:rsid w:val="001D24BD"/>
    <w:rsid w:val="001D2BAD"/>
    <w:rsid w:val="001D491F"/>
    <w:rsid w:val="001D5345"/>
    <w:rsid w:val="001D70A6"/>
    <w:rsid w:val="001D7137"/>
    <w:rsid w:val="001E05C6"/>
    <w:rsid w:val="001E0B29"/>
    <w:rsid w:val="001E1046"/>
    <w:rsid w:val="001E1246"/>
    <w:rsid w:val="001E1508"/>
    <w:rsid w:val="001E19BC"/>
    <w:rsid w:val="001E1A53"/>
    <w:rsid w:val="001E2CFB"/>
    <w:rsid w:val="001E3411"/>
    <w:rsid w:val="001E3574"/>
    <w:rsid w:val="001E3854"/>
    <w:rsid w:val="001E4225"/>
    <w:rsid w:val="001E5B8E"/>
    <w:rsid w:val="001E7B4A"/>
    <w:rsid w:val="001F0488"/>
    <w:rsid w:val="001F1DA4"/>
    <w:rsid w:val="001F21F5"/>
    <w:rsid w:val="001F3900"/>
    <w:rsid w:val="001F3B2B"/>
    <w:rsid w:val="001F3BF4"/>
    <w:rsid w:val="001F3C68"/>
    <w:rsid w:val="001F4194"/>
    <w:rsid w:val="001F4439"/>
    <w:rsid w:val="001F49F1"/>
    <w:rsid w:val="001F55D5"/>
    <w:rsid w:val="001F5F40"/>
    <w:rsid w:val="001F75D6"/>
    <w:rsid w:val="001F79C6"/>
    <w:rsid w:val="001F7B55"/>
    <w:rsid w:val="00200D0C"/>
    <w:rsid w:val="00201059"/>
    <w:rsid w:val="00201916"/>
    <w:rsid w:val="00203F27"/>
    <w:rsid w:val="00205242"/>
    <w:rsid w:val="00205B3B"/>
    <w:rsid w:val="00205B95"/>
    <w:rsid w:val="0020640C"/>
    <w:rsid w:val="00206D03"/>
    <w:rsid w:val="0020712A"/>
    <w:rsid w:val="00207449"/>
    <w:rsid w:val="00207453"/>
    <w:rsid w:val="0020784E"/>
    <w:rsid w:val="00210868"/>
    <w:rsid w:val="00210BB0"/>
    <w:rsid w:val="0021230D"/>
    <w:rsid w:val="00213B95"/>
    <w:rsid w:val="00214C25"/>
    <w:rsid w:val="00215058"/>
    <w:rsid w:val="00215192"/>
    <w:rsid w:val="00216D50"/>
    <w:rsid w:val="002170BF"/>
    <w:rsid w:val="002174D8"/>
    <w:rsid w:val="00217C4E"/>
    <w:rsid w:val="00223564"/>
    <w:rsid w:val="002242F7"/>
    <w:rsid w:val="00225BD2"/>
    <w:rsid w:val="0022626D"/>
    <w:rsid w:val="002278A0"/>
    <w:rsid w:val="00230396"/>
    <w:rsid w:val="0023097E"/>
    <w:rsid w:val="00230BAB"/>
    <w:rsid w:val="00232A03"/>
    <w:rsid w:val="0023377F"/>
    <w:rsid w:val="00233A9F"/>
    <w:rsid w:val="00233EBE"/>
    <w:rsid w:val="00234546"/>
    <w:rsid w:val="0023535F"/>
    <w:rsid w:val="00236FE3"/>
    <w:rsid w:val="00237CE3"/>
    <w:rsid w:val="00241AA6"/>
    <w:rsid w:val="00242639"/>
    <w:rsid w:val="00243016"/>
    <w:rsid w:val="0024349F"/>
    <w:rsid w:val="00243CC9"/>
    <w:rsid w:val="00243D31"/>
    <w:rsid w:val="00244528"/>
    <w:rsid w:val="002450F3"/>
    <w:rsid w:val="00245B0C"/>
    <w:rsid w:val="002469C9"/>
    <w:rsid w:val="00247332"/>
    <w:rsid w:val="00250E63"/>
    <w:rsid w:val="002515E1"/>
    <w:rsid w:val="00252313"/>
    <w:rsid w:val="00252626"/>
    <w:rsid w:val="00253CC7"/>
    <w:rsid w:val="00254560"/>
    <w:rsid w:val="002547A7"/>
    <w:rsid w:val="00254840"/>
    <w:rsid w:val="00255125"/>
    <w:rsid w:val="002556E9"/>
    <w:rsid w:val="002564D7"/>
    <w:rsid w:val="00256A4C"/>
    <w:rsid w:val="0025718D"/>
    <w:rsid w:val="00257A2F"/>
    <w:rsid w:val="00260276"/>
    <w:rsid w:val="00260919"/>
    <w:rsid w:val="002618AC"/>
    <w:rsid w:val="0026312F"/>
    <w:rsid w:val="00264ABB"/>
    <w:rsid w:val="002652DF"/>
    <w:rsid w:val="00265BD8"/>
    <w:rsid w:val="00265F67"/>
    <w:rsid w:val="0026713F"/>
    <w:rsid w:val="0026727E"/>
    <w:rsid w:val="0026758D"/>
    <w:rsid w:val="00267FDA"/>
    <w:rsid w:val="0027111A"/>
    <w:rsid w:val="00271322"/>
    <w:rsid w:val="002718EE"/>
    <w:rsid w:val="00271DE6"/>
    <w:rsid w:val="002723CB"/>
    <w:rsid w:val="00273450"/>
    <w:rsid w:val="0027458E"/>
    <w:rsid w:val="002749DC"/>
    <w:rsid w:val="00274EC0"/>
    <w:rsid w:val="00275533"/>
    <w:rsid w:val="00277BAB"/>
    <w:rsid w:val="00277E9A"/>
    <w:rsid w:val="00281052"/>
    <w:rsid w:val="00281587"/>
    <w:rsid w:val="00282019"/>
    <w:rsid w:val="002830F0"/>
    <w:rsid w:val="00283433"/>
    <w:rsid w:val="002838E3"/>
    <w:rsid w:val="00283C80"/>
    <w:rsid w:val="0028448D"/>
    <w:rsid w:val="00284F6E"/>
    <w:rsid w:val="002851CE"/>
    <w:rsid w:val="002854BF"/>
    <w:rsid w:val="00285856"/>
    <w:rsid w:val="00285EB1"/>
    <w:rsid w:val="00286C9A"/>
    <w:rsid w:val="00287BE6"/>
    <w:rsid w:val="00290876"/>
    <w:rsid w:val="002911A8"/>
    <w:rsid w:val="00291657"/>
    <w:rsid w:val="002916BB"/>
    <w:rsid w:val="002919FB"/>
    <w:rsid w:val="00292516"/>
    <w:rsid w:val="002937B5"/>
    <w:rsid w:val="00294924"/>
    <w:rsid w:val="00294AFA"/>
    <w:rsid w:val="00295BB5"/>
    <w:rsid w:val="00296493"/>
    <w:rsid w:val="00297040"/>
    <w:rsid w:val="00297213"/>
    <w:rsid w:val="00297F92"/>
    <w:rsid w:val="002A0E82"/>
    <w:rsid w:val="002A17A4"/>
    <w:rsid w:val="002A3250"/>
    <w:rsid w:val="002A3A6E"/>
    <w:rsid w:val="002A3AC8"/>
    <w:rsid w:val="002A5399"/>
    <w:rsid w:val="002A579E"/>
    <w:rsid w:val="002A740E"/>
    <w:rsid w:val="002A782B"/>
    <w:rsid w:val="002B0089"/>
    <w:rsid w:val="002B03EA"/>
    <w:rsid w:val="002B31AD"/>
    <w:rsid w:val="002B31B7"/>
    <w:rsid w:val="002B3767"/>
    <w:rsid w:val="002B46C8"/>
    <w:rsid w:val="002B4B0D"/>
    <w:rsid w:val="002B6B0C"/>
    <w:rsid w:val="002B7812"/>
    <w:rsid w:val="002B7F6C"/>
    <w:rsid w:val="002C011D"/>
    <w:rsid w:val="002C060F"/>
    <w:rsid w:val="002C116F"/>
    <w:rsid w:val="002C1950"/>
    <w:rsid w:val="002C2053"/>
    <w:rsid w:val="002C2457"/>
    <w:rsid w:val="002C3DE2"/>
    <w:rsid w:val="002C4014"/>
    <w:rsid w:val="002C4311"/>
    <w:rsid w:val="002C5763"/>
    <w:rsid w:val="002C61A7"/>
    <w:rsid w:val="002C6681"/>
    <w:rsid w:val="002D0259"/>
    <w:rsid w:val="002D08E2"/>
    <w:rsid w:val="002D0967"/>
    <w:rsid w:val="002D0BD9"/>
    <w:rsid w:val="002D13F6"/>
    <w:rsid w:val="002D2290"/>
    <w:rsid w:val="002D33E8"/>
    <w:rsid w:val="002D3569"/>
    <w:rsid w:val="002D5216"/>
    <w:rsid w:val="002D5C5B"/>
    <w:rsid w:val="002D650D"/>
    <w:rsid w:val="002D6FE5"/>
    <w:rsid w:val="002D775A"/>
    <w:rsid w:val="002E00A3"/>
    <w:rsid w:val="002E0503"/>
    <w:rsid w:val="002E093D"/>
    <w:rsid w:val="002E1CA7"/>
    <w:rsid w:val="002E1E75"/>
    <w:rsid w:val="002E3288"/>
    <w:rsid w:val="002E4908"/>
    <w:rsid w:val="002E4E7C"/>
    <w:rsid w:val="002E59DE"/>
    <w:rsid w:val="002E5AF4"/>
    <w:rsid w:val="002E6F2D"/>
    <w:rsid w:val="002E7206"/>
    <w:rsid w:val="002F0238"/>
    <w:rsid w:val="002F1287"/>
    <w:rsid w:val="002F14FA"/>
    <w:rsid w:val="002F3B92"/>
    <w:rsid w:val="002F4D5E"/>
    <w:rsid w:val="002F50FB"/>
    <w:rsid w:val="002F57BA"/>
    <w:rsid w:val="002F5F71"/>
    <w:rsid w:val="002F6563"/>
    <w:rsid w:val="002F6BEA"/>
    <w:rsid w:val="002F716A"/>
    <w:rsid w:val="00300C9D"/>
    <w:rsid w:val="0030133A"/>
    <w:rsid w:val="00301735"/>
    <w:rsid w:val="00301857"/>
    <w:rsid w:val="003021B0"/>
    <w:rsid w:val="00302FC9"/>
    <w:rsid w:val="00303915"/>
    <w:rsid w:val="00304ABF"/>
    <w:rsid w:val="0030541E"/>
    <w:rsid w:val="003054A6"/>
    <w:rsid w:val="00305684"/>
    <w:rsid w:val="00305B90"/>
    <w:rsid w:val="0030600D"/>
    <w:rsid w:val="00306310"/>
    <w:rsid w:val="00306411"/>
    <w:rsid w:val="00306AB1"/>
    <w:rsid w:val="003077A3"/>
    <w:rsid w:val="003100C8"/>
    <w:rsid w:val="00310188"/>
    <w:rsid w:val="00310CE1"/>
    <w:rsid w:val="00311578"/>
    <w:rsid w:val="00311849"/>
    <w:rsid w:val="00312108"/>
    <w:rsid w:val="0031247C"/>
    <w:rsid w:val="0031278E"/>
    <w:rsid w:val="003129BA"/>
    <w:rsid w:val="0031381F"/>
    <w:rsid w:val="00316521"/>
    <w:rsid w:val="00316B27"/>
    <w:rsid w:val="00316BFA"/>
    <w:rsid w:val="00316CCA"/>
    <w:rsid w:val="00317462"/>
    <w:rsid w:val="00321AF8"/>
    <w:rsid w:val="00322A65"/>
    <w:rsid w:val="0032388C"/>
    <w:rsid w:val="0032389C"/>
    <w:rsid w:val="00324417"/>
    <w:rsid w:val="00324791"/>
    <w:rsid w:val="00324954"/>
    <w:rsid w:val="00324B2C"/>
    <w:rsid w:val="00324E5B"/>
    <w:rsid w:val="00325440"/>
    <w:rsid w:val="0032579A"/>
    <w:rsid w:val="00325BDE"/>
    <w:rsid w:val="0032615A"/>
    <w:rsid w:val="00326A17"/>
    <w:rsid w:val="00327CBE"/>
    <w:rsid w:val="00330392"/>
    <w:rsid w:val="0033198B"/>
    <w:rsid w:val="0033572B"/>
    <w:rsid w:val="0033589A"/>
    <w:rsid w:val="0033672A"/>
    <w:rsid w:val="00337C48"/>
    <w:rsid w:val="00337DFD"/>
    <w:rsid w:val="00340B42"/>
    <w:rsid w:val="00340BE3"/>
    <w:rsid w:val="00340E96"/>
    <w:rsid w:val="00342149"/>
    <w:rsid w:val="003428C1"/>
    <w:rsid w:val="00342C5D"/>
    <w:rsid w:val="003440BD"/>
    <w:rsid w:val="00344581"/>
    <w:rsid w:val="0034472A"/>
    <w:rsid w:val="0034498C"/>
    <w:rsid w:val="003459E2"/>
    <w:rsid w:val="00345F95"/>
    <w:rsid w:val="0034695F"/>
    <w:rsid w:val="00346964"/>
    <w:rsid w:val="003471B4"/>
    <w:rsid w:val="00350442"/>
    <w:rsid w:val="00350B3E"/>
    <w:rsid w:val="00351974"/>
    <w:rsid w:val="00352BC7"/>
    <w:rsid w:val="00353578"/>
    <w:rsid w:val="003536D6"/>
    <w:rsid w:val="00353BBC"/>
    <w:rsid w:val="00353F42"/>
    <w:rsid w:val="0035474E"/>
    <w:rsid w:val="00354EEE"/>
    <w:rsid w:val="00355CEB"/>
    <w:rsid w:val="00355E73"/>
    <w:rsid w:val="00356A26"/>
    <w:rsid w:val="003573EB"/>
    <w:rsid w:val="00357A93"/>
    <w:rsid w:val="00357B6E"/>
    <w:rsid w:val="003618E3"/>
    <w:rsid w:val="00362707"/>
    <w:rsid w:val="003629BE"/>
    <w:rsid w:val="00362AC9"/>
    <w:rsid w:val="00363A1D"/>
    <w:rsid w:val="0036445F"/>
    <w:rsid w:val="003669C8"/>
    <w:rsid w:val="00366C32"/>
    <w:rsid w:val="00367224"/>
    <w:rsid w:val="00370193"/>
    <w:rsid w:val="003704B1"/>
    <w:rsid w:val="003708CD"/>
    <w:rsid w:val="00371B51"/>
    <w:rsid w:val="00372E6D"/>
    <w:rsid w:val="00373021"/>
    <w:rsid w:val="00373918"/>
    <w:rsid w:val="003742CF"/>
    <w:rsid w:val="003745DB"/>
    <w:rsid w:val="0037549D"/>
    <w:rsid w:val="0037692B"/>
    <w:rsid w:val="003807E7"/>
    <w:rsid w:val="0038091E"/>
    <w:rsid w:val="00381C7A"/>
    <w:rsid w:val="003821C2"/>
    <w:rsid w:val="00383324"/>
    <w:rsid w:val="00383585"/>
    <w:rsid w:val="00384B25"/>
    <w:rsid w:val="00385898"/>
    <w:rsid w:val="00385C7C"/>
    <w:rsid w:val="00387A4F"/>
    <w:rsid w:val="0039007A"/>
    <w:rsid w:val="003902DE"/>
    <w:rsid w:val="003906A1"/>
    <w:rsid w:val="00390A6D"/>
    <w:rsid w:val="00390D53"/>
    <w:rsid w:val="00390FB3"/>
    <w:rsid w:val="00391B6F"/>
    <w:rsid w:val="00391BFC"/>
    <w:rsid w:val="00392025"/>
    <w:rsid w:val="00392572"/>
    <w:rsid w:val="003928E1"/>
    <w:rsid w:val="00392B85"/>
    <w:rsid w:val="003943C4"/>
    <w:rsid w:val="00394901"/>
    <w:rsid w:val="00395C8F"/>
    <w:rsid w:val="00395F28"/>
    <w:rsid w:val="003967A2"/>
    <w:rsid w:val="00396B0C"/>
    <w:rsid w:val="00396C50"/>
    <w:rsid w:val="00397F28"/>
    <w:rsid w:val="003A07CB"/>
    <w:rsid w:val="003A16F3"/>
    <w:rsid w:val="003A2247"/>
    <w:rsid w:val="003A2DA0"/>
    <w:rsid w:val="003A2FF8"/>
    <w:rsid w:val="003A320A"/>
    <w:rsid w:val="003A37DD"/>
    <w:rsid w:val="003A4184"/>
    <w:rsid w:val="003A50AE"/>
    <w:rsid w:val="003A5385"/>
    <w:rsid w:val="003A54C7"/>
    <w:rsid w:val="003A572D"/>
    <w:rsid w:val="003A6175"/>
    <w:rsid w:val="003A76DB"/>
    <w:rsid w:val="003B0BE3"/>
    <w:rsid w:val="003B3893"/>
    <w:rsid w:val="003B3CEA"/>
    <w:rsid w:val="003B3E5F"/>
    <w:rsid w:val="003B4218"/>
    <w:rsid w:val="003B4E05"/>
    <w:rsid w:val="003B561F"/>
    <w:rsid w:val="003B6109"/>
    <w:rsid w:val="003B67C9"/>
    <w:rsid w:val="003B68B4"/>
    <w:rsid w:val="003B68C7"/>
    <w:rsid w:val="003B6D2E"/>
    <w:rsid w:val="003B7522"/>
    <w:rsid w:val="003B7738"/>
    <w:rsid w:val="003B7B99"/>
    <w:rsid w:val="003C042A"/>
    <w:rsid w:val="003C0F72"/>
    <w:rsid w:val="003C23C6"/>
    <w:rsid w:val="003C31AF"/>
    <w:rsid w:val="003C384E"/>
    <w:rsid w:val="003C4355"/>
    <w:rsid w:val="003C446B"/>
    <w:rsid w:val="003C729B"/>
    <w:rsid w:val="003C730E"/>
    <w:rsid w:val="003C75CF"/>
    <w:rsid w:val="003C7FAE"/>
    <w:rsid w:val="003D0B03"/>
    <w:rsid w:val="003D102F"/>
    <w:rsid w:val="003D1BB7"/>
    <w:rsid w:val="003D1C9A"/>
    <w:rsid w:val="003D1FBC"/>
    <w:rsid w:val="003D283B"/>
    <w:rsid w:val="003D2936"/>
    <w:rsid w:val="003D3F4C"/>
    <w:rsid w:val="003D4446"/>
    <w:rsid w:val="003D4638"/>
    <w:rsid w:val="003D4B2C"/>
    <w:rsid w:val="003D4D1D"/>
    <w:rsid w:val="003D584F"/>
    <w:rsid w:val="003D6267"/>
    <w:rsid w:val="003D6E02"/>
    <w:rsid w:val="003D6F01"/>
    <w:rsid w:val="003D70DF"/>
    <w:rsid w:val="003D7753"/>
    <w:rsid w:val="003D7B97"/>
    <w:rsid w:val="003E0079"/>
    <w:rsid w:val="003E07BC"/>
    <w:rsid w:val="003E07E5"/>
    <w:rsid w:val="003E0C89"/>
    <w:rsid w:val="003E14D9"/>
    <w:rsid w:val="003E1907"/>
    <w:rsid w:val="003E21F7"/>
    <w:rsid w:val="003E22D4"/>
    <w:rsid w:val="003E2B94"/>
    <w:rsid w:val="003E3836"/>
    <w:rsid w:val="003E3E7D"/>
    <w:rsid w:val="003E441D"/>
    <w:rsid w:val="003E451B"/>
    <w:rsid w:val="003E4B1D"/>
    <w:rsid w:val="003E4CD9"/>
    <w:rsid w:val="003E5301"/>
    <w:rsid w:val="003E549B"/>
    <w:rsid w:val="003E5CB0"/>
    <w:rsid w:val="003E73BC"/>
    <w:rsid w:val="003E740C"/>
    <w:rsid w:val="003F07AF"/>
    <w:rsid w:val="003F0ABA"/>
    <w:rsid w:val="003F12B4"/>
    <w:rsid w:val="003F1AC5"/>
    <w:rsid w:val="003F1C7C"/>
    <w:rsid w:val="003F25E5"/>
    <w:rsid w:val="003F27D1"/>
    <w:rsid w:val="003F287E"/>
    <w:rsid w:val="003F2BF4"/>
    <w:rsid w:val="003F3939"/>
    <w:rsid w:val="003F43A2"/>
    <w:rsid w:val="003F5CC4"/>
    <w:rsid w:val="003F6450"/>
    <w:rsid w:val="003F78A2"/>
    <w:rsid w:val="003F7FAD"/>
    <w:rsid w:val="00400A4D"/>
    <w:rsid w:val="0040233B"/>
    <w:rsid w:val="004023F4"/>
    <w:rsid w:val="00402479"/>
    <w:rsid w:val="00404B36"/>
    <w:rsid w:val="00404C07"/>
    <w:rsid w:val="004051BE"/>
    <w:rsid w:val="004059A2"/>
    <w:rsid w:val="0040671C"/>
    <w:rsid w:val="00406D11"/>
    <w:rsid w:val="0041010A"/>
    <w:rsid w:val="00411FC9"/>
    <w:rsid w:val="00411FED"/>
    <w:rsid w:val="00412CAD"/>
    <w:rsid w:val="00413E2D"/>
    <w:rsid w:val="00414069"/>
    <w:rsid w:val="004140BA"/>
    <w:rsid w:val="004144EB"/>
    <w:rsid w:val="004144EE"/>
    <w:rsid w:val="004146BE"/>
    <w:rsid w:val="00414855"/>
    <w:rsid w:val="00414DD2"/>
    <w:rsid w:val="00415460"/>
    <w:rsid w:val="00415483"/>
    <w:rsid w:val="00415A5E"/>
    <w:rsid w:val="00415F17"/>
    <w:rsid w:val="0041704E"/>
    <w:rsid w:val="004179C9"/>
    <w:rsid w:val="00417CCE"/>
    <w:rsid w:val="00420827"/>
    <w:rsid w:val="00421E3B"/>
    <w:rsid w:val="0042376B"/>
    <w:rsid w:val="004246D3"/>
    <w:rsid w:val="00425651"/>
    <w:rsid w:val="00425C2F"/>
    <w:rsid w:val="00426953"/>
    <w:rsid w:val="00427697"/>
    <w:rsid w:val="00427FE6"/>
    <w:rsid w:val="0043042D"/>
    <w:rsid w:val="00430570"/>
    <w:rsid w:val="00431621"/>
    <w:rsid w:val="00431969"/>
    <w:rsid w:val="00431F78"/>
    <w:rsid w:val="00433F60"/>
    <w:rsid w:val="00435582"/>
    <w:rsid w:val="00435FD5"/>
    <w:rsid w:val="00436B64"/>
    <w:rsid w:val="00440A1B"/>
    <w:rsid w:val="0044114D"/>
    <w:rsid w:val="00441920"/>
    <w:rsid w:val="004419DA"/>
    <w:rsid w:val="0044252B"/>
    <w:rsid w:val="004427E2"/>
    <w:rsid w:val="00442945"/>
    <w:rsid w:val="004430A9"/>
    <w:rsid w:val="00443198"/>
    <w:rsid w:val="0044366E"/>
    <w:rsid w:val="00443A90"/>
    <w:rsid w:val="00443DE7"/>
    <w:rsid w:val="00446BCB"/>
    <w:rsid w:val="00447592"/>
    <w:rsid w:val="00451543"/>
    <w:rsid w:val="004519D8"/>
    <w:rsid w:val="004531E6"/>
    <w:rsid w:val="0045391E"/>
    <w:rsid w:val="004551AB"/>
    <w:rsid w:val="00455C99"/>
    <w:rsid w:val="00455E23"/>
    <w:rsid w:val="004572B4"/>
    <w:rsid w:val="00457386"/>
    <w:rsid w:val="00460897"/>
    <w:rsid w:val="004610A5"/>
    <w:rsid w:val="00461752"/>
    <w:rsid w:val="00461AC0"/>
    <w:rsid w:val="00461BBF"/>
    <w:rsid w:val="00461E0C"/>
    <w:rsid w:val="004622AF"/>
    <w:rsid w:val="00463C5C"/>
    <w:rsid w:val="004659EF"/>
    <w:rsid w:val="00465D93"/>
    <w:rsid w:val="004678B3"/>
    <w:rsid w:val="00470E13"/>
    <w:rsid w:val="004715B6"/>
    <w:rsid w:val="00472037"/>
    <w:rsid w:val="0047307A"/>
    <w:rsid w:val="00473CA5"/>
    <w:rsid w:val="00474DBB"/>
    <w:rsid w:val="00474F36"/>
    <w:rsid w:val="00474FC8"/>
    <w:rsid w:val="00475639"/>
    <w:rsid w:val="004760F2"/>
    <w:rsid w:val="004761B9"/>
    <w:rsid w:val="00476235"/>
    <w:rsid w:val="00476B76"/>
    <w:rsid w:val="004800AD"/>
    <w:rsid w:val="00480227"/>
    <w:rsid w:val="004854BF"/>
    <w:rsid w:val="004858D9"/>
    <w:rsid w:val="0048674B"/>
    <w:rsid w:val="00486EB7"/>
    <w:rsid w:val="0048747D"/>
    <w:rsid w:val="00487A9C"/>
    <w:rsid w:val="004913C4"/>
    <w:rsid w:val="00492432"/>
    <w:rsid w:val="00492787"/>
    <w:rsid w:val="004938FA"/>
    <w:rsid w:val="00493959"/>
    <w:rsid w:val="004949D0"/>
    <w:rsid w:val="00496725"/>
    <w:rsid w:val="0049771B"/>
    <w:rsid w:val="0049798B"/>
    <w:rsid w:val="00497BCA"/>
    <w:rsid w:val="004A0DC5"/>
    <w:rsid w:val="004A1829"/>
    <w:rsid w:val="004A228E"/>
    <w:rsid w:val="004A2A28"/>
    <w:rsid w:val="004A35EA"/>
    <w:rsid w:val="004A41B7"/>
    <w:rsid w:val="004A5287"/>
    <w:rsid w:val="004A53EA"/>
    <w:rsid w:val="004A572B"/>
    <w:rsid w:val="004A5730"/>
    <w:rsid w:val="004A6496"/>
    <w:rsid w:val="004A7831"/>
    <w:rsid w:val="004B1011"/>
    <w:rsid w:val="004B14C4"/>
    <w:rsid w:val="004B15C2"/>
    <w:rsid w:val="004B1F17"/>
    <w:rsid w:val="004B30C3"/>
    <w:rsid w:val="004B35DC"/>
    <w:rsid w:val="004B4382"/>
    <w:rsid w:val="004B7B69"/>
    <w:rsid w:val="004C40E8"/>
    <w:rsid w:val="004C4F45"/>
    <w:rsid w:val="004C54A0"/>
    <w:rsid w:val="004C5B03"/>
    <w:rsid w:val="004C5B43"/>
    <w:rsid w:val="004C749A"/>
    <w:rsid w:val="004C74C1"/>
    <w:rsid w:val="004C7AC4"/>
    <w:rsid w:val="004D08F5"/>
    <w:rsid w:val="004D12A1"/>
    <w:rsid w:val="004D2270"/>
    <w:rsid w:val="004D2C34"/>
    <w:rsid w:val="004D311C"/>
    <w:rsid w:val="004D34A0"/>
    <w:rsid w:val="004D362A"/>
    <w:rsid w:val="004D3C08"/>
    <w:rsid w:val="004D55FA"/>
    <w:rsid w:val="004D5A16"/>
    <w:rsid w:val="004D5B29"/>
    <w:rsid w:val="004D5D76"/>
    <w:rsid w:val="004D5E02"/>
    <w:rsid w:val="004D5EAF"/>
    <w:rsid w:val="004D5F70"/>
    <w:rsid w:val="004D6636"/>
    <w:rsid w:val="004D75C4"/>
    <w:rsid w:val="004D75D8"/>
    <w:rsid w:val="004D7FB4"/>
    <w:rsid w:val="004E05E7"/>
    <w:rsid w:val="004E142A"/>
    <w:rsid w:val="004E1757"/>
    <w:rsid w:val="004E2F35"/>
    <w:rsid w:val="004E3204"/>
    <w:rsid w:val="004E3FFF"/>
    <w:rsid w:val="004E58C3"/>
    <w:rsid w:val="004E65E9"/>
    <w:rsid w:val="004E66DA"/>
    <w:rsid w:val="004E75A8"/>
    <w:rsid w:val="004E7901"/>
    <w:rsid w:val="004E79BD"/>
    <w:rsid w:val="004F2030"/>
    <w:rsid w:val="004F2383"/>
    <w:rsid w:val="004F23E9"/>
    <w:rsid w:val="004F285C"/>
    <w:rsid w:val="004F2FF1"/>
    <w:rsid w:val="004F34C0"/>
    <w:rsid w:val="004F366A"/>
    <w:rsid w:val="004F3D3B"/>
    <w:rsid w:val="004F483C"/>
    <w:rsid w:val="004F53C9"/>
    <w:rsid w:val="004F5854"/>
    <w:rsid w:val="004F72E9"/>
    <w:rsid w:val="004F7B92"/>
    <w:rsid w:val="00500EDA"/>
    <w:rsid w:val="00502D50"/>
    <w:rsid w:val="005031C4"/>
    <w:rsid w:val="00503295"/>
    <w:rsid w:val="00503571"/>
    <w:rsid w:val="00503A81"/>
    <w:rsid w:val="00503B2F"/>
    <w:rsid w:val="00503E65"/>
    <w:rsid w:val="005045AE"/>
    <w:rsid w:val="00504CED"/>
    <w:rsid w:val="00504D5D"/>
    <w:rsid w:val="00505BA0"/>
    <w:rsid w:val="00505E50"/>
    <w:rsid w:val="00505FBC"/>
    <w:rsid w:val="00506172"/>
    <w:rsid w:val="005075B6"/>
    <w:rsid w:val="005078EB"/>
    <w:rsid w:val="0051095D"/>
    <w:rsid w:val="00510D8A"/>
    <w:rsid w:val="00510E63"/>
    <w:rsid w:val="00512853"/>
    <w:rsid w:val="00512C92"/>
    <w:rsid w:val="00514497"/>
    <w:rsid w:val="00514988"/>
    <w:rsid w:val="00514A69"/>
    <w:rsid w:val="00514EE5"/>
    <w:rsid w:val="00515110"/>
    <w:rsid w:val="005154BC"/>
    <w:rsid w:val="0051662C"/>
    <w:rsid w:val="0051695D"/>
    <w:rsid w:val="00517333"/>
    <w:rsid w:val="00517704"/>
    <w:rsid w:val="00517839"/>
    <w:rsid w:val="005205C0"/>
    <w:rsid w:val="0052114F"/>
    <w:rsid w:val="005212BC"/>
    <w:rsid w:val="00523193"/>
    <w:rsid w:val="005232A0"/>
    <w:rsid w:val="00523347"/>
    <w:rsid w:val="00523390"/>
    <w:rsid w:val="00524898"/>
    <w:rsid w:val="005249F7"/>
    <w:rsid w:val="00524E25"/>
    <w:rsid w:val="00525620"/>
    <w:rsid w:val="00525715"/>
    <w:rsid w:val="005258AD"/>
    <w:rsid w:val="00525DBB"/>
    <w:rsid w:val="005262C2"/>
    <w:rsid w:val="00526680"/>
    <w:rsid w:val="00527A20"/>
    <w:rsid w:val="005300C8"/>
    <w:rsid w:val="00530F5B"/>
    <w:rsid w:val="005310AE"/>
    <w:rsid w:val="00531560"/>
    <w:rsid w:val="005318B9"/>
    <w:rsid w:val="00531E07"/>
    <w:rsid w:val="005321F4"/>
    <w:rsid w:val="0053257C"/>
    <w:rsid w:val="0053271E"/>
    <w:rsid w:val="00532A18"/>
    <w:rsid w:val="00533178"/>
    <w:rsid w:val="005332F5"/>
    <w:rsid w:val="00534585"/>
    <w:rsid w:val="0053478E"/>
    <w:rsid w:val="00534A1D"/>
    <w:rsid w:val="00535011"/>
    <w:rsid w:val="00535439"/>
    <w:rsid w:val="00536EE4"/>
    <w:rsid w:val="005402CC"/>
    <w:rsid w:val="005409D2"/>
    <w:rsid w:val="00540F72"/>
    <w:rsid w:val="00541698"/>
    <w:rsid w:val="00542F46"/>
    <w:rsid w:val="00543297"/>
    <w:rsid w:val="00543543"/>
    <w:rsid w:val="00543DB7"/>
    <w:rsid w:val="00545FB5"/>
    <w:rsid w:val="005460F4"/>
    <w:rsid w:val="00546543"/>
    <w:rsid w:val="005469D0"/>
    <w:rsid w:val="005510ED"/>
    <w:rsid w:val="005519BC"/>
    <w:rsid w:val="00551BEE"/>
    <w:rsid w:val="00552C38"/>
    <w:rsid w:val="0055360E"/>
    <w:rsid w:val="005545BF"/>
    <w:rsid w:val="00555069"/>
    <w:rsid w:val="00555A12"/>
    <w:rsid w:val="00555CA0"/>
    <w:rsid w:val="0055745E"/>
    <w:rsid w:val="00557536"/>
    <w:rsid w:val="00557627"/>
    <w:rsid w:val="00560E96"/>
    <w:rsid w:val="005611AB"/>
    <w:rsid w:val="00561642"/>
    <w:rsid w:val="005618BC"/>
    <w:rsid w:val="00562178"/>
    <w:rsid w:val="005629F9"/>
    <w:rsid w:val="00563536"/>
    <w:rsid w:val="00564279"/>
    <w:rsid w:val="00564D5F"/>
    <w:rsid w:val="0056564F"/>
    <w:rsid w:val="005673FC"/>
    <w:rsid w:val="00567F85"/>
    <w:rsid w:val="00570761"/>
    <w:rsid w:val="0057162C"/>
    <w:rsid w:val="005719BF"/>
    <w:rsid w:val="00572F46"/>
    <w:rsid w:val="00574075"/>
    <w:rsid w:val="00574DF3"/>
    <w:rsid w:val="0057734F"/>
    <w:rsid w:val="00580871"/>
    <w:rsid w:val="0058183A"/>
    <w:rsid w:val="0058351F"/>
    <w:rsid w:val="00584D1A"/>
    <w:rsid w:val="00584ECF"/>
    <w:rsid w:val="005850E9"/>
    <w:rsid w:val="00585605"/>
    <w:rsid w:val="00585FF4"/>
    <w:rsid w:val="00587D7D"/>
    <w:rsid w:val="005902A0"/>
    <w:rsid w:val="00590A8E"/>
    <w:rsid w:val="005921ED"/>
    <w:rsid w:val="00592536"/>
    <w:rsid w:val="00592CAB"/>
    <w:rsid w:val="00593628"/>
    <w:rsid w:val="00593636"/>
    <w:rsid w:val="00594F81"/>
    <w:rsid w:val="0059500A"/>
    <w:rsid w:val="00596A48"/>
    <w:rsid w:val="005A0162"/>
    <w:rsid w:val="005A08BE"/>
    <w:rsid w:val="005A098A"/>
    <w:rsid w:val="005A1155"/>
    <w:rsid w:val="005A11A6"/>
    <w:rsid w:val="005A3BEF"/>
    <w:rsid w:val="005A3CB8"/>
    <w:rsid w:val="005A4358"/>
    <w:rsid w:val="005A4F7D"/>
    <w:rsid w:val="005A5285"/>
    <w:rsid w:val="005A5F10"/>
    <w:rsid w:val="005A6378"/>
    <w:rsid w:val="005A68A9"/>
    <w:rsid w:val="005A69E2"/>
    <w:rsid w:val="005A6C7B"/>
    <w:rsid w:val="005B01F2"/>
    <w:rsid w:val="005B1796"/>
    <w:rsid w:val="005B1AF9"/>
    <w:rsid w:val="005B4F29"/>
    <w:rsid w:val="005B5378"/>
    <w:rsid w:val="005B5F54"/>
    <w:rsid w:val="005C1345"/>
    <w:rsid w:val="005C1DDC"/>
    <w:rsid w:val="005C260E"/>
    <w:rsid w:val="005C313C"/>
    <w:rsid w:val="005C35A8"/>
    <w:rsid w:val="005C3D9A"/>
    <w:rsid w:val="005C4A93"/>
    <w:rsid w:val="005C5271"/>
    <w:rsid w:val="005C55BC"/>
    <w:rsid w:val="005C7D9F"/>
    <w:rsid w:val="005D090E"/>
    <w:rsid w:val="005D33F7"/>
    <w:rsid w:val="005D40C7"/>
    <w:rsid w:val="005D436B"/>
    <w:rsid w:val="005D4382"/>
    <w:rsid w:val="005D4D4F"/>
    <w:rsid w:val="005D4FAD"/>
    <w:rsid w:val="005D5B48"/>
    <w:rsid w:val="005D5E0E"/>
    <w:rsid w:val="005D60FF"/>
    <w:rsid w:val="005D64F1"/>
    <w:rsid w:val="005D6922"/>
    <w:rsid w:val="005D74D6"/>
    <w:rsid w:val="005D75C3"/>
    <w:rsid w:val="005E0C51"/>
    <w:rsid w:val="005E12F4"/>
    <w:rsid w:val="005E214B"/>
    <w:rsid w:val="005E24EC"/>
    <w:rsid w:val="005E2D1A"/>
    <w:rsid w:val="005E48BA"/>
    <w:rsid w:val="005E50A3"/>
    <w:rsid w:val="005E5393"/>
    <w:rsid w:val="005E56CB"/>
    <w:rsid w:val="005E6754"/>
    <w:rsid w:val="005E7204"/>
    <w:rsid w:val="005F05CF"/>
    <w:rsid w:val="005F10BC"/>
    <w:rsid w:val="005F178B"/>
    <w:rsid w:val="005F2E90"/>
    <w:rsid w:val="005F3105"/>
    <w:rsid w:val="005F3184"/>
    <w:rsid w:val="005F35E2"/>
    <w:rsid w:val="005F3F88"/>
    <w:rsid w:val="005F4702"/>
    <w:rsid w:val="005F4A9E"/>
    <w:rsid w:val="005F4C5B"/>
    <w:rsid w:val="005F500A"/>
    <w:rsid w:val="005F5031"/>
    <w:rsid w:val="005F5398"/>
    <w:rsid w:val="005F6D05"/>
    <w:rsid w:val="005F7940"/>
    <w:rsid w:val="006000EA"/>
    <w:rsid w:val="00600271"/>
    <w:rsid w:val="00600538"/>
    <w:rsid w:val="00601579"/>
    <w:rsid w:val="006015C3"/>
    <w:rsid w:val="006016C0"/>
    <w:rsid w:val="0060192A"/>
    <w:rsid w:val="00601B0A"/>
    <w:rsid w:val="00601F67"/>
    <w:rsid w:val="00602E36"/>
    <w:rsid w:val="0060395B"/>
    <w:rsid w:val="00603D1C"/>
    <w:rsid w:val="00603D61"/>
    <w:rsid w:val="00603EE2"/>
    <w:rsid w:val="00604B46"/>
    <w:rsid w:val="00607554"/>
    <w:rsid w:val="00607CD1"/>
    <w:rsid w:val="00613745"/>
    <w:rsid w:val="0061385F"/>
    <w:rsid w:val="00613C23"/>
    <w:rsid w:val="00613EA0"/>
    <w:rsid w:val="00613F67"/>
    <w:rsid w:val="00614009"/>
    <w:rsid w:val="0061492A"/>
    <w:rsid w:val="0061524E"/>
    <w:rsid w:val="00615576"/>
    <w:rsid w:val="0061563D"/>
    <w:rsid w:val="006158BA"/>
    <w:rsid w:val="00615BEA"/>
    <w:rsid w:val="00617175"/>
    <w:rsid w:val="006172CD"/>
    <w:rsid w:val="006207F3"/>
    <w:rsid w:val="00620B5D"/>
    <w:rsid w:val="006212C0"/>
    <w:rsid w:val="006216D9"/>
    <w:rsid w:val="0062174A"/>
    <w:rsid w:val="00621F3C"/>
    <w:rsid w:val="00623C44"/>
    <w:rsid w:val="00625470"/>
    <w:rsid w:val="00625C7F"/>
    <w:rsid w:val="00625E58"/>
    <w:rsid w:val="006301EB"/>
    <w:rsid w:val="006313B8"/>
    <w:rsid w:val="00631505"/>
    <w:rsid w:val="006318D8"/>
    <w:rsid w:val="006327F5"/>
    <w:rsid w:val="0063491D"/>
    <w:rsid w:val="00635B90"/>
    <w:rsid w:val="00636992"/>
    <w:rsid w:val="00637857"/>
    <w:rsid w:val="00640D08"/>
    <w:rsid w:val="00640D3D"/>
    <w:rsid w:val="0064249E"/>
    <w:rsid w:val="00642706"/>
    <w:rsid w:val="00642A13"/>
    <w:rsid w:val="00642A8F"/>
    <w:rsid w:val="006437DA"/>
    <w:rsid w:val="00643ECB"/>
    <w:rsid w:val="0064401B"/>
    <w:rsid w:val="00644062"/>
    <w:rsid w:val="0064422C"/>
    <w:rsid w:val="00644D7F"/>
    <w:rsid w:val="00645170"/>
    <w:rsid w:val="006451ED"/>
    <w:rsid w:val="00645E6F"/>
    <w:rsid w:val="00650412"/>
    <w:rsid w:val="00651A84"/>
    <w:rsid w:val="0065242B"/>
    <w:rsid w:val="00652638"/>
    <w:rsid w:val="00653FDD"/>
    <w:rsid w:val="00654369"/>
    <w:rsid w:val="0065458B"/>
    <w:rsid w:val="00654A2F"/>
    <w:rsid w:val="00654DC2"/>
    <w:rsid w:val="00655AC4"/>
    <w:rsid w:val="00656EA0"/>
    <w:rsid w:val="0065707C"/>
    <w:rsid w:val="006574BB"/>
    <w:rsid w:val="00660C2B"/>
    <w:rsid w:val="00660C81"/>
    <w:rsid w:val="006614DA"/>
    <w:rsid w:val="00661644"/>
    <w:rsid w:val="006616C9"/>
    <w:rsid w:val="00661965"/>
    <w:rsid w:val="00662E16"/>
    <w:rsid w:val="00662E83"/>
    <w:rsid w:val="00663DDD"/>
    <w:rsid w:val="00664676"/>
    <w:rsid w:val="00664F45"/>
    <w:rsid w:val="006652C6"/>
    <w:rsid w:val="00665368"/>
    <w:rsid w:val="00666BF3"/>
    <w:rsid w:val="00667712"/>
    <w:rsid w:val="0067067C"/>
    <w:rsid w:val="006706A5"/>
    <w:rsid w:val="006709E7"/>
    <w:rsid w:val="00670BC5"/>
    <w:rsid w:val="0067105F"/>
    <w:rsid w:val="00671138"/>
    <w:rsid w:val="0067116A"/>
    <w:rsid w:val="00671309"/>
    <w:rsid w:val="00671418"/>
    <w:rsid w:val="00671812"/>
    <w:rsid w:val="00671A52"/>
    <w:rsid w:val="00671D61"/>
    <w:rsid w:val="00672851"/>
    <w:rsid w:val="0067310D"/>
    <w:rsid w:val="006736F3"/>
    <w:rsid w:val="00673B45"/>
    <w:rsid w:val="006751C5"/>
    <w:rsid w:val="00675EA4"/>
    <w:rsid w:val="00676A37"/>
    <w:rsid w:val="00676F8E"/>
    <w:rsid w:val="00677D41"/>
    <w:rsid w:val="00680324"/>
    <w:rsid w:val="0068061C"/>
    <w:rsid w:val="00680C89"/>
    <w:rsid w:val="006811E0"/>
    <w:rsid w:val="006836BF"/>
    <w:rsid w:val="0068534E"/>
    <w:rsid w:val="00685438"/>
    <w:rsid w:val="00685C47"/>
    <w:rsid w:val="00686195"/>
    <w:rsid w:val="0068734F"/>
    <w:rsid w:val="006873CB"/>
    <w:rsid w:val="006878D9"/>
    <w:rsid w:val="00687991"/>
    <w:rsid w:val="006906C5"/>
    <w:rsid w:val="00690B33"/>
    <w:rsid w:val="00690F25"/>
    <w:rsid w:val="006916E0"/>
    <w:rsid w:val="00692A55"/>
    <w:rsid w:val="00693910"/>
    <w:rsid w:val="0069414D"/>
    <w:rsid w:val="00694864"/>
    <w:rsid w:val="00694B21"/>
    <w:rsid w:val="00695654"/>
    <w:rsid w:val="00695C90"/>
    <w:rsid w:val="00697A61"/>
    <w:rsid w:val="006A0461"/>
    <w:rsid w:val="006A0550"/>
    <w:rsid w:val="006A0B82"/>
    <w:rsid w:val="006A172E"/>
    <w:rsid w:val="006A29BE"/>
    <w:rsid w:val="006A4113"/>
    <w:rsid w:val="006A4C05"/>
    <w:rsid w:val="006A5CFC"/>
    <w:rsid w:val="006A5DB1"/>
    <w:rsid w:val="006A780B"/>
    <w:rsid w:val="006A7DB6"/>
    <w:rsid w:val="006A7FE0"/>
    <w:rsid w:val="006B1632"/>
    <w:rsid w:val="006B23FF"/>
    <w:rsid w:val="006B247F"/>
    <w:rsid w:val="006B2523"/>
    <w:rsid w:val="006B3C0B"/>
    <w:rsid w:val="006B460D"/>
    <w:rsid w:val="006B59EF"/>
    <w:rsid w:val="006B75BD"/>
    <w:rsid w:val="006C0F2D"/>
    <w:rsid w:val="006C1A15"/>
    <w:rsid w:val="006C2D84"/>
    <w:rsid w:val="006C30E7"/>
    <w:rsid w:val="006C3710"/>
    <w:rsid w:val="006C56A5"/>
    <w:rsid w:val="006C58A2"/>
    <w:rsid w:val="006C5BFF"/>
    <w:rsid w:val="006C5D46"/>
    <w:rsid w:val="006C5DAF"/>
    <w:rsid w:val="006C65F1"/>
    <w:rsid w:val="006D0207"/>
    <w:rsid w:val="006D04EE"/>
    <w:rsid w:val="006D06EB"/>
    <w:rsid w:val="006D17C1"/>
    <w:rsid w:val="006D250A"/>
    <w:rsid w:val="006D2BF4"/>
    <w:rsid w:val="006D3169"/>
    <w:rsid w:val="006D3773"/>
    <w:rsid w:val="006D590F"/>
    <w:rsid w:val="006D60A4"/>
    <w:rsid w:val="006D6E56"/>
    <w:rsid w:val="006D7A5E"/>
    <w:rsid w:val="006D7E63"/>
    <w:rsid w:val="006E0ACD"/>
    <w:rsid w:val="006E19CA"/>
    <w:rsid w:val="006E270D"/>
    <w:rsid w:val="006E3777"/>
    <w:rsid w:val="006E3E10"/>
    <w:rsid w:val="006E50F1"/>
    <w:rsid w:val="006E7B1A"/>
    <w:rsid w:val="006F0018"/>
    <w:rsid w:val="006F12BF"/>
    <w:rsid w:val="006F32C7"/>
    <w:rsid w:val="006F381F"/>
    <w:rsid w:val="006F3881"/>
    <w:rsid w:val="006F4046"/>
    <w:rsid w:val="006F4482"/>
    <w:rsid w:val="006F45BC"/>
    <w:rsid w:val="006F472E"/>
    <w:rsid w:val="006F59DE"/>
    <w:rsid w:val="006F5C13"/>
    <w:rsid w:val="006F7ABC"/>
    <w:rsid w:val="006F7EEB"/>
    <w:rsid w:val="00700664"/>
    <w:rsid w:val="00700E59"/>
    <w:rsid w:val="00701FAC"/>
    <w:rsid w:val="00702EF7"/>
    <w:rsid w:val="007037D3"/>
    <w:rsid w:val="00704460"/>
    <w:rsid w:val="007047B6"/>
    <w:rsid w:val="00704A66"/>
    <w:rsid w:val="00705187"/>
    <w:rsid w:val="007052E1"/>
    <w:rsid w:val="0070698C"/>
    <w:rsid w:val="00706A32"/>
    <w:rsid w:val="007078B7"/>
    <w:rsid w:val="00710EAE"/>
    <w:rsid w:val="007119DA"/>
    <w:rsid w:val="00711BC0"/>
    <w:rsid w:val="00712F47"/>
    <w:rsid w:val="00712F63"/>
    <w:rsid w:val="007132B5"/>
    <w:rsid w:val="0071440E"/>
    <w:rsid w:val="00714A09"/>
    <w:rsid w:val="00715A44"/>
    <w:rsid w:val="00715D19"/>
    <w:rsid w:val="00716105"/>
    <w:rsid w:val="00716C70"/>
    <w:rsid w:val="00716DBB"/>
    <w:rsid w:val="00717887"/>
    <w:rsid w:val="00717AA6"/>
    <w:rsid w:val="00720090"/>
    <w:rsid w:val="007227BD"/>
    <w:rsid w:val="00723F00"/>
    <w:rsid w:val="0072487D"/>
    <w:rsid w:val="007258B9"/>
    <w:rsid w:val="00725C83"/>
    <w:rsid w:val="007262BB"/>
    <w:rsid w:val="0072682D"/>
    <w:rsid w:val="00726FD4"/>
    <w:rsid w:val="007302CD"/>
    <w:rsid w:val="00732C4E"/>
    <w:rsid w:val="00733D05"/>
    <w:rsid w:val="0073478E"/>
    <w:rsid w:val="00735921"/>
    <w:rsid w:val="00736C80"/>
    <w:rsid w:val="00736CA8"/>
    <w:rsid w:val="00737C3A"/>
    <w:rsid w:val="00737D14"/>
    <w:rsid w:val="00737F05"/>
    <w:rsid w:val="007431F5"/>
    <w:rsid w:val="00744492"/>
    <w:rsid w:val="00745223"/>
    <w:rsid w:val="00745908"/>
    <w:rsid w:val="00745AD9"/>
    <w:rsid w:val="00747304"/>
    <w:rsid w:val="007473AC"/>
    <w:rsid w:val="007477F4"/>
    <w:rsid w:val="00751C3D"/>
    <w:rsid w:val="00752178"/>
    <w:rsid w:val="0075282E"/>
    <w:rsid w:val="00752F02"/>
    <w:rsid w:val="00754881"/>
    <w:rsid w:val="00754AB5"/>
    <w:rsid w:val="0075617D"/>
    <w:rsid w:val="007564AB"/>
    <w:rsid w:val="00756930"/>
    <w:rsid w:val="00756975"/>
    <w:rsid w:val="00756DFA"/>
    <w:rsid w:val="00757C4B"/>
    <w:rsid w:val="007611CB"/>
    <w:rsid w:val="00761B0B"/>
    <w:rsid w:val="007631E0"/>
    <w:rsid w:val="00765781"/>
    <w:rsid w:val="00765AF5"/>
    <w:rsid w:val="00766353"/>
    <w:rsid w:val="00766448"/>
    <w:rsid w:val="007674E7"/>
    <w:rsid w:val="00771098"/>
    <w:rsid w:val="00773BDD"/>
    <w:rsid w:val="00774460"/>
    <w:rsid w:val="00774922"/>
    <w:rsid w:val="00775783"/>
    <w:rsid w:val="00776EC9"/>
    <w:rsid w:val="007771A4"/>
    <w:rsid w:val="00780290"/>
    <w:rsid w:val="00780296"/>
    <w:rsid w:val="00780707"/>
    <w:rsid w:val="00780972"/>
    <w:rsid w:val="00780E2F"/>
    <w:rsid w:val="00781C27"/>
    <w:rsid w:val="007846AF"/>
    <w:rsid w:val="00786B9A"/>
    <w:rsid w:val="00787B2C"/>
    <w:rsid w:val="00787B36"/>
    <w:rsid w:val="00787D24"/>
    <w:rsid w:val="00790123"/>
    <w:rsid w:val="007906AE"/>
    <w:rsid w:val="00790BCE"/>
    <w:rsid w:val="0079178B"/>
    <w:rsid w:val="00791EEE"/>
    <w:rsid w:val="007930EA"/>
    <w:rsid w:val="007946EB"/>
    <w:rsid w:val="0079538E"/>
    <w:rsid w:val="0079543C"/>
    <w:rsid w:val="00795F8D"/>
    <w:rsid w:val="00796AEA"/>
    <w:rsid w:val="0079709E"/>
    <w:rsid w:val="00797D40"/>
    <w:rsid w:val="007A113F"/>
    <w:rsid w:val="007A1316"/>
    <w:rsid w:val="007A1DC5"/>
    <w:rsid w:val="007A20AD"/>
    <w:rsid w:val="007A28CD"/>
    <w:rsid w:val="007A3F41"/>
    <w:rsid w:val="007A3F8F"/>
    <w:rsid w:val="007A5A18"/>
    <w:rsid w:val="007A5C01"/>
    <w:rsid w:val="007A5D05"/>
    <w:rsid w:val="007A5E2B"/>
    <w:rsid w:val="007A6BB9"/>
    <w:rsid w:val="007A7331"/>
    <w:rsid w:val="007A7415"/>
    <w:rsid w:val="007B0CB0"/>
    <w:rsid w:val="007B116D"/>
    <w:rsid w:val="007B1A13"/>
    <w:rsid w:val="007B1F99"/>
    <w:rsid w:val="007B27DF"/>
    <w:rsid w:val="007B3058"/>
    <w:rsid w:val="007B3A86"/>
    <w:rsid w:val="007B3DF4"/>
    <w:rsid w:val="007B54ED"/>
    <w:rsid w:val="007B596C"/>
    <w:rsid w:val="007B63CE"/>
    <w:rsid w:val="007B6462"/>
    <w:rsid w:val="007B6863"/>
    <w:rsid w:val="007B6EF3"/>
    <w:rsid w:val="007C0EAB"/>
    <w:rsid w:val="007C25DC"/>
    <w:rsid w:val="007C2AE2"/>
    <w:rsid w:val="007C2F4E"/>
    <w:rsid w:val="007C31CC"/>
    <w:rsid w:val="007C32C3"/>
    <w:rsid w:val="007C355D"/>
    <w:rsid w:val="007C3745"/>
    <w:rsid w:val="007C3E46"/>
    <w:rsid w:val="007C47D0"/>
    <w:rsid w:val="007C6751"/>
    <w:rsid w:val="007D0987"/>
    <w:rsid w:val="007D0E00"/>
    <w:rsid w:val="007D0FC5"/>
    <w:rsid w:val="007D16EA"/>
    <w:rsid w:val="007D1913"/>
    <w:rsid w:val="007D19CF"/>
    <w:rsid w:val="007D1DA4"/>
    <w:rsid w:val="007D20B0"/>
    <w:rsid w:val="007D298C"/>
    <w:rsid w:val="007D30DA"/>
    <w:rsid w:val="007D3420"/>
    <w:rsid w:val="007D3953"/>
    <w:rsid w:val="007D5362"/>
    <w:rsid w:val="007D6110"/>
    <w:rsid w:val="007D6BBA"/>
    <w:rsid w:val="007D6C48"/>
    <w:rsid w:val="007D6DCD"/>
    <w:rsid w:val="007D71F7"/>
    <w:rsid w:val="007D74B9"/>
    <w:rsid w:val="007D7916"/>
    <w:rsid w:val="007E000F"/>
    <w:rsid w:val="007E0EEA"/>
    <w:rsid w:val="007E156E"/>
    <w:rsid w:val="007E2E70"/>
    <w:rsid w:val="007E3217"/>
    <w:rsid w:val="007E3501"/>
    <w:rsid w:val="007E38E1"/>
    <w:rsid w:val="007E4125"/>
    <w:rsid w:val="007E4C3F"/>
    <w:rsid w:val="007E52B4"/>
    <w:rsid w:val="007E624D"/>
    <w:rsid w:val="007E65B1"/>
    <w:rsid w:val="007F0457"/>
    <w:rsid w:val="007F05C7"/>
    <w:rsid w:val="007F0F6F"/>
    <w:rsid w:val="007F0FF4"/>
    <w:rsid w:val="007F16BA"/>
    <w:rsid w:val="007F1948"/>
    <w:rsid w:val="007F2683"/>
    <w:rsid w:val="007F2956"/>
    <w:rsid w:val="007F2E32"/>
    <w:rsid w:val="007F30CB"/>
    <w:rsid w:val="007F31BD"/>
    <w:rsid w:val="007F3370"/>
    <w:rsid w:val="007F4A57"/>
    <w:rsid w:val="007F4FDC"/>
    <w:rsid w:val="007F6940"/>
    <w:rsid w:val="007F6A11"/>
    <w:rsid w:val="007F6CE2"/>
    <w:rsid w:val="008002AA"/>
    <w:rsid w:val="008015EA"/>
    <w:rsid w:val="008018EF"/>
    <w:rsid w:val="0080230D"/>
    <w:rsid w:val="00802393"/>
    <w:rsid w:val="008026D0"/>
    <w:rsid w:val="008036FD"/>
    <w:rsid w:val="0080383D"/>
    <w:rsid w:val="00807429"/>
    <w:rsid w:val="00810827"/>
    <w:rsid w:val="00810973"/>
    <w:rsid w:val="008109DE"/>
    <w:rsid w:val="008117D8"/>
    <w:rsid w:val="008127D6"/>
    <w:rsid w:val="00814E45"/>
    <w:rsid w:val="00815227"/>
    <w:rsid w:val="00815360"/>
    <w:rsid w:val="00815C93"/>
    <w:rsid w:val="0081727C"/>
    <w:rsid w:val="00817DA7"/>
    <w:rsid w:val="0082161C"/>
    <w:rsid w:val="00821B16"/>
    <w:rsid w:val="00823378"/>
    <w:rsid w:val="008243DF"/>
    <w:rsid w:val="0082459D"/>
    <w:rsid w:val="00824CEF"/>
    <w:rsid w:val="00825345"/>
    <w:rsid w:val="008254AB"/>
    <w:rsid w:val="00826480"/>
    <w:rsid w:val="00830148"/>
    <w:rsid w:val="008316AD"/>
    <w:rsid w:val="00831855"/>
    <w:rsid w:val="00832D13"/>
    <w:rsid w:val="00832F75"/>
    <w:rsid w:val="0083362F"/>
    <w:rsid w:val="00833D04"/>
    <w:rsid w:val="00835315"/>
    <w:rsid w:val="00835AEB"/>
    <w:rsid w:val="00835C93"/>
    <w:rsid w:val="00835DF3"/>
    <w:rsid w:val="00836BE5"/>
    <w:rsid w:val="00836DC7"/>
    <w:rsid w:val="00836F2D"/>
    <w:rsid w:val="00840D0F"/>
    <w:rsid w:val="00841870"/>
    <w:rsid w:val="0084200E"/>
    <w:rsid w:val="00842A84"/>
    <w:rsid w:val="00842FDE"/>
    <w:rsid w:val="008445D4"/>
    <w:rsid w:val="008446F1"/>
    <w:rsid w:val="00845519"/>
    <w:rsid w:val="00845E4B"/>
    <w:rsid w:val="00846FF0"/>
    <w:rsid w:val="00847CD0"/>
    <w:rsid w:val="00854B56"/>
    <w:rsid w:val="00855374"/>
    <w:rsid w:val="0085633C"/>
    <w:rsid w:val="0085728C"/>
    <w:rsid w:val="008579D6"/>
    <w:rsid w:val="00857A42"/>
    <w:rsid w:val="00857C70"/>
    <w:rsid w:val="00857F65"/>
    <w:rsid w:val="00860158"/>
    <w:rsid w:val="00860737"/>
    <w:rsid w:val="008611A4"/>
    <w:rsid w:val="008613B5"/>
    <w:rsid w:val="0086163E"/>
    <w:rsid w:val="00861FD7"/>
    <w:rsid w:val="008620B8"/>
    <w:rsid w:val="0086249A"/>
    <w:rsid w:val="00862B1B"/>
    <w:rsid w:val="00862B56"/>
    <w:rsid w:val="0086363F"/>
    <w:rsid w:val="008639C9"/>
    <w:rsid w:val="008667AD"/>
    <w:rsid w:val="00866D13"/>
    <w:rsid w:val="00867150"/>
    <w:rsid w:val="00872C65"/>
    <w:rsid w:val="00874DEF"/>
    <w:rsid w:val="0087656C"/>
    <w:rsid w:val="00876D09"/>
    <w:rsid w:val="00877308"/>
    <w:rsid w:val="0087740F"/>
    <w:rsid w:val="0088013C"/>
    <w:rsid w:val="008806C8"/>
    <w:rsid w:val="00881451"/>
    <w:rsid w:val="00881882"/>
    <w:rsid w:val="00882AC7"/>
    <w:rsid w:val="00882CC5"/>
    <w:rsid w:val="00882D35"/>
    <w:rsid w:val="008835E3"/>
    <w:rsid w:val="0088368C"/>
    <w:rsid w:val="00884416"/>
    <w:rsid w:val="00884452"/>
    <w:rsid w:val="0089037C"/>
    <w:rsid w:val="008905D7"/>
    <w:rsid w:val="0089145E"/>
    <w:rsid w:val="00891B5C"/>
    <w:rsid w:val="008934C7"/>
    <w:rsid w:val="008957C4"/>
    <w:rsid w:val="00895B87"/>
    <w:rsid w:val="00895EB5"/>
    <w:rsid w:val="008960B7"/>
    <w:rsid w:val="008962F2"/>
    <w:rsid w:val="00896511"/>
    <w:rsid w:val="00896657"/>
    <w:rsid w:val="0089692A"/>
    <w:rsid w:val="00896F35"/>
    <w:rsid w:val="008975E7"/>
    <w:rsid w:val="008A08D2"/>
    <w:rsid w:val="008A0DE1"/>
    <w:rsid w:val="008A2E7B"/>
    <w:rsid w:val="008A3423"/>
    <w:rsid w:val="008A3EA4"/>
    <w:rsid w:val="008A3FB1"/>
    <w:rsid w:val="008A4C57"/>
    <w:rsid w:val="008A50D9"/>
    <w:rsid w:val="008A60ED"/>
    <w:rsid w:val="008A7133"/>
    <w:rsid w:val="008A7AE9"/>
    <w:rsid w:val="008B0C5E"/>
    <w:rsid w:val="008B0EA9"/>
    <w:rsid w:val="008B1B25"/>
    <w:rsid w:val="008B1D85"/>
    <w:rsid w:val="008B24E5"/>
    <w:rsid w:val="008B270A"/>
    <w:rsid w:val="008B3920"/>
    <w:rsid w:val="008B3A89"/>
    <w:rsid w:val="008B496B"/>
    <w:rsid w:val="008B4EBA"/>
    <w:rsid w:val="008B5ADC"/>
    <w:rsid w:val="008B5B9D"/>
    <w:rsid w:val="008B68C6"/>
    <w:rsid w:val="008B6F16"/>
    <w:rsid w:val="008B6F4B"/>
    <w:rsid w:val="008B7164"/>
    <w:rsid w:val="008C0156"/>
    <w:rsid w:val="008C0189"/>
    <w:rsid w:val="008C0257"/>
    <w:rsid w:val="008C12FB"/>
    <w:rsid w:val="008C2607"/>
    <w:rsid w:val="008C2E2F"/>
    <w:rsid w:val="008C465E"/>
    <w:rsid w:val="008C4CE4"/>
    <w:rsid w:val="008C5223"/>
    <w:rsid w:val="008C5AA7"/>
    <w:rsid w:val="008C6758"/>
    <w:rsid w:val="008C6787"/>
    <w:rsid w:val="008C7207"/>
    <w:rsid w:val="008C73D6"/>
    <w:rsid w:val="008D0C62"/>
    <w:rsid w:val="008D1A3A"/>
    <w:rsid w:val="008D20C1"/>
    <w:rsid w:val="008D2CD6"/>
    <w:rsid w:val="008D2F6B"/>
    <w:rsid w:val="008D4939"/>
    <w:rsid w:val="008D50C8"/>
    <w:rsid w:val="008D6185"/>
    <w:rsid w:val="008D790B"/>
    <w:rsid w:val="008D7FC7"/>
    <w:rsid w:val="008E0C04"/>
    <w:rsid w:val="008E0FE3"/>
    <w:rsid w:val="008E2737"/>
    <w:rsid w:val="008E2D82"/>
    <w:rsid w:val="008E3D60"/>
    <w:rsid w:val="008E41A1"/>
    <w:rsid w:val="008E41E6"/>
    <w:rsid w:val="008E45DB"/>
    <w:rsid w:val="008E4DCD"/>
    <w:rsid w:val="008E4E47"/>
    <w:rsid w:val="008E5CE1"/>
    <w:rsid w:val="008E6098"/>
    <w:rsid w:val="008E627D"/>
    <w:rsid w:val="008E7390"/>
    <w:rsid w:val="008E7B58"/>
    <w:rsid w:val="008F05C2"/>
    <w:rsid w:val="008F1D7A"/>
    <w:rsid w:val="008F1E28"/>
    <w:rsid w:val="008F1F00"/>
    <w:rsid w:val="008F41ED"/>
    <w:rsid w:val="008F42BB"/>
    <w:rsid w:val="008F47D1"/>
    <w:rsid w:val="008F6368"/>
    <w:rsid w:val="008F6D2B"/>
    <w:rsid w:val="008F7005"/>
    <w:rsid w:val="00901E6F"/>
    <w:rsid w:val="0090284C"/>
    <w:rsid w:val="0090291C"/>
    <w:rsid w:val="00903B8C"/>
    <w:rsid w:val="009043BE"/>
    <w:rsid w:val="0090453B"/>
    <w:rsid w:val="00905434"/>
    <w:rsid w:val="00905C39"/>
    <w:rsid w:val="00905DE7"/>
    <w:rsid w:val="00905E46"/>
    <w:rsid w:val="00906628"/>
    <w:rsid w:val="009072F6"/>
    <w:rsid w:val="00907697"/>
    <w:rsid w:val="009077DB"/>
    <w:rsid w:val="00910B93"/>
    <w:rsid w:val="00910D1A"/>
    <w:rsid w:val="009113AE"/>
    <w:rsid w:val="009116CC"/>
    <w:rsid w:val="00911955"/>
    <w:rsid w:val="00911A3E"/>
    <w:rsid w:val="00912262"/>
    <w:rsid w:val="00912A52"/>
    <w:rsid w:val="00912BE1"/>
    <w:rsid w:val="00913539"/>
    <w:rsid w:val="0091586C"/>
    <w:rsid w:val="009160E0"/>
    <w:rsid w:val="00917DA1"/>
    <w:rsid w:val="00921B80"/>
    <w:rsid w:val="00921F3C"/>
    <w:rsid w:val="00922038"/>
    <w:rsid w:val="00923A05"/>
    <w:rsid w:val="00924F4A"/>
    <w:rsid w:val="009259EF"/>
    <w:rsid w:val="00926659"/>
    <w:rsid w:val="00927725"/>
    <w:rsid w:val="00927C13"/>
    <w:rsid w:val="00927DC4"/>
    <w:rsid w:val="009304FE"/>
    <w:rsid w:val="00930782"/>
    <w:rsid w:val="009310F0"/>
    <w:rsid w:val="0093251E"/>
    <w:rsid w:val="00933517"/>
    <w:rsid w:val="0093422B"/>
    <w:rsid w:val="009353DF"/>
    <w:rsid w:val="0093570A"/>
    <w:rsid w:val="00935F40"/>
    <w:rsid w:val="009363C8"/>
    <w:rsid w:val="009365CC"/>
    <w:rsid w:val="00936C3C"/>
    <w:rsid w:val="00936EC8"/>
    <w:rsid w:val="009378D2"/>
    <w:rsid w:val="00941138"/>
    <w:rsid w:val="00941302"/>
    <w:rsid w:val="00942DAE"/>
    <w:rsid w:val="00942E39"/>
    <w:rsid w:val="00943F6E"/>
    <w:rsid w:val="00944692"/>
    <w:rsid w:val="00945CCD"/>
    <w:rsid w:val="00945D59"/>
    <w:rsid w:val="00947C8A"/>
    <w:rsid w:val="00947F9D"/>
    <w:rsid w:val="009515DC"/>
    <w:rsid w:val="00951D24"/>
    <w:rsid w:val="00952049"/>
    <w:rsid w:val="00952C86"/>
    <w:rsid w:val="00953BC2"/>
    <w:rsid w:val="009542EE"/>
    <w:rsid w:val="00954712"/>
    <w:rsid w:val="00954986"/>
    <w:rsid w:val="00955385"/>
    <w:rsid w:val="00955739"/>
    <w:rsid w:val="009559AF"/>
    <w:rsid w:val="009564F3"/>
    <w:rsid w:val="009565E3"/>
    <w:rsid w:val="00956972"/>
    <w:rsid w:val="00956CB8"/>
    <w:rsid w:val="0095714D"/>
    <w:rsid w:val="00957687"/>
    <w:rsid w:val="00957689"/>
    <w:rsid w:val="00957E20"/>
    <w:rsid w:val="00960CDA"/>
    <w:rsid w:val="00961E91"/>
    <w:rsid w:val="00963876"/>
    <w:rsid w:val="009648A7"/>
    <w:rsid w:val="00964CD3"/>
    <w:rsid w:val="00965E06"/>
    <w:rsid w:val="00966051"/>
    <w:rsid w:val="00970E28"/>
    <w:rsid w:val="00971F6E"/>
    <w:rsid w:val="00973088"/>
    <w:rsid w:val="00974568"/>
    <w:rsid w:val="0097493A"/>
    <w:rsid w:val="00974BBF"/>
    <w:rsid w:val="0097619C"/>
    <w:rsid w:val="00976280"/>
    <w:rsid w:val="009765DF"/>
    <w:rsid w:val="00977973"/>
    <w:rsid w:val="00981F79"/>
    <w:rsid w:val="009826A0"/>
    <w:rsid w:val="009834E9"/>
    <w:rsid w:val="00983A72"/>
    <w:rsid w:val="009850EF"/>
    <w:rsid w:val="009862E8"/>
    <w:rsid w:val="009868FC"/>
    <w:rsid w:val="00986D78"/>
    <w:rsid w:val="00987015"/>
    <w:rsid w:val="009876DE"/>
    <w:rsid w:val="00987FE0"/>
    <w:rsid w:val="00990566"/>
    <w:rsid w:val="00991A16"/>
    <w:rsid w:val="00991AA5"/>
    <w:rsid w:val="0099357B"/>
    <w:rsid w:val="00993BEE"/>
    <w:rsid w:val="00994BED"/>
    <w:rsid w:val="00995CC1"/>
    <w:rsid w:val="009961EE"/>
    <w:rsid w:val="0099682E"/>
    <w:rsid w:val="00996FC8"/>
    <w:rsid w:val="00997386"/>
    <w:rsid w:val="009A0BF1"/>
    <w:rsid w:val="009A23A4"/>
    <w:rsid w:val="009A2E64"/>
    <w:rsid w:val="009A3BAF"/>
    <w:rsid w:val="009A43AF"/>
    <w:rsid w:val="009A4914"/>
    <w:rsid w:val="009A4ED0"/>
    <w:rsid w:val="009A5986"/>
    <w:rsid w:val="009A6EF9"/>
    <w:rsid w:val="009B0086"/>
    <w:rsid w:val="009B044D"/>
    <w:rsid w:val="009B0DF1"/>
    <w:rsid w:val="009B2200"/>
    <w:rsid w:val="009B243F"/>
    <w:rsid w:val="009B32BB"/>
    <w:rsid w:val="009B3744"/>
    <w:rsid w:val="009B41FE"/>
    <w:rsid w:val="009B4416"/>
    <w:rsid w:val="009B4B28"/>
    <w:rsid w:val="009B4E8F"/>
    <w:rsid w:val="009B5E0E"/>
    <w:rsid w:val="009B75B8"/>
    <w:rsid w:val="009B7FCB"/>
    <w:rsid w:val="009C07DF"/>
    <w:rsid w:val="009C08C5"/>
    <w:rsid w:val="009C0E2E"/>
    <w:rsid w:val="009C1047"/>
    <w:rsid w:val="009C1908"/>
    <w:rsid w:val="009C190C"/>
    <w:rsid w:val="009C2436"/>
    <w:rsid w:val="009C2C3D"/>
    <w:rsid w:val="009C65B2"/>
    <w:rsid w:val="009C77A0"/>
    <w:rsid w:val="009C79CB"/>
    <w:rsid w:val="009C7C61"/>
    <w:rsid w:val="009D1640"/>
    <w:rsid w:val="009D1DCA"/>
    <w:rsid w:val="009D21D0"/>
    <w:rsid w:val="009D2D1D"/>
    <w:rsid w:val="009D2FBA"/>
    <w:rsid w:val="009D333C"/>
    <w:rsid w:val="009D351E"/>
    <w:rsid w:val="009D3A6F"/>
    <w:rsid w:val="009D5768"/>
    <w:rsid w:val="009D6D73"/>
    <w:rsid w:val="009D73AC"/>
    <w:rsid w:val="009D7787"/>
    <w:rsid w:val="009E02C9"/>
    <w:rsid w:val="009E1660"/>
    <w:rsid w:val="009E1F68"/>
    <w:rsid w:val="009E2A96"/>
    <w:rsid w:val="009E2E59"/>
    <w:rsid w:val="009E359F"/>
    <w:rsid w:val="009E39DC"/>
    <w:rsid w:val="009E3FC0"/>
    <w:rsid w:val="009E44D4"/>
    <w:rsid w:val="009E455F"/>
    <w:rsid w:val="009E5513"/>
    <w:rsid w:val="009E5645"/>
    <w:rsid w:val="009E56B4"/>
    <w:rsid w:val="009E59A2"/>
    <w:rsid w:val="009E67DD"/>
    <w:rsid w:val="009E740E"/>
    <w:rsid w:val="009F00E2"/>
    <w:rsid w:val="009F2BED"/>
    <w:rsid w:val="009F43C3"/>
    <w:rsid w:val="009F4C44"/>
    <w:rsid w:val="009F61A9"/>
    <w:rsid w:val="009F61B8"/>
    <w:rsid w:val="009F6A19"/>
    <w:rsid w:val="009F6C12"/>
    <w:rsid w:val="00A0156D"/>
    <w:rsid w:val="00A01846"/>
    <w:rsid w:val="00A01E03"/>
    <w:rsid w:val="00A020B4"/>
    <w:rsid w:val="00A021C1"/>
    <w:rsid w:val="00A02F3C"/>
    <w:rsid w:val="00A03358"/>
    <w:rsid w:val="00A043FE"/>
    <w:rsid w:val="00A044A3"/>
    <w:rsid w:val="00A046BA"/>
    <w:rsid w:val="00A0471E"/>
    <w:rsid w:val="00A05916"/>
    <w:rsid w:val="00A05A6F"/>
    <w:rsid w:val="00A05AA6"/>
    <w:rsid w:val="00A06192"/>
    <w:rsid w:val="00A06818"/>
    <w:rsid w:val="00A07065"/>
    <w:rsid w:val="00A07827"/>
    <w:rsid w:val="00A07CAA"/>
    <w:rsid w:val="00A10886"/>
    <w:rsid w:val="00A11861"/>
    <w:rsid w:val="00A11E15"/>
    <w:rsid w:val="00A1266A"/>
    <w:rsid w:val="00A1389B"/>
    <w:rsid w:val="00A149DE"/>
    <w:rsid w:val="00A1622A"/>
    <w:rsid w:val="00A16D27"/>
    <w:rsid w:val="00A16E6B"/>
    <w:rsid w:val="00A16EEB"/>
    <w:rsid w:val="00A1774E"/>
    <w:rsid w:val="00A20575"/>
    <w:rsid w:val="00A208EB"/>
    <w:rsid w:val="00A2114F"/>
    <w:rsid w:val="00A2148E"/>
    <w:rsid w:val="00A2167C"/>
    <w:rsid w:val="00A2216E"/>
    <w:rsid w:val="00A228C1"/>
    <w:rsid w:val="00A22F5A"/>
    <w:rsid w:val="00A23508"/>
    <w:rsid w:val="00A2370B"/>
    <w:rsid w:val="00A23F13"/>
    <w:rsid w:val="00A24DE8"/>
    <w:rsid w:val="00A26956"/>
    <w:rsid w:val="00A27ACC"/>
    <w:rsid w:val="00A27C20"/>
    <w:rsid w:val="00A303DA"/>
    <w:rsid w:val="00A30EA6"/>
    <w:rsid w:val="00A31499"/>
    <w:rsid w:val="00A31523"/>
    <w:rsid w:val="00A31536"/>
    <w:rsid w:val="00A31FAC"/>
    <w:rsid w:val="00A32A7E"/>
    <w:rsid w:val="00A34595"/>
    <w:rsid w:val="00A346FE"/>
    <w:rsid w:val="00A3596C"/>
    <w:rsid w:val="00A36B1D"/>
    <w:rsid w:val="00A36D6B"/>
    <w:rsid w:val="00A36E14"/>
    <w:rsid w:val="00A40446"/>
    <w:rsid w:val="00A40A8F"/>
    <w:rsid w:val="00A41475"/>
    <w:rsid w:val="00A41ADF"/>
    <w:rsid w:val="00A41B06"/>
    <w:rsid w:val="00A4277B"/>
    <w:rsid w:val="00A43468"/>
    <w:rsid w:val="00A437BB"/>
    <w:rsid w:val="00A4716C"/>
    <w:rsid w:val="00A471D6"/>
    <w:rsid w:val="00A50430"/>
    <w:rsid w:val="00A50BF4"/>
    <w:rsid w:val="00A50DA6"/>
    <w:rsid w:val="00A511E6"/>
    <w:rsid w:val="00A52978"/>
    <w:rsid w:val="00A52C86"/>
    <w:rsid w:val="00A53130"/>
    <w:rsid w:val="00A5412B"/>
    <w:rsid w:val="00A55158"/>
    <w:rsid w:val="00A57DA5"/>
    <w:rsid w:val="00A6042C"/>
    <w:rsid w:val="00A61E0C"/>
    <w:rsid w:val="00A628DE"/>
    <w:rsid w:val="00A63B97"/>
    <w:rsid w:val="00A64735"/>
    <w:rsid w:val="00A64AC6"/>
    <w:rsid w:val="00A65CB6"/>
    <w:rsid w:val="00A66253"/>
    <w:rsid w:val="00A666B7"/>
    <w:rsid w:val="00A66B50"/>
    <w:rsid w:val="00A677C0"/>
    <w:rsid w:val="00A67FAE"/>
    <w:rsid w:val="00A70249"/>
    <w:rsid w:val="00A71776"/>
    <w:rsid w:val="00A71A6C"/>
    <w:rsid w:val="00A721BA"/>
    <w:rsid w:val="00A72556"/>
    <w:rsid w:val="00A72AF8"/>
    <w:rsid w:val="00A73145"/>
    <w:rsid w:val="00A7322E"/>
    <w:rsid w:val="00A73601"/>
    <w:rsid w:val="00A7422E"/>
    <w:rsid w:val="00A746B4"/>
    <w:rsid w:val="00A74F96"/>
    <w:rsid w:val="00A8041C"/>
    <w:rsid w:val="00A80B08"/>
    <w:rsid w:val="00A81E64"/>
    <w:rsid w:val="00A82AD7"/>
    <w:rsid w:val="00A8326A"/>
    <w:rsid w:val="00A8367E"/>
    <w:rsid w:val="00A83BEF"/>
    <w:rsid w:val="00A84536"/>
    <w:rsid w:val="00A84CFE"/>
    <w:rsid w:val="00A84FC0"/>
    <w:rsid w:val="00A8510A"/>
    <w:rsid w:val="00A85226"/>
    <w:rsid w:val="00A857A7"/>
    <w:rsid w:val="00A85CF2"/>
    <w:rsid w:val="00A860D4"/>
    <w:rsid w:val="00A91293"/>
    <w:rsid w:val="00A92240"/>
    <w:rsid w:val="00A926BB"/>
    <w:rsid w:val="00A92D24"/>
    <w:rsid w:val="00A9350D"/>
    <w:rsid w:val="00A940EA"/>
    <w:rsid w:val="00A94442"/>
    <w:rsid w:val="00A944A8"/>
    <w:rsid w:val="00A94A2A"/>
    <w:rsid w:val="00A94FA2"/>
    <w:rsid w:val="00A973D1"/>
    <w:rsid w:val="00A97F64"/>
    <w:rsid w:val="00AA0D13"/>
    <w:rsid w:val="00AA2F56"/>
    <w:rsid w:val="00AA32F4"/>
    <w:rsid w:val="00AA3F68"/>
    <w:rsid w:val="00AA3FE6"/>
    <w:rsid w:val="00AA41ED"/>
    <w:rsid w:val="00AA5366"/>
    <w:rsid w:val="00AA59A9"/>
    <w:rsid w:val="00AA5C5A"/>
    <w:rsid w:val="00AA650E"/>
    <w:rsid w:val="00AA72B5"/>
    <w:rsid w:val="00AB0EFE"/>
    <w:rsid w:val="00AB0F2F"/>
    <w:rsid w:val="00AB12D9"/>
    <w:rsid w:val="00AB195F"/>
    <w:rsid w:val="00AB1C09"/>
    <w:rsid w:val="00AB20C4"/>
    <w:rsid w:val="00AB2C4F"/>
    <w:rsid w:val="00AB3848"/>
    <w:rsid w:val="00AB3ACA"/>
    <w:rsid w:val="00AB5020"/>
    <w:rsid w:val="00AB5F4D"/>
    <w:rsid w:val="00AB5F73"/>
    <w:rsid w:val="00AB6968"/>
    <w:rsid w:val="00AB699B"/>
    <w:rsid w:val="00AB6EAA"/>
    <w:rsid w:val="00AC042B"/>
    <w:rsid w:val="00AC0A37"/>
    <w:rsid w:val="00AC113A"/>
    <w:rsid w:val="00AC1E64"/>
    <w:rsid w:val="00AC275F"/>
    <w:rsid w:val="00AC2919"/>
    <w:rsid w:val="00AC2F0C"/>
    <w:rsid w:val="00AC3473"/>
    <w:rsid w:val="00AC3742"/>
    <w:rsid w:val="00AC3CC5"/>
    <w:rsid w:val="00AC4230"/>
    <w:rsid w:val="00AC4746"/>
    <w:rsid w:val="00AC5D76"/>
    <w:rsid w:val="00AC5FB9"/>
    <w:rsid w:val="00AC6001"/>
    <w:rsid w:val="00AC6CAC"/>
    <w:rsid w:val="00AC6F04"/>
    <w:rsid w:val="00AC7080"/>
    <w:rsid w:val="00AC7204"/>
    <w:rsid w:val="00AC7711"/>
    <w:rsid w:val="00AD07F3"/>
    <w:rsid w:val="00AD1FB6"/>
    <w:rsid w:val="00AD20E2"/>
    <w:rsid w:val="00AD22B6"/>
    <w:rsid w:val="00AD2ADC"/>
    <w:rsid w:val="00AD2B54"/>
    <w:rsid w:val="00AD3DE3"/>
    <w:rsid w:val="00AD46E9"/>
    <w:rsid w:val="00AD5C38"/>
    <w:rsid w:val="00AD6596"/>
    <w:rsid w:val="00AD7019"/>
    <w:rsid w:val="00AD703E"/>
    <w:rsid w:val="00AD73AB"/>
    <w:rsid w:val="00AD76C7"/>
    <w:rsid w:val="00AD7C13"/>
    <w:rsid w:val="00AE2494"/>
    <w:rsid w:val="00AE2B63"/>
    <w:rsid w:val="00AE2D37"/>
    <w:rsid w:val="00AE2D7B"/>
    <w:rsid w:val="00AE36B8"/>
    <w:rsid w:val="00AE402B"/>
    <w:rsid w:val="00AE646E"/>
    <w:rsid w:val="00AE655A"/>
    <w:rsid w:val="00AF08B5"/>
    <w:rsid w:val="00AF0AC1"/>
    <w:rsid w:val="00AF16AA"/>
    <w:rsid w:val="00AF3806"/>
    <w:rsid w:val="00AF41FA"/>
    <w:rsid w:val="00AF4B50"/>
    <w:rsid w:val="00AF4BB9"/>
    <w:rsid w:val="00AF4E66"/>
    <w:rsid w:val="00AF545D"/>
    <w:rsid w:val="00AF57C2"/>
    <w:rsid w:val="00AF6DD9"/>
    <w:rsid w:val="00AF7AD4"/>
    <w:rsid w:val="00B001CE"/>
    <w:rsid w:val="00B01F47"/>
    <w:rsid w:val="00B021F9"/>
    <w:rsid w:val="00B0281D"/>
    <w:rsid w:val="00B03575"/>
    <w:rsid w:val="00B03703"/>
    <w:rsid w:val="00B03708"/>
    <w:rsid w:val="00B044F4"/>
    <w:rsid w:val="00B05C76"/>
    <w:rsid w:val="00B068F0"/>
    <w:rsid w:val="00B077A2"/>
    <w:rsid w:val="00B07E37"/>
    <w:rsid w:val="00B101A9"/>
    <w:rsid w:val="00B1056C"/>
    <w:rsid w:val="00B106F6"/>
    <w:rsid w:val="00B107AC"/>
    <w:rsid w:val="00B10A00"/>
    <w:rsid w:val="00B10F4E"/>
    <w:rsid w:val="00B11E5B"/>
    <w:rsid w:val="00B146AF"/>
    <w:rsid w:val="00B1511A"/>
    <w:rsid w:val="00B15D08"/>
    <w:rsid w:val="00B16B4D"/>
    <w:rsid w:val="00B16E7E"/>
    <w:rsid w:val="00B17456"/>
    <w:rsid w:val="00B17631"/>
    <w:rsid w:val="00B204F4"/>
    <w:rsid w:val="00B20655"/>
    <w:rsid w:val="00B206E5"/>
    <w:rsid w:val="00B20AC4"/>
    <w:rsid w:val="00B21A14"/>
    <w:rsid w:val="00B21FFE"/>
    <w:rsid w:val="00B225B8"/>
    <w:rsid w:val="00B229D6"/>
    <w:rsid w:val="00B23CE9"/>
    <w:rsid w:val="00B24127"/>
    <w:rsid w:val="00B24658"/>
    <w:rsid w:val="00B2631A"/>
    <w:rsid w:val="00B265B1"/>
    <w:rsid w:val="00B26D8F"/>
    <w:rsid w:val="00B26DAD"/>
    <w:rsid w:val="00B300F8"/>
    <w:rsid w:val="00B301A2"/>
    <w:rsid w:val="00B303F0"/>
    <w:rsid w:val="00B30A47"/>
    <w:rsid w:val="00B31173"/>
    <w:rsid w:val="00B31267"/>
    <w:rsid w:val="00B312A4"/>
    <w:rsid w:val="00B320CE"/>
    <w:rsid w:val="00B32694"/>
    <w:rsid w:val="00B32735"/>
    <w:rsid w:val="00B32D74"/>
    <w:rsid w:val="00B3348E"/>
    <w:rsid w:val="00B33BDB"/>
    <w:rsid w:val="00B3498C"/>
    <w:rsid w:val="00B35059"/>
    <w:rsid w:val="00B35695"/>
    <w:rsid w:val="00B36F97"/>
    <w:rsid w:val="00B373F1"/>
    <w:rsid w:val="00B37AE2"/>
    <w:rsid w:val="00B40231"/>
    <w:rsid w:val="00B407CE"/>
    <w:rsid w:val="00B40C7A"/>
    <w:rsid w:val="00B419E0"/>
    <w:rsid w:val="00B41F4D"/>
    <w:rsid w:val="00B4266C"/>
    <w:rsid w:val="00B4268E"/>
    <w:rsid w:val="00B42A6D"/>
    <w:rsid w:val="00B42ABB"/>
    <w:rsid w:val="00B42F5F"/>
    <w:rsid w:val="00B45042"/>
    <w:rsid w:val="00B45348"/>
    <w:rsid w:val="00B453FA"/>
    <w:rsid w:val="00B4548B"/>
    <w:rsid w:val="00B459C9"/>
    <w:rsid w:val="00B46895"/>
    <w:rsid w:val="00B508E9"/>
    <w:rsid w:val="00B50A01"/>
    <w:rsid w:val="00B50B25"/>
    <w:rsid w:val="00B50EFF"/>
    <w:rsid w:val="00B513A5"/>
    <w:rsid w:val="00B51A7C"/>
    <w:rsid w:val="00B52B1B"/>
    <w:rsid w:val="00B531F1"/>
    <w:rsid w:val="00B547FB"/>
    <w:rsid w:val="00B555ED"/>
    <w:rsid w:val="00B55B97"/>
    <w:rsid w:val="00B56942"/>
    <w:rsid w:val="00B56E5D"/>
    <w:rsid w:val="00B5729D"/>
    <w:rsid w:val="00B5735F"/>
    <w:rsid w:val="00B573B5"/>
    <w:rsid w:val="00B57E11"/>
    <w:rsid w:val="00B61727"/>
    <w:rsid w:val="00B6173F"/>
    <w:rsid w:val="00B61F91"/>
    <w:rsid w:val="00B64C58"/>
    <w:rsid w:val="00B66BAE"/>
    <w:rsid w:val="00B66CCF"/>
    <w:rsid w:val="00B67590"/>
    <w:rsid w:val="00B6764B"/>
    <w:rsid w:val="00B67B4E"/>
    <w:rsid w:val="00B67B96"/>
    <w:rsid w:val="00B70517"/>
    <w:rsid w:val="00B7116C"/>
    <w:rsid w:val="00B7181E"/>
    <w:rsid w:val="00B719B0"/>
    <w:rsid w:val="00B72736"/>
    <w:rsid w:val="00B72809"/>
    <w:rsid w:val="00B72A2A"/>
    <w:rsid w:val="00B72A2C"/>
    <w:rsid w:val="00B72D9A"/>
    <w:rsid w:val="00B72FCE"/>
    <w:rsid w:val="00B735FE"/>
    <w:rsid w:val="00B7409D"/>
    <w:rsid w:val="00B7468A"/>
    <w:rsid w:val="00B746A4"/>
    <w:rsid w:val="00B74F9D"/>
    <w:rsid w:val="00B75005"/>
    <w:rsid w:val="00B751FF"/>
    <w:rsid w:val="00B75BB3"/>
    <w:rsid w:val="00B76B55"/>
    <w:rsid w:val="00B8045B"/>
    <w:rsid w:val="00B809EB"/>
    <w:rsid w:val="00B80D03"/>
    <w:rsid w:val="00B8177E"/>
    <w:rsid w:val="00B81FD1"/>
    <w:rsid w:val="00B82267"/>
    <w:rsid w:val="00B82620"/>
    <w:rsid w:val="00B828BD"/>
    <w:rsid w:val="00B8418B"/>
    <w:rsid w:val="00B844F4"/>
    <w:rsid w:val="00B84E4A"/>
    <w:rsid w:val="00B86396"/>
    <w:rsid w:val="00B866CA"/>
    <w:rsid w:val="00B86C96"/>
    <w:rsid w:val="00B9003F"/>
    <w:rsid w:val="00B903FE"/>
    <w:rsid w:val="00B912BF"/>
    <w:rsid w:val="00B9185F"/>
    <w:rsid w:val="00B918B1"/>
    <w:rsid w:val="00B91E89"/>
    <w:rsid w:val="00B92D56"/>
    <w:rsid w:val="00B934B4"/>
    <w:rsid w:val="00B93DAD"/>
    <w:rsid w:val="00B9411D"/>
    <w:rsid w:val="00B94551"/>
    <w:rsid w:val="00B94598"/>
    <w:rsid w:val="00B94782"/>
    <w:rsid w:val="00B951C0"/>
    <w:rsid w:val="00B9567A"/>
    <w:rsid w:val="00B95A7D"/>
    <w:rsid w:val="00B96A3D"/>
    <w:rsid w:val="00B97D16"/>
    <w:rsid w:val="00BA0275"/>
    <w:rsid w:val="00BA188B"/>
    <w:rsid w:val="00BA2395"/>
    <w:rsid w:val="00BA4772"/>
    <w:rsid w:val="00BA4EA6"/>
    <w:rsid w:val="00BA5041"/>
    <w:rsid w:val="00BA657A"/>
    <w:rsid w:val="00BA7B9D"/>
    <w:rsid w:val="00BA7BD2"/>
    <w:rsid w:val="00BA7C42"/>
    <w:rsid w:val="00BB0832"/>
    <w:rsid w:val="00BB09EF"/>
    <w:rsid w:val="00BB1257"/>
    <w:rsid w:val="00BB14EE"/>
    <w:rsid w:val="00BB25C7"/>
    <w:rsid w:val="00BB276B"/>
    <w:rsid w:val="00BB354F"/>
    <w:rsid w:val="00BB36A8"/>
    <w:rsid w:val="00BB3D84"/>
    <w:rsid w:val="00BB4228"/>
    <w:rsid w:val="00BB4825"/>
    <w:rsid w:val="00BB48C7"/>
    <w:rsid w:val="00BB5B0A"/>
    <w:rsid w:val="00BB5E08"/>
    <w:rsid w:val="00BB700A"/>
    <w:rsid w:val="00BB7187"/>
    <w:rsid w:val="00BB78E1"/>
    <w:rsid w:val="00BC0BCB"/>
    <w:rsid w:val="00BC107A"/>
    <w:rsid w:val="00BC108B"/>
    <w:rsid w:val="00BC12B6"/>
    <w:rsid w:val="00BC2DCC"/>
    <w:rsid w:val="00BC2DF0"/>
    <w:rsid w:val="00BC321A"/>
    <w:rsid w:val="00BC3F05"/>
    <w:rsid w:val="00BC45CB"/>
    <w:rsid w:val="00BC4D98"/>
    <w:rsid w:val="00BC5AB0"/>
    <w:rsid w:val="00BC5C7E"/>
    <w:rsid w:val="00BC6222"/>
    <w:rsid w:val="00BC7B1A"/>
    <w:rsid w:val="00BD074E"/>
    <w:rsid w:val="00BD1AD4"/>
    <w:rsid w:val="00BD1E93"/>
    <w:rsid w:val="00BD1F85"/>
    <w:rsid w:val="00BD201D"/>
    <w:rsid w:val="00BD223D"/>
    <w:rsid w:val="00BD27A4"/>
    <w:rsid w:val="00BD4D28"/>
    <w:rsid w:val="00BD54B0"/>
    <w:rsid w:val="00BD57BE"/>
    <w:rsid w:val="00BD6587"/>
    <w:rsid w:val="00BD720D"/>
    <w:rsid w:val="00BE0162"/>
    <w:rsid w:val="00BE07AC"/>
    <w:rsid w:val="00BE0929"/>
    <w:rsid w:val="00BE17C2"/>
    <w:rsid w:val="00BE1981"/>
    <w:rsid w:val="00BE1985"/>
    <w:rsid w:val="00BE2299"/>
    <w:rsid w:val="00BE2DFC"/>
    <w:rsid w:val="00BE33C9"/>
    <w:rsid w:val="00BE37E1"/>
    <w:rsid w:val="00BE448A"/>
    <w:rsid w:val="00BE6B92"/>
    <w:rsid w:val="00BE6BBF"/>
    <w:rsid w:val="00BE7433"/>
    <w:rsid w:val="00BE77C3"/>
    <w:rsid w:val="00BF0D7D"/>
    <w:rsid w:val="00BF1F83"/>
    <w:rsid w:val="00BF335C"/>
    <w:rsid w:val="00BF3465"/>
    <w:rsid w:val="00BF3637"/>
    <w:rsid w:val="00BF3876"/>
    <w:rsid w:val="00BF428E"/>
    <w:rsid w:val="00BF4490"/>
    <w:rsid w:val="00BF48C1"/>
    <w:rsid w:val="00BF54B1"/>
    <w:rsid w:val="00BF57E1"/>
    <w:rsid w:val="00BF5828"/>
    <w:rsid w:val="00BF5CC2"/>
    <w:rsid w:val="00BF6C75"/>
    <w:rsid w:val="00C00570"/>
    <w:rsid w:val="00C00AE5"/>
    <w:rsid w:val="00C028B5"/>
    <w:rsid w:val="00C02DFA"/>
    <w:rsid w:val="00C03981"/>
    <w:rsid w:val="00C03FC6"/>
    <w:rsid w:val="00C04218"/>
    <w:rsid w:val="00C04F43"/>
    <w:rsid w:val="00C05103"/>
    <w:rsid w:val="00C0542C"/>
    <w:rsid w:val="00C06BF3"/>
    <w:rsid w:val="00C0704F"/>
    <w:rsid w:val="00C07844"/>
    <w:rsid w:val="00C07AD3"/>
    <w:rsid w:val="00C100E8"/>
    <w:rsid w:val="00C10BBC"/>
    <w:rsid w:val="00C116C7"/>
    <w:rsid w:val="00C12C16"/>
    <w:rsid w:val="00C1369E"/>
    <w:rsid w:val="00C13ED1"/>
    <w:rsid w:val="00C14024"/>
    <w:rsid w:val="00C1408E"/>
    <w:rsid w:val="00C14801"/>
    <w:rsid w:val="00C14D24"/>
    <w:rsid w:val="00C15225"/>
    <w:rsid w:val="00C152B8"/>
    <w:rsid w:val="00C15CF0"/>
    <w:rsid w:val="00C16120"/>
    <w:rsid w:val="00C16966"/>
    <w:rsid w:val="00C16E1E"/>
    <w:rsid w:val="00C178B1"/>
    <w:rsid w:val="00C21F0C"/>
    <w:rsid w:val="00C22637"/>
    <w:rsid w:val="00C22F84"/>
    <w:rsid w:val="00C26284"/>
    <w:rsid w:val="00C26422"/>
    <w:rsid w:val="00C26763"/>
    <w:rsid w:val="00C267C0"/>
    <w:rsid w:val="00C26C7C"/>
    <w:rsid w:val="00C32484"/>
    <w:rsid w:val="00C3269F"/>
    <w:rsid w:val="00C334D7"/>
    <w:rsid w:val="00C33C89"/>
    <w:rsid w:val="00C33ED1"/>
    <w:rsid w:val="00C34D03"/>
    <w:rsid w:val="00C354A1"/>
    <w:rsid w:val="00C355FC"/>
    <w:rsid w:val="00C36BB1"/>
    <w:rsid w:val="00C36E14"/>
    <w:rsid w:val="00C375B0"/>
    <w:rsid w:val="00C4047F"/>
    <w:rsid w:val="00C41F4A"/>
    <w:rsid w:val="00C428D3"/>
    <w:rsid w:val="00C447E3"/>
    <w:rsid w:val="00C45358"/>
    <w:rsid w:val="00C45513"/>
    <w:rsid w:val="00C4681F"/>
    <w:rsid w:val="00C509DB"/>
    <w:rsid w:val="00C51391"/>
    <w:rsid w:val="00C535A8"/>
    <w:rsid w:val="00C540F2"/>
    <w:rsid w:val="00C5582E"/>
    <w:rsid w:val="00C56CDC"/>
    <w:rsid w:val="00C56DC5"/>
    <w:rsid w:val="00C577BF"/>
    <w:rsid w:val="00C606E9"/>
    <w:rsid w:val="00C609DF"/>
    <w:rsid w:val="00C6107C"/>
    <w:rsid w:val="00C6111C"/>
    <w:rsid w:val="00C61B79"/>
    <w:rsid w:val="00C64B11"/>
    <w:rsid w:val="00C65A7D"/>
    <w:rsid w:val="00C65E9D"/>
    <w:rsid w:val="00C679EC"/>
    <w:rsid w:val="00C67AD2"/>
    <w:rsid w:val="00C67EB5"/>
    <w:rsid w:val="00C70497"/>
    <w:rsid w:val="00C704B8"/>
    <w:rsid w:val="00C7149A"/>
    <w:rsid w:val="00C71CB1"/>
    <w:rsid w:val="00C72CFB"/>
    <w:rsid w:val="00C72D10"/>
    <w:rsid w:val="00C738D5"/>
    <w:rsid w:val="00C73B6B"/>
    <w:rsid w:val="00C74E95"/>
    <w:rsid w:val="00C74FDD"/>
    <w:rsid w:val="00C760D9"/>
    <w:rsid w:val="00C76B27"/>
    <w:rsid w:val="00C81097"/>
    <w:rsid w:val="00C812A4"/>
    <w:rsid w:val="00C81704"/>
    <w:rsid w:val="00C8216D"/>
    <w:rsid w:val="00C82D50"/>
    <w:rsid w:val="00C83008"/>
    <w:rsid w:val="00C83935"/>
    <w:rsid w:val="00C8399C"/>
    <w:rsid w:val="00C84001"/>
    <w:rsid w:val="00C848D1"/>
    <w:rsid w:val="00C84C8B"/>
    <w:rsid w:val="00C85B39"/>
    <w:rsid w:val="00C8620E"/>
    <w:rsid w:val="00C86351"/>
    <w:rsid w:val="00C869F3"/>
    <w:rsid w:val="00C86F0C"/>
    <w:rsid w:val="00C87880"/>
    <w:rsid w:val="00C87F90"/>
    <w:rsid w:val="00C906A2"/>
    <w:rsid w:val="00C918DF"/>
    <w:rsid w:val="00C93939"/>
    <w:rsid w:val="00C93C0C"/>
    <w:rsid w:val="00C940B5"/>
    <w:rsid w:val="00C95721"/>
    <w:rsid w:val="00C96027"/>
    <w:rsid w:val="00C9669B"/>
    <w:rsid w:val="00C96BC5"/>
    <w:rsid w:val="00C9793C"/>
    <w:rsid w:val="00C97BC9"/>
    <w:rsid w:val="00C97FC8"/>
    <w:rsid w:val="00CA01EF"/>
    <w:rsid w:val="00CA0625"/>
    <w:rsid w:val="00CA0724"/>
    <w:rsid w:val="00CA1972"/>
    <w:rsid w:val="00CA1C47"/>
    <w:rsid w:val="00CA3612"/>
    <w:rsid w:val="00CA372D"/>
    <w:rsid w:val="00CA3FCC"/>
    <w:rsid w:val="00CA4C2D"/>
    <w:rsid w:val="00CA574C"/>
    <w:rsid w:val="00CA5B4C"/>
    <w:rsid w:val="00CA630A"/>
    <w:rsid w:val="00CA63A8"/>
    <w:rsid w:val="00CA6536"/>
    <w:rsid w:val="00CA6891"/>
    <w:rsid w:val="00CA6B73"/>
    <w:rsid w:val="00CA6BAF"/>
    <w:rsid w:val="00CA6D4A"/>
    <w:rsid w:val="00CB0B66"/>
    <w:rsid w:val="00CB0FE1"/>
    <w:rsid w:val="00CB1C25"/>
    <w:rsid w:val="00CB3617"/>
    <w:rsid w:val="00CB39A9"/>
    <w:rsid w:val="00CB3D2D"/>
    <w:rsid w:val="00CB6336"/>
    <w:rsid w:val="00CB7B1A"/>
    <w:rsid w:val="00CB7C08"/>
    <w:rsid w:val="00CC00F7"/>
    <w:rsid w:val="00CC0273"/>
    <w:rsid w:val="00CC044C"/>
    <w:rsid w:val="00CC0B93"/>
    <w:rsid w:val="00CC131F"/>
    <w:rsid w:val="00CC14C4"/>
    <w:rsid w:val="00CC251C"/>
    <w:rsid w:val="00CC3C93"/>
    <w:rsid w:val="00CC45DD"/>
    <w:rsid w:val="00CC4AD7"/>
    <w:rsid w:val="00CC4EB1"/>
    <w:rsid w:val="00CC54C3"/>
    <w:rsid w:val="00CC5812"/>
    <w:rsid w:val="00CC6492"/>
    <w:rsid w:val="00CC6A7A"/>
    <w:rsid w:val="00CC6BD1"/>
    <w:rsid w:val="00CC714E"/>
    <w:rsid w:val="00CC7EF4"/>
    <w:rsid w:val="00CD0016"/>
    <w:rsid w:val="00CD1C84"/>
    <w:rsid w:val="00CD24A8"/>
    <w:rsid w:val="00CD2881"/>
    <w:rsid w:val="00CD2EDC"/>
    <w:rsid w:val="00CD32A8"/>
    <w:rsid w:val="00CD38B6"/>
    <w:rsid w:val="00CD5D7F"/>
    <w:rsid w:val="00CD7494"/>
    <w:rsid w:val="00CD7578"/>
    <w:rsid w:val="00CD7D3D"/>
    <w:rsid w:val="00CE025E"/>
    <w:rsid w:val="00CE0404"/>
    <w:rsid w:val="00CE186F"/>
    <w:rsid w:val="00CE1FF3"/>
    <w:rsid w:val="00CE200F"/>
    <w:rsid w:val="00CE23AA"/>
    <w:rsid w:val="00CE2A5E"/>
    <w:rsid w:val="00CE3041"/>
    <w:rsid w:val="00CE3475"/>
    <w:rsid w:val="00CE4799"/>
    <w:rsid w:val="00CE4F5D"/>
    <w:rsid w:val="00CE55DA"/>
    <w:rsid w:val="00CE56E6"/>
    <w:rsid w:val="00CE5FB3"/>
    <w:rsid w:val="00CE6615"/>
    <w:rsid w:val="00CE680F"/>
    <w:rsid w:val="00CE69C0"/>
    <w:rsid w:val="00CE72BF"/>
    <w:rsid w:val="00CE74F2"/>
    <w:rsid w:val="00CE799C"/>
    <w:rsid w:val="00CF0839"/>
    <w:rsid w:val="00CF0BAF"/>
    <w:rsid w:val="00CF109A"/>
    <w:rsid w:val="00CF1884"/>
    <w:rsid w:val="00CF1B89"/>
    <w:rsid w:val="00CF241F"/>
    <w:rsid w:val="00CF37BF"/>
    <w:rsid w:val="00CF4910"/>
    <w:rsid w:val="00CF5A26"/>
    <w:rsid w:val="00CF5CE6"/>
    <w:rsid w:val="00CF65DB"/>
    <w:rsid w:val="00CF6857"/>
    <w:rsid w:val="00CF6C74"/>
    <w:rsid w:val="00CF6FAC"/>
    <w:rsid w:val="00CF72E0"/>
    <w:rsid w:val="00D00F16"/>
    <w:rsid w:val="00D01C1F"/>
    <w:rsid w:val="00D02297"/>
    <w:rsid w:val="00D025A0"/>
    <w:rsid w:val="00D0441F"/>
    <w:rsid w:val="00D04F78"/>
    <w:rsid w:val="00D05208"/>
    <w:rsid w:val="00D05704"/>
    <w:rsid w:val="00D06C90"/>
    <w:rsid w:val="00D07682"/>
    <w:rsid w:val="00D07DA2"/>
    <w:rsid w:val="00D11139"/>
    <w:rsid w:val="00D1117C"/>
    <w:rsid w:val="00D1192D"/>
    <w:rsid w:val="00D11D66"/>
    <w:rsid w:val="00D11EF2"/>
    <w:rsid w:val="00D12493"/>
    <w:rsid w:val="00D12E44"/>
    <w:rsid w:val="00D141F3"/>
    <w:rsid w:val="00D14BE7"/>
    <w:rsid w:val="00D14EF9"/>
    <w:rsid w:val="00D151DF"/>
    <w:rsid w:val="00D1546B"/>
    <w:rsid w:val="00D15AE9"/>
    <w:rsid w:val="00D20AE0"/>
    <w:rsid w:val="00D21282"/>
    <w:rsid w:val="00D217EE"/>
    <w:rsid w:val="00D21CD0"/>
    <w:rsid w:val="00D222D0"/>
    <w:rsid w:val="00D2244F"/>
    <w:rsid w:val="00D2291E"/>
    <w:rsid w:val="00D2292C"/>
    <w:rsid w:val="00D229F9"/>
    <w:rsid w:val="00D2377A"/>
    <w:rsid w:val="00D23D51"/>
    <w:rsid w:val="00D24A7F"/>
    <w:rsid w:val="00D2549A"/>
    <w:rsid w:val="00D26528"/>
    <w:rsid w:val="00D30E85"/>
    <w:rsid w:val="00D325CD"/>
    <w:rsid w:val="00D32B20"/>
    <w:rsid w:val="00D32E71"/>
    <w:rsid w:val="00D33BAD"/>
    <w:rsid w:val="00D33F51"/>
    <w:rsid w:val="00D3501F"/>
    <w:rsid w:val="00D36224"/>
    <w:rsid w:val="00D363BD"/>
    <w:rsid w:val="00D36BE4"/>
    <w:rsid w:val="00D40999"/>
    <w:rsid w:val="00D4134F"/>
    <w:rsid w:val="00D416AA"/>
    <w:rsid w:val="00D41DE6"/>
    <w:rsid w:val="00D41FF6"/>
    <w:rsid w:val="00D43FE6"/>
    <w:rsid w:val="00D4491E"/>
    <w:rsid w:val="00D45FDF"/>
    <w:rsid w:val="00D50742"/>
    <w:rsid w:val="00D50EE4"/>
    <w:rsid w:val="00D52A6C"/>
    <w:rsid w:val="00D53221"/>
    <w:rsid w:val="00D53BB6"/>
    <w:rsid w:val="00D540B2"/>
    <w:rsid w:val="00D545B7"/>
    <w:rsid w:val="00D54954"/>
    <w:rsid w:val="00D54BCD"/>
    <w:rsid w:val="00D55558"/>
    <w:rsid w:val="00D5566B"/>
    <w:rsid w:val="00D556A2"/>
    <w:rsid w:val="00D55FDF"/>
    <w:rsid w:val="00D5616B"/>
    <w:rsid w:val="00D5673B"/>
    <w:rsid w:val="00D56769"/>
    <w:rsid w:val="00D56F3D"/>
    <w:rsid w:val="00D57E6D"/>
    <w:rsid w:val="00D602A3"/>
    <w:rsid w:val="00D611DB"/>
    <w:rsid w:val="00D62627"/>
    <w:rsid w:val="00D627B4"/>
    <w:rsid w:val="00D63483"/>
    <w:rsid w:val="00D63FC0"/>
    <w:rsid w:val="00D64371"/>
    <w:rsid w:val="00D65037"/>
    <w:rsid w:val="00D66349"/>
    <w:rsid w:val="00D66661"/>
    <w:rsid w:val="00D66C17"/>
    <w:rsid w:val="00D66F4D"/>
    <w:rsid w:val="00D67D01"/>
    <w:rsid w:val="00D70033"/>
    <w:rsid w:val="00D71BC4"/>
    <w:rsid w:val="00D74447"/>
    <w:rsid w:val="00D7563C"/>
    <w:rsid w:val="00D75B68"/>
    <w:rsid w:val="00D75DBA"/>
    <w:rsid w:val="00D75DD0"/>
    <w:rsid w:val="00D76810"/>
    <w:rsid w:val="00D76EF3"/>
    <w:rsid w:val="00D77106"/>
    <w:rsid w:val="00D80A47"/>
    <w:rsid w:val="00D81263"/>
    <w:rsid w:val="00D83927"/>
    <w:rsid w:val="00D848FA"/>
    <w:rsid w:val="00D854EE"/>
    <w:rsid w:val="00D85960"/>
    <w:rsid w:val="00D85E86"/>
    <w:rsid w:val="00D867A5"/>
    <w:rsid w:val="00D90AB8"/>
    <w:rsid w:val="00D923E5"/>
    <w:rsid w:val="00D92798"/>
    <w:rsid w:val="00D93B89"/>
    <w:rsid w:val="00D942D5"/>
    <w:rsid w:val="00D94DB6"/>
    <w:rsid w:val="00D964B5"/>
    <w:rsid w:val="00D97D9B"/>
    <w:rsid w:val="00DA0C64"/>
    <w:rsid w:val="00DA11B1"/>
    <w:rsid w:val="00DA1938"/>
    <w:rsid w:val="00DA2CEC"/>
    <w:rsid w:val="00DA3675"/>
    <w:rsid w:val="00DA3BAC"/>
    <w:rsid w:val="00DA4B4A"/>
    <w:rsid w:val="00DA5597"/>
    <w:rsid w:val="00DA5DF4"/>
    <w:rsid w:val="00DA6967"/>
    <w:rsid w:val="00DA70E4"/>
    <w:rsid w:val="00DA7199"/>
    <w:rsid w:val="00DB07BF"/>
    <w:rsid w:val="00DB15D9"/>
    <w:rsid w:val="00DB1610"/>
    <w:rsid w:val="00DB393B"/>
    <w:rsid w:val="00DB3F1E"/>
    <w:rsid w:val="00DB463D"/>
    <w:rsid w:val="00DB56B4"/>
    <w:rsid w:val="00DB5FF1"/>
    <w:rsid w:val="00DB61A8"/>
    <w:rsid w:val="00DB6841"/>
    <w:rsid w:val="00DB6E40"/>
    <w:rsid w:val="00DB75A7"/>
    <w:rsid w:val="00DC07A5"/>
    <w:rsid w:val="00DC0B14"/>
    <w:rsid w:val="00DC0F73"/>
    <w:rsid w:val="00DC134F"/>
    <w:rsid w:val="00DC14DE"/>
    <w:rsid w:val="00DC2DC4"/>
    <w:rsid w:val="00DC2FD3"/>
    <w:rsid w:val="00DC3A95"/>
    <w:rsid w:val="00DC4F0E"/>
    <w:rsid w:val="00DC5992"/>
    <w:rsid w:val="00DC5F21"/>
    <w:rsid w:val="00DC6174"/>
    <w:rsid w:val="00DC6C80"/>
    <w:rsid w:val="00DD009F"/>
    <w:rsid w:val="00DD0AF6"/>
    <w:rsid w:val="00DD0EEF"/>
    <w:rsid w:val="00DD3119"/>
    <w:rsid w:val="00DD3398"/>
    <w:rsid w:val="00DD3A10"/>
    <w:rsid w:val="00DD3E1A"/>
    <w:rsid w:val="00DD461A"/>
    <w:rsid w:val="00DD479B"/>
    <w:rsid w:val="00DD4AD2"/>
    <w:rsid w:val="00DD4C36"/>
    <w:rsid w:val="00DD58FD"/>
    <w:rsid w:val="00DD5FC9"/>
    <w:rsid w:val="00DD6697"/>
    <w:rsid w:val="00DD6A5C"/>
    <w:rsid w:val="00DD6F0B"/>
    <w:rsid w:val="00DD7963"/>
    <w:rsid w:val="00DE06B7"/>
    <w:rsid w:val="00DE06E8"/>
    <w:rsid w:val="00DE0726"/>
    <w:rsid w:val="00DE139F"/>
    <w:rsid w:val="00DE167F"/>
    <w:rsid w:val="00DE1F57"/>
    <w:rsid w:val="00DE3207"/>
    <w:rsid w:val="00DE389A"/>
    <w:rsid w:val="00DE4D90"/>
    <w:rsid w:val="00DE5D05"/>
    <w:rsid w:val="00DE6CE8"/>
    <w:rsid w:val="00DE6DAB"/>
    <w:rsid w:val="00DE790F"/>
    <w:rsid w:val="00DE7AB3"/>
    <w:rsid w:val="00DF0036"/>
    <w:rsid w:val="00DF04E0"/>
    <w:rsid w:val="00DF0724"/>
    <w:rsid w:val="00DF1613"/>
    <w:rsid w:val="00DF1666"/>
    <w:rsid w:val="00DF1A1E"/>
    <w:rsid w:val="00DF2BFF"/>
    <w:rsid w:val="00DF2DAE"/>
    <w:rsid w:val="00DF3C6F"/>
    <w:rsid w:val="00DF3CAF"/>
    <w:rsid w:val="00DF4141"/>
    <w:rsid w:val="00DF4AA9"/>
    <w:rsid w:val="00DF6AC2"/>
    <w:rsid w:val="00DF7AAA"/>
    <w:rsid w:val="00E00121"/>
    <w:rsid w:val="00E007AE"/>
    <w:rsid w:val="00E008A6"/>
    <w:rsid w:val="00E00C89"/>
    <w:rsid w:val="00E01407"/>
    <w:rsid w:val="00E02E7F"/>
    <w:rsid w:val="00E02FC4"/>
    <w:rsid w:val="00E04197"/>
    <w:rsid w:val="00E045C7"/>
    <w:rsid w:val="00E046C7"/>
    <w:rsid w:val="00E050C0"/>
    <w:rsid w:val="00E05189"/>
    <w:rsid w:val="00E05801"/>
    <w:rsid w:val="00E05C7D"/>
    <w:rsid w:val="00E06113"/>
    <w:rsid w:val="00E064FC"/>
    <w:rsid w:val="00E07E27"/>
    <w:rsid w:val="00E1053D"/>
    <w:rsid w:val="00E12301"/>
    <w:rsid w:val="00E12922"/>
    <w:rsid w:val="00E12E16"/>
    <w:rsid w:val="00E13204"/>
    <w:rsid w:val="00E139B4"/>
    <w:rsid w:val="00E13CEA"/>
    <w:rsid w:val="00E140A6"/>
    <w:rsid w:val="00E14272"/>
    <w:rsid w:val="00E148B8"/>
    <w:rsid w:val="00E14908"/>
    <w:rsid w:val="00E1561C"/>
    <w:rsid w:val="00E1612A"/>
    <w:rsid w:val="00E1648B"/>
    <w:rsid w:val="00E16FE2"/>
    <w:rsid w:val="00E17087"/>
    <w:rsid w:val="00E17CB9"/>
    <w:rsid w:val="00E209D0"/>
    <w:rsid w:val="00E20CDB"/>
    <w:rsid w:val="00E21C70"/>
    <w:rsid w:val="00E21E25"/>
    <w:rsid w:val="00E22AF2"/>
    <w:rsid w:val="00E22B89"/>
    <w:rsid w:val="00E238CB"/>
    <w:rsid w:val="00E23D74"/>
    <w:rsid w:val="00E240F1"/>
    <w:rsid w:val="00E245C5"/>
    <w:rsid w:val="00E25274"/>
    <w:rsid w:val="00E26111"/>
    <w:rsid w:val="00E2649B"/>
    <w:rsid w:val="00E266C1"/>
    <w:rsid w:val="00E26E0C"/>
    <w:rsid w:val="00E27658"/>
    <w:rsid w:val="00E27A00"/>
    <w:rsid w:val="00E302B8"/>
    <w:rsid w:val="00E31C44"/>
    <w:rsid w:val="00E32765"/>
    <w:rsid w:val="00E340DF"/>
    <w:rsid w:val="00E34401"/>
    <w:rsid w:val="00E34CCD"/>
    <w:rsid w:val="00E3553E"/>
    <w:rsid w:val="00E35C31"/>
    <w:rsid w:val="00E35E21"/>
    <w:rsid w:val="00E3700C"/>
    <w:rsid w:val="00E375A3"/>
    <w:rsid w:val="00E375EE"/>
    <w:rsid w:val="00E37A09"/>
    <w:rsid w:val="00E40E74"/>
    <w:rsid w:val="00E412C8"/>
    <w:rsid w:val="00E4139F"/>
    <w:rsid w:val="00E41EF9"/>
    <w:rsid w:val="00E41FF0"/>
    <w:rsid w:val="00E42464"/>
    <w:rsid w:val="00E4269C"/>
    <w:rsid w:val="00E42B0D"/>
    <w:rsid w:val="00E43E34"/>
    <w:rsid w:val="00E44177"/>
    <w:rsid w:val="00E442D3"/>
    <w:rsid w:val="00E4595F"/>
    <w:rsid w:val="00E46795"/>
    <w:rsid w:val="00E46C3A"/>
    <w:rsid w:val="00E47B98"/>
    <w:rsid w:val="00E501E9"/>
    <w:rsid w:val="00E50CDF"/>
    <w:rsid w:val="00E52318"/>
    <w:rsid w:val="00E5233D"/>
    <w:rsid w:val="00E52C08"/>
    <w:rsid w:val="00E53376"/>
    <w:rsid w:val="00E53916"/>
    <w:rsid w:val="00E54B68"/>
    <w:rsid w:val="00E54F24"/>
    <w:rsid w:val="00E55533"/>
    <w:rsid w:val="00E5737B"/>
    <w:rsid w:val="00E574E0"/>
    <w:rsid w:val="00E577AE"/>
    <w:rsid w:val="00E57997"/>
    <w:rsid w:val="00E57BFD"/>
    <w:rsid w:val="00E60D4F"/>
    <w:rsid w:val="00E614A7"/>
    <w:rsid w:val="00E61A14"/>
    <w:rsid w:val="00E61A27"/>
    <w:rsid w:val="00E62B3A"/>
    <w:rsid w:val="00E62BE3"/>
    <w:rsid w:val="00E631AE"/>
    <w:rsid w:val="00E63A60"/>
    <w:rsid w:val="00E64049"/>
    <w:rsid w:val="00E64CEB"/>
    <w:rsid w:val="00E64DB9"/>
    <w:rsid w:val="00E65353"/>
    <w:rsid w:val="00E6557C"/>
    <w:rsid w:val="00E7230C"/>
    <w:rsid w:val="00E72523"/>
    <w:rsid w:val="00E73C65"/>
    <w:rsid w:val="00E741A1"/>
    <w:rsid w:val="00E743EC"/>
    <w:rsid w:val="00E74D5E"/>
    <w:rsid w:val="00E75165"/>
    <w:rsid w:val="00E761E4"/>
    <w:rsid w:val="00E764BB"/>
    <w:rsid w:val="00E77ADD"/>
    <w:rsid w:val="00E83AD0"/>
    <w:rsid w:val="00E83E52"/>
    <w:rsid w:val="00E849FB"/>
    <w:rsid w:val="00E84AE9"/>
    <w:rsid w:val="00E865EA"/>
    <w:rsid w:val="00E8678C"/>
    <w:rsid w:val="00E871CF"/>
    <w:rsid w:val="00E87668"/>
    <w:rsid w:val="00E87AD0"/>
    <w:rsid w:val="00E912EB"/>
    <w:rsid w:val="00E91331"/>
    <w:rsid w:val="00E91337"/>
    <w:rsid w:val="00E91896"/>
    <w:rsid w:val="00E9272A"/>
    <w:rsid w:val="00E93FDD"/>
    <w:rsid w:val="00E9423B"/>
    <w:rsid w:val="00E95165"/>
    <w:rsid w:val="00E966E3"/>
    <w:rsid w:val="00E968B2"/>
    <w:rsid w:val="00E97BC1"/>
    <w:rsid w:val="00EA086B"/>
    <w:rsid w:val="00EA0E18"/>
    <w:rsid w:val="00EA1A89"/>
    <w:rsid w:val="00EA1B47"/>
    <w:rsid w:val="00EA2EE1"/>
    <w:rsid w:val="00EA38C2"/>
    <w:rsid w:val="00EA3B35"/>
    <w:rsid w:val="00EA4666"/>
    <w:rsid w:val="00EA4EBA"/>
    <w:rsid w:val="00EA5CCE"/>
    <w:rsid w:val="00EA7014"/>
    <w:rsid w:val="00EA73FB"/>
    <w:rsid w:val="00EB2022"/>
    <w:rsid w:val="00EB3F2D"/>
    <w:rsid w:val="00EB41FD"/>
    <w:rsid w:val="00EB47C4"/>
    <w:rsid w:val="00EB52D7"/>
    <w:rsid w:val="00EB5DBD"/>
    <w:rsid w:val="00EB5E66"/>
    <w:rsid w:val="00EB6994"/>
    <w:rsid w:val="00EC021D"/>
    <w:rsid w:val="00EC09C8"/>
    <w:rsid w:val="00EC0FE8"/>
    <w:rsid w:val="00EC2D4C"/>
    <w:rsid w:val="00EC2D75"/>
    <w:rsid w:val="00EC3065"/>
    <w:rsid w:val="00EC3238"/>
    <w:rsid w:val="00EC3530"/>
    <w:rsid w:val="00EC3ED2"/>
    <w:rsid w:val="00EC46A8"/>
    <w:rsid w:val="00EC4AB0"/>
    <w:rsid w:val="00EC4D1C"/>
    <w:rsid w:val="00EC4E15"/>
    <w:rsid w:val="00EC56D6"/>
    <w:rsid w:val="00EC5EF0"/>
    <w:rsid w:val="00EC5F13"/>
    <w:rsid w:val="00EC6C58"/>
    <w:rsid w:val="00EC7358"/>
    <w:rsid w:val="00EC73B4"/>
    <w:rsid w:val="00EC74E7"/>
    <w:rsid w:val="00EC7D98"/>
    <w:rsid w:val="00ED075D"/>
    <w:rsid w:val="00ED08E4"/>
    <w:rsid w:val="00ED114C"/>
    <w:rsid w:val="00ED1344"/>
    <w:rsid w:val="00ED1660"/>
    <w:rsid w:val="00ED1FAA"/>
    <w:rsid w:val="00ED249F"/>
    <w:rsid w:val="00ED2878"/>
    <w:rsid w:val="00ED3390"/>
    <w:rsid w:val="00ED3CE7"/>
    <w:rsid w:val="00ED4FE3"/>
    <w:rsid w:val="00ED5899"/>
    <w:rsid w:val="00ED64E6"/>
    <w:rsid w:val="00ED6560"/>
    <w:rsid w:val="00ED6C5C"/>
    <w:rsid w:val="00ED6EB2"/>
    <w:rsid w:val="00ED785A"/>
    <w:rsid w:val="00ED7C6A"/>
    <w:rsid w:val="00ED7F27"/>
    <w:rsid w:val="00EE21F4"/>
    <w:rsid w:val="00EE33DE"/>
    <w:rsid w:val="00EE37FC"/>
    <w:rsid w:val="00EE3C9B"/>
    <w:rsid w:val="00EE3F7C"/>
    <w:rsid w:val="00EE5666"/>
    <w:rsid w:val="00EE616D"/>
    <w:rsid w:val="00EE6603"/>
    <w:rsid w:val="00EE6605"/>
    <w:rsid w:val="00EF0212"/>
    <w:rsid w:val="00EF095C"/>
    <w:rsid w:val="00EF0F4B"/>
    <w:rsid w:val="00EF1041"/>
    <w:rsid w:val="00EF1579"/>
    <w:rsid w:val="00EF282E"/>
    <w:rsid w:val="00EF34E7"/>
    <w:rsid w:val="00EF35F2"/>
    <w:rsid w:val="00EF3738"/>
    <w:rsid w:val="00EF38E1"/>
    <w:rsid w:val="00EF4458"/>
    <w:rsid w:val="00EF5B0E"/>
    <w:rsid w:val="00EF5B45"/>
    <w:rsid w:val="00EF782F"/>
    <w:rsid w:val="00EF79C5"/>
    <w:rsid w:val="00EF7CD6"/>
    <w:rsid w:val="00F00694"/>
    <w:rsid w:val="00F00985"/>
    <w:rsid w:val="00F00C8E"/>
    <w:rsid w:val="00F00E17"/>
    <w:rsid w:val="00F00F58"/>
    <w:rsid w:val="00F02ACE"/>
    <w:rsid w:val="00F030B8"/>
    <w:rsid w:val="00F04D8F"/>
    <w:rsid w:val="00F06195"/>
    <w:rsid w:val="00F061E4"/>
    <w:rsid w:val="00F0635D"/>
    <w:rsid w:val="00F06524"/>
    <w:rsid w:val="00F0674E"/>
    <w:rsid w:val="00F06FD3"/>
    <w:rsid w:val="00F07424"/>
    <w:rsid w:val="00F07D5F"/>
    <w:rsid w:val="00F10DBC"/>
    <w:rsid w:val="00F113F8"/>
    <w:rsid w:val="00F12408"/>
    <w:rsid w:val="00F12DC2"/>
    <w:rsid w:val="00F139DD"/>
    <w:rsid w:val="00F13AE9"/>
    <w:rsid w:val="00F147F9"/>
    <w:rsid w:val="00F1522A"/>
    <w:rsid w:val="00F1579D"/>
    <w:rsid w:val="00F15AA1"/>
    <w:rsid w:val="00F15C60"/>
    <w:rsid w:val="00F167EB"/>
    <w:rsid w:val="00F1720D"/>
    <w:rsid w:val="00F1746E"/>
    <w:rsid w:val="00F177E3"/>
    <w:rsid w:val="00F20CB3"/>
    <w:rsid w:val="00F2126D"/>
    <w:rsid w:val="00F2175E"/>
    <w:rsid w:val="00F23162"/>
    <w:rsid w:val="00F23C76"/>
    <w:rsid w:val="00F24526"/>
    <w:rsid w:val="00F24926"/>
    <w:rsid w:val="00F24C1C"/>
    <w:rsid w:val="00F26031"/>
    <w:rsid w:val="00F26441"/>
    <w:rsid w:val="00F26602"/>
    <w:rsid w:val="00F26C41"/>
    <w:rsid w:val="00F30A79"/>
    <w:rsid w:val="00F3204B"/>
    <w:rsid w:val="00F32D74"/>
    <w:rsid w:val="00F332CF"/>
    <w:rsid w:val="00F35F83"/>
    <w:rsid w:val="00F3684A"/>
    <w:rsid w:val="00F37123"/>
    <w:rsid w:val="00F37CE2"/>
    <w:rsid w:val="00F409F0"/>
    <w:rsid w:val="00F40A17"/>
    <w:rsid w:val="00F41046"/>
    <w:rsid w:val="00F4141C"/>
    <w:rsid w:val="00F41CC2"/>
    <w:rsid w:val="00F43608"/>
    <w:rsid w:val="00F43DE6"/>
    <w:rsid w:val="00F44E4B"/>
    <w:rsid w:val="00F458CA"/>
    <w:rsid w:val="00F45B85"/>
    <w:rsid w:val="00F45B98"/>
    <w:rsid w:val="00F45C6F"/>
    <w:rsid w:val="00F45DB2"/>
    <w:rsid w:val="00F46751"/>
    <w:rsid w:val="00F46D6C"/>
    <w:rsid w:val="00F4770C"/>
    <w:rsid w:val="00F47CD9"/>
    <w:rsid w:val="00F50C10"/>
    <w:rsid w:val="00F50F89"/>
    <w:rsid w:val="00F52C7E"/>
    <w:rsid w:val="00F53261"/>
    <w:rsid w:val="00F54623"/>
    <w:rsid w:val="00F54D57"/>
    <w:rsid w:val="00F54ECE"/>
    <w:rsid w:val="00F550EA"/>
    <w:rsid w:val="00F55BED"/>
    <w:rsid w:val="00F5664E"/>
    <w:rsid w:val="00F56D45"/>
    <w:rsid w:val="00F5729E"/>
    <w:rsid w:val="00F57512"/>
    <w:rsid w:val="00F57956"/>
    <w:rsid w:val="00F60542"/>
    <w:rsid w:val="00F60783"/>
    <w:rsid w:val="00F60984"/>
    <w:rsid w:val="00F620AF"/>
    <w:rsid w:val="00F62172"/>
    <w:rsid w:val="00F64418"/>
    <w:rsid w:val="00F647C8"/>
    <w:rsid w:val="00F65036"/>
    <w:rsid w:val="00F65147"/>
    <w:rsid w:val="00F652BB"/>
    <w:rsid w:val="00F65E3F"/>
    <w:rsid w:val="00F6694C"/>
    <w:rsid w:val="00F66AF2"/>
    <w:rsid w:val="00F6700A"/>
    <w:rsid w:val="00F70645"/>
    <w:rsid w:val="00F708D7"/>
    <w:rsid w:val="00F717AF"/>
    <w:rsid w:val="00F71E60"/>
    <w:rsid w:val="00F73965"/>
    <w:rsid w:val="00F74101"/>
    <w:rsid w:val="00F74D99"/>
    <w:rsid w:val="00F75DF7"/>
    <w:rsid w:val="00F76534"/>
    <w:rsid w:val="00F77DDF"/>
    <w:rsid w:val="00F803E8"/>
    <w:rsid w:val="00F8097F"/>
    <w:rsid w:val="00F8178D"/>
    <w:rsid w:val="00F83944"/>
    <w:rsid w:val="00F83BAD"/>
    <w:rsid w:val="00F86732"/>
    <w:rsid w:val="00F86CD7"/>
    <w:rsid w:val="00F87775"/>
    <w:rsid w:val="00F90089"/>
    <w:rsid w:val="00F91182"/>
    <w:rsid w:val="00F923D8"/>
    <w:rsid w:val="00F93027"/>
    <w:rsid w:val="00F94597"/>
    <w:rsid w:val="00F945B3"/>
    <w:rsid w:val="00F94633"/>
    <w:rsid w:val="00F948A6"/>
    <w:rsid w:val="00F95BA3"/>
    <w:rsid w:val="00F96208"/>
    <w:rsid w:val="00F96664"/>
    <w:rsid w:val="00F96A83"/>
    <w:rsid w:val="00F9709B"/>
    <w:rsid w:val="00F97807"/>
    <w:rsid w:val="00FA1E4A"/>
    <w:rsid w:val="00FA2C64"/>
    <w:rsid w:val="00FA3955"/>
    <w:rsid w:val="00FA4F12"/>
    <w:rsid w:val="00FA5043"/>
    <w:rsid w:val="00FA53F5"/>
    <w:rsid w:val="00FA5509"/>
    <w:rsid w:val="00FA6846"/>
    <w:rsid w:val="00FB0336"/>
    <w:rsid w:val="00FB0722"/>
    <w:rsid w:val="00FB0E9D"/>
    <w:rsid w:val="00FB1225"/>
    <w:rsid w:val="00FB1D58"/>
    <w:rsid w:val="00FB26F7"/>
    <w:rsid w:val="00FB2808"/>
    <w:rsid w:val="00FB29D2"/>
    <w:rsid w:val="00FB3291"/>
    <w:rsid w:val="00FB32B4"/>
    <w:rsid w:val="00FB37EA"/>
    <w:rsid w:val="00FB4388"/>
    <w:rsid w:val="00FB65AC"/>
    <w:rsid w:val="00FB6AD0"/>
    <w:rsid w:val="00FB6C98"/>
    <w:rsid w:val="00FB6CD4"/>
    <w:rsid w:val="00FB6F86"/>
    <w:rsid w:val="00FC01C0"/>
    <w:rsid w:val="00FC21C6"/>
    <w:rsid w:val="00FC2EBF"/>
    <w:rsid w:val="00FC42E4"/>
    <w:rsid w:val="00FC4BD9"/>
    <w:rsid w:val="00FC4D9A"/>
    <w:rsid w:val="00FC501B"/>
    <w:rsid w:val="00FC5547"/>
    <w:rsid w:val="00FC5E5D"/>
    <w:rsid w:val="00FC6EF1"/>
    <w:rsid w:val="00FC71E8"/>
    <w:rsid w:val="00FD0096"/>
    <w:rsid w:val="00FD14FE"/>
    <w:rsid w:val="00FD2521"/>
    <w:rsid w:val="00FD286B"/>
    <w:rsid w:val="00FD2B91"/>
    <w:rsid w:val="00FD3549"/>
    <w:rsid w:val="00FD4876"/>
    <w:rsid w:val="00FD497B"/>
    <w:rsid w:val="00FD5BB3"/>
    <w:rsid w:val="00FD67E9"/>
    <w:rsid w:val="00FD7C74"/>
    <w:rsid w:val="00FD7D6E"/>
    <w:rsid w:val="00FE0478"/>
    <w:rsid w:val="00FE0C89"/>
    <w:rsid w:val="00FE3446"/>
    <w:rsid w:val="00FE36D7"/>
    <w:rsid w:val="00FE390F"/>
    <w:rsid w:val="00FE3E56"/>
    <w:rsid w:val="00FE4072"/>
    <w:rsid w:val="00FE44BC"/>
    <w:rsid w:val="00FE4512"/>
    <w:rsid w:val="00FE479B"/>
    <w:rsid w:val="00FE63DF"/>
    <w:rsid w:val="00FE7087"/>
    <w:rsid w:val="00FE7460"/>
    <w:rsid w:val="00FE75F7"/>
    <w:rsid w:val="00FE7B3B"/>
    <w:rsid w:val="00FF0555"/>
    <w:rsid w:val="00FF0EA6"/>
    <w:rsid w:val="00FF0F23"/>
    <w:rsid w:val="00FF14E7"/>
    <w:rsid w:val="00FF296D"/>
    <w:rsid w:val="00FF2AB9"/>
    <w:rsid w:val="00FF2C7C"/>
    <w:rsid w:val="00FF3335"/>
    <w:rsid w:val="00FF3F67"/>
    <w:rsid w:val="00FF4547"/>
    <w:rsid w:val="00FF4A2A"/>
    <w:rsid w:val="00FF4F7F"/>
    <w:rsid w:val="00FF5008"/>
    <w:rsid w:val="00FF572A"/>
    <w:rsid w:val="00FF6526"/>
    <w:rsid w:val="00FF6EF3"/>
    <w:rsid w:val="00FF7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A91F26"/>
  <w15:docId w15:val="{B8B912F9-A17B-4582-B5B0-8CF746BED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4FE"/>
    <w:rPr>
      <w:sz w:val="24"/>
      <w:szCs w:val="24"/>
    </w:rPr>
  </w:style>
  <w:style w:type="paragraph" w:styleId="Heading2">
    <w:name w:val="heading 2"/>
    <w:basedOn w:val="Normal"/>
    <w:next w:val="Normal"/>
    <w:link w:val="Heading2Char"/>
    <w:unhideWhenUsed/>
    <w:qFormat/>
    <w:rsid w:val="009A2E6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A2E6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Footnote Text Char1,Footnote Text Char Char"/>
    <w:basedOn w:val="Normal"/>
    <w:link w:val="FootnoteTextChar"/>
    <w:uiPriority w:val="99"/>
    <w:qFormat/>
    <w:rsid w:val="001A1AD3"/>
    <w:pPr>
      <w:tabs>
        <w:tab w:val="left" w:pos="720"/>
      </w:tabs>
      <w:spacing w:before="120" w:after="120"/>
    </w:pPr>
    <w:rPr>
      <w:rFonts w:ascii="CG Times" w:hAnsi="CG Times"/>
      <w:szCs w:val="20"/>
    </w:rPr>
  </w:style>
  <w:style w:type="character" w:styleId="FootnoteReference">
    <w:name w:val="footnote reference"/>
    <w:aliases w:val="Style 13,Style 12,fr,Style 28,(NECG) Footnote Reference,Style 11,Style 9,o,Style 16,Style 15,Style 17,Style 20,o1,fr1,o2,fr2,o3,fr3,Style 8,Style 7,Style 19"/>
    <w:basedOn w:val="DefaultParagraphFont"/>
    <w:uiPriority w:val="99"/>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uiPriority w:val="99"/>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Heading2Char">
    <w:name w:val="Heading 2 Char"/>
    <w:basedOn w:val="DefaultParagraphFont"/>
    <w:link w:val="Heading2"/>
    <w:rsid w:val="009A2E6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9A2E64"/>
    <w:rPr>
      <w:rFonts w:asciiTheme="majorHAnsi" w:eastAsiaTheme="majorEastAsia" w:hAnsiTheme="majorHAnsi" w:cstheme="majorBidi"/>
      <w:b/>
      <w:bCs/>
      <w:color w:val="4F81BD" w:themeColor="accent1"/>
      <w:sz w:val="24"/>
      <w:szCs w:val="24"/>
    </w:rPr>
  </w:style>
  <w:style w:type="paragraph" w:customStyle="1" w:styleId="BodyText1">
    <w:name w:val="Body Text 1"/>
    <w:aliases w:val="B1,WB Body Text 1"/>
    <w:basedOn w:val="Normal"/>
    <w:link w:val="WBBodyText1Char"/>
    <w:rsid w:val="009A2E64"/>
    <w:pPr>
      <w:spacing w:line="480" w:lineRule="auto"/>
      <w:ind w:firstLine="720"/>
    </w:pPr>
  </w:style>
  <w:style w:type="paragraph" w:customStyle="1" w:styleId="Indent5DblSp">
    <w:name w:val="*Indent5 Dbl Sp"/>
    <w:basedOn w:val="Normal"/>
    <w:qFormat/>
    <w:rsid w:val="009A2E64"/>
    <w:pPr>
      <w:spacing w:line="480" w:lineRule="auto"/>
      <w:ind w:firstLine="720"/>
    </w:pPr>
    <w:rPr>
      <w:rFonts w:eastAsia="Calibri"/>
    </w:rPr>
  </w:style>
  <w:style w:type="character" w:customStyle="1" w:styleId="WBBodyText1Char">
    <w:name w:val="WB Body Text 1 Char"/>
    <w:aliases w:val="B1 Char,Body Text 1 Char"/>
    <w:link w:val="BodyText1"/>
    <w:rsid w:val="009A2E64"/>
    <w:rPr>
      <w:sz w:val="24"/>
      <w:szCs w:val="24"/>
    </w:rPr>
  </w:style>
  <w:style w:type="paragraph" w:customStyle="1" w:styleId="Indent5Dblspc">
    <w:name w:val="*Indent 5  Dbl spc"/>
    <w:basedOn w:val="ListParagraph"/>
    <w:qFormat/>
    <w:rsid w:val="009A2E64"/>
    <w:pPr>
      <w:spacing w:after="120"/>
      <w:ind w:right="720"/>
      <w:contextualSpacing w:val="0"/>
    </w:pPr>
    <w:rPr>
      <w:rFonts w:eastAsia="Calibri"/>
    </w:rPr>
  </w:style>
  <w:style w:type="paragraph" w:customStyle="1" w:styleId="Paragraph">
    <w:name w:val="Paragraph"/>
    <w:basedOn w:val="Normal"/>
    <w:rsid w:val="009A2E64"/>
    <w:pPr>
      <w:spacing w:line="480" w:lineRule="auto"/>
      <w:ind w:firstLine="720"/>
    </w:pPr>
  </w:style>
  <w:style w:type="character" w:customStyle="1" w:styleId="BodyTextChar">
    <w:name w:val="Body Text Char"/>
    <w:basedOn w:val="DefaultParagraphFont"/>
    <w:link w:val="BodyText"/>
    <w:rsid w:val="0041704E"/>
    <w:rPr>
      <w:sz w:val="26"/>
    </w:rPr>
  </w:style>
  <w:style w:type="character" w:styleId="CommentReference">
    <w:name w:val="annotation reference"/>
    <w:basedOn w:val="DefaultParagraphFont"/>
    <w:rsid w:val="008F1D7A"/>
    <w:rPr>
      <w:sz w:val="16"/>
      <w:szCs w:val="16"/>
    </w:rPr>
  </w:style>
  <w:style w:type="paragraph" w:styleId="CommentText">
    <w:name w:val="annotation text"/>
    <w:basedOn w:val="Normal"/>
    <w:link w:val="CommentTextChar"/>
    <w:rsid w:val="008F1D7A"/>
    <w:rPr>
      <w:sz w:val="20"/>
      <w:szCs w:val="20"/>
    </w:rPr>
  </w:style>
  <w:style w:type="character" w:customStyle="1" w:styleId="CommentTextChar">
    <w:name w:val="Comment Text Char"/>
    <w:basedOn w:val="DefaultParagraphFont"/>
    <w:link w:val="CommentText"/>
    <w:rsid w:val="008F1D7A"/>
  </w:style>
  <w:style w:type="paragraph" w:styleId="CommentSubject">
    <w:name w:val="annotation subject"/>
    <w:basedOn w:val="CommentText"/>
    <w:next w:val="CommentText"/>
    <w:link w:val="CommentSubjectChar"/>
    <w:rsid w:val="008F1D7A"/>
    <w:rPr>
      <w:b/>
      <w:bCs/>
    </w:rPr>
  </w:style>
  <w:style w:type="character" w:customStyle="1" w:styleId="CommentSubjectChar">
    <w:name w:val="Comment Subject Char"/>
    <w:basedOn w:val="CommentTextChar"/>
    <w:link w:val="CommentSubject"/>
    <w:rsid w:val="008F1D7A"/>
    <w:rPr>
      <w:b/>
      <w:bCs/>
    </w:rPr>
  </w:style>
  <w:style w:type="table" w:styleId="TableGrid">
    <w:name w:val="Table Grid"/>
    <w:basedOn w:val="TableNormal"/>
    <w:uiPriority w:val="59"/>
    <w:rsid w:val="00D5566B"/>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F73965"/>
    <w:pPr>
      <w:autoSpaceDE w:val="0"/>
      <w:autoSpaceDN w:val="0"/>
      <w:adjustRightInd w:val="0"/>
    </w:pPr>
    <w:rPr>
      <w:color w:val="000000"/>
      <w:sz w:val="24"/>
      <w:szCs w:val="24"/>
    </w:rPr>
  </w:style>
  <w:style w:type="paragraph" w:styleId="Header">
    <w:name w:val="header"/>
    <w:basedOn w:val="Normal"/>
    <w:link w:val="HeaderChar"/>
    <w:unhideWhenUsed/>
    <w:rsid w:val="00C116C7"/>
    <w:pPr>
      <w:tabs>
        <w:tab w:val="center" w:pos="4680"/>
        <w:tab w:val="right" w:pos="9360"/>
      </w:tabs>
    </w:pPr>
  </w:style>
  <w:style w:type="character" w:customStyle="1" w:styleId="HeaderChar">
    <w:name w:val="Header Char"/>
    <w:basedOn w:val="DefaultParagraphFont"/>
    <w:link w:val="Header"/>
    <w:rsid w:val="00C116C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461736">
      <w:bodyDiv w:val="1"/>
      <w:marLeft w:val="0"/>
      <w:marRight w:val="0"/>
      <w:marTop w:val="0"/>
      <w:marBottom w:val="0"/>
      <w:divBdr>
        <w:top w:val="none" w:sz="0" w:space="0" w:color="auto"/>
        <w:left w:val="none" w:sz="0" w:space="0" w:color="auto"/>
        <w:bottom w:val="none" w:sz="0" w:space="0" w:color="auto"/>
        <w:right w:val="none" w:sz="0" w:space="0" w:color="auto"/>
      </w:divBdr>
    </w:div>
    <w:div w:id="615059546">
      <w:bodyDiv w:val="1"/>
      <w:marLeft w:val="0"/>
      <w:marRight w:val="0"/>
      <w:marTop w:val="0"/>
      <w:marBottom w:val="0"/>
      <w:divBdr>
        <w:top w:val="none" w:sz="0" w:space="0" w:color="auto"/>
        <w:left w:val="none" w:sz="0" w:space="0" w:color="auto"/>
        <w:bottom w:val="none" w:sz="0" w:space="0" w:color="auto"/>
        <w:right w:val="none" w:sz="0" w:space="0" w:color="auto"/>
      </w:divBdr>
    </w:div>
    <w:div w:id="624123013">
      <w:bodyDiv w:val="1"/>
      <w:marLeft w:val="0"/>
      <w:marRight w:val="0"/>
      <w:marTop w:val="0"/>
      <w:marBottom w:val="0"/>
      <w:divBdr>
        <w:top w:val="none" w:sz="0" w:space="0" w:color="auto"/>
        <w:left w:val="none" w:sz="0" w:space="0" w:color="auto"/>
        <w:bottom w:val="none" w:sz="0" w:space="0" w:color="auto"/>
        <w:right w:val="none" w:sz="0" w:space="0" w:color="auto"/>
      </w:divBdr>
    </w:div>
    <w:div w:id="821772385">
      <w:bodyDiv w:val="1"/>
      <w:marLeft w:val="0"/>
      <w:marRight w:val="0"/>
      <w:marTop w:val="0"/>
      <w:marBottom w:val="0"/>
      <w:divBdr>
        <w:top w:val="none" w:sz="0" w:space="0" w:color="auto"/>
        <w:left w:val="none" w:sz="0" w:space="0" w:color="auto"/>
        <w:bottom w:val="none" w:sz="0" w:space="0" w:color="auto"/>
        <w:right w:val="none" w:sz="0" w:space="0" w:color="auto"/>
      </w:divBdr>
    </w:div>
    <w:div w:id="928007647">
      <w:bodyDiv w:val="1"/>
      <w:marLeft w:val="0"/>
      <w:marRight w:val="0"/>
      <w:marTop w:val="0"/>
      <w:marBottom w:val="0"/>
      <w:divBdr>
        <w:top w:val="none" w:sz="0" w:space="0" w:color="auto"/>
        <w:left w:val="none" w:sz="0" w:space="0" w:color="auto"/>
        <w:bottom w:val="none" w:sz="0" w:space="0" w:color="auto"/>
        <w:right w:val="none" w:sz="0" w:space="0" w:color="auto"/>
      </w:divBdr>
    </w:div>
    <w:div w:id="1000818431">
      <w:bodyDiv w:val="1"/>
      <w:marLeft w:val="0"/>
      <w:marRight w:val="0"/>
      <w:marTop w:val="0"/>
      <w:marBottom w:val="0"/>
      <w:divBdr>
        <w:top w:val="none" w:sz="0" w:space="0" w:color="auto"/>
        <w:left w:val="none" w:sz="0" w:space="0" w:color="auto"/>
        <w:bottom w:val="none" w:sz="0" w:space="0" w:color="auto"/>
        <w:right w:val="none" w:sz="0" w:space="0" w:color="auto"/>
      </w:divBdr>
      <w:divsChild>
        <w:div w:id="1889223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0807368">
      <w:bodyDiv w:val="1"/>
      <w:marLeft w:val="0"/>
      <w:marRight w:val="0"/>
      <w:marTop w:val="0"/>
      <w:marBottom w:val="0"/>
      <w:divBdr>
        <w:top w:val="none" w:sz="0" w:space="0" w:color="auto"/>
        <w:left w:val="none" w:sz="0" w:space="0" w:color="auto"/>
        <w:bottom w:val="none" w:sz="0" w:space="0" w:color="auto"/>
        <w:right w:val="none" w:sz="0" w:space="0" w:color="auto"/>
      </w:divBdr>
    </w:div>
    <w:div w:id="1501847081">
      <w:bodyDiv w:val="1"/>
      <w:marLeft w:val="0"/>
      <w:marRight w:val="0"/>
      <w:marTop w:val="0"/>
      <w:marBottom w:val="0"/>
      <w:divBdr>
        <w:top w:val="none" w:sz="0" w:space="0" w:color="auto"/>
        <w:left w:val="none" w:sz="0" w:space="0" w:color="auto"/>
        <w:bottom w:val="none" w:sz="0" w:space="0" w:color="auto"/>
        <w:right w:val="none" w:sz="0" w:space="0" w:color="auto"/>
      </w:divBdr>
    </w:div>
    <w:div w:id="1734815652">
      <w:bodyDiv w:val="1"/>
      <w:marLeft w:val="0"/>
      <w:marRight w:val="0"/>
      <w:marTop w:val="0"/>
      <w:marBottom w:val="0"/>
      <w:divBdr>
        <w:top w:val="none" w:sz="0" w:space="0" w:color="auto"/>
        <w:left w:val="none" w:sz="0" w:space="0" w:color="auto"/>
        <w:bottom w:val="none" w:sz="0" w:space="0" w:color="auto"/>
        <w:right w:val="none" w:sz="0" w:space="0" w:color="auto"/>
      </w:divBdr>
    </w:div>
    <w:div w:id="1787773251">
      <w:bodyDiv w:val="1"/>
      <w:marLeft w:val="0"/>
      <w:marRight w:val="0"/>
      <w:marTop w:val="0"/>
      <w:marBottom w:val="0"/>
      <w:divBdr>
        <w:top w:val="none" w:sz="0" w:space="0" w:color="auto"/>
        <w:left w:val="none" w:sz="0" w:space="0" w:color="auto"/>
        <w:bottom w:val="none" w:sz="0" w:space="0" w:color="auto"/>
        <w:right w:val="none" w:sz="0" w:space="0" w:color="auto"/>
      </w:divBdr>
    </w:div>
    <w:div w:id="192232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4fb94d70c45dd99d5b8328469187d07f">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d95a69ae3d7415d1a9771da4d6e4d94e"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FDB73-5321-4E51-9ACF-E924527603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39505C-41BB-48D8-A972-0C1FB3F3B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E28B24-7506-462A-B7D1-84D6521A21B4}">
  <ds:schemaRefs>
    <ds:schemaRef ds:uri="http://schemas.microsoft.com/sharepoint/v3/contenttype/forms"/>
  </ds:schemaRefs>
</ds:datastoreItem>
</file>

<file path=customXml/itemProps4.xml><?xml version="1.0" encoding="utf-8"?>
<ds:datastoreItem xmlns:ds="http://schemas.openxmlformats.org/officeDocument/2006/customXml" ds:itemID="{EE1495D0-7A7B-4431-9ACC-C22D1EABC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1531</Words>
  <Characters>8728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Reside, Melissa</cp:lastModifiedBy>
  <cp:revision>4</cp:revision>
  <cp:lastPrinted>2019-12-11T18:00:00Z</cp:lastPrinted>
  <dcterms:created xsi:type="dcterms:W3CDTF">2020-06-01T19:14:00Z</dcterms:created>
  <dcterms:modified xsi:type="dcterms:W3CDTF">2020-06-02T14:24:00Z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