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3088C" w14:textId="08B9B706"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46C6BC9D" w14:textId="77777777" w:rsidR="00434A8D" w:rsidRDefault="00434A8D" w:rsidP="004B0089">
      <w:pPr>
        <w:adjustRightInd w:val="0"/>
        <w:jc w:val="both"/>
      </w:pPr>
      <w:r>
        <w:t xml:space="preserve">Verizon Pennsylvania LLC and </w:t>
      </w:r>
      <w:r>
        <w:tab/>
      </w:r>
      <w:r>
        <w:tab/>
      </w:r>
      <w:r>
        <w:tab/>
        <w:t>:</w:t>
      </w:r>
    </w:p>
    <w:p w14:paraId="19FA04E0" w14:textId="19FF2ACF" w:rsidR="004B0089" w:rsidRDefault="00434A8D" w:rsidP="004B0089">
      <w:pPr>
        <w:adjustRightInd w:val="0"/>
        <w:jc w:val="both"/>
      </w:pPr>
      <w:r>
        <w:t>Verizon North LLC</w:t>
      </w:r>
      <w:r>
        <w:tab/>
      </w:r>
      <w:r>
        <w:tab/>
      </w:r>
      <w:r>
        <w:tab/>
      </w:r>
      <w:r>
        <w:tab/>
      </w:r>
      <w:r w:rsidR="004B0089" w:rsidRPr="004B0089">
        <w:tab/>
        <w:t>:</w:t>
      </w:r>
      <w:r w:rsidR="004B0089" w:rsidRPr="004B0089">
        <w:tab/>
      </w:r>
    </w:p>
    <w:p w14:paraId="2FE41464" w14:textId="2E1A6967" w:rsidR="00434A8D" w:rsidRDefault="00434A8D" w:rsidP="004B0089">
      <w:pPr>
        <w:adjustRightInd w:val="0"/>
        <w:jc w:val="both"/>
      </w:pPr>
      <w:r>
        <w:tab/>
      </w:r>
      <w:r>
        <w:tab/>
      </w:r>
      <w:r>
        <w:tab/>
      </w:r>
      <w:r>
        <w:tab/>
      </w:r>
      <w:r>
        <w:tab/>
      </w:r>
      <w:r>
        <w:tab/>
      </w:r>
      <w:r>
        <w:tab/>
        <w:t>:</w:t>
      </w:r>
    </w:p>
    <w:p w14:paraId="55D6154F" w14:textId="77777777" w:rsidR="00055E01" w:rsidRDefault="00434A8D" w:rsidP="00055E01">
      <w:pPr>
        <w:adjustRightInd w:val="0"/>
        <w:jc w:val="both"/>
      </w:pPr>
      <w:r>
        <w:tab/>
        <w:t>v.</w:t>
      </w:r>
      <w:r>
        <w:tab/>
      </w:r>
      <w:r>
        <w:tab/>
      </w:r>
      <w:r>
        <w:tab/>
      </w:r>
      <w:r>
        <w:tab/>
      </w:r>
      <w:r>
        <w:tab/>
      </w:r>
      <w:r>
        <w:tab/>
        <w:t>:</w:t>
      </w:r>
      <w:r w:rsidR="00055E01">
        <w:tab/>
      </w:r>
      <w:r w:rsidR="00055E01">
        <w:tab/>
      </w:r>
      <w:r w:rsidR="00055E01">
        <w:t>C-2020-3019347</w:t>
      </w:r>
    </w:p>
    <w:p w14:paraId="3E357C86" w14:textId="28344C10" w:rsidR="00434A8D" w:rsidRDefault="00434A8D" w:rsidP="004B0089">
      <w:pPr>
        <w:adjustRightInd w:val="0"/>
        <w:jc w:val="both"/>
      </w:pPr>
      <w:r>
        <w:tab/>
      </w:r>
      <w:r>
        <w:tab/>
      </w:r>
      <w:r>
        <w:tab/>
      </w:r>
      <w:r>
        <w:tab/>
      </w:r>
      <w:r>
        <w:tab/>
      </w:r>
      <w:r>
        <w:tab/>
      </w:r>
      <w:r>
        <w:tab/>
        <w:t>:</w:t>
      </w:r>
    </w:p>
    <w:p w14:paraId="7956C8FE" w14:textId="4895601A" w:rsidR="00434A8D" w:rsidRDefault="00434A8D" w:rsidP="004B0089">
      <w:pPr>
        <w:adjustRightInd w:val="0"/>
        <w:jc w:val="both"/>
      </w:pPr>
      <w:r>
        <w:t>Metropolitan Edison Company, Pennsylvania</w:t>
      </w:r>
      <w:r>
        <w:tab/>
        <w:t>:</w:t>
      </w:r>
    </w:p>
    <w:p w14:paraId="2594A176" w14:textId="67DB2CF2" w:rsidR="00434A8D" w:rsidRDefault="00434A8D" w:rsidP="004B0089">
      <w:pPr>
        <w:adjustRightInd w:val="0"/>
        <w:jc w:val="both"/>
      </w:pPr>
      <w:r>
        <w:t>Electric Company and Penn Power Company</w:t>
      </w:r>
      <w:r>
        <w:tab/>
        <w:t>:</w:t>
      </w:r>
    </w:p>
    <w:p w14:paraId="7BF65E1E" w14:textId="77777777" w:rsidR="00C97272" w:rsidRPr="00EE5548" w:rsidRDefault="00C97272" w:rsidP="00D65D31">
      <w:pPr>
        <w:widowControl w:val="0"/>
        <w:adjustRightInd w:val="0"/>
        <w:rPr>
          <w:bCs/>
          <w:color w:val="000000"/>
        </w:rPr>
      </w:pPr>
    </w:p>
    <w:p w14:paraId="3585A733" w14:textId="425EACB3" w:rsidR="002A5872" w:rsidRDefault="002A5872" w:rsidP="00D65D31">
      <w:pPr>
        <w:widowControl w:val="0"/>
        <w:adjustRightInd w:val="0"/>
        <w:rPr>
          <w:bCs/>
          <w:color w:val="000000"/>
        </w:rPr>
      </w:pPr>
    </w:p>
    <w:p w14:paraId="45142C17" w14:textId="77777777" w:rsidR="00055E01" w:rsidRPr="00EE5548" w:rsidRDefault="00055E01" w:rsidP="00D65D31">
      <w:pPr>
        <w:widowControl w:val="0"/>
        <w:adjustRightInd w:val="0"/>
        <w:rPr>
          <w:bCs/>
          <w:color w:val="000000"/>
        </w:rPr>
      </w:pPr>
    </w:p>
    <w:p w14:paraId="61D2F4AD" w14:textId="7612BFD2" w:rsidR="009F31D5" w:rsidRPr="00EE5548" w:rsidRDefault="007A4B6D" w:rsidP="003E6E3E">
      <w:pPr>
        <w:pStyle w:val="Style"/>
        <w:jc w:val="center"/>
        <w:rPr>
          <w:b/>
          <w:bCs/>
          <w:color w:val="000000"/>
          <w:u w:val="single"/>
        </w:rPr>
      </w:pPr>
      <w:r>
        <w:rPr>
          <w:b/>
          <w:bCs/>
          <w:spacing w:val="-3"/>
          <w:u w:val="single"/>
        </w:rPr>
        <w:t xml:space="preserve">SECOND </w:t>
      </w:r>
      <w:r w:rsidR="008309FF">
        <w:rPr>
          <w:b/>
          <w:bCs/>
          <w:spacing w:val="-3"/>
          <w:u w:val="single"/>
        </w:rPr>
        <w:t>SCHEDULING ORDER</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9A9107A" w14:textId="3EEE1DC8" w:rsidR="00C353FE" w:rsidRDefault="00202B16"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20, 2019, Verizon Pennsylvania LLC and Verizon North LLC (collectively “Verizon”) filed a formal complaint at the Federal Communications Commission (FCC) against Metropolitan Edison Company, Pennsylvania Electric Company and Penn Power Company (collectively “First Energy”).  The complaint was docketed by the FCC at docket number </w:t>
      </w:r>
      <w:r w:rsidR="00597632">
        <w:rPr>
          <w:rFonts w:ascii="Times New Roman" w:hAnsi="Times New Roman" w:cs="Times New Roman"/>
        </w:rPr>
        <w:t xml:space="preserve">19-354.  </w:t>
      </w:r>
      <w:r w:rsidR="00AD5A0A">
        <w:rPr>
          <w:rFonts w:ascii="Times New Roman" w:hAnsi="Times New Roman" w:cs="Times New Roman"/>
        </w:rPr>
        <w:t xml:space="preserve">In its complaint, Verizon averred </w:t>
      </w:r>
      <w:r w:rsidR="001D604E">
        <w:rPr>
          <w:rFonts w:ascii="Times New Roman" w:hAnsi="Times New Roman" w:cs="Times New Roman"/>
        </w:rPr>
        <w:t>that Verizon and First Energy jointly use more than 412,000 utility poles in Pennsylvania under terms and conditions of ten substantially similar joint use agreements dating back as far as 1958.  Verizon added that it pays First Energy annual pole attachment rent under amendments to those agreements which took effect between 1999 and 2009.  Verizon add</w:t>
      </w:r>
      <w:r w:rsidR="00BB5351">
        <w:rPr>
          <w:rFonts w:ascii="Times New Roman" w:hAnsi="Times New Roman" w:cs="Times New Roman"/>
        </w:rPr>
        <w:t>ed</w:t>
      </w:r>
      <w:r w:rsidR="001D604E">
        <w:rPr>
          <w:rFonts w:ascii="Times New Roman" w:hAnsi="Times New Roman" w:cs="Times New Roman"/>
        </w:rPr>
        <w:t xml:space="preserve"> that First </w:t>
      </w:r>
      <w:r w:rsidR="00BB5351">
        <w:rPr>
          <w:rFonts w:ascii="Times New Roman" w:hAnsi="Times New Roman" w:cs="Times New Roman"/>
        </w:rPr>
        <w:t>E</w:t>
      </w:r>
      <w:r w:rsidR="001D604E">
        <w:rPr>
          <w:rFonts w:ascii="Times New Roman" w:hAnsi="Times New Roman" w:cs="Times New Roman"/>
        </w:rPr>
        <w:t xml:space="preserve">nergy has charged unlawful and unreasonably high contract rates for years even after they were directed by the FCC to eliminate wide disparities in pole rental rates.  Verizon asked the FCC </w:t>
      </w:r>
      <w:r w:rsidR="00C353FE">
        <w:rPr>
          <w:rFonts w:ascii="Times New Roman" w:hAnsi="Times New Roman" w:cs="Times New Roman"/>
        </w:rPr>
        <w:t xml:space="preserve">to require First Energy to charge Verizon just and reasonable rates and refund the amounts it believes it was overcharged.  </w:t>
      </w:r>
    </w:p>
    <w:p w14:paraId="1C82CEFB" w14:textId="77777777" w:rsidR="00C353FE" w:rsidRDefault="00C353FE" w:rsidP="000A44D2">
      <w:pPr>
        <w:pStyle w:val="ParaTab1"/>
        <w:tabs>
          <w:tab w:val="left" w:pos="2070"/>
        </w:tabs>
        <w:spacing w:line="360" w:lineRule="auto"/>
        <w:rPr>
          <w:rFonts w:ascii="Times New Roman" w:hAnsi="Times New Roman" w:cs="Times New Roman"/>
        </w:rPr>
      </w:pPr>
    </w:p>
    <w:p w14:paraId="73704515" w14:textId="77777777" w:rsidR="00C9036B" w:rsidRDefault="006429B6"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February 3, 2020, First Energy filed an answer to Verizon’s complaint.  </w:t>
      </w:r>
      <w:r w:rsidR="00E463C2">
        <w:rPr>
          <w:rFonts w:ascii="Times New Roman" w:hAnsi="Times New Roman" w:cs="Times New Roman"/>
        </w:rPr>
        <w:t xml:space="preserve">First Energy argued that Verizon’s complaint is </w:t>
      </w:r>
      <w:proofErr w:type="gramStart"/>
      <w:r w:rsidR="00E463C2">
        <w:rPr>
          <w:rFonts w:ascii="Times New Roman" w:hAnsi="Times New Roman" w:cs="Times New Roman"/>
        </w:rPr>
        <w:t>unfounded</w:t>
      </w:r>
      <w:proofErr w:type="gramEnd"/>
      <w:r w:rsidR="00E463C2">
        <w:rPr>
          <w:rFonts w:ascii="Times New Roman" w:hAnsi="Times New Roman" w:cs="Times New Roman"/>
        </w:rPr>
        <w:t xml:space="preserve"> and should either be dismissed or the relief requested should be denied.  First Energy argued, among other things, that Verizon was required to terminate its existing joint use agreements with First Energy before filing the complaint but failed to do so.  First Energy also argued that Verizon has misinterpreted FCC rulings and failed negotiations with First Energy led to the complaint being filed.  First Energy also argued that </w:t>
      </w:r>
      <w:r w:rsidR="00E463C2">
        <w:rPr>
          <w:rFonts w:ascii="Times New Roman" w:hAnsi="Times New Roman" w:cs="Times New Roman"/>
        </w:rPr>
        <w:lastRenderedPageBreak/>
        <w:t>Verizon has misconstrued the relevant facts</w:t>
      </w:r>
      <w:r w:rsidR="00A50735">
        <w:rPr>
          <w:rFonts w:ascii="Times New Roman" w:hAnsi="Times New Roman" w:cs="Times New Roman"/>
        </w:rPr>
        <w:t xml:space="preserve">, including whether one party has bargaining leverage over another.  First Energy added that, to the extent the case moves forward, any analysis of the rates between First Energy and Verizon should be prospective in effect only.  </w:t>
      </w:r>
      <w:r w:rsidR="00C9036B">
        <w:rPr>
          <w:rFonts w:ascii="Times New Roman" w:hAnsi="Times New Roman" w:cs="Times New Roman"/>
        </w:rPr>
        <w:t>First Energy averred multiple affirmative defenses in its answer and provided specific responses to the averments made by Verizon in its complaint.</w:t>
      </w:r>
    </w:p>
    <w:p w14:paraId="52EAC5CD" w14:textId="77777777" w:rsidR="00C9036B" w:rsidRDefault="00C9036B" w:rsidP="000A44D2">
      <w:pPr>
        <w:pStyle w:val="ParaTab1"/>
        <w:tabs>
          <w:tab w:val="left" w:pos="2070"/>
        </w:tabs>
        <w:spacing w:line="360" w:lineRule="auto"/>
        <w:rPr>
          <w:rFonts w:ascii="Times New Roman" w:hAnsi="Times New Roman" w:cs="Times New Roman"/>
        </w:rPr>
      </w:pPr>
    </w:p>
    <w:p w14:paraId="3AD9B4F9" w14:textId="77777777" w:rsidR="00C51E89" w:rsidRDefault="004B6203"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3, 2020, Verizon filed a reply to First Energy’s answer and a denial of First Energy’s affirmative defenses.  </w:t>
      </w:r>
      <w:r w:rsidR="00C51E89">
        <w:rPr>
          <w:rFonts w:ascii="Times New Roman" w:hAnsi="Times New Roman" w:cs="Times New Roman"/>
        </w:rPr>
        <w:t>Among other things, Verizon continued to maintain that it is entitled to just and reasonable pole attachment rates and that it is entitled to a refund of what it believes it has been overcharged by First Energy.</w:t>
      </w:r>
    </w:p>
    <w:p w14:paraId="287F955F" w14:textId="77777777" w:rsidR="00C51E89" w:rsidRDefault="00C51E89" w:rsidP="000A44D2">
      <w:pPr>
        <w:pStyle w:val="ParaTab1"/>
        <w:tabs>
          <w:tab w:val="left" w:pos="2070"/>
        </w:tabs>
        <w:spacing w:line="360" w:lineRule="auto"/>
        <w:rPr>
          <w:rFonts w:ascii="Times New Roman" w:hAnsi="Times New Roman" w:cs="Times New Roman"/>
        </w:rPr>
      </w:pPr>
    </w:p>
    <w:p w14:paraId="75BFE515" w14:textId="32CD86F0" w:rsidR="00A8335D" w:rsidRDefault="00A8335D"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Subsequently, the parties engaged in various</w:t>
      </w:r>
      <w:r w:rsidR="00C74840">
        <w:rPr>
          <w:rFonts w:ascii="Times New Roman" w:hAnsi="Times New Roman" w:cs="Times New Roman"/>
        </w:rPr>
        <w:t xml:space="preserve"> and significant</w:t>
      </w:r>
      <w:r>
        <w:rPr>
          <w:rFonts w:ascii="Times New Roman" w:hAnsi="Times New Roman" w:cs="Times New Roman"/>
        </w:rPr>
        <w:t xml:space="preserve"> activities in litigating the complaint before the FCC.</w:t>
      </w:r>
    </w:p>
    <w:p w14:paraId="4E3312EC" w14:textId="77777777" w:rsidR="00A8335D" w:rsidRDefault="00A8335D" w:rsidP="000A44D2">
      <w:pPr>
        <w:pStyle w:val="ParaTab1"/>
        <w:tabs>
          <w:tab w:val="left" w:pos="2070"/>
        </w:tabs>
        <w:spacing w:line="360" w:lineRule="auto"/>
        <w:rPr>
          <w:rFonts w:ascii="Times New Roman" w:hAnsi="Times New Roman" w:cs="Times New Roman"/>
        </w:rPr>
      </w:pPr>
    </w:p>
    <w:p w14:paraId="52E6171B" w14:textId="127F5BA5" w:rsidR="001D423E" w:rsidRDefault="00E17AC9" w:rsidP="009746C2">
      <w:pPr>
        <w:pStyle w:val="ParaTab1"/>
        <w:tabs>
          <w:tab w:val="left" w:pos="2070"/>
        </w:tabs>
        <w:spacing w:line="360" w:lineRule="auto"/>
        <w:rPr>
          <w:rFonts w:ascii="Times New Roman" w:hAnsi="Times New Roman" w:cs="Times New Roman"/>
        </w:rPr>
      </w:pPr>
      <w:r>
        <w:rPr>
          <w:rFonts w:ascii="Times New Roman" w:hAnsi="Times New Roman" w:cs="Times New Roman"/>
        </w:rPr>
        <w:t>Concurrently,</w:t>
      </w:r>
      <w:r w:rsidR="00466840">
        <w:rPr>
          <w:rFonts w:ascii="Times New Roman" w:hAnsi="Times New Roman" w:cs="Times New Roman"/>
        </w:rPr>
        <w:t xml:space="preserve"> however,</w:t>
      </w:r>
      <w:r>
        <w:rPr>
          <w:rFonts w:ascii="Times New Roman" w:hAnsi="Times New Roman" w:cs="Times New Roman"/>
        </w:rPr>
        <w:t xml:space="preserve"> the Pennsylvania Public Utility Commission (Commission) has </w:t>
      </w:r>
      <w:r w:rsidR="000943A1">
        <w:rPr>
          <w:rFonts w:ascii="Times New Roman" w:hAnsi="Times New Roman" w:cs="Times New Roman"/>
        </w:rPr>
        <w:t xml:space="preserve">taken steps to </w:t>
      </w:r>
      <w:r>
        <w:rPr>
          <w:rFonts w:ascii="Times New Roman" w:hAnsi="Times New Roman" w:cs="Times New Roman"/>
        </w:rPr>
        <w:t xml:space="preserve">“reverse preempt” the FCC’s jurisdiction over pole attachment issues in Pennsylvania. </w:t>
      </w:r>
      <w:r w:rsidR="009746C2">
        <w:rPr>
          <w:rFonts w:ascii="Times New Roman" w:hAnsi="Times New Roman" w:cs="Times New Roman"/>
        </w:rPr>
        <w:t xml:space="preserve"> </w:t>
      </w:r>
      <w:r w:rsidR="009746C2">
        <w:rPr>
          <w:rFonts w:ascii="Times New Roman" w:hAnsi="Times New Roman" w:cs="Times New Roman"/>
          <w:i/>
          <w:iCs/>
        </w:rPr>
        <w:t>See</w:t>
      </w:r>
      <w:r w:rsidR="009746C2">
        <w:rPr>
          <w:rFonts w:ascii="Times New Roman" w:hAnsi="Times New Roman" w:cs="Times New Roman"/>
        </w:rPr>
        <w:t xml:space="preserve">, </w:t>
      </w:r>
      <w:r w:rsidR="009746C2">
        <w:rPr>
          <w:rFonts w:ascii="Times New Roman" w:hAnsi="Times New Roman" w:cs="Times New Roman"/>
          <w:u w:val="single"/>
        </w:rPr>
        <w:t>Assumption of PA PUC Jurisdiction Over Pole Attachments from the Federal Communications Commission</w:t>
      </w:r>
      <w:r w:rsidR="009746C2">
        <w:rPr>
          <w:rFonts w:ascii="Times New Roman" w:hAnsi="Times New Roman" w:cs="Times New Roman"/>
        </w:rPr>
        <w:t xml:space="preserve">, Docket Number </w:t>
      </w:r>
      <w:r w:rsidR="009746C2">
        <w:t xml:space="preserve">L-2018-3002672 (Opinion and Order adopted Aug. 29, 2019).  These efforts culminated in </w:t>
      </w:r>
      <w:r w:rsidR="001D423E">
        <w:rPr>
          <w:rFonts w:ascii="Times New Roman" w:hAnsi="Times New Roman" w:cs="Times New Roman"/>
        </w:rPr>
        <w:t xml:space="preserve">the </w:t>
      </w:r>
      <w:r w:rsidR="00466840">
        <w:rPr>
          <w:rFonts w:ascii="Times New Roman" w:hAnsi="Times New Roman" w:cs="Times New Roman"/>
        </w:rPr>
        <w:t xml:space="preserve">addition of Chapter 77 to the Commission’s regulations, 52 </w:t>
      </w:r>
      <w:proofErr w:type="spellStart"/>
      <w:r w:rsidR="00466840">
        <w:rPr>
          <w:rFonts w:ascii="Times New Roman" w:hAnsi="Times New Roman" w:cs="Times New Roman"/>
        </w:rPr>
        <w:t>Pa.Code</w:t>
      </w:r>
      <w:proofErr w:type="spellEnd"/>
      <w:r w:rsidR="00466840">
        <w:rPr>
          <w:rFonts w:ascii="Times New Roman" w:hAnsi="Times New Roman" w:cs="Times New Roman"/>
        </w:rPr>
        <w:t xml:space="preserve"> §§ 77.1, </w:t>
      </w:r>
      <w:r w:rsidR="00466840">
        <w:rPr>
          <w:rFonts w:ascii="Times New Roman" w:hAnsi="Times New Roman" w:cs="Times New Roman"/>
          <w:i/>
          <w:iCs/>
        </w:rPr>
        <w:t>et seq</w:t>
      </w:r>
      <w:r w:rsidR="00466840">
        <w:rPr>
          <w:rFonts w:ascii="Times New Roman" w:hAnsi="Times New Roman" w:cs="Times New Roman"/>
        </w:rPr>
        <w:t xml:space="preserve">., </w:t>
      </w:r>
      <w:r w:rsidR="00BB5351">
        <w:rPr>
          <w:rFonts w:ascii="Times New Roman" w:hAnsi="Times New Roman" w:cs="Times New Roman"/>
        </w:rPr>
        <w:t xml:space="preserve">which recently became effective, </w:t>
      </w:r>
      <w:r w:rsidR="00466840">
        <w:rPr>
          <w:rFonts w:ascii="Times New Roman" w:hAnsi="Times New Roman" w:cs="Times New Roman"/>
        </w:rPr>
        <w:t xml:space="preserve">and the </w:t>
      </w:r>
      <w:r w:rsidR="001D423E">
        <w:rPr>
          <w:rFonts w:ascii="Times New Roman" w:hAnsi="Times New Roman" w:cs="Times New Roman"/>
        </w:rPr>
        <w:t>Commission certif</w:t>
      </w:r>
      <w:r w:rsidR="009746C2">
        <w:rPr>
          <w:rFonts w:ascii="Times New Roman" w:hAnsi="Times New Roman" w:cs="Times New Roman"/>
        </w:rPr>
        <w:t xml:space="preserve">ying </w:t>
      </w:r>
      <w:r w:rsidR="001D423E">
        <w:rPr>
          <w:rFonts w:ascii="Times New Roman" w:hAnsi="Times New Roman" w:cs="Times New Roman"/>
        </w:rPr>
        <w:t xml:space="preserve">to the FCC </w:t>
      </w:r>
      <w:r w:rsidR="009746C2">
        <w:rPr>
          <w:rFonts w:ascii="Times New Roman" w:hAnsi="Times New Roman" w:cs="Times New Roman"/>
        </w:rPr>
        <w:t xml:space="preserve">on March 18, 2020, </w:t>
      </w:r>
      <w:r w:rsidR="001D423E">
        <w:rPr>
          <w:rFonts w:ascii="Times New Roman" w:hAnsi="Times New Roman" w:cs="Times New Roman"/>
        </w:rPr>
        <w:t xml:space="preserve">that it regulates the rates, terms and conditions for pole attachments.  As a result, on March 23, 2020, the FCC issued an Order indicating that it no longer has jurisdiction over the </w:t>
      </w:r>
      <w:r w:rsidR="00CB145F">
        <w:rPr>
          <w:rFonts w:ascii="Times New Roman" w:hAnsi="Times New Roman" w:cs="Times New Roman"/>
        </w:rPr>
        <w:t xml:space="preserve">complaint Verizon filed against First Energy </w:t>
      </w:r>
      <w:r w:rsidR="001D423E">
        <w:rPr>
          <w:rFonts w:ascii="Times New Roman" w:hAnsi="Times New Roman" w:cs="Times New Roman"/>
        </w:rPr>
        <w:t xml:space="preserve">and all future communications regarding the case should be directed to the Commission.  </w:t>
      </w:r>
      <w:r w:rsidR="00003C55">
        <w:rPr>
          <w:rFonts w:ascii="Times New Roman" w:hAnsi="Times New Roman" w:cs="Times New Roman"/>
        </w:rPr>
        <w:t xml:space="preserve">The matter was </w:t>
      </w:r>
      <w:r w:rsidR="00466840">
        <w:rPr>
          <w:rFonts w:ascii="Times New Roman" w:hAnsi="Times New Roman" w:cs="Times New Roman"/>
        </w:rPr>
        <w:t xml:space="preserve">then transferred to the Commission and </w:t>
      </w:r>
      <w:r w:rsidR="00003C55">
        <w:rPr>
          <w:rFonts w:ascii="Times New Roman" w:hAnsi="Times New Roman" w:cs="Times New Roman"/>
        </w:rPr>
        <w:t>referred by the Commission’s Secretary’s Bureau to the Office of Administrative Law Judge for prompt adjudication</w:t>
      </w:r>
      <w:r w:rsidR="00BB5351">
        <w:rPr>
          <w:rFonts w:ascii="Times New Roman" w:hAnsi="Times New Roman" w:cs="Times New Roman"/>
        </w:rPr>
        <w:t xml:space="preserve">.  </w:t>
      </w:r>
      <w:r w:rsidR="00F579BA">
        <w:rPr>
          <w:rFonts w:ascii="Times New Roman" w:hAnsi="Times New Roman" w:cs="Times New Roman"/>
        </w:rPr>
        <w:t>I was assigned</w:t>
      </w:r>
      <w:r w:rsidR="00D919D9">
        <w:rPr>
          <w:rFonts w:ascii="Times New Roman" w:hAnsi="Times New Roman" w:cs="Times New Roman"/>
        </w:rPr>
        <w:t xml:space="preserve"> as</w:t>
      </w:r>
      <w:r w:rsidR="00F579BA">
        <w:rPr>
          <w:rFonts w:ascii="Times New Roman" w:hAnsi="Times New Roman" w:cs="Times New Roman"/>
        </w:rPr>
        <w:t xml:space="preserve"> the presiding officer</w:t>
      </w:r>
      <w:r w:rsidR="00003C55">
        <w:rPr>
          <w:rFonts w:ascii="Times New Roman" w:hAnsi="Times New Roman" w:cs="Times New Roman"/>
        </w:rPr>
        <w:t>.</w:t>
      </w:r>
    </w:p>
    <w:p w14:paraId="095CFE52" w14:textId="4F954B6E" w:rsidR="00F579BA" w:rsidRDefault="00F579BA" w:rsidP="009746C2">
      <w:pPr>
        <w:pStyle w:val="ParaTab1"/>
        <w:tabs>
          <w:tab w:val="left" w:pos="2070"/>
        </w:tabs>
        <w:spacing w:line="360" w:lineRule="auto"/>
        <w:rPr>
          <w:rFonts w:ascii="Times New Roman" w:hAnsi="Times New Roman" w:cs="Times New Roman"/>
        </w:rPr>
      </w:pPr>
    </w:p>
    <w:p w14:paraId="45ACF2C7" w14:textId="160109FF" w:rsidR="00642CCC" w:rsidRDefault="00F579BA" w:rsidP="009746C2">
      <w:pPr>
        <w:pStyle w:val="ParaTab1"/>
        <w:tabs>
          <w:tab w:val="left" w:pos="2070"/>
        </w:tabs>
        <w:spacing w:line="360" w:lineRule="auto"/>
        <w:rPr>
          <w:rFonts w:ascii="Times New Roman" w:hAnsi="Times New Roman" w:cs="Times New Roman"/>
        </w:rPr>
      </w:pPr>
      <w:r>
        <w:rPr>
          <w:rFonts w:ascii="Times New Roman" w:hAnsi="Times New Roman" w:cs="Times New Roman"/>
        </w:rPr>
        <w:t>Due to the Covid-19 pandemic</w:t>
      </w:r>
      <w:r w:rsidR="00466840">
        <w:rPr>
          <w:rFonts w:ascii="Times New Roman" w:hAnsi="Times New Roman" w:cs="Times New Roman"/>
        </w:rPr>
        <w:t xml:space="preserve"> and the related Emergency Orders issued by Governor Wolf</w:t>
      </w:r>
      <w:r>
        <w:rPr>
          <w:rFonts w:ascii="Times New Roman" w:hAnsi="Times New Roman" w:cs="Times New Roman"/>
        </w:rPr>
        <w:t xml:space="preserve">, </w:t>
      </w:r>
      <w:r w:rsidR="00AE4D3A">
        <w:rPr>
          <w:rFonts w:ascii="Times New Roman" w:hAnsi="Times New Roman" w:cs="Times New Roman"/>
        </w:rPr>
        <w:t>the Commission has not</w:t>
      </w:r>
      <w:r w:rsidR="00D919D9">
        <w:rPr>
          <w:rFonts w:ascii="Times New Roman" w:hAnsi="Times New Roman" w:cs="Times New Roman"/>
        </w:rPr>
        <w:t xml:space="preserve"> recently</w:t>
      </w:r>
      <w:r w:rsidR="00AE4D3A">
        <w:rPr>
          <w:rFonts w:ascii="Times New Roman" w:hAnsi="Times New Roman" w:cs="Times New Roman"/>
        </w:rPr>
        <w:t xml:space="preserve"> been able to maintain normal operati</w:t>
      </w:r>
      <w:r w:rsidR="00466840">
        <w:rPr>
          <w:rFonts w:ascii="Times New Roman" w:hAnsi="Times New Roman" w:cs="Times New Roman"/>
        </w:rPr>
        <w:t>ons</w:t>
      </w:r>
      <w:r w:rsidR="00AE4D3A">
        <w:rPr>
          <w:rFonts w:ascii="Times New Roman" w:hAnsi="Times New Roman" w:cs="Times New Roman"/>
        </w:rPr>
        <w:t>.  As a result, and in an effort to keep this proceeding moving forward in light of the time constraints</w:t>
      </w:r>
      <w:r w:rsidR="00466840">
        <w:rPr>
          <w:rFonts w:ascii="Times New Roman" w:hAnsi="Times New Roman" w:cs="Times New Roman"/>
        </w:rPr>
        <w:t xml:space="preserve"> on </w:t>
      </w:r>
      <w:r w:rsidR="002F4EED">
        <w:rPr>
          <w:rFonts w:ascii="Times New Roman" w:hAnsi="Times New Roman" w:cs="Times New Roman"/>
        </w:rPr>
        <w:t>pole attachment</w:t>
      </w:r>
      <w:r w:rsidR="00466840">
        <w:rPr>
          <w:rFonts w:ascii="Times New Roman" w:hAnsi="Times New Roman" w:cs="Times New Roman"/>
        </w:rPr>
        <w:t xml:space="preserve"> cases</w:t>
      </w:r>
      <w:r w:rsidR="002F4EED">
        <w:rPr>
          <w:rFonts w:ascii="Times New Roman" w:hAnsi="Times New Roman" w:cs="Times New Roman"/>
        </w:rPr>
        <w:t xml:space="preserve"> articulated in Chapter 77</w:t>
      </w:r>
      <w:r w:rsidR="00AE4D3A">
        <w:rPr>
          <w:rFonts w:ascii="Times New Roman" w:hAnsi="Times New Roman" w:cs="Times New Roman"/>
        </w:rPr>
        <w:t>, I held an informal</w:t>
      </w:r>
      <w:r w:rsidR="00BB5351">
        <w:rPr>
          <w:rFonts w:ascii="Times New Roman" w:hAnsi="Times New Roman" w:cs="Times New Roman"/>
        </w:rPr>
        <w:t>,</w:t>
      </w:r>
      <w:r w:rsidR="00AE4D3A">
        <w:rPr>
          <w:rFonts w:ascii="Times New Roman" w:hAnsi="Times New Roman" w:cs="Times New Roman"/>
        </w:rPr>
        <w:t xml:space="preserve"> off-the-record conference call with attorneys for Verizon and First Energy, as well as from the Commission’s Mediation Unit, on March 26, 2020 to discuss procedural issues related to this case.</w:t>
      </w:r>
      <w:r w:rsidR="00466840">
        <w:rPr>
          <w:rFonts w:ascii="Times New Roman" w:hAnsi="Times New Roman" w:cs="Times New Roman"/>
        </w:rPr>
        <w:t xml:space="preserve">  </w:t>
      </w:r>
      <w:r w:rsidR="00642CCC">
        <w:rPr>
          <w:rFonts w:ascii="Times New Roman" w:hAnsi="Times New Roman" w:cs="Times New Roman"/>
        </w:rPr>
        <w:t>Present on the cal</w:t>
      </w:r>
      <w:r w:rsidR="005141EA">
        <w:rPr>
          <w:rFonts w:ascii="Times New Roman" w:hAnsi="Times New Roman" w:cs="Times New Roman"/>
        </w:rPr>
        <w:t>l</w:t>
      </w:r>
      <w:r w:rsidR="00642CCC">
        <w:rPr>
          <w:rFonts w:ascii="Times New Roman" w:hAnsi="Times New Roman" w:cs="Times New Roman"/>
        </w:rPr>
        <w:t xml:space="preserve"> was </w:t>
      </w:r>
      <w:r w:rsidR="005141EA">
        <w:rPr>
          <w:rFonts w:ascii="Times New Roman" w:hAnsi="Times New Roman" w:cs="Times New Roman"/>
        </w:rPr>
        <w:t xml:space="preserve">Susan Paiva, Esquire, Curtis Groves, Esquire, Christopher S. Huther, Esquire and Claire J. Evans, Esquire for Verizon; Tori L. Giesler, Esquire and </w:t>
      </w:r>
      <w:r w:rsidR="005141EA" w:rsidRPr="0070306E">
        <w:rPr>
          <w:rFonts w:ascii="Times New Roman" w:hAnsi="Times New Roman" w:cs="Times New Roman"/>
        </w:rPr>
        <w:t>Bob Endris</w:t>
      </w:r>
      <w:r w:rsidR="0070306E">
        <w:rPr>
          <w:rFonts w:ascii="Times New Roman" w:hAnsi="Times New Roman" w:cs="Times New Roman"/>
        </w:rPr>
        <w:t>, Esquire</w:t>
      </w:r>
      <w:r w:rsidR="005141EA">
        <w:rPr>
          <w:rFonts w:ascii="Times New Roman" w:hAnsi="Times New Roman" w:cs="Times New Roman"/>
        </w:rPr>
        <w:t xml:space="preserve"> for First Energy; and Matthew Homsher, Esquire of the Commission’s Mediation Unit.</w:t>
      </w:r>
    </w:p>
    <w:p w14:paraId="3F12F918" w14:textId="77777777" w:rsidR="00642CCC" w:rsidRDefault="00642CCC" w:rsidP="009746C2">
      <w:pPr>
        <w:pStyle w:val="ParaTab1"/>
        <w:tabs>
          <w:tab w:val="left" w:pos="2070"/>
        </w:tabs>
        <w:spacing w:line="360" w:lineRule="auto"/>
        <w:rPr>
          <w:rFonts w:ascii="Times New Roman" w:hAnsi="Times New Roman" w:cs="Times New Roman"/>
        </w:rPr>
      </w:pPr>
    </w:p>
    <w:p w14:paraId="2D7BAB48" w14:textId="5E3C20AA" w:rsidR="00F579BA" w:rsidRDefault="00642CCC" w:rsidP="009746C2">
      <w:pPr>
        <w:pStyle w:val="ParaTab1"/>
        <w:tabs>
          <w:tab w:val="left" w:pos="2070"/>
        </w:tabs>
        <w:spacing w:line="360" w:lineRule="auto"/>
        <w:rPr>
          <w:rFonts w:ascii="Times New Roman" w:hAnsi="Times New Roman" w:cs="Times New Roman"/>
        </w:rPr>
      </w:pPr>
      <w:r>
        <w:rPr>
          <w:rFonts w:ascii="Times New Roman" w:hAnsi="Times New Roman" w:cs="Times New Roman"/>
        </w:rPr>
        <w:t>During the call</w:t>
      </w:r>
      <w:r w:rsidR="00466840">
        <w:rPr>
          <w:rFonts w:ascii="Times New Roman" w:hAnsi="Times New Roman" w:cs="Times New Roman"/>
        </w:rPr>
        <w:t xml:space="preserve">, a discussion was held regarding when the regulatory time constraint for this case starts given that the formal complaint was filed by Verizon in </w:t>
      </w:r>
      <w:proofErr w:type="gramStart"/>
      <w:r w:rsidR="00466840">
        <w:rPr>
          <w:rFonts w:ascii="Times New Roman" w:hAnsi="Times New Roman" w:cs="Times New Roman"/>
        </w:rPr>
        <w:t>November,</w:t>
      </w:r>
      <w:proofErr w:type="gramEnd"/>
      <w:r w:rsidR="00466840">
        <w:rPr>
          <w:rFonts w:ascii="Times New Roman" w:hAnsi="Times New Roman" w:cs="Times New Roman"/>
        </w:rPr>
        <w:t xml:space="preserve"> 2019 but the Commission only established jurisdiction </w:t>
      </w:r>
      <w:r w:rsidR="00C25171">
        <w:rPr>
          <w:rFonts w:ascii="Times New Roman" w:hAnsi="Times New Roman" w:cs="Times New Roman"/>
        </w:rPr>
        <w:t xml:space="preserve">over pole attachment issues </w:t>
      </w:r>
      <w:r w:rsidR="00466840">
        <w:rPr>
          <w:rFonts w:ascii="Times New Roman" w:hAnsi="Times New Roman" w:cs="Times New Roman"/>
        </w:rPr>
        <w:t>recently.  A discussion was also held regarding the status of outstanding motions pending before the FCC and the possibility of resolving this matter through either the Commission’s Mediation Unit or settlement judge regulations.  Finally, a discussion was also held regarding the appropriate manner to proceed with this case</w:t>
      </w:r>
      <w:r w:rsidR="002F4EED">
        <w:rPr>
          <w:rFonts w:ascii="Times New Roman" w:hAnsi="Times New Roman" w:cs="Times New Roman"/>
        </w:rPr>
        <w:t xml:space="preserve"> – whether to essentially pick up where the FCC proceeding ended or establish a new litigation schedule under Commission rules</w:t>
      </w:r>
      <w:r w:rsidR="00466840">
        <w:rPr>
          <w:rFonts w:ascii="Times New Roman" w:hAnsi="Times New Roman" w:cs="Times New Roman"/>
        </w:rPr>
        <w:t>.  The parties were given an opportunity to informally provide input regarding their position on these various issues no later than March 31, 2020.</w:t>
      </w:r>
      <w:r w:rsidR="00C25171">
        <w:rPr>
          <w:rFonts w:ascii="Times New Roman" w:hAnsi="Times New Roman" w:cs="Times New Roman"/>
        </w:rPr>
        <w:t xml:space="preserve">  </w:t>
      </w:r>
      <w:r w:rsidR="002B0FAC">
        <w:rPr>
          <w:rFonts w:ascii="Times New Roman" w:hAnsi="Times New Roman" w:cs="Times New Roman"/>
        </w:rPr>
        <w:t>A</w:t>
      </w:r>
      <w:r w:rsidR="00BC647C">
        <w:rPr>
          <w:rFonts w:ascii="Times New Roman" w:hAnsi="Times New Roman" w:cs="Times New Roman"/>
        </w:rPr>
        <w:t xml:space="preserve">dditional emails were </w:t>
      </w:r>
      <w:r w:rsidR="002B0FAC">
        <w:rPr>
          <w:rFonts w:ascii="Times New Roman" w:hAnsi="Times New Roman" w:cs="Times New Roman"/>
        </w:rPr>
        <w:t xml:space="preserve">subsequently </w:t>
      </w:r>
      <w:proofErr w:type="gramStart"/>
      <w:r w:rsidR="00BC647C">
        <w:rPr>
          <w:rFonts w:ascii="Times New Roman" w:hAnsi="Times New Roman" w:cs="Times New Roman"/>
        </w:rPr>
        <w:t>exchanged</w:t>
      </w:r>
      <w:proofErr w:type="gramEnd"/>
      <w:r w:rsidR="00BC647C">
        <w:rPr>
          <w:rFonts w:ascii="Times New Roman" w:hAnsi="Times New Roman" w:cs="Times New Roman"/>
        </w:rPr>
        <w:t xml:space="preserve"> and a final off-the-record conference call was held with the parties on April 14, 2020</w:t>
      </w:r>
      <w:r w:rsidR="00C25171">
        <w:rPr>
          <w:rFonts w:ascii="Times New Roman" w:hAnsi="Times New Roman" w:cs="Times New Roman"/>
        </w:rPr>
        <w:t>.</w:t>
      </w:r>
    </w:p>
    <w:p w14:paraId="20B3ED23" w14:textId="319D26EA" w:rsidR="00466840" w:rsidRDefault="00466840" w:rsidP="009746C2">
      <w:pPr>
        <w:pStyle w:val="ParaTab1"/>
        <w:tabs>
          <w:tab w:val="left" w:pos="2070"/>
        </w:tabs>
        <w:spacing w:line="360" w:lineRule="auto"/>
        <w:rPr>
          <w:rFonts w:ascii="Times New Roman" w:hAnsi="Times New Roman" w:cs="Times New Roman"/>
        </w:rPr>
      </w:pPr>
    </w:p>
    <w:p w14:paraId="47F624EC" w14:textId="4587C042" w:rsidR="00A968A9" w:rsidRDefault="00A968A9" w:rsidP="00267D9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 scheduling order was issued on April 14, 2020 </w:t>
      </w:r>
      <w:r w:rsidR="00466840">
        <w:rPr>
          <w:rFonts w:ascii="Times New Roman" w:hAnsi="Times New Roman" w:cs="Times New Roman"/>
        </w:rPr>
        <w:t>memorializ</w:t>
      </w:r>
      <w:r>
        <w:rPr>
          <w:rFonts w:ascii="Times New Roman" w:hAnsi="Times New Roman" w:cs="Times New Roman"/>
        </w:rPr>
        <w:t xml:space="preserve">ing </w:t>
      </w:r>
      <w:r w:rsidR="00466840">
        <w:rPr>
          <w:rFonts w:ascii="Times New Roman" w:hAnsi="Times New Roman" w:cs="Times New Roman"/>
        </w:rPr>
        <w:t xml:space="preserve">the resolution of the </w:t>
      </w:r>
      <w:r w:rsidR="00D919D9">
        <w:rPr>
          <w:rFonts w:ascii="Times New Roman" w:hAnsi="Times New Roman" w:cs="Times New Roman"/>
        </w:rPr>
        <w:t xml:space="preserve">procedural </w:t>
      </w:r>
      <w:r w:rsidR="00466840">
        <w:rPr>
          <w:rFonts w:ascii="Times New Roman" w:hAnsi="Times New Roman" w:cs="Times New Roman"/>
        </w:rPr>
        <w:t xml:space="preserve">disagreements between Verizon and First Energy </w:t>
      </w:r>
      <w:r w:rsidR="00AA547B">
        <w:rPr>
          <w:rFonts w:ascii="Times New Roman" w:hAnsi="Times New Roman" w:cs="Times New Roman"/>
        </w:rPr>
        <w:t xml:space="preserve">and </w:t>
      </w:r>
      <w:r w:rsidR="00D919D9">
        <w:rPr>
          <w:rFonts w:ascii="Times New Roman" w:hAnsi="Times New Roman" w:cs="Times New Roman"/>
        </w:rPr>
        <w:t>establish</w:t>
      </w:r>
      <w:r w:rsidR="00AA547B">
        <w:rPr>
          <w:rFonts w:ascii="Times New Roman" w:hAnsi="Times New Roman" w:cs="Times New Roman"/>
        </w:rPr>
        <w:t xml:space="preserve"> a procedur</w:t>
      </w:r>
      <w:r w:rsidR="00D919D9">
        <w:rPr>
          <w:rFonts w:ascii="Times New Roman" w:hAnsi="Times New Roman" w:cs="Times New Roman"/>
        </w:rPr>
        <w:t xml:space="preserve">al schedule </w:t>
      </w:r>
      <w:r w:rsidR="00AA547B">
        <w:rPr>
          <w:rFonts w:ascii="Times New Roman" w:hAnsi="Times New Roman" w:cs="Times New Roman"/>
        </w:rPr>
        <w:t xml:space="preserve">for </w:t>
      </w:r>
      <w:r w:rsidR="00D919D9">
        <w:rPr>
          <w:rFonts w:ascii="Times New Roman" w:hAnsi="Times New Roman" w:cs="Times New Roman"/>
        </w:rPr>
        <w:t xml:space="preserve">this </w:t>
      </w:r>
      <w:r w:rsidR="0076470E">
        <w:rPr>
          <w:rFonts w:ascii="Times New Roman" w:hAnsi="Times New Roman" w:cs="Times New Roman"/>
        </w:rPr>
        <w:t>case</w:t>
      </w:r>
      <w:r w:rsidR="00466840">
        <w:rPr>
          <w:rFonts w:ascii="Times New Roman" w:hAnsi="Times New Roman" w:cs="Times New Roman"/>
        </w:rPr>
        <w:t>.</w:t>
      </w:r>
      <w:r w:rsidR="00267D95">
        <w:rPr>
          <w:rFonts w:ascii="Times New Roman" w:hAnsi="Times New Roman" w:cs="Times New Roman"/>
        </w:rPr>
        <w:t xml:space="preserve">  </w:t>
      </w:r>
      <w:r>
        <w:rPr>
          <w:rFonts w:ascii="Times New Roman" w:hAnsi="Times New Roman" w:cs="Times New Roman"/>
        </w:rPr>
        <w:t xml:space="preserve">Pursuant to the scheduling order, Verizon filed its direct testimony on April 21, 2020 and First Energy filed its rebuttal testimony on May 21, 2020.  Verizon’s </w:t>
      </w:r>
      <w:proofErr w:type="spellStart"/>
      <w:r>
        <w:rPr>
          <w:rFonts w:ascii="Times New Roman" w:hAnsi="Times New Roman" w:cs="Times New Roman"/>
        </w:rPr>
        <w:t>surrebuttal</w:t>
      </w:r>
      <w:proofErr w:type="spellEnd"/>
      <w:r>
        <w:rPr>
          <w:rFonts w:ascii="Times New Roman" w:hAnsi="Times New Roman" w:cs="Times New Roman"/>
        </w:rPr>
        <w:t xml:space="preserve"> is due June 11, 2020 and evidentiary hearings are set for the week of June 15, 2020.</w:t>
      </w:r>
    </w:p>
    <w:p w14:paraId="0E73B6AF" w14:textId="083414CB" w:rsidR="00A968A9" w:rsidRDefault="00A968A9" w:rsidP="009746C2">
      <w:pPr>
        <w:pStyle w:val="ParaTab1"/>
        <w:tabs>
          <w:tab w:val="left" w:pos="2070"/>
        </w:tabs>
        <w:spacing w:line="360" w:lineRule="auto"/>
        <w:rPr>
          <w:rFonts w:ascii="Times New Roman" w:hAnsi="Times New Roman" w:cs="Times New Roman"/>
        </w:rPr>
      </w:pPr>
    </w:p>
    <w:p w14:paraId="3094CE4A" w14:textId="23D40EFB" w:rsidR="00A768A8" w:rsidRDefault="00A968A9" w:rsidP="009F463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light of the continued interruption of normal operations as a result of the Covid-19 pandemic, </w:t>
      </w:r>
      <w:r w:rsidR="000C3092">
        <w:rPr>
          <w:rFonts w:ascii="Times New Roman" w:hAnsi="Times New Roman" w:cs="Times New Roman"/>
        </w:rPr>
        <w:t xml:space="preserve">additional </w:t>
      </w:r>
      <w:r>
        <w:rPr>
          <w:rFonts w:ascii="Times New Roman" w:hAnsi="Times New Roman" w:cs="Times New Roman"/>
        </w:rPr>
        <w:t xml:space="preserve">informal, off-the-record conference calls with the parties, the mediation unit and the presiding officer were held on June 2, 2020 and June 5, 2020 to discuss logistics for the evidentiary hearings.  </w:t>
      </w:r>
      <w:r w:rsidR="009F4632">
        <w:rPr>
          <w:rFonts w:ascii="Times New Roman" w:hAnsi="Times New Roman" w:cs="Times New Roman"/>
        </w:rPr>
        <w:t>As a result of those conversations, various modifications to the original scheduling order were agreed upon.</w:t>
      </w:r>
      <w:r w:rsidR="000C3092">
        <w:rPr>
          <w:rFonts w:ascii="Times New Roman" w:hAnsi="Times New Roman" w:cs="Times New Roman"/>
        </w:rPr>
        <w:t xml:space="preserve">  Most significantly, the parties agreed that the in-person hearings scheduled for the week of June 15</w:t>
      </w:r>
      <w:r w:rsidR="000C3092" w:rsidRPr="000C3092">
        <w:rPr>
          <w:rFonts w:ascii="Times New Roman" w:hAnsi="Times New Roman" w:cs="Times New Roman"/>
          <w:vertAlign w:val="superscript"/>
        </w:rPr>
        <w:t>th</w:t>
      </w:r>
      <w:r w:rsidR="000C3092">
        <w:rPr>
          <w:rFonts w:ascii="Times New Roman" w:hAnsi="Times New Roman" w:cs="Times New Roman"/>
        </w:rPr>
        <w:t xml:space="preserve"> would be cancelled and the proceeding would become “paper-only,” meaning that, in addition to other agreed upon modifications, the pre-served written testimony would be admitted into the record of the proceeding via stipulation and with cross examination waived and the parties would brief their legal arguments.  The parties confirmed their agreed upon plan via email dated June 8, 2020.</w:t>
      </w:r>
    </w:p>
    <w:p w14:paraId="56FDBF55" w14:textId="5FA1F406" w:rsidR="009F4632" w:rsidRDefault="009F4632" w:rsidP="009F4632">
      <w:pPr>
        <w:pStyle w:val="ParaTab1"/>
        <w:tabs>
          <w:tab w:val="left" w:pos="2070"/>
        </w:tabs>
        <w:spacing w:line="360" w:lineRule="auto"/>
        <w:rPr>
          <w:rFonts w:ascii="Times New Roman" w:hAnsi="Times New Roman" w:cs="Times New Roman"/>
        </w:rPr>
      </w:pPr>
    </w:p>
    <w:p w14:paraId="631B6358" w14:textId="1B3B170C" w:rsidR="009F4632" w:rsidRDefault="009F4632" w:rsidP="009F4632">
      <w:pPr>
        <w:pStyle w:val="ParaTab1"/>
        <w:tabs>
          <w:tab w:val="left" w:pos="2070"/>
        </w:tabs>
        <w:spacing w:line="360" w:lineRule="auto"/>
        <w:rPr>
          <w:rFonts w:ascii="Times New Roman" w:hAnsi="Times New Roman" w:cs="Times New Roman"/>
        </w:rPr>
      </w:pPr>
      <w:r>
        <w:rPr>
          <w:rFonts w:ascii="Times New Roman" w:hAnsi="Times New Roman" w:cs="Times New Roman"/>
        </w:rPr>
        <w:t>The purpose of this second scheduling order is to memorialize the modifications to the original scheduling order agreed to by the parties.</w:t>
      </w:r>
    </w:p>
    <w:p w14:paraId="1D2DDC07" w14:textId="035EBFBB" w:rsidR="009F4632" w:rsidRDefault="009F4632" w:rsidP="009F4632">
      <w:pPr>
        <w:pStyle w:val="ParaTab1"/>
        <w:tabs>
          <w:tab w:val="left" w:pos="2070"/>
        </w:tabs>
        <w:spacing w:line="360" w:lineRule="auto"/>
        <w:rPr>
          <w:rFonts w:ascii="Times New Roman" w:hAnsi="Times New Roman" w:cs="Times New Roman"/>
        </w:rPr>
      </w:pPr>
    </w:p>
    <w:p w14:paraId="4E5F8054" w14:textId="77777777" w:rsidR="000C3092" w:rsidRDefault="00350357" w:rsidP="009F463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an initial matter, </w:t>
      </w:r>
      <w:r w:rsidR="000C3092">
        <w:rPr>
          <w:rFonts w:ascii="Times New Roman" w:hAnsi="Times New Roman" w:cs="Times New Roman"/>
        </w:rPr>
        <w:t>the procedural schedule will be modified to the following:</w:t>
      </w:r>
    </w:p>
    <w:p w14:paraId="46F1C805" w14:textId="0234136D" w:rsidR="000C3092" w:rsidRDefault="000C3092" w:rsidP="006C628A">
      <w:pPr>
        <w:pStyle w:val="ParaTab1"/>
        <w:tabs>
          <w:tab w:val="left" w:pos="2070"/>
        </w:tabs>
        <w:ind w:firstLine="0"/>
        <w:rPr>
          <w:rFonts w:ascii="Times New Roman" w:hAnsi="Times New Roman" w:cs="Times New Roman"/>
        </w:rPr>
      </w:pPr>
    </w:p>
    <w:tbl>
      <w:tblPr>
        <w:tblStyle w:val="TableGrid"/>
        <w:tblW w:w="0" w:type="auto"/>
        <w:tblInd w:w="1165" w:type="dxa"/>
        <w:tblLook w:val="04A0" w:firstRow="1" w:lastRow="0" w:firstColumn="1" w:lastColumn="0" w:noHBand="0" w:noVBand="1"/>
      </w:tblPr>
      <w:tblGrid>
        <w:gridCol w:w="3510"/>
        <w:gridCol w:w="2880"/>
      </w:tblGrid>
      <w:tr w:rsidR="004D4392" w14:paraId="0AC98D7A" w14:textId="77777777" w:rsidTr="006C628A">
        <w:tc>
          <w:tcPr>
            <w:tcW w:w="3510" w:type="dxa"/>
          </w:tcPr>
          <w:p w14:paraId="5A468B9D" w14:textId="277542E1"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In-person evidentiary hearings</w:t>
            </w:r>
          </w:p>
        </w:tc>
        <w:tc>
          <w:tcPr>
            <w:tcW w:w="2880" w:type="dxa"/>
          </w:tcPr>
          <w:p w14:paraId="5F66EE1C" w14:textId="23DA0373"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Cancelled</w:t>
            </w:r>
          </w:p>
        </w:tc>
      </w:tr>
      <w:tr w:rsidR="004D4392" w14:paraId="3EC40CD5" w14:textId="77777777" w:rsidTr="006C628A">
        <w:tc>
          <w:tcPr>
            <w:tcW w:w="3510" w:type="dxa"/>
          </w:tcPr>
          <w:p w14:paraId="71454AF9" w14:textId="17A163C0"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 xml:space="preserve">Verizon </w:t>
            </w:r>
            <w:proofErr w:type="spellStart"/>
            <w:r w:rsidR="00267D95">
              <w:rPr>
                <w:rFonts w:ascii="Times New Roman" w:hAnsi="Times New Roman" w:cs="Times New Roman"/>
              </w:rPr>
              <w:t>Surrebutal</w:t>
            </w:r>
            <w:proofErr w:type="spellEnd"/>
            <w:r>
              <w:rPr>
                <w:rFonts w:ascii="Times New Roman" w:hAnsi="Times New Roman" w:cs="Times New Roman"/>
              </w:rPr>
              <w:t xml:space="preserve"> Testimony</w:t>
            </w:r>
          </w:p>
        </w:tc>
        <w:tc>
          <w:tcPr>
            <w:tcW w:w="2880" w:type="dxa"/>
          </w:tcPr>
          <w:p w14:paraId="0A5A2181" w14:textId="4FC04A4A"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June 18, 2020</w:t>
            </w:r>
          </w:p>
        </w:tc>
      </w:tr>
      <w:tr w:rsidR="004D4392" w14:paraId="78B1A293" w14:textId="77777777" w:rsidTr="006C628A">
        <w:tc>
          <w:tcPr>
            <w:tcW w:w="3510" w:type="dxa"/>
          </w:tcPr>
          <w:p w14:paraId="022D1F59" w14:textId="5056EDEE"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First Energy Rejoinder Testimony</w:t>
            </w:r>
          </w:p>
        </w:tc>
        <w:tc>
          <w:tcPr>
            <w:tcW w:w="2880" w:type="dxa"/>
          </w:tcPr>
          <w:p w14:paraId="18185640" w14:textId="2652453A"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June 25, 2020</w:t>
            </w:r>
          </w:p>
        </w:tc>
      </w:tr>
      <w:tr w:rsidR="004D4392" w14:paraId="7E13095C" w14:textId="77777777" w:rsidTr="006C628A">
        <w:tc>
          <w:tcPr>
            <w:tcW w:w="3510" w:type="dxa"/>
          </w:tcPr>
          <w:p w14:paraId="51B6E3A1" w14:textId="44414608"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Verizon Surrejoinder Testimony</w:t>
            </w:r>
          </w:p>
        </w:tc>
        <w:tc>
          <w:tcPr>
            <w:tcW w:w="2880" w:type="dxa"/>
          </w:tcPr>
          <w:p w14:paraId="704765A3" w14:textId="2B25FC87"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July 2, 2020</w:t>
            </w:r>
          </w:p>
        </w:tc>
      </w:tr>
      <w:tr w:rsidR="004D4392" w14:paraId="104D165E" w14:textId="77777777" w:rsidTr="006C628A">
        <w:tc>
          <w:tcPr>
            <w:tcW w:w="3510" w:type="dxa"/>
          </w:tcPr>
          <w:p w14:paraId="3B5B0509" w14:textId="6F70F0BE"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Common Briefing Outline to ALJ</w:t>
            </w:r>
          </w:p>
        </w:tc>
        <w:tc>
          <w:tcPr>
            <w:tcW w:w="2880" w:type="dxa"/>
          </w:tcPr>
          <w:p w14:paraId="2DDCF26D" w14:textId="06A6DE2E"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July 7, 2020</w:t>
            </w:r>
          </w:p>
        </w:tc>
      </w:tr>
      <w:tr w:rsidR="004D4392" w14:paraId="13A5627A" w14:textId="77777777" w:rsidTr="006C628A">
        <w:tc>
          <w:tcPr>
            <w:tcW w:w="3510" w:type="dxa"/>
          </w:tcPr>
          <w:p w14:paraId="785FD4A9" w14:textId="0F6C0289"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Stipulation of Testimony/Verifications Filed</w:t>
            </w:r>
          </w:p>
        </w:tc>
        <w:tc>
          <w:tcPr>
            <w:tcW w:w="2880" w:type="dxa"/>
          </w:tcPr>
          <w:p w14:paraId="0F6E404C" w14:textId="25FD2EB5"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July 7, 2020</w:t>
            </w:r>
          </w:p>
        </w:tc>
      </w:tr>
      <w:tr w:rsidR="004D4392" w14:paraId="28E2BDDA" w14:textId="77777777" w:rsidTr="006C628A">
        <w:tc>
          <w:tcPr>
            <w:tcW w:w="3510" w:type="dxa"/>
          </w:tcPr>
          <w:p w14:paraId="4ABFA502" w14:textId="0FD47EBE"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In-person mediation session</w:t>
            </w:r>
          </w:p>
        </w:tc>
        <w:tc>
          <w:tcPr>
            <w:tcW w:w="2880" w:type="dxa"/>
          </w:tcPr>
          <w:p w14:paraId="352A0A87" w14:textId="3467110B"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July 10, 2020</w:t>
            </w:r>
          </w:p>
        </w:tc>
      </w:tr>
      <w:tr w:rsidR="004D4392" w14:paraId="487A80DF" w14:textId="77777777" w:rsidTr="006C628A">
        <w:tc>
          <w:tcPr>
            <w:tcW w:w="3510" w:type="dxa"/>
          </w:tcPr>
          <w:p w14:paraId="1D9A21C0" w14:textId="053FEE71"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Main Briefs</w:t>
            </w:r>
          </w:p>
        </w:tc>
        <w:tc>
          <w:tcPr>
            <w:tcW w:w="2880" w:type="dxa"/>
          </w:tcPr>
          <w:p w14:paraId="3D0D7627" w14:textId="7F93B17B"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July 28, 2020</w:t>
            </w:r>
          </w:p>
        </w:tc>
      </w:tr>
      <w:tr w:rsidR="004D4392" w14:paraId="308252AF" w14:textId="77777777" w:rsidTr="006C628A">
        <w:tc>
          <w:tcPr>
            <w:tcW w:w="3510" w:type="dxa"/>
          </w:tcPr>
          <w:p w14:paraId="1EAEC886" w14:textId="27C36CFF"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Reply Briefs</w:t>
            </w:r>
          </w:p>
        </w:tc>
        <w:tc>
          <w:tcPr>
            <w:tcW w:w="2880" w:type="dxa"/>
          </w:tcPr>
          <w:p w14:paraId="324F8A88" w14:textId="2E624D32"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August 14, 2020</w:t>
            </w:r>
          </w:p>
        </w:tc>
      </w:tr>
      <w:tr w:rsidR="004D4392" w14:paraId="1F77193E" w14:textId="77777777" w:rsidTr="006C628A">
        <w:tc>
          <w:tcPr>
            <w:tcW w:w="3510" w:type="dxa"/>
          </w:tcPr>
          <w:p w14:paraId="12AABDCC" w14:textId="0FF5C0D1"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Commission Public Meeting</w:t>
            </w:r>
          </w:p>
        </w:tc>
        <w:tc>
          <w:tcPr>
            <w:tcW w:w="2880" w:type="dxa"/>
          </w:tcPr>
          <w:p w14:paraId="3B3FF3C1" w14:textId="487A0701" w:rsidR="004D4392" w:rsidRDefault="004D4392" w:rsidP="006C628A">
            <w:pPr>
              <w:pStyle w:val="ParaTab1"/>
              <w:tabs>
                <w:tab w:val="left" w:pos="2070"/>
              </w:tabs>
              <w:ind w:firstLine="0"/>
              <w:rPr>
                <w:rFonts w:ascii="Times New Roman" w:hAnsi="Times New Roman" w:cs="Times New Roman"/>
              </w:rPr>
            </w:pPr>
            <w:r>
              <w:rPr>
                <w:rFonts w:ascii="Times New Roman" w:hAnsi="Times New Roman" w:cs="Times New Roman"/>
              </w:rPr>
              <w:t>December 17, 2020</w:t>
            </w:r>
          </w:p>
        </w:tc>
      </w:tr>
    </w:tbl>
    <w:p w14:paraId="22D9EECD" w14:textId="77777777" w:rsidR="000C3092" w:rsidRDefault="000C3092" w:rsidP="006C628A">
      <w:pPr>
        <w:pStyle w:val="ParaTab1"/>
        <w:tabs>
          <w:tab w:val="left" w:pos="2070"/>
        </w:tabs>
        <w:ind w:firstLine="0"/>
        <w:rPr>
          <w:rFonts w:ascii="Times New Roman" w:hAnsi="Times New Roman" w:cs="Times New Roman"/>
        </w:rPr>
      </w:pPr>
    </w:p>
    <w:p w14:paraId="61199264" w14:textId="1CB0CB39" w:rsidR="000C3092" w:rsidRDefault="0009534A" w:rsidP="006C628A">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The due date for exceptions and reply exceptions will be determined by the Commission’s Office of Special Assistants at the time the Recommended Decision is issued.  Furthermore, the location of the in-person mediation session will be determined </w:t>
      </w:r>
      <w:proofErr w:type="gramStart"/>
      <w:r>
        <w:rPr>
          <w:rFonts w:ascii="Times New Roman" w:hAnsi="Times New Roman" w:cs="Times New Roman"/>
        </w:rPr>
        <w:t>in light of</w:t>
      </w:r>
      <w:proofErr w:type="gramEnd"/>
      <w:r>
        <w:rPr>
          <w:rFonts w:ascii="Times New Roman" w:hAnsi="Times New Roman" w:cs="Times New Roman"/>
        </w:rPr>
        <w:t xml:space="preserve"> the impact of the Covid-19 pandemic.</w:t>
      </w:r>
    </w:p>
    <w:p w14:paraId="45710520" w14:textId="1BDE780A" w:rsidR="0009534A" w:rsidRDefault="0009534A" w:rsidP="0009534A">
      <w:pPr>
        <w:pStyle w:val="ParaTab1"/>
        <w:spacing w:line="360" w:lineRule="auto"/>
        <w:rPr>
          <w:rFonts w:ascii="Times New Roman" w:hAnsi="Times New Roman" w:cs="Times New Roman"/>
        </w:rPr>
      </w:pPr>
    </w:p>
    <w:p w14:paraId="40AFE230" w14:textId="115BD60C" w:rsidR="0009534A" w:rsidRDefault="0009534A" w:rsidP="0009534A">
      <w:pPr>
        <w:pStyle w:val="ParaTab1"/>
        <w:spacing w:line="360" w:lineRule="auto"/>
        <w:rPr>
          <w:rFonts w:ascii="Times New Roman" w:hAnsi="Times New Roman" w:cs="Times New Roman"/>
        </w:rPr>
      </w:pPr>
      <w:r>
        <w:rPr>
          <w:rFonts w:ascii="Times New Roman" w:hAnsi="Times New Roman" w:cs="Times New Roman"/>
        </w:rPr>
        <w:t xml:space="preserve">In addition, the parties agreed that </w:t>
      </w:r>
      <w:r w:rsidR="000469AC">
        <w:rPr>
          <w:rFonts w:ascii="Times New Roman" w:hAnsi="Times New Roman" w:cs="Times New Roman"/>
        </w:rPr>
        <w:t>all cross-examination will be waived and the pre-served testimony will be submitted into the record via stipulation with witness verifications.  The parties are directed to contact the Secretary’s Bureau regarding the submission of the pre-served into the Commission’s official files given the voluminous nature of the testimony.  The parties have also agreed that, on the first business day after a party submits testimony, the party will provide the other party documents or workpapers its witnesses considered or relief upon when preparing testimony if they were not previously produced, including spreadsheets in native format and a confidential version as provided in the protective agreement.</w:t>
      </w:r>
    </w:p>
    <w:p w14:paraId="0B2F4DA6" w14:textId="30C29121" w:rsidR="000469AC" w:rsidRDefault="000469AC" w:rsidP="0009534A">
      <w:pPr>
        <w:pStyle w:val="ParaTab1"/>
        <w:spacing w:line="360" w:lineRule="auto"/>
        <w:rPr>
          <w:rFonts w:ascii="Times New Roman" w:hAnsi="Times New Roman" w:cs="Times New Roman"/>
        </w:rPr>
      </w:pPr>
    </w:p>
    <w:p w14:paraId="33465ED4" w14:textId="3E7F41B8" w:rsidR="000469AC" w:rsidRDefault="000469AC" w:rsidP="0009534A">
      <w:pPr>
        <w:pStyle w:val="ParaTab1"/>
        <w:spacing w:line="360" w:lineRule="auto"/>
        <w:rPr>
          <w:rFonts w:ascii="Times New Roman" w:hAnsi="Times New Roman" w:cs="Times New Roman"/>
        </w:rPr>
      </w:pPr>
      <w:r>
        <w:rPr>
          <w:rFonts w:ascii="Times New Roman" w:hAnsi="Times New Roman" w:cs="Times New Roman"/>
        </w:rPr>
        <w:t xml:space="preserve">The parties also agreed that they will not serve additional discovery, except that First Energy may serve no more than 15 interrogatories including subparts on or before June 22 limited to information in Verizon’s June 18 reply testimony.  A party can move to strike testimony or evidence but must do so within its initial brief after which the opposing party will respond in its reply brief and the dispute will be resolved in the recommended decision.  The </w:t>
      </w:r>
      <w:r w:rsidR="00267D95">
        <w:rPr>
          <w:rFonts w:ascii="Times New Roman" w:hAnsi="Times New Roman" w:cs="Times New Roman"/>
        </w:rPr>
        <w:t xml:space="preserve">Commission’s </w:t>
      </w:r>
      <w:r>
        <w:rPr>
          <w:rFonts w:ascii="Times New Roman" w:hAnsi="Times New Roman" w:cs="Times New Roman"/>
        </w:rPr>
        <w:t>page limit for the main and reply briefs is increased to 100 pages each and if the Commission’s offices remain closed due to the Covid-19 pandemic by the time the briefs are due, a hard copy of the briefs will be mailed to the presiding officer’s home address.</w:t>
      </w:r>
    </w:p>
    <w:p w14:paraId="50D03CCE" w14:textId="5FB9965B" w:rsidR="001F2EFA" w:rsidRDefault="001F2EFA" w:rsidP="0009534A">
      <w:pPr>
        <w:pStyle w:val="ParaTab1"/>
        <w:spacing w:line="360" w:lineRule="auto"/>
        <w:rPr>
          <w:rFonts w:ascii="Times New Roman" w:hAnsi="Times New Roman" w:cs="Times New Roman"/>
        </w:rPr>
      </w:pPr>
    </w:p>
    <w:p w14:paraId="6328D1EF" w14:textId="2C46BB0C" w:rsidR="00C77AE6" w:rsidRPr="004C17F4" w:rsidRDefault="001F2EFA" w:rsidP="004C17F4">
      <w:pPr>
        <w:pStyle w:val="ParaTab1"/>
        <w:spacing w:line="360" w:lineRule="auto"/>
      </w:pPr>
      <w:r>
        <w:rPr>
          <w:rFonts w:ascii="Times New Roman" w:hAnsi="Times New Roman" w:cs="Times New Roman"/>
        </w:rPr>
        <w:t>The parties are commended for reach</w:t>
      </w:r>
      <w:r w:rsidR="00267D95">
        <w:rPr>
          <w:rFonts w:ascii="Times New Roman" w:hAnsi="Times New Roman" w:cs="Times New Roman"/>
        </w:rPr>
        <w:t>ing</w:t>
      </w:r>
      <w:r>
        <w:rPr>
          <w:rFonts w:ascii="Times New Roman" w:hAnsi="Times New Roman" w:cs="Times New Roman"/>
        </w:rPr>
        <w:t xml:space="preserve"> an amicable resolution of the</w:t>
      </w:r>
      <w:r w:rsidR="00267D95">
        <w:rPr>
          <w:rFonts w:ascii="Times New Roman" w:hAnsi="Times New Roman" w:cs="Times New Roman"/>
        </w:rPr>
        <w:t xml:space="preserve"> </w:t>
      </w:r>
      <w:r>
        <w:rPr>
          <w:rFonts w:ascii="Times New Roman" w:hAnsi="Times New Roman" w:cs="Times New Roman"/>
        </w:rPr>
        <w:t xml:space="preserve">procedural issues, especially </w:t>
      </w:r>
      <w:proofErr w:type="gramStart"/>
      <w:r>
        <w:rPr>
          <w:rFonts w:ascii="Times New Roman" w:hAnsi="Times New Roman" w:cs="Times New Roman"/>
        </w:rPr>
        <w:t>in light of</w:t>
      </w:r>
      <w:proofErr w:type="gramEnd"/>
      <w:r>
        <w:rPr>
          <w:rFonts w:ascii="Times New Roman" w:hAnsi="Times New Roman" w:cs="Times New Roman"/>
        </w:rPr>
        <w:t xml:space="preserve"> the constraints and modifications caused by the Covid-19 pandemic.  </w:t>
      </w:r>
      <w:r w:rsidR="004C17F4">
        <w:rPr>
          <w:rFonts w:ascii="Times New Roman" w:hAnsi="Times New Roman" w:cs="Times New Roman"/>
        </w:rPr>
        <w:t xml:space="preserve">The parties are also encouraged to continue their efforts to settle this proceeding, including prior to the </w:t>
      </w:r>
      <w:r w:rsidR="00267D95">
        <w:rPr>
          <w:rFonts w:ascii="Times New Roman" w:hAnsi="Times New Roman" w:cs="Times New Roman"/>
        </w:rPr>
        <w:t xml:space="preserve">in-person </w:t>
      </w:r>
      <w:r w:rsidR="004C17F4">
        <w:rPr>
          <w:rFonts w:ascii="Times New Roman" w:hAnsi="Times New Roman" w:cs="Times New Roman"/>
        </w:rPr>
        <w:t>mediation session scheduled for July 10, 2020.  As noted previously, e</w:t>
      </w:r>
      <w:r w:rsidR="005666FF" w:rsidRPr="004C17F4">
        <w:t>ven if the parties are unable to settle this case, they may still resolve some of the questions or issues during their discussions</w:t>
      </w:r>
      <w:r w:rsidR="004C17F4">
        <w:t>.</w:t>
      </w:r>
    </w:p>
    <w:p w14:paraId="336E057C" w14:textId="77777777" w:rsidR="005666FF" w:rsidRPr="00645073" w:rsidRDefault="005666FF" w:rsidP="005666FF">
      <w:pPr>
        <w:spacing w:line="360" w:lineRule="auto"/>
        <w:ind w:firstLine="1440"/>
      </w:pPr>
    </w:p>
    <w:p w14:paraId="1ED544D5" w14:textId="77777777" w:rsidR="005666FF" w:rsidRPr="00645073" w:rsidRDefault="005666FF" w:rsidP="005666FF">
      <w:pPr>
        <w:widowControl w:val="0"/>
        <w:spacing w:line="360" w:lineRule="auto"/>
        <w:jc w:val="center"/>
        <w:rPr>
          <w:u w:val="single"/>
        </w:rPr>
      </w:pPr>
      <w:r w:rsidRPr="00645073">
        <w:rPr>
          <w:u w:val="single"/>
        </w:rPr>
        <w:t>ORDER</w:t>
      </w:r>
    </w:p>
    <w:p w14:paraId="76BE7099" w14:textId="5FF28FE1" w:rsidR="005666FF" w:rsidRDefault="005666FF" w:rsidP="005666FF">
      <w:pPr>
        <w:widowControl w:val="0"/>
        <w:spacing w:line="360" w:lineRule="auto"/>
        <w:ind w:firstLine="1440"/>
      </w:pPr>
    </w:p>
    <w:p w14:paraId="7786A219" w14:textId="77777777" w:rsidR="00055E01" w:rsidRPr="00645073" w:rsidRDefault="00055E01" w:rsidP="005666FF">
      <w:pPr>
        <w:widowControl w:val="0"/>
        <w:spacing w:line="360" w:lineRule="auto"/>
        <w:ind w:firstLine="1440"/>
      </w:pPr>
    </w:p>
    <w:p w14:paraId="02F299E4" w14:textId="77777777" w:rsidR="005666FF" w:rsidRPr="00645073" w:rsidRDefault="005666FF" w:rsidP="005666FF">
      <w:pPr>
        <w:widowControl w:val="0"/>
        <w:spacing w:line="360" w:lineRule="auto"/>
        <w:ind w:firstLine="1440"/>
      </w:pPr>
      <w:r w:rsidRPr="00645073">
        <w:t>THEREFORE,</w:t>
      </w:r>
    </w:p>
    <w:p w14:paraId="3006807E" w14:textId="77777777" w:rsidR="005666FF" w:rsidRPr="00645073" w:rsidRDefault="005666FF" w:rsidP="005666FF">
      <w:pPr>
        <w:widowControl w:val="0"/>
        <w:spacing w:line="360" w:lineRule="auto"/>
        <w:ind w:firstLine="1440"/>
      </w:pPr>
    </w:p>
    <w:p w14:paraId="047C3241" w14:textId="77777777" w:rsidR="005666FF" w:rsidRPr="00645073" w:rsidRDefault="005666FF" w:rsidP="005666FF">
      <w:pPr>
        <w:widowControl w:val="0"/>
        <w:spacing w:line="360" w:lineRule="auto"/>
        <w:ind w:firstLine="1440"/>
      </w:pPr>
      <w:r w:rsidRPr="00645073">
        <w:t>IT IS ORDERED:</w:t>
      </w:r>
    </w:p>
    <w:p w14:paraId="2BA08EE1" w14:textId="77777777" w:rsidR="005666FF" w:rsidRPr="00645073" w:rsidRDefault="005666FF" w:rsidP="005666FF">
      <w:pPr>
        <w:widowControl w:val="0"/>
        <w:spacing w:line="360" w:lineRule="auto"/>
        <w:ind w:firstLine="1440"/>
      </w:pPr>
    </w:p>
    <w:p w14:paraId="7F72D4E5" w14:textId="66318F2A" w:rsidR="005666FF" w:rsidRDefault="005666FF" w:rsidP="0073189C">
      <w:pPr>
        <w:numPr>
          <w:ilvl w:val="0"/>
          <w:numId w:val="27"/>
        </w:numPr>
        <w:adjustRightInd w:val="0"/>
        <w:spacing w:line="360" w:lineRule="auto"/>
        <w:ind w:left="0" w:firstLine="1440"/>
      </w:pPr>
      <w:r w:rsidRPr="00645073">
        <w:t>That</w:t>
      </w:r>
      <w:r w:rsidR="00635873">
        <w:t xml:space="preserve"> the following revised schedule will be adopted for the remainder of this proceeding consistent with the discussion above:</w:t>
      </w:r>
    </w:p>
    <w:p w14:paraId="0487D41A" w14:textId="77777777" w:rsidR="00635873" w:rsidRDefault="00635873" w:rsidP="00635873">
      <w:pPr>
        <w:pStyle w:val="ParaTab1"/>
        <w:tabs>
          <w:tab w:val="left" w:pos="2070"/>
        </w:tabs>
        <w:ind w:left="3600" w:firstLine="0"/>
        <w:rPr>
          <w:rFonts w:ascii="Times New Roman" w:hAnsi="Times New Roman" w:cs="Times New Roman"/>
        </w:rPr>
      </w:pPr>
    </w:p>
    <w:tbl>
      <w:tblPr>
        <w:tblStyle w:val="TableGrid"/>
        <w:tblW w:w="0" w:type="auto"/>
        <w:tblInd w:w="1165" w:type="dxa"/>
        <w:tblLook w:val="04A0" w:firstRow="1" w:lastRow="0" w:firstColumn="1" w:lastColumn="0" w:noHBand="0" w:noVBand="1"/>
      </w:tblPr>
      <w:tblGrid>
        <w:gridCol w:w="3510"/>
        <w:gridCol w:w="2880"/>
      </w:tblGrid>
      <w:tr w:rsidR="00635873" w14:paraId="24079C5F" w14:textId="77777777" w:rsidTr="000B50B1">
        <w:tc>
          <w:tcPr>
            <w:tcW w:w="3510" w:type="dxa"/>
          </w:tcPr>
          <w:p w14:paraId="69E0AE9A"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In-person evidentiary hearings</w:t>
            </w:r>
          </w:p>
        </w:tc>
        <w:tc>
          <w:tcPr>
            <w:tcW w:w="2880" w:type="dxa"/>
          </w:tcPr>
          <w:p w14:paraId="6B973CE2"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Cancelled</w:t>
            </w:r>
          </w:p>
        </w:tc>
      </w:tr>
      <w:tr w:rsidR="00635873" w14:paraId="167EA34D" w14:textId="77777777" w:rsidTr="000B50B1">
        <w:tc>
          <w:tcPr>
            <w:tcW w:w="3510" w:type="dxa"/>
          </w:tcPr>
          <w:p w14:paraId="53069C23" w14:textId="4F756896"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 xml:space="preserve">Verizon </w:t>
            </w:r>
            <w:proofErr w:type="spellStart"/>
            <w:r w:rsidR="00267D95">
              <w:rPr>
                <w:rFonts w:ascii="Times New Roman" w:hAnsi="Times New Roman" w:cs="Times New Roman"/>
              </w:rPr>
              <w:t>Surrebuttal</w:t>
            </w:r>
            <w:proofErr w:type="spellEnd"/>
            <w:r>
              <w:rPr>
                <w:rFonts w:ascii="Times New Roman" w:hAnsi="Times New Roman" w:cs="Times New Roman"/>
              </w:rPr>
              <w:t xml:space="preserve"> Testimony</w:t>
            </w:r>
          </w:p>
        </w:tc>
        <w:tc>
          <w:tcPr>
            <w:tcW w:w="2880" w:type="dxa"/>
          </w:tcPr>
          <w:p w14:paraId="3FA0CA53"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June 18, 2020</w:t>
            </w:r>
          </w:p>
        </w:tc>
      </w:tr>
      <w:tr w:rsidR="00635873" w14:paraId="68CAB00A" w14:textId="77777777" w:rsidTr="000B50B1">
        <w:tc>
          <w:tcPr>
            <w:tcW w:w="3510" w:type="dxa"/>
          </w:tcPr>
          <w:p w14:paraId="134B8FF3"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First Energy Rejoinder Testimony</w:t>
            </w:r>
          </w:p>
        </w:tc>
        <w:tc>
          <w:tcPr>
            <w:tcW w:w="2880" w:type="dxa"/>
          </w:tcPr>
          <w:p w14:paraId="54DE21FC"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June 25, 2020</w:t>
            </w:r>
          </w:p>
        </w:tc>
      </w:tr>
      <w:tr w:rsidR="00635873" w14:paraId="477F2222" w14:textId="77777777" w:rsidTr="000B50B1">
        <w:tc>
          <w:tcPr>
            <w:tcW w:w="3510" w:type="dxa"/>
          </w:tcPr>
          <w:p w14:paraId="42D05443"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Verizon Surrejoinder Testimony</w:t>
            </w:r>
          </w:p>
        </w:tc>
        <w:tc>
          <w:tcPr>
            <w:tcW w:w="2880" w:type="dxa"/>
          </w:tcPr>
          <w:p w14:paraId="4D3D6601"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July 2, 2020</w:t>
            </w:r>
          </w:p>
        </w:tc>
      </w:tr>
      <w:tr w:rsidR="00635873" w14:paraId="10E878A1" w14:textId="77777777" w:rsidTr="000B50B1">
        <w:tc>
          <w:tcPr>
            <w:tcW w:w="3510" w:type="dxa"/>
          </w:tcPr>
          <w:p w14:paraId="734D5029"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Common Briefing Outline to ALJ</w:t>
            </w:r>
          </w:p>
        </w:tc>
        <w:tc>
          <w:tcPr>
            <w:tcW w:w="2880" w:type="dxa"/>
          </w:tcPr>
          <w:p w14:paraId="78091E9E"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July 7, 2020</w:t>
            </w:r>
          </w:p>
        </w:tc>
      </w:tr>
      <w:tr w:rsidR="00635873" w14:paraId="08EC0E82" w14:textId="77777777" w:rsidTr="000B50B1">
        <w:tc>
          <w:tcPr>
            <w:tcW w:w="3510" w:type="dxa"/>
          </w:tcPr>
          <w:p w14:paraId="41687B40"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Stipulation of Testimony/Verifications Filed</w:t>
            </w:r>
          </w:p>
        </w:tc>
        <w:tc>
          <w:tcPr>
            <w:tcW w:w="2880" w:type="dxa"/>
          </w:tcPr>
          <w:p w14:paraId="604D1A05"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July 7, 2020</w:t>
            </w:r>
          </w:p>
        </w:tc>
      </w:tr>
      <w:tr w:rsidR="00635873" w14:paraId="64B09D96" w14:textId="77777777" w:rsidTr="000B50B1">
        <w:tc>
          <w:tcPr>
            <w:tcW w:w="3510" w:type="dxa"/>
          </w:tcPr>
          <w:p w14:paraId="62F538C9"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In-person mediation session</w:t>
            </w:r>
          </w:p>
        </w:tc>
        <w:tc>
          <w:tcPr>
            <w:tcW w:w="2880" w:type="dxa"/>
          </w:tcPr>
          <w:p w14:paraId="7490739F"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July 10, 2020</w:t>
            </w:r>
          </w:p>
        </w:tc>
      </w:tr>
      <w:tr w:rsidR="00635873" w14:paraId="6442054D" w14:textId="77777777" w:rsidTr="000B50B1">
        <w:tc>
          <w:tcPr>
            <w:tcW w:w="3510" w:type="dxa"/>
          </w:tcPr>
          <w:p w14:paraId="669A6306"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Main Briefs</w:t>
            </w:r>
          </w:p>
        </w:tc>
        <w:tc>
          <w:tcPr>
            <w:tcW w:w="2880" w:type="dxa"/>
          </w:tcPr>
          <w:p w14:paraId="4BD5CDB9"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July 28, 2020</w:t>
            </w:r>
          </w:p>
        </w:tc>
      </w:tr>
      <w:tr w:rsidR="00635873" w14:paraId="39F0A596" w14:textId="77777777" w:rsidTr="000B50B1">
        <w:tc>
          <w:tcPr>
            <w:tcW w:w="3510" w:type="dxa"/>
          </w:tcPr>
          <w:p w14:paraId="53D245AB"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Reply Briefs</w:t>
            </w:r>
          </w:p>
        </w:tc>
        <w:tc>
          <w:tcPr>
            <w:tcW w:w="2880" w:type="dxa"/>
          </w:tcPr>
          <w:p w14:paraId="44C7A423"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August 14, 2020</w:t>
            </w:r>
          </w:p>
        </w:tc>
      </w:tr>
      <w:tr w:rsidR="00635873" w14:paraId="2D006785" w14:textId="77777777" w:rsidTr="000B50B1">
        <w:tc>
          <w:tcPr>
            <w:tcW w:w="3510" w:type="dxa"/>
          </w:tcPr>
          <w:p w14:paraId="600D4149"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Commission Public Meeting</w:t>
            </w:r>
          </w:p>
        </w:tc>
        <w:tc>
          <w:tcPr>
            <w:tcW w:w="2880" w:type="dxa"/>
          </w:tcPr>
          <w:p w14:paraId="778E6688" w14:textId="77777777" w:rsidR="00635873" w:rsidRDefault="00635873" w:rsidP="000B50B1">
            <w:pPr>
              <w:pStyle w:val="ParaTab1"/>
              <w:tabs>
                <w:tab w:val="left" w:pos="2070"/>
              </w:tabs>
              <w:ind w:firstLine="0"/>
              <w:rPr>
                <w:rFonts w:ascii="Times New Roman" w:hAnsi="Times New Roman" w:cs="Times New Roman"/>
              </w:rPr>
            </w:pPr>
            <w:r>
              <w:rPr>
                <w:rFonts w:ascii="Times New Roman" w:hAnsi="Times New Roman" w:cs="Times New Roman"/>
              </w:rPr>
              <w:t>December 17, 2020</w:t>
            </w:r>
          </w:p>
        </w:tc>
      </w:tr>
    </w:tbl>
    <w:p w14:paraId="735E4129" w14:textId="77777777" w:rsidR="005666FF" w:rsidRPr="00645073" w:rsidRDefault="005666FF" w:rsidP="00635873">
      <w:pPr>
        <w:spacing w:line="360" w:lineRule="auto"/>
        <w:contextualSpacing/>
      </w:pPr>
    </w:p>
    <w:p w14:paraId="01F6B85C" w14:textId="3E460E26" w:rsidR="005666FF" w:rsidRPr="00645073" w:rsidRDefault="005666FF" w:rsidP="005666FF">
      <w:pPr>
        <w:numPr>
          <w:ilvl w:val="0"/>
          <w:numId w:val="27"/>
        </w:numPr>
        <w:spacing w:line="360" w:lineRule="auto"/>
        <w:ind w:left="0" w:firstLine="1440"/>
      </w:pPr>
      <w:r w:rsidRPr="00645073">
        <w:t xml:space="preserve">That </w:t>
      </w:r>
      <w:r w:rsidR="0073189C">
        <w:t>all other aspects of the scheduling order dated April 14, 2020 remain in effect</w:t>
      </w:r>
      <w:r w:rsidR="00491748">
        <w:t>, where applicable</w:t>
      </w:r>
      <w:r w:rsidR="0073189C">
        <w:t>.</w:t>
      </w:r>
    </w:p>
    <w:p w14:paraId="710B5BA3" w14:textId="77777777" w:rsidR="005666FF" w:rsidRPr="005666FF" w:rsidRDefault="005666FF" w:rsidP="005666FF">
      <w:pPr>
        <w:tabs>
          <w:tab w:val="left" w:pos="1440"/>
        </w:tabs>
        <w:spacing w:line="360" w:lineRule="auto"/>
        <w:ind w:firstLine="1440"/>
      </w:pPr>
    </w:p>
    <w:p w14:paraId="5BC78197" w14:textId="77777777" w:rsidR="005666FF" w:rsidRPr="005666FF" w:rsidRDefault="005666FF" w:rsidP="005666FF">
      <w:pPr>
        <w:tabs>
          <w:tab w:val="left" w:pos="1440"/>
        </w:tabs>
        <w:spacing w:line="360" w:lineRule="auto"/>
        <w:ind w:firstLine="1440"/>
      </w:pPr>
    </w:p>
    <w:p w14:paraId="0FC354B3" w14:textId="3DB09BF3" w:rsidR="005666FF" w:rsidRPr="005666FF" w:rsidRDefault="005666FF" w:rsidP="005666FF">
      <w:pPr>
        <w:tabs>
          <w:tab w:val="left" w:pos="1440"/>
        </w:tabs>
        <w:rPr>
          <w:u w:val="single"/>
        </w:rPr>
      </w:pPr>
      <w:r w:rsidRPr="005666FF">
        <w:t xml:space="preserve">Date: </w:t>
      </w:r>
      <w:r w:rsidR="0073189C">
        <w:rPr>
          <w:u w:val="single"/>
        </w:rPr>
        <w:t xml:space="preserve">June </w:t>
      </w:r>
      <w:r w:rsidR="00491748">
        <w:rPr>
          <w:u w:val="single"/>
        </w:rPr>
        <w:t>8</w:t>
      </w:r>
      <w:r w:rsidRPr="005666FF">
        <w:rPr>
          <w:u w:val="single"/>
        </w:rPr>
        <w:t>, 2020</w:t>
      </w:r>
      <w:r w:rsidRPr="005666FF">
        <w:tab/>
      </w:r>
      <w:r w:rsidRPr="005666FF">
        <w:tab/>
      </w:r>
      <w:r w:rsidRPr="005666FF">
        <w:tab/>
      </w:r>
      <w:r w:rsidR="008A3C68">
        <w:tab/>
      </w:r>
      <w:r w:rsidRPr="005666FF">
        <w:tab/>
      </w:r>
      <w:r w:rsidRPr="005666FF">
        <w:rPr>
          <w:u w:val="single"/>
        </w:rPr>
        <w:tab/>
        <w:t>/s/</w:t>
      </w:r>
      <w:r w:rsidRPr="005666FF">
        <w:rPr>
          <w:u w:val="single"/>
        </w:rPr>
        <w:tab/>
      </w:r>
      <w:r w:rsidRPr="005666FF">
        <w:rPr>
          <w:u w:val="single"/>
        </w:rPr>
        <w:tab/>
      </w:r>
      <w:r w:rsidRPr="005666FF">
        <w:rPr>
          <w:u w:val="single"/>
        </w:rPr>
        <w:tab/>
      </w:r>
      <w:r w:rsidRPr="005666FF">
        <w:rPr>
          <w:u w:val="single"/>
        </w:rPr>
        <w:tab/>
      </w:r>
    </w:p>
    <w:p w14:paraId="53951E82" w14:textId="77777777" w:rsidR="005666FF" w:rsidRPr="005666FF" w:rsidRDefault="005666FF" w:rsidP="005666FF">
      <w:r w:rsidRPr="005666FF">
        <w:tab/>
      </w:r>
      <w:r w:rsidRPr="005666FF">
        <w:tab/>
      </w:r>
      <w:r w:rsidRPr="005666FF">
        <w:tab/>
      </w:r>
      <w:r w:rsidRPr="005666FF">
        <w:tab/>
      </w:r>
      <w:r w:rsidRPr="005666FF">
        <w:tab/>
      </w:r>
      <w:r w:rsidRPr="005666FF">
        <w:tab/>
      </w:r>
      <w:r w:rsidRPr="005666FF">
        <w:tab/>
        <w:t>Joel H. Cheskis</w:t>
      </w:r>
    </w:p>
    <w:p w14:paraId="50768529" w14:textId="0305807D" w:rsidR="00444E27" w:rsidRDefault="005666FF" w:rsidP="005666FF">
      <w:r w:rsidRPr="005666FF">
        <w:tab/>
      </w:r>
      <w:r w:rsidRPr="005666FF">
        <w:tab/>
      </w:r>
      <w:r w:rsidRPr="005666FF">
        <w:tab/>
      </w:r>
      <w:r w:rsidRPr="005666FF">
        <w:tab/>
      </w:r>
      <w:r w:rsidRPr="005666FF">
        <w:tab/>
      </w:r>
      <w:r w:rsidRPr="005666FF">
        <w:tab/>
      </w:r>
      <w:r w:rsidRPr="005666FF">
        <w:tab/>
        <w:t>Deputy Chief Administrative Law Judg</w:t>
      </w:r>
      <w:r>
        <w:t>e</w:t>
      </w:r>
    </w:p>
    <w:p w14:paraId="66391E34" w14:textId="77777777" w:rsidR="00055E01" w:rsidRDefault="00055E01" w:rsidP="005666FF">
      <w:pPr>
        <w:sectPr w:rsidR="00055E01" w:rsidSect="00F277CF">
          <w:footerReference w:type="default" r:id="rId8"/>
          <w:pgSz w:w="12240" w:h="15840"/>
          <w:pgMar w:top="1440" w:right="1440" w:bottom="1440" w:left="1440" w:header="720" w:footer="720" w:gutter="0"/>
          <w:cols w:space="720"/>
          <w:titlePg/>
          <w:docGrid w:linePitch="360"/>
        </w:sectPr>
      </w:pPr>
    </w:p>
    <w:p w14:paraId="73B174FC" w14:textId="77777777" w:rsidR="00055E01" w:rsidRDefault="00055E01" w:rsidP="00055E01">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C-2020-3019347 - VERIZON PENNSYLVANIA LLC AND VERIZON NORTH LLC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647AE4">
        <w:rPr>
          <w:rFonts w:ascii="Microsoft Sans Serif" w:eastAsia="Microsoft Sans Serif" w:hAnsi="Microsoft Sans Serif" w:cs="Microsoft Sans Serif"/>
          <w:b/>
          <w:bCs/>
        </w:rPr>
        <w:t>267.768.6184</w:t>
      </w:r>
      <w:r>
        <w:rPr>
          <w:rFonts w:ascii="Microsoft Sans Serif" w:eastAsia="Microsoft Sans Serif" w:hAnsi="Microsoft Sans Serif" w:cs="Microsoft Sans Serif"/>
        </w:rPr>
        <w:cr/>
      </w:r>
      <w:r>
        <w:rPr>
          <w:rFonts w:ascii="Microsoft Sans Serif" w:eastAsia="Microsoft Sans Serif" w:hAnsi="Microsoft Sans Serif" w:cs="Microsoft Sans Serif"/>
          <w:b/>
          <w:bCs/>
        </w:rPr>
        <w:t xml:space="preserve">ACCEPTS </w:t>
      </w:r>
      <w:proofErr w:type="spellStart"/>
      <w:r>
        <w:rPr>
          <w:rFonts w:ascii="Microsoft Sans Serif" w:eastAsia="Microsoft Sans Serif" w:hAnsi="Microsoft Sans Serif" w:cs="Microsoft Sans Serif"/>
          <w:b/>
          <w:bCs/>
        </w:rPr>
        <w:t>eSERVICE</w:t>
      </w:r>
      <w:proofErr w:type="spellEnd"/>
    </w:p>
    <w:p w14:paraId="79E1DB29" w14:textId="77777777" w:rsidR="00055E01" w:rsidRDefault="00055E01" w:rsidP="00055E01">
      <w:pPr>
        <w:rPr>
          <w:rFonts w:ascii="Microsoft Sans Serif" w:eastAsia="Microsoft Sans Serif" w:hAnsi="Microsoft Sans Serif" w:cs="Microsoft Sans Serif"/>
          <w:b/>
          <w:bCs/>
        </w:rPr>
      </w:pPr>
    </w:p>
    <w:p w14:paraId="68A1AF26" w14:textId="0451D5B1" w:rsidR="00055E01" w:rsidRPr="00055E01" w:rsidRDefault="00055E01" w:rsidP="00055E01">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647AE4">
        <w:rPr>
          <w:rFonts w:ascii="Microsoft Sans Serif" w:eastAsia="Microsoft Sans Serif" w:hAnsi="Microsoft Sans Serif" w:cs="Microsoft Sans Serif"/>
          <w:b/>
          <w:bCs/>
        </w:rPr>
        <w:t>610.921.6658</w:t>
      </w:r>
      <w:r>
        <w:rPr>
          <w:rFonts w:ascii="Microsoft Sans Serif" w:eastAsia="Microsoft Sans Serif" w:hAnsi="Microsoft Sans Serif" w:cs="Microsoft Sans Serif"/>
        </w:rPr>
        <w:cr/>
      </w:r>
      <w:r w:rsidRPr="00055E01">
        <w:rPr>
          <w:rFonts w:ascii="Microsoft Sans Serif" w:eastAsia="Microsoft Sans Serif" w:hAnsi="Microsoft Sans Serif" w:cs="Microsoft Sans Serif"/>
          <w:b/>
          <w:bCs/>
          <w:i/>
          <w:iCs/>
          <w:u w:val="single"/>
        </w:rPr>
        <w:t>ACCEPTS e</w:t>
      </w:r>
      <w:r w:rsidRPr="00055E01">
        <w:rPr>
          <w:rFonts w:ascii="Microsoft Sans Serif" w:eastAsia="Microsoft Sans Serif" w:hAnsi="Microsoft Sans Serif" w:cs="Microsoft Sans Serif"/>
          <w:b/>
          <w:bCs/>
          <w:i/>
          <w:iCs/>
          <w:u w:val="single"/>
        </w:rPr>
        <w:t xml:space="preserve"> </w:t>
      </w:r>
      <w:r w:rsidRPr="00055E01">
        <w:rPr>
          <w:rFonts w:ascii="Microsoft Sans Serif" w:eastAsia="Microsoft Sans Serif" w:hAnsi="Microsoft Sans Serif" w:cs="Microsoft Sans Serif"/>
          <w:b/>
          <w:bCs/>
          <w:i/>
          <w:iCs/>
          <w:u w:val="single"/>
        </w:rPr>
        <w:t>SERVICE</w:t>
      </w:r>
    </w:p>
    <w:p w14:paraId="1DC93D5E" w14:textId="77777777" w:rsidR="00055E01" w:rsidRDefault="00055E01" w:rsidP="00055E01">
      <w:pPr>
        <w:rPr>
          <w:rFonts w:ascii="Microsoft Sans Serif" w:eastAsia="Microsoft Sans Serif" w:hAnsi="Microsoft Sans Serif" w:cs="Microsoft Sans Serif"/>
          <w:b/>
          <w:bCs/>
        </w:rPr>
      </w:pPr>
    </w:p>
    <w:p w14:paraId="4C43FC97" w14:textId="02874B4F" w:rsidR="00055E01" w:rsidRDefault="00055E01" w:rsidP="00055E01">
      <w:pPr>
        <w:rPr>
          <w:rFonts w:ascii="Microsoft Sans Serif" w:hAnsi="Microsoft Sans Serif" w:cs="Microsoft Sans Serif"/>
        </w:rPr>
      </w:pPr>
      <w:r w:rsidRPr="0016116A">
        <w:rPr>
          <w:rFonts w:ascii="Microsoft Sans Serif" w:hAnsi="Microsoft Sans Serif" w:cs="Microsoft Sans Serif"/>
        </w:rPr>
        <w:t>ANTHONY D KANAGY ESQUIRE</w:t>
      </w:r>
      <w:r w:rsidRPr="0016116A">
        <w:rPr>
          <w:rFonts w:ascii="Microsoft Sans Serif" w:hAnsi="Microsoft Sans Serif" w:cs="Microsoft Sans Serif"/>
        </w:rPr>
        <w:cr/>
        <w:t>17 NORTH SECOND STREET 12TH FLOOR</w:t>
      </w:r>
      <w:r w:rsidRPr="0016116A">
        <w:rPr>
          <w:rFonts w:ascii="Microsoft Sans Serif" w:hAnsi="Microsoft Sans Serif" w:cs="Microsoft Sans Serif"/>
        </w:rPr>
        <w:cr/>
        <w:t>HARRISBURG PA  17101-1601</w:t>
      </w:r>
      <w:r w:rsidRPr="0016116A">
        <w:rPr>
          <w:rFonts w:ascii="Microsoft Sans Serif" w:hAnsi="Microsoft Sans Serif" w:cs="Microsoft Sans Serif"/>
        </w:rPr>
        <w:cr/>
      </w:r>
      <w:r w:rsidRPr="0016116A">
        <w:rPr>
          <w:rFonts w:ascii="Microsoft Sans Serif" w:hAnsi="Microsoft Sans Serif" w:cs="Microsoft Sans Serif"/>
          <w:b/>
          <w:bCs/>
        </w:rPr>
        <w:t>717.612.6034</w:t>
      </w:r>
      <w:r>
        <w:rPr>
          <w:rFonts w:ascii="Microsoft Sans Serif" w:hAnsi="Microsoft Sans Serif" w:cs="Microsoft Sans Serif"/>
          <w:b/>
          <w:bCs/>
        </w:rPr>
        <w:br/>
      </w:r>
      <w:r w:rsidRPr="00055E01">
        <w:rPr>
          <w:rFonts w:ascii="Microsoft Sans Serif" w:eastAsia="Microsoft Sans Serif" w:hAnsi="Microsoft Sans Serif" w:cs="Microsoft Sans Serif"/>
          <w:b/>
          <w:bCs/>
          <w:i/>
          <w:iCs/>
          <w:u w:val="single"/>
        </w:rPr>
        <w:t>ACCEPTS e</w:t>
      </w:r>
      <w:r w:rsidRPr="00055E01">
        <w:rPr>
          <w:rFonts w:ascii="Microsoft Sans Serif" w:eastAsia="Microsoft Sans Serif" w:hAnsi="Microsoft Sans Serif" w:cs="Microsoft Sans Serif"/>
          <w:b/>
          <w:bCs/>
          <w:i/>
          <w:iCs/>
          <w:u w:val="single"/>
        </w:rPr>
        <w:t xml:space="preserve"> </w:t>
      </w:r>
      <w:r w:rsidRPr="00055E01">
        <w:rPr>
          <w:rFonts w:ascii="Microsoft Sans Serif" w:eastAsia="Microsoft Sans Serif" w:hAnsi="Microsoft Sans Serif" w:cs="Microsoft Sans Serif"/>
          <w:b/>
          <w:bCs/>
          <w:i/>
          <w:iCs/>
          <w:u w:val="single"/>
        </w:rPr>
        <w:t>SERVICE</w:t>
      </w:r>
      <w:r w:rsidRPr="0016116A">
        <w:rPr>
          <w:rFonts w:ascii="Microsoft Sans Serif" w:hAnsi="Microsoft Sans Serif" w:cs="Microsoft Sans Serif"/>
        </w:rPr>
        <w:t xml:space="preserve"> </w:t>
      </w:r>
      <w:r w:rsidRPr="0016116A">
        <w:rPr>
          <w:rFonts w:ascii="Microsoft Sans Serif" w:hAnsi="Microsoft Sans Serif" w:cs="Microsoft Sans Serif"/>
        </w:rPr>
        <w:cr/>
      </w:r>
      <w:r w:rsidRPr="0016116A">
        <w:rPr>
          <w:rFonts w:ascii="Microsoft Sans Serif" w:hAnsi="Microsoft Sans Serif" w:cs="Microsoft Sans Serif"/>
        </w:rPr>
        <w:cr/>
        <w:t>DEVIN T RYAN ESQUIRE</w:t>
      </w:r>
      <w:r>
        <w:rPr>
          <w:rFonts w:ascii="Microsoft Sans Serif" w:hAnsi="Microsoft Sans Serif" w:cs="Microsoft Sans Serif"/>
        </w:rPr>
        <w:br/>
      </w:r>
      <w:r w:rsidRPr="0016116A">
        <w:rPr>
          <w:rFonts w:ascii="Microsoft Sans Serif" w:hAnsi="Microsoft Sans Serif" w:cs="Microsoft Sans Serif"/>
        </w:rPr>
        <w:t xml:space="preserve">GARRETT P LENT ESQUIRE </w:t>
      </w:r>
      <w:r w:rsidRPr="0016116A">
        <w:rPr>
          <w:rFonts w:ascii="Microsoft Sans Serif" w:hAnsi="Microsoft Sans Serif" w:cs="Microsoft Sans Serif"/>
        </w:rPr>
        <w:cr/>
        <w:t>POST AND SCHELL</w:t>
      </w:r>
      <w:r w:rsidRPr="0016116A">
        <w:rPr>
          <w:rFonts w:ascii="Microsoft Sans Serif" w:hAnsi="Microsoft Sans Serif" w:cs="Microsoft Sans Serif"/>
        </w:rPr>
        <w:cr/>
        <w:t>17 NORTH 2ND STREET</w:t>
      </w:r>
      <w:r w:rsidRPr="0016116A">
        <w:rPr>
          <w:rFonts w:ascii="Microsoft Sans Serif" w:hAnsi="Microsoft Sans Serif" w:cs="Microsoft Sans Serif"/>
        </w:rPr>
        <w:cr/>
      </w:r>
      <w:bookmarkStart w:id="0" w:name="_GoBack"/>
      <w:bookmarkEnd w:id="0"/>
      <w:r w:rsidRPr="0016116A">
        <w:rPr>
          <w:rFonts w:ascii="Microsoft Sans Serif" w:hAnsi="Microsoft Sans Serif" w:cs="Microsoft Sans Serif"/>
        </w:rPr>
        <w:t>12TH FLOOR</w:t>
      </w:r>
      <w:r w:rsidRPr="0016116A">
        <w:rPr>
          <w:rFonts w:ascii="Microsoft Sans Serif" w:hAnsi="Microsoft Sans Serif" w:cs="Microsoft Sans Serif"/>
        </w:rPr>
        <w:cr/>
        <w:t>HARRISBURG PA  17101-1601</w:t>
      </w:r>
      <w:r w:rsidRPr="0016116A">
        <w:rPr>
          <w:rFonts w:ascii="Microsoft Sans Serif" w:hAnsi="Microsoft Sans Serif" w:cs="Microsoft Sans Serif"/>
        </w:rPr>
        <w:cr/>
      </w:r>
      <w:r w:rsidRPr="0016116A">
        <w:rPr>
          <w:rFonts w:ascii="Microsoft Sans Serif" w:hAnsi="Microsoft Sans Serif" w:cs="Microsoft Sans Serif"/>
          <w:b/>
          <w:bCs/>
        </w:rPr>
        <w:t>717.612.6052</w:t>
      </w:r>
      <w:r w:rsidRPr="0016116A">
        <w:rPr>
          <w:rFonts w:ascii="Microsoft Sans Serif" w:hAnsi="Microsoft Sans Serif" w:cs="Microsoft Sans Serif"/>
          <w:b/>
          <w:bCs/>
        </w:rPr>
        <w:cr/>
        <w:t>717.612.6032</w:t>
      </w:r>
      <w:r w:rsidRPr="0016116A">
        <w:rPr>
          <w:rFonts w:ascii="Microsoft Sans Serif" w:hAnsi="Microsoft Sans Serif" w:cs="Microsoft Sans Serif"/>
          <w:b/>
          <w:bCs/>
        </w:rPr>
        <w:cr/>
      </w:r>
      <w:r w:rsidRPr="00055E01">
        <w:rPr>
          <w:rFonts w:ascii="Microsoft Sans Serif" w:eastAsia="Microsoft Sans Serif" w:hAnsi="Microsoft Sans Serif" w:cs="Microsoft Sans Serif"/>
          <w:b/>
          <w:bCs/>
          <w:i/>
          <w:iCs/>
          <w:u w:val="single"/>
        </w:rPr>
        <w:t>ACCEPTS e</w:t>
      </w:r>
      <w:r w:rsidRPr="00055E01">
        <w:rPr>
          <w:rFonts w:ascii="Microsoft Sans Serif" w:eastAsia="Microsoft Sans Serif" w:hAnsi="Microsoft Sans Serif" w:cs="Microsoft Sans Serif"/>
          <w:b/>
          <w:bCs/>
          <w:i/>
          <w:iCs/>
          <w:u w:val="single"/>
        </w:rPr>
        <w:t xml:space="preserve"> </w:t>
      </w:r>
      <w:r w:rsidRPr="00055E01">
        <w:rPr>
          <w:rFonts w:ascii="Microsoft Sans Serif" w:eastAsia="Microsoft Sans Serif" w:hAnsi="Microsoft Sans Serif" w:cs="Microsoft Sans Serif"/>
          <w:b/>
          <w:bCs/>
          <w:i/>
          <w:iCs/>
          <w:u w:val="single"/>
        </w:rPr>
        <w:t>SERVICE</w:t>
      </w:r>
      <w:r>
        <w:rPr>
          <w:rFonts w:ascii="Microsoft Sans Serif" w:hAnsi="Microsoft Sans Serif" w:cs="Microsoft Sans Serif"/>
          <w:b/>
          <w:bCs/>
        </w:rPr>
        <w:br/>
      </w:r>
    </w:p>
    <w:p w14:paraId="673E0498" w14:textId="77777777" w:rsidR="00055E01" w:rsidRDefault="00055E01" w:rsidP="00055E01">
      <w:pPr>
        <w:rPr>
          <w:rFonts w:ascii="Microsoft Sans Serif" w:hAnsi="Microsoft Sans Serif" w:cs="Microsoft Sans Serif"/>
        </w:rPr>
      </w:pPr>
      <w:r w:rsidRPr="0016116A">
        <w:rPr>
          <w:rFonts w:ascii="Microsoft Sans Serif" w:hAnsi="Microsoft Sans Serif" w:cs="Microsoft Sans Serif"/>
        </w:rPr>
        <w:t>DAVID B MACGREGOR ESQUIRE</w:t>
      </w:r>
      <w:r w:rsidRPr="0016116A">
        <w:rPr>
          <w:rFonts w:ascii="Microsoft Sans Serif" w:hAnsi="Microsoft Sans Serif" w:cs="Microsoft Sans Serif"/>
        </w:rPr>
        <w:cr/>
        <w:t>POST &amp; SCHELL PC</w:t>
      </w:r>
      <w:r w:rsidRPr="0016116A">
        <w:rPr>
          <w:rFonts w:ascii="Microsoft Sans Serif" w:hAnsi="Microsoft Sans Serif" w:cs="Microsoft Sans Serif"/>
        </w:rPr>
        <w:cr/>
        <w:t xml:space="preserve">FOUR PENN </w:t>
      </w:r>
      <w:proofErr w:type="gramStart"/>
      <w:r w:rsidRPr="0016116A">
        <w:rPr>
          <w:rFonts w:ascii="Microsoft Sans Serif" w:hAnsi="Microsoft Sans Serif" w:cs="Microsoft Sans Serif"/>
        </w:rPr>
        <w:t>CENTER</w:t>
      </w:r>
      <w:proofErr w:type="gramEnd"/>
      <w:r w:rsidRPr="0016116A">
        <w:rPr>
          <w:rFonts w:ascii="Microsoft Sans Serif" w:hAnsi="Microsoft Sans Serif" w:cs="Microsoft Sans Serif"/>
        </w:rPr>
        <w:cr/>
        <w:t>1600 JOHN F KENNEDY BOULEVARD</w:t>
      </w:r>
      <w:r w:rsidRPr="0016116A">
        <w:rPr>
          <w:rFonts w:ascii="Microsoft Sans Serif" w:hAnsi="Microsoft Sans Serif" w:cs="Microsoft Sans Serif"/>
        </w:rPr>
        <w:cr/>
        <w:t>PHILADELPHIA PA  19103-2808</w:t>
      </w:r>
      <w:r w:rsidRPr="0016116A">
        <w:rPr>
          <w:rFonts w:ascii="Microsoft Sans Serif" w:hAnsi="Microsoft Sans Serif" w:cs="Microsoft Sans Serif"/>
        </w:rPr>
        <w:cr/>
      </w:r>
      <w:r w:rsidRPr="0016116A">
        <w:rPr>
          <w:rFonts w:ascii="Microsoft Sans Serif" w:hAnsi="Microsoft Sans Serif" w:cs="Microsoft Sans Serif"/>
          <w:b/>
          <w:bCs/>
        </w:rPr>
        <w:t>215.587.1197</w:t>
      </w:r>
      <w:r w:rsidRPr="0016116A">
        <w:rPr>
          <w:rFonts w:ascii="Microsoft Sans Serif" w:hAnsi="Microsoft Sans Serif" w:cs="Microsoft Sans Serif"/>
        </w:rPr>
        <w:cr/>
      </w:r>
      <w:r w:rsidRPr="00681097">
        <w:rPr>
          <w:rFonts w:ascii="Microsoft Sans Serif" w:hAnsi="Microsoft Sans Serif" w:cs="Microsoft Sans Serif"/>
          <w:u w:val="single"/>
        </w:rPr>
        <w:t>dmacgregor@postschell.com</w:t>
      </w:r>
    </w:p>
    <w:p w14:paraId="51432FF5" w14:textId="77777777" w:rsidR="00055E01" w:rsidRPr="0016116A" w:rsidRDefault="00055E01" w:rsidP="00055E01">
      <w:pPr>
        <w:rPr>
          <w:rFonts w:ascii="Microsoft Sans Serif" w:hAnsi="Microsoft Sans Serif" w:cs="Microsoft Sans Serif"/>
        </w:rPr>
      </w:pPr>
    </w:p>
    <w:p w14:paraId="051EE201" w14:textId="4F82C129" w:rsidR="00055E01" w:rsidRPr="00EE5548" w:rsidRDefault="00055E01" w:rsidP="005666FF"/>
    <w:sectPr w:rsidR="00055E01" w:rsidRPr="00EE55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1DD32" w14:textId="77777777" w:rsidR="007E5514" w:rsidRDefault="007E5514">
      <w:r>
        <w:separator/>
      </w:r>
    </w:p>
  </w:endnote>
  <w:endnote w:type="continuationSeparator" w:id="0">
    <w:p w14:paraId="2ED87D50" w14:textId="77777777" w:rsidR="007E5514" w:rsidRDefault="007E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606217"/>
      <w:docPartObj>
        <w:docPartGallery w:val="Page Numbers (Bottom of Page)"/>
        <w:docPartUnique/>
      </w:docPartObj>
    </w:sdtPr>
    <w:sdtEndPr>
      <w:rPr>
        <w:noProof/>
        <w:sz w:val="20"/>
        <w:szCs w:val="20"/>
      </w:rPr>
    </w:sdtEndPr>
    <w:sdtContent>
      <w:p w14:paraId="6BD7CB25" w14:textId="34A828EC" w:rsidR="00F21739" w:rsidRPr="00055E01" w:rsidRDefault="00F21739">
        <w:pPr>
          <w:pStyle w:val="Footer"/>
          <w:jc w:val="center"/>
          <w:rPr>
            <w:sz w:val="20"/>
            <w:szCs w:val="20"/>
          </w:rPr>
        </w:pPr>
        <w:r w:rsidRPr="00055E01">
          <w:rPr>
            <w:sz w:val="20"/>
            <w:szCs w:val="20"/>
          </w:rPr>
          <w:fldChar w:fldCharType="begin"/>
        </w:r>
        <w:r w:rsidRPr="00055E01">
          <w:rPr>
            <w:sz w:val="20"/>
            <w:szCs w:val="20"/>
          </w:rPr>
          <w:instrText xml:space="preserve"> PAGE   \* MERGEFORMAT </w:instrText>
        </w:r>
        <w:r w:rsidRPr="00055E01">
          <w:rPr>
            <w:sz w:val="20"/>
            <w:szCs w:val="20"/>
          </w:rPr>
          <w:fldChar w:fldCharType="separate"/>
        </w:r>
        <w:r w:rsidR="002D5EF1" w:rsidRPr="00055E01">
          <w:rPr>
            <w:noProof/>
            <w:sz w:val="20"/>
            <w:szCs w:val="20"/>
          </w:rPr>
          <w:t>6</w:t>
        </w:r>
        <w:r w:rsidRPr="00055E0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42D38" w14:textId="77777777" w:rsidR="007E5514" w:rsidRDefault="007E5514">
      <w:r>
        <w:separator/>
      </w:r>
    </w:p>
  </w:footnote>
  <w:footnote w:type="continuationSeparator" w:id="0">
    <w:p w14:paraId="4FD6BCDD" w14:textId="77777777" w:rsidR="007E5514" w:rsidRDefault="007E5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F8B4470"/>
    <w:multiLevelType w:val="hybridMultilevel"/>
    <w:tmpl w:val="15CC8ED2"/>
    <w:lvl w:ilvl="0" w:tplc="95963380">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8"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D4C39"/>
    <w:multiLevelType w:val="multilevel"/>
    <w:tmpl w:val="EB245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2"/>
  </w:num>
  <w:num w:numId="5">
    <w:abstractNumId w:val="6"/>
  </w:num>
  <w:num w:numId="6">
    <w:abstractNumId w:val="28"/>
  </w:num>
  <w:num w:numId="7">
    <w:abstractNumId w:val="1"/>
  </w:num>
  <w:num w:numId="8">
    <w:abstractNumId w:val="16"/>
  </w:num>
  <w:num w:numId="9">
    <w:abstractNumId w:val="10"/>
  </w:num>
  <w:num w:numId="10">
    <w:abstractNumId w:val="27"/>
  </w:num>
  <w:num w:numId="11">
    <w:abstractNumId w:val="20"/>
  </w:num>
  <w:num w:numId="12">
    <w:abstractNumId w:val="8"/>
  </w:num>
  <w:num w:numId="13">
    <w:abstractNumId w:val="19"/>
  </w:num>
  <w:num w:numId="14">
    <w:abstractNumId w:val="0"/>
  </w:num>
  <w:num w:numId="15">
    <w:abstractNumId w:val="21"/>
  </w:num>
  <w:num w:numId="16">
    <w:abstractNumId w:val="13"/>
  </w:num>
  <w:num w:numId="17">
    <w:abstractNumId w:val="15"/>
  </w:num>
  <w:num w:numId="18">
    <w:abstractNumId w:val="7"/>
  </w:num>
  <w:num w:numId="19">
    <w:abstractNumId w:val="18"/>
  </w:num>
  <w:num w:numId="20">
    <w:abstractNumId w:val="3"/>
  </w:num>
  <w:num w:numId="21">
    <w:abstractNumId w:val="24"/>
  </w:num>
  <w:num w:numId="22">
    <w:abstractNumId w:val="9"/>
  </w:num>
  <w:num w:numId="23">
    <w:abstractNumId w:val="2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 w:numId="28">
    <w:abstractNumId w:val="1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C55"/>
    <w:rsid w:val="00004F66"/>
    <w:rsid w:val="00005247"/>
    <w:rsid w:val="000065C6"/>
    <w:rsid w:val="00006E5D"/>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3A6B"/>
    <w:rsid w:val="0004447D"/>
    <w:rsid w:val="000447F9"/>
    <w:rsid w:val="00045479"/>
    <w:rsid w:val="000469AC"/>
    <w:rsid w:val="0004776A"/>
    <w:rsid w:val="00050489"/>
    <w:rsid w:val="00050AF1"/>
    <w:rsid w:val="00054540"/>
    <w:rsid w:val="00054A10"/>
    <w:rsid w:val="00055E01"/>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104A"/>
    <w:rsid w:val="00092274"/>
    <w:rsid w:val="0009371E"/>
    <w:rsid w:val="00094399"/>
    <w:rsid w:val="000943A1"/>
    <w:rsid w:val="0009534A"/>
    <w:rsid w:val="000A1610"/>
    <w:rsid w:val="000A1D7C"/>
    <w:rsid w:val="000A248E"/>
    <w:rsid w:val="000A44D2"/>
    <w:rsid w:val="000A4CC7"/>
    <w:rsid w:val="000A74A8"/>
    <w:rsid w:val="000B07F1"/>
    <w:rsid w:val="000B1BCC"/>
    <w:rsid w:val="000B27E2"/>
    <w:rsid w:val="000B2BD1"/>
    <w:rsid w:val="000B6D6C"/>
    <w:rsid w:val="000B74D5"/>
    <w:rsid w:val="000C3092"/>
    <w:rsid w:val="000C3A73"/>
    <w:rsid w:val="000C5271"/>
    <w:rsid w:val="000C541F"/>
    <w:rsid w:val="000C5888"/>
    <w:rsid w:val="000D04DF"/>
    <w:rsid w:val="000D2CCA"/>
    <w:rsid w:val="000D3CEC"/>
    <w:rsid w:val="000D4032"/>
    <w:rsid w:val="000D4F3A"/>
    <w:rsid w:val="000D67B4"/>
    <w:rsid w:val="000D6D75"/>
    <w:rsid w:val="000E133E"/>
    <w:rsid w:val="000E2E49"/>
    <w:rsid w:val="000E326D"/>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AA2"/>
    <w:rsid w:val="00111D05"/>
    <w:rsid w:val="001137A5"/>
    <w:rsid w:val="00113C98"/>
    <w:rsid w:val="00113DE2"/>
    <w:rsid w:val="001143EE"/>
    <w:rsid w:val="00116479"/>
    <w:rsid w:val="00116C62"/>
    <w:rsid w:val="00122A9C"/>
    <w:rsid w:val="00123A1E"/>
    <w:rsid w:val="0012644F"/>
    <w:rsid w:val="001270B6"/>
    <w:rsid w:val="0012726E"/>
    <w:rsid w:val="00130568"/>
    <w:rsid w:val="00130896"/>
    <w:rsid w:val="00131711"/>
    <w:rsid w:val="00132489"/>
    <w:rsid w:val="0013251A"/>
    <w:rsid w:val="00132928"/>
    <w:rsid w:val="00133F23"/>
    <w:rsid w:val="0013576E"/>
    <w:rsid w:val="00135EAF"/>
    <w:rsid w:val="0013770C"/>
    <w:rsid w:val="001400E3"/>
    <w:rsid w:val="00140883"/>
    <w:rsid w:val="00141DCE"/>
    <w:rsid w:val="00142EE0"/>
    <w:rsid w:val="00143290"/>
    <w:rsid w:val="001441F9"/>
    <w:rsid w:val="00144EB5"/>
    <w:rsid w:val="0014736B"/>
    <w:rsid w:val="00151E42"/>
    <w:rsid w:val="00153529"/>
    <w:rsid w:val="001547B2"/>
    <w:rsid w:val="001611E5"/>
    <w:rsid w:val="001623CE"/>
    <w:rsid w:val="001714A2"/>
    <w:rsid w:val="001733BB"/>
    <w:rsid w:val="00174BBC"/>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97BC0"/>
    <w:rsid w:val="001A1495"/>
    <w:rsid w:val="001A397D"/>
    <w:rsid w:val="001A5E62"/>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23E"/>
    <w:rsid w:val="001D4484"/>
    <w:rsid w:val="001D48D9"/>
    <w:rsid w:val="001D5942"/>
    <w:rsid w:val="001D5FA3"/>
    <w:rsid w:val="001D604E"/>
    <w:rsid w:val="001E0583"/>
    <w:rsid w:val="001E1EC3"/>
    <w:rsid w:val="001E1EE6"/>
    <w:rsid w:val="001E41F1"/>
    <w:rsid w:val="001E755C"/>
    <w:rsid w:val="001F24B7"/>
    <w:rsid w:val="001F2EFA"/>
    <w:rsid w:val="001F3D60"/>
    <w:rsid w:val="001F3DCB"/>
    <w:rsid w:val="001F59C0"/>
    <w:rsid w:val="0020025C"/>
    <w:rsid w:val="0020125F"/>
    <w:rsid w:val="00201F77"/>
    <w:rsid w:val="002026C5"/>
    <w:rsid w:val="0020284C"/>
    <w:rsid w:val="00202B16"/>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4FE2"/>
    <w:rsid w:val="002251CE"/>
    <w:rsid w:val="00226DA2"/>
    <w:rsid w:val="0023008A"/>
    <w:rsid w:val="00234A10"/>
    <w:rsid w:val="002360E7"/>
    <w:rsid w:val="00240576"/>
    <w:rsid w:val="0024075E"/>
    <w:rsid w:val="0024311B"/>
    <w:rsid w:val="002508B3"/>
    <w:rsid w:val="00252F51"/>
    <w:rsid w:val="0025436A"/>
    <w:rsid w:val="00262D22"/>
    <w:rsid w:val="0026329B"/>
    <w:rsid w:val="002636A2"/>
    <w:rsid w:val="00266583"/>
    <w:rsid w:val="00267D95"/>
    <w:rsid w:val="0027269F"/>
    <w:rsid w:val="002744CA"/>
    <w:rsid w:val="00276158"/>
    <w:rsid w:val="002815E3"/>
    <w:rsid w:val="002825EF"/>
    <w:rsid w:val="00284DC6"/>
    <w:rsid w:val="002860B7"/>
    <w:rsid w:val="002872AD"/>
    <w:rsid w:val="00291D9A"/>
    <w:rsid w:val="002949D8"/>
    <w:rsid w:val="002967E5"/>
    <w:rsid w:val="002978D5"/>
    <w:rsid w:val="002A1B9A"/>
    <w:rsid w:val="002A40BB"/>
    <w:rsid w:val="002A4252"/>
    <w:rsid w:val="002A5872"/>
    <w:rsid w:val="002A5F90"/>
    <w:rsid w:val="002A6146"/>
    <w:rsid w:val="002A6540"/>
    <w:rsid w:val="002B04F4"/>
    <w:rsid w:val="002B0FAC"/>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1DB2"/>
    <w:rsid w:val="002F3A8D"/>
    <w:rsid w:val="002F3C3D"/>
    <w:rsid w:val="002F4EED"/>
    <w:rsid w:val="002F61D3"/>
    <w:rsid w:val="002F7A88"/>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0357"/>
    <w:rsid w:val="00351B37"/>
    <w:rsid w:val="00353CE7"/>
    <w:rsid w:val="003549D8"/>
    <w:rsid w:val="00360A2F"/>
    <w:rsid w:val="0036322E"/>
    <w:rsid w:val="003642F1"/>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1102"/>
    <w:rsid w:val="003828F7"/>
    <w:rsid w:val="00384F7E"/>
    <w:rsid w:val="00386736"/>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28F"/>
    <w:rsid w:val="003E44F8"/>
    <w:rsid w:val="003E5E54"/>
    <w:rsid w:val="003E6B39"/>
    <w:rsid w:val="003E6E3E"/>
    <w:rsid w:val="003F06E9"/>
    <w:rsid w:val="003F0F78"/>
    <w:rsid w:val="003F21D9"/>
    <w:rsid w:val="003F2B07"/>
    <w:rsid w:val="003F2E9E"/>
    <w:rsid w:val="003F420A"/>
    <w:rsid w:val="003F49DD"/>
    <w:rsid w:val="003F68D9"/>
    <w:rsid w:val="003F6945"/>
    <w:rsid w:val="003F73D4"/>
    <w:rsid w:val="00402EB0"/>
    <w:rsid w:val="00407622"/>
    <w:rsid w:val="00412756"/>
    <w:rsid w:val="00413065"/>
    <w:rsid w:val="00415EAE"/>
    <w:rsid w:val="00421C2E"/>
    <w:rsid w:val="00423069"/>
    <w:rsid w:val="00427BB1"/>
    <w:rsid w:val="004324E9"/>
    <w:rsid w:val="004327EC"/>
    <w:rsid w:val="00434A8D"/>
    <w:rsid w:val="00436D29"/>
    <w:rsid w:val="0044078D"/>
    <w:rsid w:val="004417F1"/>
    <w:rsid w:val="00444026"/>
    <w:rsid w:val="004441EB"/>
    <w:rsid w:val="00444E27"/>
    <w:rsid w:val="00446AEA"/>
    <w:rsid w:val="004509B5"/>
    <w:rsid w:val="00451DD1"/>
    <w:rsid w:val="004617D2"/>
    <w:rsid w:val="00461CC2"/>
    <w:rsid w:val="0046363A"/>
    <w:rsid w:val="00466840"/>
    <w:rsid w:val="00467131"/>
    <w:rsid w:val="004677A9"/>
    <w:rsid w:val="0046782D"/>
    <w:rsid w:val="00467CA5"/>
    <w:rsid w:val="0047489F"/>
    <w:rsid w:val="004764E1"/>
    <w:rsid w:val="00476814"/>
    <w:rsid w:val="00476AB1"/>
    <w:rsid w:val="004774A5"/>
    <w:rsid w:val="0048022D"/>
    <w:rsid w:val="00480D1C"/>
    <w:rsid w:val="00483B6A"/>
    <w:rsid w:val="00484CA9"/>
    <w:rsid w:val="00485942"/>
    <w:rsid w:val="00486F2F"/>
    <w:rsid w:val="00487C67"/>
    <w:rsid w:val="0049010E"/>
    <w:rsid w:val="004907E0"/>
    <w:rsid w:val="00490F28"/>
    <w:rsid w:val="00491200"/>
    <w:rsid w:val="00491748"/>
    <w:rsid w:val="004965D1"/>
    <w:rsid w:val="004A335A"/>
    <w:rsid w:val="004A3DB7"/>
    <w:rsid w:val="004A44C7"/>
    <w:rsid w:val="004A5343"/>
    <w:rsid w:val="004A5649"/>
    <w:rsid w:val="004A6217"/>
    <w:rsid w:val="004A744B"/>
    <w:rsid w:val="004B0089"/>
    <w:rsid w:val="004B12AD"/>
    <w:rsid w:val="004B3128"/>
    <w:rsid w:val="004B443B"/>
    <w:rsid w:val="004B6203"/>
    <w:rsid w:val="004B66DA"/>
    <w:rsid w:val="004B73DA"/>
    <w:rsid w:val="004C0C8D"/>
    <w:rsid w:val="004C17F4"/>
    <w:rsid w:val="004C19EA"/>
    <w:rsid w:val="004C1DC1"/>
    <w:rsid w:val="004C2457"/>
    <w:rsid w:val="004C3AC8"/>
    <w:rsid w:val="004C4265"/>
    <w:rsid w:val="004C4AA2"/>
    <w:rsid w:val="004C54A1"/>
    <w:rsid w:val="004C5959"/>
    <w:rsid w:val="004C5F5B"/>
    <w:rsid w:val="004D0F99"/>
    <w:rsid w:val="004D1B9A"/>
    <w:rsid w:val="004D3208"/>
    <w:rsid w:val="004D4392"/>
    <w:rsid w:val="004D5C84"/>
    <w:rsid w:val="004D5EDA"/>
    <w:rsid w:val="004D6775"/>
    <w:rsid w:val="004E2E6A"/>
    <w:rsid w:val="004E3BB5"/>
    <w:rsid w:val="004E5B21"/>
    <w:rsid w:val="004E665A"/>
    <w:rsid w:val="004E6F0A"/>
    <w:rsid w:val="004F035D"/>
    <w:rsid w:val="004F0FF9"/>
    <w:rsid w:val="004F1CB9"/>
    <w:rsid w:val="004F664A"/>
    <w:rsid w:val="0050184B"/>
    <w:rsid w:val="005040DC"/>
    <w:rsid w:val="0050525A"/>
    <w:rsid w:val="00506ED2"/>
    <w:rsid w:val="00506F36"/>
    <w:rsid w:val="00511085"/>
    <w:rsid w:val="00511327"/>
    <w:rsid w:val="00511838"/>
    <w:rsid w:val="00512803"/>
    <w:rsid w:val="0051332A"/>
    <w:rsid w:val="005141EA"/>
    <w:rsid w:val="005173E3"/>
    <w:rsid w:val="0052063B"/>
    <w:rsid w:val="005213C3"/>
    <w:rsid w:val="00522D71"/>
    <w:rsid w:val="00524B12"/>
    <w:rsid w:val="00526B7E"/>
    <w:rsid w:val="005275CC"/>
    <w:rsid w:val="005309DD"/>
    <w:rsid w:val="0053143A"/>
    <w:rsid w:val="00531C6A"/>
    <w:rsid w:val="0053297D"/>
    <w:rsid w:val="0053303C"/>
    <w:rsid w:val="0053542E"/>
    <w:rsid w:val="00535728"/>
    <w:rsid w:val="00535B47"/>
    <w:rsid w:val="0054044D"/>
    <w:rsid w:val="00541FA5"/>
    <w:rsid w:val="005421BE"/>
    <w:rsid w:val="00543C07"/>
    <w:rsid w:val="005470E2"/>
    <w:rsid w:val="00550B34"/>
    <w:rsid w:val="005534AB"/>
    <w:rsid w:val="00555AB2"/>
    <w:rsid w:val="0056090B"/>
    <w:rsid w:val="005614C7"/>
    <w:rsid w:val="00562740"/>
    <w:rsid w:val="00562A65"/>
    <w:rsid w:val="0056328E"/>
    <w:rsid w:val="005636C3"/>
    <w:rsid w:val="00564A1C"/>
    <w:rsid w:val="00565DDE"/>
    <w:rsid w:val="005666FF"/>
    <w:rsid w:val="0056671B"/>
    <w:rsid w:val="00566D50"/>
    <w:rsid w:val="0057417E"/>
    <w:rsid w:val="00575E98"/>
    <w:rsid w:val="00577041"/>
    <w:rsid w:val="00580C8E"/>
    <w:rsid w:val="00582CDA"/>
    <w:rsid w:val="0058333F"/>
    <w:rsid w:val="00583CAA"/>
    <w:rsid w:val="00583F7A"/>
    <w:rsid w:val="00583F87"/>
    <w:rsid w:val="0058426F"/>
    <w:rsid w:val="005877DE"/>
    <w:rsid w:val="00587965"/>
    <w:rsid w:val="005879F7"/>
    <w:rsid w:val="0059163B"/>
    <w:rsid w:val="00591F58"/>
    <w:rsid w:val="0059318E"/>
    <w:rsid w:val="005939DF"/>
    <w:rsid w:val="00593CE6"/>
    <w:rsid w:val="0059641C"/>
    <w:rsid w:val="00597632"/>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620"/>
    <w:rsid w:val="005F3E44"/>
    <w:rsid w:val="005F56D5"/>
    <w:rsid w:val="005F5D43"/>
    <w:rsid w:val="005F6080"/>
    <w:rsid w:val="005F78F0"/>
    <w:rsid w:val="005F7C7E"/>
    <w:rsid w:val="006031D8"/>
    <w:rsid w:val="006044E1"/>
    <w:rsid w:val="00605117"/>
    <w:rsid w:val="006056AF"/>
    <w:rsid w:val="0060777D"/>
    <w:rsid w:val="006151E8"/>
    <w:rsid w:val="00617F66"/>
    <w:rsid w:val="006200E0"/>
    <w:rsid w:val="006235A7"/>
    <w:rsid w:val="006238E3"/>
    <w:rsid w:val="00623BC0"/>
    <w:rsid w:val="0062545F"/>
    <w:rsid w:val="00626332"/>
    <w:rsid w:val="006273A0"/>
    <w:rsid w:val="00630789"/>
    <w:rsid w:val="00630DC7"/>
    <w:rsid w:val="006317FA"/>
    <w:rsid w:val="00634D85"/>
    <w:rsid w:val="00634E59"/>
    <w:rsid w:val="00635873"/>
    <w:rsid w:val="006373C8"/>
    <w:rsid w:val="006416F6"/>
    <w:rsid w:val="006427BE"/>
    <w:rsid w:val="006429B6"/>
    <w:rsid w:val="00642CCC"/>
    <w:rsid w:val="00643063"/>
    <w:rsid w:val="00645073"/>
    <w:rsid w:val="00645312"/>
    <w:rsid w:val="00646D7E"/>
    <w:rsid w:val="0064719F"/>
    <w:rsid w:val="00647D4B"/>
    <w:rsid w:val="00651DC9"/>
    <w:rsid w:val="0065305A"/>
    <w:rsid w:val="006539E6"/>
    <w:rsid w:val="00654BE4"/>
    <w:rsid w:val="00657239"/>
    <w:rsid w:val="006611D1"/>
    <w:rsid w:val="00661ABA"/>
    <w:rsid w:val="00661F7B"/>
    <w:rsid w:val="00664B91"/>
    <w:rsid w:val="00665207"/>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C628A"/>
    <w:rsid w:val="006D0F1E"/>
    <w:rsid w:val="006D1934"/>
    <w:rsid w:val="006D285C"/>
    <w:rsid w:val="006D33B5"/>
    <w:rsid w:val="006D3EAA"/>
    <w:rsid w:val="006D48B8"/>
    <w:rsid w:val="006D528C"/>
    <w:rsid w:val="006D5523"/>
    <w:rsid w:val="006E0D86"/>
    <w:rsid w:val="006E1CF3"/>
    <w:rsid w:val="006E3B8A"/>
    <w:rsid w:val="006E6FAE"/>
    <w:rsid w:val="006F0FF6"/>
    <w:rsid w:val="006F1BFA"/>
    <w:rsid w:val="006F3A0C"/>
    <w:rsid w:val="006F74A6"/>
    <w:rsid w:val="006F77FC"/>
    <w:rsid w:val="006F7917"/>
    <w:rsid w:val="006F7FCB"/>
    <w:rsid w:val="00700291"/>
    <w:rsid w:val="00700B9E"/>
    <w:rsid w:val="00702513"/>
    <w:rsid w:val="00702A13"/>
    <w:rsid w:val="0070306E"/>
    <w:rsid w:val="007041DB"/>
    <w:rsid w:val="00706A7F"/>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189C"/>
    <w:rsid w:val="00735291"/>
    <w:rsid w:val="0074212A"/>
    <w:rsid w:val="00744362"/>
    <w:rsid w:val="00746DDD"/>
    <w:rsid w:val="00746EC7"/>
    <w:rsid w:val="007501C9"/>
    <w:rsid w:val="00752614"/>
    <w:rsid w:val="00755A22"/>
    <w:rsid w:val="0075751F"/>
    <w:rsid w:val="00757D11"/>
    <w:rsid w:val="00761AAA"/>
    <w:rsid w:val="00763DA0"/>
    <w:rsid w:val="0076470E"/>
    <w:rsid w:val="00764FEE"/>
    <w:rsid w:val="007653FA"/>
    <w:rsid w:val="00770D9F"/>
    <w:rsid w:val="00771158"/>
    <w:rsid w:val="00771201"/>
    <w:rsid w:val="00773E3C"/>
    <w:rsid w:val="00774620"/>
    <w:rsid w:val="00774975"/>
    <w:rsid w:val="007802B4"/>
    <w:rsid w:val="00780958"/>
    <w:rsid w:val="00780E37"/>
    <w:rsid w:val="00783E48"/>
    <w:rsid w:val="00783F05"/>
    <w:rsid w:val="00784AE9"/>
    <w:rsid w:val="007853DD"/>
    <w:rsid w:val="007876C7"/>
    <w:rsid w:val="00787F5D"/>
    <w:rsid w:val="007945B3"/>
    <w:rsid w:val="007A0C36"/>
    <w:rsid w:val="007A2A2D"/>
    <w:rsid w:val="007A47E3"/>
    <w:rsid w:val="007A4B6D"/>
    <w:rsid w:val="007A50C8"/>
    <w:rsid w:val="007A68A4"/>
    <w:rsid w:val="007A6F35"/>
    <w:rsid w:val="007B135C"/>
    <w:rsid w:val="007B19DA"/>
    <w:rsid w:val="007B2C93"/>
    <w:rsid w:val="007B76C4"/>
    <w:rsid w:val="007B77F4"/>
    <w:rsid w:val="007C07C4"/>
    <w:rsid w:val="007C63F8"/>
    <w:rsid w:val="007C6559"/>
    <w:rsid w:val="007D00DD"/>
    <w:rsid w:val="007D42A7"/>
    <w:rsid w:val="007E5514"/>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960"/>
    <w:rsid w:val="008309FF"/>
    <w:rsid w:val="00830CF6"/>
    <w:rsid w:val="00835F59"/>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5637F"/>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878"/>
    <w:rsid w:val="008A014D"/>
    <w:rsid w:val="008A048B"/>
    <w:rsid w:val="008A0C3C"/>
    <w:rsid w:val="008A1189"/>
    <w:rsid w:val="008A1BD7"/>
    <w:rsid w:val="008A28B8"/>
    <w:rsid w:val="008A3C68"/>
    <w:rsid w:val="008A6027"/>
    <w:rsid w:val="008A7776"/>
    <w:rsid w:val="008A79CD"/>
    <w:rsid w:val="008B038D"/>
    <w:rsid w:val="008B3150"/>
    <w:rsid w:val="008B400E"/>
    <w:rsid w:val="008B47C3"/>
    <w:rsid w:val="008B7C8A"/>
    <w:rsid w:val="008C0504"/>
    <w:rsid w:val="008C17E3"/>
    <w:rsid w:val="008C2266"/>
    <w:rsid w:val="008C2B8B"/>
    <w:rsid w:val="008C5024"/>
    <w:rsid w:val="008C53ED"/>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1FD5"/>
    <w:rsid w:val="00922597"/>
    <w:rsid w:val="009242C7"/>
    <w:rsid w:val="00925D82"/>
    <w:rsid w:val="00926832"/>
    <w:rsid w:val="00933A0A"/>
    <w:rsid w:val="00935A17"/>
    <w:rsid w:val="00935C2E"/>
    <w:rsid w:val="00940C6A"/>
    <w:rsid w:val="009422A8"/>
    <w:rsid w:val="009434E1"/>
    <w:rsid w:val="009435E2"/>
    <w:rsid w:val="00944303"/>
    <w:rsid w:val="00945C30"/>
    <w:rsid w:val="009463F9"/>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E46"/>
    <w:rsid w:val="009746C2"/>
    <w:rsid w:val="00977574"/>
    <w:rsid w:val="0098199E"/>
    <w:rsid w:val="00985B9C"/>
    <w:rsid w:val="00986603"/>
    <w:rsid w:val="0099051F"/>
    <w:rsid w:val="00991840"/>
    <w:rsid w:val="00994060"/>
    <w:rsid w:val="00994AE4"/>
    <w:rsid w:val="009971D9"/>
    <w:rsid w:val="009A0464"/>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A60"/>
    <w:rsid w:val="009D7DAC"/>
    <w:rsid w:val="009E1824"/>
    <w:rsid w:val="009E2517"/>
    <w:rsid w:val="009E69D3"/>
    <w:rsid w:val="009F01F6"/>
    <w:rsid w:val="009F3023"/>
    <w:rsid w:val="009F31D5"/>
    <w:rsid w:val="009F3DEF"/>
    <w:rsid w:val="009F421F"/>
    <w:rsid w:val="009F4632"/>
    <w:rsid w:val="009F57DD"/>
    <w:rsid w:val="009F5C90"/>
    <w:rsid w:val="009F6BF1"/>
    <w:rsid w:val="00A004FE"/>
    <w:rsid w:val="00A00899"/>
    <w:rsid w:val="00A0231F"/>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0735"/>
    <w:rsid w:val="00A543D6"/>
    <w:rsid w:val="00A545FB"/>
    <w:rsid w:val="00A54F8A"/>
    <w:rsid w:val="00A567CC"/>
    <w:rsid w:val="00A571AE"/>
    <w:rsid w:val="00A61874"/>
    <w:rsid w:val="00A62BBE"/>
    <w:rsid w:val="00A74AF3"/>
    <w:rsid w:val="00A76336"/>
    <w:rsid w:val="00A76480"/>
    <w:rsid w:val="00A768A8"/>
    <w:rsid w:val="00A77426"/>
    <w:rsid w:val="00A80EB1"/>
    <w:rsid w:val="00A82D94"/>
    <w:rsid w:val="00A8309D"/>
    <w:rsid w:val="00A8335D"/>
    <w:rsid w:val="00A83C59"/>
    <w:rsid w:val="00A8749E"/>
    <w:rsid w:val="00A92373"/>
    <w:rsid w:val="00A93FB7"/>
    <w:rsid w:val="00A968A9"/>
    <w:rsid w:val="00A97FF2"/>
    <w:rsid w:val="00AA23BA"/>
    <w:rsid w:val="00AA2A1A"/>
    <w:rsid w:val="00AA3171"/>
    <w:rsid w:val="00AA37CD"/>
    <w:rsid w:val="00AA3B44"/>
    <w:rsid w:val="00AA3DE8"/>
    <w:rsid w:val="00AA48D7"/>
    <w:rsid w:val="00AA547B"/>
    <w:rsid w:val="00AA5A3B"/>
    <w:rsid w:val="00AA6831"/>
    <w:rsid w:val="00AB2C39"/>
    <w:rsid w:val="00AB35A6"/>
    <w:rsid w:val="00AC1F47"/>
    <w:rsid w:val="00AC425C"/>
    <w:rsid w:val="00AC54DB"/>
    <w:rsid w:val="00AC56B3"/>
    <w:rsid w:val="00AC6D5D"/>
    <w:rsid w:val="00AC7690"/>
    <w:rsid w:val="00AC7AB7"/>
    <w:rsid w:val="00AD2E4C"/>
    <w:rsid w:val="00AD5A0A"/>
    <w:rsid w:val="00AD5D5B"/>
    <w:rsid w:val="00AD6AC6"/>
    <w:rsid w:val="00AE3A9A"/>
    <w:rsid w:val="00AE4D3A"/>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36B"/>
    <w:rsid w:val="00B105BD"/>
    <w:rsid w:val="00B10BE1"/>
    <w:rsid w:val="00B10D74"/>
    <w:rsid w:val="00B1176F"/>
    <w:rsid w:val="00B1232D"/>
    <w:rsid w:val="00B12632"/>
    <w:rsid w:val="00B13E2F"/>
    <w:rsid w:val="00B150EE"/>
    <w:rsid w:val="00B16B10"/>
    <w:rsid w:val="00B1717D"/>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4A3E"/>
    <w:rsid w:val="00B50F61"/>
    <w:rsid w:val="00B512D6"/>
    <w:rsid w:val="00B51B32"/>
    <w:rsid w:val="00B51C90"/>
    <w:rsid w:val="00B5252D"/>
    <w:rsid w:val="00B55280"/>
    <w:rsid w:val="00B606E5"/>
    <w:rsid w:val="00B62154"/>
    <w:rsid w:val="00B6233D"/>
    <w:rsid w:val="00B65A70"/>
    <w:rsid w:val="00B701AA"/>
    <w:rsid w:val="00B70E1E"/>
    <w:rsid w:val="00B715C0"/>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D67"/>
    <w:rsid w:val="00B9621C"/>
    <w:rsid w:val="00B97AB5"/>
    <w:rsid w:val="00BA0600"/>
    <w:rsid w:val="00BA156B"/>
    <w:rsid w:val="00BA19C5"/>
    <w:rsid w:val="00BA5156"/>
    <w:rsid w:val="00BA5877"/>
    <w:rsid w:val="00BA7474"/>
    <w:rsid w:val="00BA7585"/>
    <w:rsid w:val="00BA7656"/>
    <w:rsid w:val="00BB0A31"/>
    <w:rsid w:val="00BB229F"/>
    <w:rsid w:val="00BB28CB"/>
    <w:rsid w:val="00BB5351"/>
    <w:rsid w:val="00BB5DF1"/>
    <w:rsid w:val="00BB6570"/>
    <w:rsid w:val="00BC0F59"/>
    <w:rsid w:val="00BC1B7C"/>
    <w:rsid w:val="00BC484E"/>
    <w:rsid w:val="00BC5CA3"/>
    <w:rsid w:val="00BC647C"/>
    <w:rsid w:val="00BC689D"/>
    <w:rsid w:val="00BD0109"/>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4AD4"/>
    <w:rsid w:val="00C25171"/>
    <w:rsid w:val="00C27500"/>
    <w:rsid w:val="00C27ADF"/>
    <w:rsid w:val="00C306E8"/>
    <w:rsid w:val="00C33F0C"/>
    <w:rsid w:val="00C353FE"/>
    <w:rsid w:val="00C3576E"/>
    <w:rsid w:val="00C35956"/>
    <w:rsid w:val="00C36E27"/>
    <w:rsid w:val="00C37E81"/>
    <w:rsid w:val="00C407D6"/>
    <w:rsid w:val="00C438C1"/>
    <w:rsid w:val="00C463DD"/>
    <w:rsid w:val="00C51E89"/>
    <w:rsid w:val="00C5657B"/>
    <w:rsid w:val="00C56AEC"/>
    <w:rsid w:val="00C60A73"/>
    <w:rsid w:val="00C610DB"/>
    <w:rsid w:val="00C6203D"/>
    <w:rsid w:val="00C62E60"/>
    <w:rsid w:val="00C643D7"/>
    <w:rsid w:val="00C655EB"/>
    <w:rsid w:val="00C67551"/>
    <w:rsid w:val="00C72120"/>
    <w:rsid w:val="00C725DA"/>
    <w:rsid w:val="00C73D5D"/>
    <w:rsid w:val="00C73FF3"/>
    <w:rsid w:val="00C74840"/>
    <w:rsid w:val="00C75DCE"/>
    <w:rsid w:val="00C773A3"/>
    <w:rsid w:val="00C77AE6"/>
    <w:rsid w:val="00C77AEA"/>
    <w:rsid w:val="00C77DA0"/>
    <w:rsid w:val="00C843D7"/>
    <w:rsid w:val="00C848FA"/>
    <w:rsid w:val="00C86D82"/>
    <w:rsid w:val="00C90325"/>
    <w:rsid w:val="00C9036B"/>
    <w:rsid w:val="00C90EDA"/>
    <w:rsid w:val="00C91C93"/>
    <w:rsid w:val="00C92C0C"/>
    <w:rsid w:val="00C95186"/>
    <w:rsid w:val="00C960A0"/>
    <w:rsid w:val="00C97272"/>
    <w:rsid w:val="00CA18AF"/>
    <w:rsid w:val="00CA22A8"/>
    <w:rsid w:val="00CA2D56"/>
    <w:rsid w:val="00CA31F1"/>
    <w:rsid w:val="00CA3396"/>
    <w:rsid w:val="00CA3B90"/>
    <w:rsid w:val="00CA4020"/>
    <w:rsid w:val="00CA4D02"/>
    <w:rsid w:val="00CA666C"/>
    <w:rsid w:val="00CA73E2"/>
    <w:rsid w:val="00CB145F"/>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15AF9"/>
    <w:rsid w:val="00D17251"/>
    <w:rsid w:val="00D209B6"/>
    <w:rsid w:val="00D21B58"/>
    <w:rsid w:val="00D22294"/>
    <w:rsid w:val="00D22442"/>
    <w:rsid w:val="00D2255F"/>
    <w:rsid w:val="00D22EBC"/>
    <w:rsid w:val="00D23214"/>
    <w:rsid w:val="00D24374"/>
    <w:rsid w:val="00D24620"/>
    <w:rsid w:val="00D24DDC"/>
    <w:rsid w:val="00D3123C"/>
    <w:rsid w:val="00D346DA"/>
    <w:rsid w:val="00D34C44"/>
    <w:rsid w:val="00D3584A"/>
    <w:rsid w:val="00D428F8"/>
    <w:rsid w:val="00D44B05"/>
    <w:rsid w:val="00D44FF7"/>
    <w:rsid w:val="00D45A5C"/>
    <w:rsid w:val="00D46804"/>
    <w:rsid w:val="00D47104"/>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86794"/>
    <w:rsid w:val="00D919D9"/>
    <w:rsid w:val="00D92151"/>
    <w:rsid w:val="00D94D3A"/>
    <w:rsid w:val="00D95385"/>
    <w:rsid w:val="00D96C3F"/>
    <w:rsid w:val="00DA0323"/>
    <w:rsid w:val="00DA0C66"/>
    <w:rsid w:val="00DA3FF9"/>
    <w:rsid w:val="00DB112D"/>
    <w:rsid w:val="00DB13BD"/>
    <w:rsid w:val="00DB1971"/>
    <w:rsid w:val="00DB305A"/>
    <w:rsid w:val="00DB39B4"/>
    <w:rsid w:val="00DC451E"/>
    <w:rsid w:val="00DC5FA1"/>
    <w:rsid w:val="00DC7C98"/>
    <w:rsid w:val="00DD04D4"/>
    <w:rsid w:val="00DD0CE4"/>
    <w:rsid w:val="00DD10A8"/>
    <w:rsid w:val="00DD1FA1"/>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2414"/>
    <w:rsid w:val="00E05543"/>
    <w:rsid w:val="00E061D8"/>
    <w:rsid w:val="00E07EE4"/>
    <w:rsid w:val="00E07F64"/>
    <w:rsid w:val="00E13C50"/>
    <w:rsid w:val="00E14245"/>
    <w:rsid w:val="00E14396"/>
    <w:rsid w:val="00E1640E"/>
    <w:rsid w:val="00E178E4"/>
    <w:rsid w:val="00E17AC9"/>
    <w:rsid w:val="00E20D55"/>
    <w:rsid w:val="00E21F02"/>
    <w:rsid w:val="00E22703"/>
    <w:rsid w:val="00E2272C"/>
    <w:rsid w:val="00E227DA"/>
    <w:rsid w:val="00E24228"/>
    <w:rsid w:val="00E24C47"/>
    <w:rsid w:val="00E25125"/>
    <w:rsid w:val="00E27B5F"/>
    <w:rsid w:val="00E32F69"/>
    <w:rsid w:val="00E40843"/>
    <w:rsid w:val="00E41299"/>
    <w:rsid w:val="00E425F4"/>
    <w:rsid w:val="00E445D8"/>
    <w:rsid w:val="00E44B6F"/>
    <w:rsid w:val="00E463C2"/>
    <w:rsid w:val="00E46ACA"/>
    <w:rsid w:val="00E47547"/>
    <w:rsid w:val="00E47B07"/>
    <w:rsid w:val="00E50FFA"/>
    <w:rsid w:val="00E526F5"/>
    <w:rsid w:val="00E528B6"/>
    <w:rsid w:val="00E53794"/>
    <w:rsid w:val="00E53FAB"/>
    <w:rsid w:val="00E5528B"/>
    <w:rsid w:val="00E5593B"/>
    <w:rsid w:val="00E55C6F"/>
    <w:rsid w:val="00E56ACE"/>
    <w:rsid w:val="00E576D6"/>
    <w:rsid w:val="00E63742"/>
    <w:rsid w:val="00E63C63"/>
    <w:rsid w:val="00E63F24"/>
    <w:rsid w:val="00E6600C"/>
    <w:rsid w:val="00E67635"/>
    <w:rsid w:val="00E70A61"/>
    <w:rsid w:val="00E74E8C"/>
    <w:rsid w:val="00E75057"/>
    <w:rsid w:val="00E76299"/>
    <w:rsid w:val="00E77251"/>
    <w:rsid w:val="00E80C8B"/>
    <w:rsid w:val="00E817EE"/>
    <w:rsid w:val="00E818B6"/>
    <w:rsid w:val="00E81B85"/>
    <w:rsid w:val="00E83487"/>
    <w:rsid w:val="00E84D79"/>
    <w:rsid w:val="00E8602E"/>
    <w:rsid w:val="00E86857"/>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198"/>
    <w:rsid w:val="00F277CF"/>
    <w:rsid w:val="00F27B16"/>
    <w:rsid w:val="00F31467"/>
    <w:rsid w:val="00F32383"/>
    <w:rsid w:val="00F33096"/>
    <w:rsid w:val="00F336A1"/>
    <w:rsid w:val="00F36E3B"/>
    <w:rsid w:val="00F40D25"/>
    <w:rsid w:val="00F441B2"/>
    <w:rsid w:val="00F46A84"/>
    <w:rsid w:val="00F476E8"/>
    <w:rsid w:val="00F47F97"/>
    <w:rsid w:val="00F534EE"/>
    <w:rsid w:val="00F5660C"/>
    <w:rsid w:val="00F579BA"/>
    <w:rsid w:val="00F63836"/>
    <w:rsid w:val="00F73A93"/>
    <w:rsid w:val="00F746C0"/>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087D"/>
    <w:rsid w:val="00FD13D4"/>
    <w:rsid w:val="00FD1E5D"/>
    <w:rsid w:val="00FD221C"/>
    <w:rsid w:val="00FD25D2"/>
    <w:rsid w:val="00FD342D"/>
    <w:rsid w:val="00FD3A43"/>
    <w:rsid w:val="00FD417F"/>
    <w:rsid w:val="00FD4C02"/>
    <w:rsid w:val="00FD4EE7"/>
    <w:rsid w:val="00FD636E"/>
    <w:rsid w:val="00FD795C"/>
    <w:rsid w:val="00FD7E41"/>
    <w:rsid w:val="00FE1C67"/>
    <w:rsid w:val="00FE1CDD"/>
    <w:rsid w:val="00FF16FA"/>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table" w:customStyle="1" w:styleId="TableGrid1">
    <w:name w:val="Table Grid1"/>
    <w:basedOn w:val="TableNormal"/>
    <w:next w:val="TableGrid"/>
    <w:uiPriority w:val="59"/>
    <w:rsid w:val="005666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7280591750414548648msolistparagraph">
    <w:name w:val="gmail-m_-7280591750414548648msolistparagraph"/>
    <w:basedOn w:val="Normal"/>
    <w:rsid w:val="00C960A0"/>
    <w:pPr>
      <w:autoSpaceDE/>
      <w:autoSpaceDN/>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9058">
      <w:bodyDiv w:val="1"/>
      <w:marLeft w:val="0"/>
      <w:marRight w:val="0"/>
      <w:marTop w:val="0"/>
      <w:marBottom w:val="0"/>
      <w:divBdr>
        <w:top w:val="none" w:sz="0" w:space="0" w:color="auto"/>
        <w:left w:val="none" w:sz="0" w:space="0" w:color="auto"/>
        <w:bottom w:val="none" w:sz="0" w:space="0" w:color="auto"/>
        <w:right w:val="none" w:sz="0" w:space="0" w:color="auto"/>
      </w:divBdr>
    </w:div>
    <w:div w:id="922183916">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D4237-8FB9-4FEE-A4EC-DFD88663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2020-03-19T12:57:00Z</cp:lastPrinted>
  <dcterms:created xsi:type="dcterms:W3CDTF">2020-06-09T11:39:00Z</dcterms:created>
  <dcterms:modified xsi:type="dcterms:W3CDTF">2020-06-09T11:39:00Z</dcterms:modified>
</cp:coreProperties>
</file>