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44A53" w14:textId="77777777" w:rsidR="00FA1C2D" w:rsidRPr="00DC6465" w:rsidRDefault="00FA1C2D" w:rsidP="00E6681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65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2CE42A58" w14:textId="77777777" w:rsidR="00FA1C2D" w:rsidRPr="00DC6465" w:rsidRDefault="00FA1C2D" w:rsidP="00E6681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83943CA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7EA83B5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ACBA319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43EC8E4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Nikola Warren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7AD8195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3004557</w:t>
      </w:r>
    </w:p>
    <w:p w14:paraId="66511827" w14:textId="77777777" w:rsidR="005234C8" w:rsidRPr="00327FE2" w:rsidRDefault="005234C8" w:rsidP="00E6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188701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000E59" w14:textId="77777777" w:rsidR="005234C8" w:rsidRPr="00327FE2" w:rsidRDefault="005234C8" w:rsidP="00E6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35622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C06661" w14:textId="77777777" w:rsidR="00DC6465" w:rsidRPr="00DC6465" w:rsidRDefault="00DC6465" w:rsidP="00E66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FB5830" w14:textId="77777777" w:rsidR="00FA1C2D" w:rsidRPr="00DC6465" w:rsidRDefault="00FA1C2D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090694BE" w:rsidR="00FA1C2D" w:rsidRPr="00DC6465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December 3,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356C54EA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5234C8">
        <w:rPr>
          <w:rFonts w:ascii="Times New Roman" w:hAnsi="Times New Roman" w:cs="Times New Roman"/>
          <w:sz w:val="24"/>
          <w:szCs w:val="24"/>
        </w:rPr>
        <w:t xml:space="preserve">Nikola Warren </w:t>
      </w:r>
      <w:r w:rsidR="009F0467">
        <w:rPr>
          <w:rFonts w:ascii="Times New Roman" w:hAnsi="Times New Roman" w:cs="Times New Roman"/>
          <w:sz w:val="24"/>
          <w:szCs w:val="24"/>
        </w:rPr>
        <w:t xml:space="preserve"> v. </w:t>
      </w:r>
      <w:r w:rsidR="005234C8">
        <w:rPr>
          <w:rFonts w:ascii="Times New Roman" w:hAnsi="Times New Roman" w:cs="Times New Roman"/>
          <w:sz w:val="24"/>
          <w:szCs w:val="24"/>
        </w:rPr>
        <w:t xml:space="preserve">West Penn Power </w:t>
      </w:r>
      <w:r w:rsidR="009F0467">
        <w:rPr>
          <w:rFonts w:ascii="Times New Roman" w:hAnsi="Times New Roman" w:cs="Times New Roman"/>
          <w:sz w:val="24"/>
          <w:szCs w:val="24"/>
        </w:rPr>
        <w:t xml:space="preserve">Company at Docket No. 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234C8" w:rsidRPr="00327FE2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234C8" w:rsidRPr="00327FE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>3004557</w:t>
      </w:r>
      <w:r w:rsidR="009F0467">
        <w:rPr>
          <w:rFonts w:ascii="Times New Roman" w:hAnsi="Times New Roman" w:cs="Times New Roman"/>
          <w:sz w:val="24"/>
          <w:szCs w:val="24"/>
        </w:rPr>
        <w:t xml:space="preserve"> 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77777777" w:rsidR="00FA1C2D" w:rsidRPr="00DC6465" w:rsidRDefault="00FA1C2D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0A959C60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June 1</w:t>
      </w:r>
      <w:r w:rsidR="00CE199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9F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9B354E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C-2018-3004557 - NIKOLA WARREN v. WEST PENN POWER COMPANY</w:t>
      </w:r>
      <w:r w:rsidRPr="00CE199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A58C9D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10/1/19</w:t>
      </w:r>
    </w:p>
    <w:p w14:paraId="4B439159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NIKOLA T WARREN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 xml:space="preserve">1259 TAYLOR AVE 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NEW KENSINGTON PA  15068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</w:r>
      <w:r w:rsidRPr="00CE1993">
        <w:rPr>
          <w:rFonts w:ascii="Microsoft Sans Serif" w:eastAsia="Microsoft Sans Serif" w:hAnsi="Microsoft Sans Serif" w:cs="Microsoft Sans Serif"/>
          <w:b/>
          <w:sz w:val="24"/>
        </w:rPr>
        <w:t>724.213.0063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</w: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7A2BDA2C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E1993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7F5DB7D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96224F2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5530252A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BRADLEY A. BINGAMAN ESQUIRE</w:t>
      </w:r>
    </w:p>
    <w:p w14:paraId="330EA08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FIRSTENERGY SERVICE CO</w:t>
      </w:r>
    </w:p>
    <w:p w14:paraId="53309CC7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76 SOUTH MAIN STREET</w:t>
      </w:r>
    </w:p>
    <w:p w14:paraId="0AFB5A4F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AKRON OH 44308</w:t>
      </w:r>
    </w:p>
    <w:p w14:paraId="67C43E45" w14:textId="77777777" w:rsidR="00CE1993" w:rsidRPr="00CE1993" w:rsidRDefault="00CE1993" w:rsidP="00CE1993">
      <w:pPr>
        <w:spacing w:after="0" w:line="240" w:lineRule="auto"/>
        <w:contextualSpacing/>
        <w:rPr>
          <w:rFonts w:ascii="Calibri" w:eastAsia="Times New Roman" w:hAnsi="Calibri" w:cs="Times New Roman"/>
          <w:bCs/>
          <w:iCs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330.384.5947</w:t>
      </w:r>
    </w:p>
    <w:p w14:paraId="6E95D865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59B9A26" w14:textId="77777777" w:rsidR="00CE1993" w:rsidRPr="00CE1993" w:rsidRDefault="00CE1993" w:rsidP="00CE1993">
      <w:pPr>
        <w:spacing w:after="160" w:line="259" w:lineRule="auto"/>
        <w:rPr>
          <w:rFonts w:ascii="Calibri" w:eastAsia="Times New Roman" w:hAnsi="Calibri" w:cs="Times New Roman"/>
        </w:rPr>
      </w:pP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45C08" w14:textId="77777777" w:rsidR="00AB3416" w:rsidRDefault="00AB3416" w:rsidP="00DC6465">
      <w:pPr>
        <w:spacing w:after="0" w:line="240" w:lineRule="auto"/>
      </w:pPr>
      <w:r>
        <w:separator/>
      </w:r>
    </w:p>
  </w:endnote>
  <w:endnote w:type="continuationSeparator" w:id="0">
    <w:p w14:paraId="28A977EF" w14:textId="77777777" w:rsidR="00AB3416" w:rsidRDefault="00AB3416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2F56F" w14:textId="77777777" w:rsidR="00AB3416" w:rsidRDefault="00AB3416" w:rsidP="00DC6465">
      <w:pPr>
        <w:spacing w:after="0" w:line="240" w:lineRule="auto"/>
      </w:pPr>
      <w:r>
        <w:separator/>
      </w:r>
    </w:p>
  </w:footnote>
  <w:footnote w:type="continuationSeparator" w:id="0">
    <w:p w14:paraId="55BFE461" w14:textId="77777777" w:rsidR="00AB3416" w:rsidRDefault="00AB3416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2733FC"/>
    <w:rsid w:val="003427A9"/>
    <w:rsid w:val="005234C8"/>
    <w:rsid w:val="006F2CE2"/>
    <w:rsid w:val="007B5C79"/>
    <w:rsid w:val="009B01C3"/>
    <w:rsid w:val="009F0467"/>
    <w:rsid w:val="00AB3416"/>
    <w:rsid w:val="00BC09FC"/>
    <w:rsid w:val="00BC4FBE"/>
    <w:rsid w:val="00CE1993"/>
    <w:rsid w:val="00DC6465"/>
    <w:rsid w:val="00E04C8D"/>
    <w:rsid w:val="00E66814"/>
    <w:rsid w:val="00ED4299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C23-6166-4CFC-BA2C-BAC86CE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2020-06-16T13:40:00Z</dcterms:created>
  <dcterms:modified xsi:type="dcterms:W3CDTF">2020-06-16T13:40:00Z</dcterms:modified>
</cp:coreProperties>
</file>