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950BA2" w14:paraId="480E7DD5" w14:textId="77777777" w:rsidTr="0092715A">
        <w:tc>
          <w:tcPr>
            <w:tcW w:w="1363" w:type="dxa"/>
          </w:tcPr>
          <w:p w14:paraId="4DF3010F" w14:textId="77777777" w:rsidR="00D61E0C" w:rsidRPr="00950BA2" w:rsidRDefault="00D61E0C" w:rsidP="0092715A">
            <w:pPr>
              <w:rPr>
                <w:sz w:val="24"/>
              </w:rPr>
            </w:pPr>
            <w:r w:rsidRPr="00950BA2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950BA2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950BA2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CB65AB5" w:rsidR="00D61E0C" w:rsidRPr="00950BA2" w:rsidRDefault="00B42766" w:rsidP="00B42766">
      <w:pPr>
        <w:jc w:val="center"/>
        <w:rPr>
          <w:sz w:val="24"/>
        </w:rPr>
      </w:pPr>
      <w:r>
        <w:rPr>
          <w:sz w:val="24"/>
        </w:rPr>
        <w:t>June 22, 2020</w:t>
      </w:r>
    </w:p>
    <w:p w14:paraId="2A341584" w14:textId="252646A0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>Docket No. A-20</w:t>
      </w:r>
      <w:r w:rsidR="00950BA2" w:rsidRPr="00950BA2">
        <w:rPr>
          <w:sz w:val="24"/>
        </w:rPr>
        <w:t>20-3020316</w:t>
      </w:r>
    </w:p>
    <w:p w14:paraId="2B2A27D2" w14:textId="5A907CFB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 xml:space="preserve">Utility Code: </w:t>
      </w:r>
      <w:r w:rsidR="00950BA2" w:rsidRPr="00950BA2">
        <w:rPr>
          <w:sz w:val="24"/>
        </w:rPr>
        <w:t>1123208</w:t>
      </w:r>
    </w:p>
    <w:p w14:paraId="26C2F4A0" w14:textId="77777777" w:rsidR="00D61E0C" w:rsidRPr="00950BA2" w:rsidRDefault="00D61E0C" w:rsidP="00D61E0C">
      <w:pPr>
        <w:rPr>
          <w:sz w:val="24"/>
        </w:rPr>
      </w:pPr>
    </w:p>
    <w:p w14:paraId="10786EF0" w14:textId="57B35E98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 xml:space="preserve">CRAIG </w:t>
      </w:r>
      <w:proofErr w:type="gramStart"/>
      <w:r w:rsidRPr="00950BA2">
        <w:rPr>
          <w:sz w:val="24"/>
          <w:szCs w:val="24"/>
        </w:rPr>
        <w:t>WILSON</w:t>
      </w:r>
      <w:r w:rsidR="00950BA2" w:rsidRPr="00950BA2">
        <w:rPr>
          <w:sz w:val="24"/>
          <w:szCs w:val="24"/>
        </w:rPr>
        <w:t xml:space="preserve"> </w:t>
      </w:r>
      <w:r w:rsidRPr="00950BA2">
        <w:rPr>
          <w:sz w:val="24"/>
          <w:szCs w:val="24"/>
        </w:rPr>
        <w:t xml:space="preserve"> PRESIDENT</w:t>
      </w:r>
      <w:proofErr w:type="gramEnd"/>
      <w:r w:rsidRPr="00950BA2">
        <w:rPr>
          <w:sz w:val="24"/>
          <w:szCs w:val="24"/>
        </w:rPr>
        <w:t xml:space="preserve"> &amp; CEO</w:t>
      </w:r>
    </w:p>
    <w:p w14:paraId="7744BA23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BREAKERBOX LLC</w:t>
      </w:r>
    </w:p>
    <w:p w14:paraId="22A5BF76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P.O. BOX 810</w:t>
      </w:r>
    </w:p>
    <w:p w14:paraId="4BAED753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NEWBURYPORT, MA  01950</w:t>
      </w:r>
    </w:p>
    <w:p w14:paraId="497920D1" w14:textId="77777777" w:rsidR="00D61E0C" w:rsidRPr="00950BA2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950BA2" w:rsidRDefault="00D61E0C" w:rsidP="00D61E0C">
      <w:pPr>
        <w:rPr>
          <w:sz w:val="24"/>
        </w:rPr>
      </w:pPr>
      <w:r w:rsidRPr="00950BA2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950BA2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03EB4B5" w:rsidR="00D61E0C" w:rsidRPr="001F0D55" w:rsidRDefault="00D61E0C" w:rsidP="00D61E0C">
      <w:pPr>
        <w:rPr>
          <w:sz w:val="24"/>
          <w:szCs w:val="24"/>
        </w:rPr>
      </w:pPr>
      <w:r w:rsidRPr="00950BA2">
        <w:rPr>
          <w:sz w:val="24"/>
          <w:szCs w:val="24"/>
        </w:rPr>
        <w:t>Dear Mr.</w:t>
      </w:r>
      <w:r w:rsidR="00950BA2">
        <w:rPr>
          <w:sz w:val="24"/>
          <w:szCs w:val="24"/>
        </w:rPr>
        <w:t xml:space="preserve"> </w:t>
      </w:r>
      <w:r w:rsidR="00950BA2" w:rsidRPr="00950BA2">
        <w:rPr>
          <w:sz w:val="24"/>
          <w:szCs w:val="24"/>
        </w:rPr>
        <w:t>Wilson</w:t>
      </w:r>
      <w:r w:rsidRPr="00950BA2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199AC552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950BA2">
        <w:rPr>
          <w:sz w:val="24"/>
          <w:szCs w:val="24"/>
        </w:rPr>
        <w:t>June 9,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>the Public Utility Commission accepted</w:t>
      </w:r>
      <w:r w:rsidR="00950BA2">
        <w:rPr>
          <w:sz w:val="24"/>
          <w:szCs w:val="24"/>
        </w:rPr>
        <w:t xml:space="preserve"> </w:t>
      </w:r>
      <w:proofErr w:type="spellStart"/>
      <w:r w:rsidR="00950BA2">
        <w:rPr>
          <w:sz w:val="24"/>
          <w:szCs w:val="24"/>
        </w:rPr>
        <w:t>Breakerbox</w:t>
      </w:r>
      <w:proofErr w:type="spellEnd"/>
      <w:r w:rsidR="00950BA2">
        <w:rPr>
          <w:sz w:val="24"/>
          <w:szCs w:val="24"/>
        </w:rPr>
        <w:t>, LLC</w:t>
      </w:r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>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0412EBF5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50BA2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950BA2">
        <w:rPr>
          <w:sz w:val="24"/>
        </w:rPr>
        <w:t>Breakerbox</w:t>
      </w:r>
      <w:proofErr w:type="spellEnd"/>
      <w:r w:rsidR="00950BA2">
        <w:rPr>
          <w:sz w:val="24"/>
        </w:rPr>
        <w:t>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0810248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50BA2">
        <w:rPr>
          <w:sz w:val="24"/>
          <w:szCs w:val="24"/>
        </w:rPr>
        <w:t xml:space="preserve">Lee </w:t>
      </w:r>
      <w:proofErr w:type="spellStart"/>
      <w:r w:rsidR="00950BA2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lyalcin</w:t>
      </w:r>
      <w:hyperlink r:id="rId11" w:history="1">
        <w:r w:rsidRPr="00825F01">
          <w:rPr>
            <w:rStyle w:val="Hyperlink"/>
            <w:sz w:val="24"/>
            <w:szCs w:val="24"/>
          </w:rPr>
          <w:t>@pa.gov</w:t>
        </w:r>
      </w:hyperlink>
      <w:r>
        <w:rPr>
          <w:sz w:val="24"/>
          <w:szCs w:val="24"/>
        </w:rPr>
        <w:t xml:space="preserve">.  Please direct any questions to </w:t>
      </w:r>
      <w:r w:rsidR="00950BA2">
        <w:rPr>
          <w:sz w:val="24"/>
          <w:szCs w:val="24"/>
        </w:rPr>
        <w:t xml:space="preserve">Lee </w:t>
      </w:r>
      <w:proofErr w:type="spellStart"/>
      <w:r w:rsidR="00950BA2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50BA2" w:rsidRPr="000F2D9A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28BD97D9" w:rsidR="00D61E0C" w:rsidRPr="00093DF4" w:rsidRDefault="00B42766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1421DBB" wp14:editId="7D443099">
            <wp:simplePos x="0" y="0"/>
            <wp:positionH relativeFrom="column">
              <wp:posOffset>2914650</wp:posOffset>
            </wp:positionH>
            <wp:positionV relativeFrom="paragraph">
              <wp:posOffset>210820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4CC999BE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42F0BE34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205A4DD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lastRenderedPageBreak/>
        <w:t xml:space="preserve">Docket No.  </w:t>
      </w:r>
      <w:r w:rsidRPr="00102BCC">
        <w:rPr>
          <w:sz w:val="24"/>
        </w:rPr>
        <w:t>A-20</w:t>
      </w:r>
      <w:r w:rsidR="00950BA2" w:rsidRPr="00102BCC">
        <w:rPr>
          <w:sz w:val="24"/>
        </w:rPr>
        <w:t>20-3020316</w:t>
      </w:r>
    </w:p>
    <w:p w14:paraId="001CEC3B" w14:textId="3DF86546" w:rsidR="00D61E0C" w:rsidRPr="00102BCC" w:rsidRDefault="00950BA2" w:rsidP="00D61E0C">
      <w:pPr>
        <w:jc w:val="center"/>
        <w:rPr>
          <w:sz w:val="24"/>
        </w:rPr>
      </w:pPr>
      <w:proofErr w:type="spellStart"/>
      <w:r w:rsidRPr="00102BCC">
        <w:rPr>
          <w:sz w:val="24"/>
        </w:rPr>
        <w:t>Breakerbox</w:t>
      </w:r>
      <w:proofErr w:type="spellEnd"/>
      <w:r w:rsidRPr="00102BCC">
        <w:rPr>
          <w:sz w:val="24"/>
        </w:rPr>
        <w:t>, LLC</w:t>
      </w:r>
    </w:p>
    <w:p w14:paraId="709F329A" w14:textId="3E630EFB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t>Data Request</w:t>
      </w:r>
      <w:r w:rsidR="008124D2">
        <w:rPr>
          <w:sz w:val="24"/>
          <w:szCs w:val="24"/>
        </w:rPr>
        <w:t>s</w:t>
      </w:r>
    </w:p>
    <w:p w14:paraId="26652D5E" w14:textId="77777777" w:rsidR="00D61E0C" w:rsidRPr="00102BCC" w:rsidRDefault="00D61E0C" w:rsidP="00D61E0C">
      <w:pPr>
        <w:jc w:val="center"/>
        <w:rPr>
          <w:sz w:val="24"/>
          <w:szCs w:val="24"/>
        </w:rPr>
      </w:pPr>
    </w:p>
    <w:p w14:paraId="7056C9D1" w14:textId="47AC81ED" w:rsidR="00D61E0C" w:rsidRPr="00102BCC" w:rsidRDefault="00950BA2" w:rsidP="00950BA2">
      <w:pPr>
        <w:rPr>
          <w:rStyle w:val="Hyperlink"/>
          <w:sz w:val="24"/>
        </w:rPr>
      </w:pPr>
      <w:r w:rsidRPr="00102BCC">
        <w:rPr>
          <w:rStyle w:val="Hyperlink"/>
          <w:sz w:val="24"/>
        </w:rPr>
        <w:t xml:space="preserve"> </w:t>
      </w:r>
    </w:p>
    <w:p w14:paraId="4C895A33" w14:textId="77777777" w:rsidR="00D61E0C" w:rsidRPr="00102BCC" w:rsidRDefault="00D61E0C" w:rsidP="00D61E0C">
      <w:pPr>
        <w:ind w:left="720" w:firstLine="720"/>
        <w:rPr>
          <w:rStyle w:val="Hyperlink"/>
          <w:sz w:val="24"/>
        </w:rPr>
      </w:pPr>
    </w:p>
    <w:p w14:paraId="4CAB6AAE" w14:textId="77777777" w:rsidR="00D61E0C" w:rsidRPr="00102BCC" w:rsidRDefault="00D61E0C" w:rsidP="00D61E0C">
      <w:pPr>
        <w:pStyle w:val="ListParagraph"/>
        <w:rPr>
          <w:sz w:val="24"/>
          <w:szCs w:val="24"/>
        </w:rPr>
      </w:pPr>
    </w:p>
    <w:p w14:paraId="672873D8" w14:textId="2E4AE2A8" w:rsidR="00D61E0C" w:rsidRPr="00102BCC" w:rsidRDefault="00102BCC" w:rsidP="00D61E0C">
      <w:pPr>
        <w:pStyle w:val="ListParagraph"/>
        <w:ind w:left="1440" w:hanging="720"/>
        <w:rPr>
          <w:sz w:val="24"/>
          <w:szCs w:val="24"/>
        </w:rPr>
      </w:pPr>
      <w:r w:rsidRPr="00102BCC">
        <w:rPr>
          <w:sz w:val="24"/>
          <w:szCs w:val="24"/>
        </w:rPr>
        <w:t>1</w:t>
      </w:r>
      <w:r w:rsidR="00D61E0C" w:rsidRPr="00102BCC">
        <w:rPr>
          <w:sz w:val="24"/>
          <w:szCs w:val="24"/>
        </w:rPr>
        <w:t>.</w:t>
      </w:r>
      <w:r w:rsidR="00D61E0C" w:rsidRPr="00102BCC">
        <w:rPr>
          <w:sz w:val="24"/>
          <w:szCs w:val="24"/>
        </w:rPr>
        <w:tab/>
        <w:t xml:space="preserve">Reference Application, Section 7.b, Financial Fitness – Applicant </w:t>
      </w:r>
      <w:r w:rsidR="008C38AF" w:rsidRPr="00102BCC">
        <w:rPr>
          <w:sz w:val="24"/>
          <w:szCs w:val="24"/>
        </w:rPr>
        <w:t xml:space="preserve">provided minimal </w:t>
      </w:r>
      <w:r w:rsidR="00D61E0C" w:rsidRPr="00102BCC">
        <w:rPr>
          <w:sz w:val="24"/>
          <w:szCs w:val="24"/>
        </w:rPr>
        <w:t xml:space="preserve">documentation to demonstrate financial fitness.  Please provide </w:t>
      </w:r>
      <w:r w:rsidR="008C38AF" w:rsidRPr="00102BCC">
        <w:rPr>
          <w:sz w:val="24"/>
          <w:szCs w:val="24"/>
        </w:rPr>
        <w:t xml:space="preserve">additional </w:t>
      </w:r>
      <w:r w:rsidR="00D61E0C" w:rsidRPr="00102BCC">
        <w:rPr>
          <w:sz w:val="24"/>
          <w:szCs w:val="24"/>
        </w:rPr>
        <w:t>financial fitness documentation that may include two recent consecutive years of financial statements, two recent consecutive years of income tax filings,</w:t>
      </w:r>
      <w:r w:rsidR="008124D2">
        <w:rPr>
          <w:sz w:val="24"/>
          <w:szCs w:val="24"/>
        </w:rPr>
        <w:t xml:space="preserve"> or </w:t>
      </w:r>
      <w:r w:rsidR="008124D2" w:rsidRPr="008124D2">
        <w:rPr>
          <w:sz w:val="24"/>
          <w:szCs w:val="24"/>
        </w:rPr>
        <w:t xml:space="preserve">Parental/Affiliate Guarantee showing ongoing operational funding commitment, signed by both parties </w:t>
      </w:r>
      <w:r w:rsidR="00D61E0C" w:rsidRPr="008124D2">
        <w:rPr>
          <w:sz w:val="24"/>
          <w:szCs w:val="24"/>
        </w:rPr>
        <w:t>and three</w:t>
      </w:r>
      <w:r w:rsidR="00D61E0C" w:rsidRPr="00102BCC">
        <w:rPr>
          <w:sz w:val="24"/>
          <w:szCs w:val="24"/>
        </w:rPr>
        <w:t xml:space="preserve"> recent consecutive months of bank statements</w:t>
      </w:r>
      <w:r>
        <w:rPr>
          <w:sz w:val="24"/>
          <w:szCs w:val="24"/>
        </w:rPr>
        <w:t>.</w:t>
      </w:r>
    </w:p>
    <w:p w14:paraId="6857AE35" w14:textId="77777777" w:rsidR="00D61E0C" w:rsidRPr="00102BC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6C328A9" w14:textId="048EFEA3" w:rsidR="00D61E0C" w:rsidRPr="00102BCC" w:rsidRDefault="00102BCC" w:rsidP="00D61E0C">
      <w:pPr>
        <w:pStyle w:val="ListParagraph"/>
        <w:ind w:left="1440" w:hanging="720"/>
        <w:rPr>
          <w:sz w:val="24"/>
          <w:szCs w:val="24"/>
        </w:rPr>
      </w:pPr>
      <w:r w:rsidRPr="00102BCC">
        <w:rPr>
          <w:sz w:val="24"/>
          <w:szCs w:val="24"/>
        </w:rPr>
        <w:t>2</w:t>
      </w:r>
      <w:r w:rsidR="00D61E0C" w:rsidRPr="00102BCC">
        <w:rPr>
          <w:sz w:val="24"/>
          <w:szCs w:val="24"/>
        </w:rPr>
        <w:t>.</w:t>
      </w:r>
      <w:r w:rsidR="00D61E0C" w:rsidRPr="00102BCC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D61E0C" w:rsidRPr="00102BCC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CF144" w14:textId="77777777" w:rsidR="004A379D" w:rsidRDefault="004A379D">
      <w:r>
        <w:separator/>
      </w:r>
    </w:p>
  </w:endnote>
  <w:endnote w:type="continuationSeparator" w:id="0">
    <w:p w14:paraId="4A05C6CA" w14:textId="77777777" w:rsidR="004A379D" w:rsidRDefault="004A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C1D9C" w14:textId="77777777" w:rsidR="004A379D" w:rsidRDefault="004A379D">
      <w:r>
        <w:separator/>
      </w:r>
    </w:p>
  </w:footnote>
  <w:footnote w:type="continuationSeparator" w:id="0">
    <w:p w14:paraId="74E48126" w14:textId="77777777" w:rsidR="004A379D" w:rsidRDefault="004A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2BDE"/>
    <w:rsid w:val="00102BCC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209E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379D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05DE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24D2"/>
    <w:rsid w:val="008149E2"/>
    <w:rsid w:val="0082499B"/>
    <w:rsid w:val="00830E07"/>
    <w:rsid w:val="008517CD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0BA2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2766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3FC2-1BD1-4F2B-9454-2BAF921E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3634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6</cp:revision>
  <cp:lastPrinted>2018-10-02T17:49:00Z</cp:lastPrinted>
  <dcterms:created xsi:type="dcterms:W3CDTF">2020-06-17T14:59:00Z</dcterms:created>
  <dcterms:modified xsi:type="dcterms:W3CDTF">2020-06-22T18:53:00Z</dcterms:modified>
</cp:coreProperties>
</file>