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950BA2" w14:paraId="480E7DD5" w14:textId="77777777" w:rsidTr="0092715A">
        <w:tc>
          <w:tcPr>
            <w:tcW w:w="1363" w:type="dxa"/>
          </w:tcPr>
          <w:p w14:paraId="4DF3010F" w14:textId="77777777" w:rsidR="00D61E0C" w:rsidRPr="00950BA2" w:rsidRDefault="00D61E0C" w:rsidP="0092715A">
            <w:pPr>
              <w:rPr>
                <w:sz w:val="24"/>
              </w:rPr>
            </w:pPr>
            <w:r w:rsidRPr="00950BA2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950BA2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Pr="00950BA2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950BA2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950BA2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950BA2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7E25A404" w:rsidR="00D61E0C" w:rsidRPr="00950BA2" w:rsidRDefault="004C2F97" w:rsidP="004C2F97">
      <w:pPr>
        <w:jc w:val="center"/>
        <w:rPr>
          <w:sz w:val="24"/>
        </w:rPr>
      </w:pPr>
      <w:r>
        <w:rPr>
          <w:sz w:val="24"/>
        </w:rPr>
        <w:t>June 22, 2020</w:t>
      </w:r>
    </w:p>
    <w:p w14:paraId="2A341584" w14:textId="6D04AF63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>Docket No. A-20</w:t>
      </w:r>
      <w:r w:rsidR="00950BA2" w:rsidRPr="00950BA2">
        <w:rPr>
          <w:sz w:val="24"/>
        </w:rPr>
        <w:t>20-30203</w:t>
      </w:r>
      <w:r w:rsidR="00EB218F">
        <w:rPr>
          <w:sz w:val="24"/>
        </w:rPr>
        <w:t>77</w:t>
      </w:r>
    </w:p>
    <w:p w14:paraId="2B2A27D2" w14:textId="44630D7F" w:rsidR="00D61E0C" w:rsidRPr="00950BA2" w:rsidRDefault="00D61E0C" w:rsidP="00D61E0C">
      <w:pPr>
        <w:jc w:val="right"/>
        <w:rPr>
          <w:sz w:val="24"/>
        </w:rPr>
      </w:pPr>
      <w:r w:rsidRPr="00950BA2">
        <w:rPr>
          <w:sz w:val="24"/>
        </w:rPr>
        <w:t xml:space="preserve">Utility Code: </w:t>
      </w:r>
      <w:r w:rsidR="00950BA2" w:rsidRPr="00950BA2">
        <w:rPr>
          <w:sz w:val="24"/>
        </w:rPr>
        <w:t>11232</w:t>
      </w:r>
      <w:r w:rsidR="00EB218F">
        <w:rPr>
          <w:sz w:val="24"/>
        </w:rPr>
        <w:t>17</w:t>
      </w:r>
    </w:p>
    <w:p w14:paraId="26C2F4A0" w14:textId="77777777" w:rsidR="00D61E0C" w:rsidRPr="00950BA2" w:rsidRDefault="00D61E0C" w:rsidP="00D61E0C">
      <w:pPr>
        <w:rPr>
          <w:sz w:val="24"/>
        </w:rPr>
      </w:pPr>
    </w:p>
    <w:p w14:paraId="4BAED753" w14:textId="3A697344" w:rsidR="0043209E" w:rsidRDefault="00EB218F" w:rsidP="0043209E">
      <w:pPr>
        <w:rPr>
          <w:sz w:val="24"/>
          <w:szCs w:val="24"/>
        </w:rPr>
      </w:pPr>
      <w:r>
        <w:rPr>
          <w:sz w:val="24"/>
          <w:szCs w:val="24"/>
        </w:rPr>
        <w:t>DAVID P ZAMBITO</w:t>
      </w:r>
    </w:p>
    <w:p w14:paraId="7A77C673" w14:textId="015F1E46" w:rsidR="00EB218F" w:rsidRDefault="00EB218F" w:rsidP="0043209E">
      <w:pPr>
        <w:rPr>
          <w:sz w:val="24"/>
          <w:szCs w:val="24"/>
        </w:rPr>
      </w:pPr>
      <w:r>
        <w:rPr>
          <w:sz w:val="24"/>
          <w:szCs w:val="24"/>
        </w:rPr>
        <w:t xml:space="preserve">COZEN O CONNOR </w:t>
      </w:r>
    </w:p>
    <w:p w14:paraId="39191FE6" w14:textId="37328CCF" w:rsidR="00EB218F" w:rsidRDefault="00EB218F" w:rsidP="0043209E">
      <w:pPr>
        <w:rPr>
          <w:sz w:val="24"/>
          <w:szCs w:val="24"/>
        </w:rPr>
      </w:pPr>
      <w:r>
        <w:rPr>
          <w:sz w:val="24"/>
          <w:szCs w:val="24"/>
        </w:rPr>
        <w:t>17 N 2</w:t>
      </w:r>
      <w:r w:rsidRPr="00EB218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 SUITE 1410</w:t>
      </w:r>
    </w:p>
    <w:p w14:paraId="2950C442" w14:textId="1254F505" w:rsidR="00EB218F" w:rsidRPr="00950BA2" w:rsidRDefault="00EB218F" w:rsidP="0043209E">
      <w:pPr>
        <w:rPr>
          <w:sz w:val="24"/>
          <w:szCs w:val="24"/>
        </w:rPr>
      </w:pPr>
      <w:r>
        <w:rPr>
          <w:sz w:val="24"/>
          <w:szCs w:val="24"/>
        </w:rPr>
        <w:t>HARRISBURG PA 17101</w:t>
      </w:r>
    </w:p>
    <w:p w14:paraId="497920D1" w14:textId="77777777" w:rsidR="00D61E0C" w:rsidRPr="00950BA2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950BA2" w:rsidRDefault="00D61E0C" w:rsidP="00D61E0C">
      <w:pPr>
        <w:rPr>
          <w:sz w:val="24"/>
        </w:rPr>
      </w:pPr>
      <w:r w:rsidRPr="00950BA2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950BA2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3D8C6ACC" w:rsidR="00D61E0C" w:rsidRPr="001F0D55" w:rsidRDefault="00D61E0C" w:rsidP="00D61E0C">
      <w:pPr>
        <w:rPr>
          <w:sz w:val="24"/>
          <w:szCs w:val="24"/>
        </w:rPr>
      </w:pPr>
      <w:r w:rsidRPr="00950BA2">
        <w:rPr>
          <w:sz w:val="24"/>
          <w:szCs w:val="24"/>
        </w:rPr>
        <w:t>Dear Mr.</w:t>
      </w:r>
      <w:r w:rsidR="00950BA2">
        <w:rPr>
          <w:sz w:val="24"/>
          <w:szCs w:val="24"/>
        </w:rPr>
        <w:t xml:space="preserve"> </w:t>
      </w:r>
      <w:proofErr w:type="spellStart"/>
      <w:r w:rsidR="00EB218F">
        <w:rPr>
          <w:sz w:val="24"/>
          <w:szCs w:val="24"/>
        </w:rPr>
        <w:t>Zambito</w:t>
      </w:r>
      <w:proofErr w:type="spellEnd"/>
      <w:r w:rsidRPr="00950BA2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0BC7DC49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950BA2">
        <w:rPr>
          <w:sz w:val="24"/>
          <w:szCs w:val="24"/>
        </w:rPr>
        <w:t xml:space="preserve">June </w:t>
      </w:r>
      <w:r w:rsidR="00EB218F">
        <w:rPr>
          <w:sz w:val="24"/>
          <w:szCs w:val="24"/>
        </w:rPr>
        <w:t>15</w:t>
      </w:r>
      <w:r w:rsidR="00950BA2">
        <w:rPr>
          <w:sz w:val="24"/>
          <w:szCs w:val="24"/>
        </w:rPr>
        <w:t>, 2020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>the Public Utility Commission accepted</w:t>
      </w:r>
      <w:r w:rsidR="00EB218F">
        <w:rPr>
          <w:sz w:val="24"/>
          <w:szCs w:val="24"/>
        </w:rPr>
        <w:t xml:space="preserve"> </w:t>
      </w:r>
      <w:proofErr w:type="spellStart"/>
      <w:r w:rsidR="00EB218F">
        <w:rPr>
          <w:sz w:val="24"/>
          <w:szCs w:val="24"/>
        </w:rPr>
        <w:t>Suvon</w:t>
      </w:r>
      <w:proofErr w:type="spellEnd"/>
      <w:r w:rsidR="00EB218F">
        <w:rPr>
          <w:sz w:val="24"/>
          <w:szCs w:val="24"/>
        </w:rPr>
        <w:t>, LLC dba FirstEnergy Advisors</w:t>
      </w:r>
      <w:r w:rsidR="00EB218F" w:rsidRPr="001F0D55">
        <w:rPr>
          <w:sz w:val="24"/>
        </w:rPr>
        <w:t>’</w:t>
      </w:r>
      <w:r w:rsidRPr="001F0D55">
        <w:rPr>
          <w:sz w:val="24"/>
        </w:rPr>
        <w:t xml:space="preserve"> </w:t>
      </w:r>
      <w:r w:rsidR="00EB218F">
        <w:rPr>
          <w:sz w:val="24"/>
        </w:rPr>
        <w:t>(</w:t>
      </w:r>
      <w:proofErr w:type="spellStart"/>
      <w:r w:rsidR="00EB218F">
        <w:rPr>
          <w:sz w:val="24"/>
        </w:rPr>
        <w:t>Suvon</w:t>
      </w:r>
      <w:proofErr w:type="spellEnd"/>
      <w:r w:rsidR="00EB218F">
        <w:rPr>
          <w:sz w:val="24"/>
        </w:rPr>
        <w:t xml:space="preserve">)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>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4FF65730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950BA2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</w:t>
      </w:r>
      <w:r w:rsidR="00EB218F">
        <w:rPr>
          <w:sz w:val="24"/>
        </w:rPr>
        <w:t xml:space="preserve"> </w:t>
      </w:r>
      <w:proofErr w:type="spellStart"/>
      <w:r w:rsidR="00EB218F">
        <w:rPr>
          <w:sz w:val="24"/>
        </w:rPr>
        <w:t>Suvon</w:t>
      </w:r>
      <w:proofErr w:type="spellEnd"/>
      <w:r w:rsidR="00EB218F">
        <w:rPr>
          <w:sz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50810248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50BA2">
        <w:rPr>
          <w:sz w:val="24"/>
          <w:szCs w:val="24"/>
        </w:rPr>
        <w:t xml:space="preserve">Lee </w:t>
      </w:r>
      <w:proofErr w:type="spellStart"/>
      <w:r w:rsidR="00950BA2">
        <w:rPr>
          <w:sz w:val="24"/>
          <w:szCs w:val="24"/>
        </w:rPr>
        <w:t>Yalcin</w:t>
      </w:r>
      <w:proofErr w:type="spellEnd"/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950BA2">
        <w:rPr>
          <w:sz w:val="24"/>
          <w:szCs w:val="24"/>
        </w:rPr>
        <w:t>lyalcin</w:t>
      </w:r>
      <w:hyperlink r:id="rId11" w:history="1">
        <w:r w:rsidRPr="00825F01">
          <w:rPr>
            <w:rStyle w:val="Hyperlink"/>
            <w:sz w:val="24"/>
            <w:szCs w:val="24"/>
          </w:rPr>
          <w:t>@pa.gov</w:t>
        </w:r>
      </w:hyperlink>
      <w:r>
        <w:rPr>
          <w:sz w:val="24"/>
          <w:szCs w:val="24"/>
        </w:rPr>
        <w:t xml:space="preserve">.  Please direct any questions to </w:t>
      </w:r>
      <w:r w:rsidR="00950BA2">
        <w:rPr>
          <w:sz w:val="24"/>
          <w:szCs w:val="24"/>
        </w:rPr>
        <w:t xml:space="preserve">Lee </w:t>
      </w:r>
      <w:proofErr w:type="spellStart"/>
      <w:r w:rsidR="00950BA2">
        <w:rPr>
          <w:sz w:val="24"/>
          <w:szCs w:val="24"/>
        </w:rPr>
        <w:t>Yalcin</w:t>
      </w:r>
      <w:proofErr w:type="spellEnd"/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950BA2" w:rsidRPr="000F2D9A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950BA2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00B1BEF6" w:rsidR="00D61E0C" w:rsidRPr="00093DF4" w:rsidRDefault="004C2F97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1422C4A" wp14:editId="1DEB4906">
            <wp:simplePos x="0" y="0"/>
            <wp:positionH relativeFrom="column">
              <wp:posOffset>2819400</wp:posOffset>
            </wp:positionH>
            <wp:positionV relativeFrom="paragraph">
              <wp:posOffset>210820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075C9199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5347B32E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794A07AB" w:rsidR="00D61E0C" w:rsidRPr="00102BCC" w:rsidRDefault="00D61E0C" w:rsidP="00D61E0C">
      <w:pPr>
        <w:jc w:val="center"/>
        <w:rPr>
          <w:sz w:val="24"/>
          <w:szCs w:val="24"/>
        </w:rPr>
      </w:pPr>
      <w:r w:rsidRPr="00102BCC">
        <w:rPr>
          <w:sz w:val="24"/>
          <w:szCs w:val="24"/>
        </w:rPr>
        <w:lastRenderedPageBreak/>
        <w:t xml:space="preserve">Docket No.  </w:t>
      </w:r>
      <w:r w:rsidRPr="00102BCC">
        <w:rPr>
          <w:sz w:val="24"/>
        </w:rPr>
        <w:t>A-20</w:t>
      </w:r>
      <w:r w:rsidR="00950BA2" w:rsidRPr="00102BCC">
        <w:rPr>
          <w:sz w:val="24"/>
        </w:rPr>
        <w:t>20-30203</w:t>
      </w:r>
      <w:r w:rsidR="00EB218F">
        <w:rPr>
          <w:sz w:val="24"/>
        </w:rPr>
        <w:t>77</w:t>
      </w:r>
    </w:p>
    <w:p w14:paraId="0E8A5083" w14:textId="77777777" w:rsidR="00EB218F" w:rsidRDefault="00EB218F" w:rsidP="00EB218F">
      <w:pPr>
        <w:jc w:val="center"/>
        <w:rPr>
          <w:sz w:val="24"/>
        </w:rPr>
      </w:pPr>
      <w:proofErr w:type="spellStart"/>
      <w:r>
        <w:rPr>
          <w:sz w:val="24"/>
        </w:rPr>
        <w:t>Suvon</w:t>
      </w:r>
      <w:proofErr w:type="spellEnd"/>
      <w:r w:rsidR="00950BA2" w:rsidRPr="00102BCC">
        <w:rPr>
          <w:sz w:val="24"/>
        </w:rPr>
        <w:t>, LL</w:t>
      </w:r>
      <w:r>
        <w:rPr>
          <w:sz w:val="24"/>
        </w:rPr>
        <w:t>C dba FirstEnergy Advisors</w:t>
      </w:r>
    </w:p>
    <w:p w14:paraId="709F329A" w14:textId="31185BE6" w:rsidR="00D61E0C" w:rsidRPr="00EB218F" w:rsidRDefault="00D61E0C" w:rsidP="00EB218F">
      <w:pPr>
        <w:jc w:val="center"/>
        <w:rPr>
          <w:sz w:val="24"/>
        </w:rPr>
      </w:pPr>
      <w:r w:rsidRPr="00102BCC">
        <w:rPr>
          <w:sz w:val="24"/>
          <w:szCs w:val="24"/>
        </w:rPr>
        <w:t>Data Request</w:t>
      </w:r>
      <w:r w:rsidR="008124D2">
        <w:rPr>
          <w:sz w:val="24"/>
          <w:szCs w:val="24"/>
        </w:rPr>
        <w:t>s</w:t>
      </w:r>
    </w:p>
    <w:p w14:paraId="26652D5E" w14:textId="77777777" w:rsidR="00D61E0C" w:rsidRPr="00102BCC" w:rsidRDefault="00D61E0C" w:rsidP="00D61E0C">
      <w:pPr>
        <w:jc w:val="center"/>
        <w:rPr>
          <w:sz w:val="24"/>
          <w:szCs w:val="24"/>
        </w:rPr>
      </w:pPr>
    </w:p>
    <w:p w14:paraId="7056C9D1" w14:textId="47AC81ED" w:rsidR="00D61E0C" w:rsidRPr="00102BCC" w:rsidRDefault="00950BA2" w:rsidP="00950BA2">
      <w:pPr>
        <w:rPr>
          <w:rStyle w:val="Hyperlink"/>
          <w:sz w:val="24"/>
        </w:rPr>
      </w:pPr>
      <w:r w:rsidRPr="00102BCC">
        <w:rPr>
          <w:rStyle w:val="Hyperlink"/>
          <w:sz w:val="24"/>
        </w:rPr>
        <w:t xml:space="preserve"> </w:t>
      </w:r>
    </w:p>
    <w:p w14:paraId="4C895A33" w14:textId="77777777" w:rsidR="00D61E0C" w:rsidRPr="00102BCC" w:rsidRDefault="00D61E0C" w:rsidP="00D61E0C">
      <w:pPr>
        <w:ind w:left="720" w:firstLine="720"/>
        <w:rPr>
          <w:rStyle w:val="Hyperlink"/>
          <w:sz w:val="24"/>
        </w:rPr>
      </w:pPr>
    </w:p>
    <w:p w14:paraId="4CAB6AAE" w14:textId="1E672684" w:rsidR="00D61E0C" w:rsidRDefault="00644458" w:rsidP="00644458">
      <w:pPr>
        <w:pStyle w:val="ListParagraph"/>
        <w:numPr>
          <w:ilvl w:val="0"/>
          <w:numId w:val="7"/>
        </w:numPr>
        <w:ind w:left="1440" w:hanging="720"/>
        <w:rPr>
          <w:sz w:val="24"/>
          <w:szCs w:val="24"/>
        </w:rPr>
      </w:pPr>
      <w:r w:rsidRPr="009F1A0F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9F1A0F">
        <w:rPr>
          <w:sz w:val="24"/>
          <w:szCs w:val="24"/>
        </w:rPr>
        <w:t xml:space="preserve">pplication, Section </w:t>
      </w:r>
      <w:r>
        <w:rPr>
          <w:sz w:val="24"/>
          <w:szCs w:val="24"/>
        </w:rPr>
        <w:t>5.a</w:t>
      </w:r>
      <w:r w:rsidRPr="009F1A0F">
        <w:rPr>
          <w:sz w:val="24"/>
          <w:szCs w:val="24"/>
        </w:rPr>
        <w:t>, Customer</w:t>
      </w:r>
      <w:r>
        <w:rPr>
          <w:sz w:val="24"/>
          <w:szCs w:val="24"/>
        </w:rPr>
        <w:t>/Regulatory/</w:t>
      </w:r>
      <w:proofErr w:type="spellStart"/>
      <w:r>
        <w:rPr>
          <w:sz w:val="24"/>
          <w:szCs w:val="24"/>
        </w:rPr>
        <w:t>Prosecutory</w:t>
      </w:r>
      <w:proofErr w:type="spellEnd"/>
      <w:r>
        <w:rPr>
          <w:sz w:val="24"/>
          <w:szCs w:val="24"/>
        </w:rPr>
        <w:t xml:space="preserve"> Actions</w:t>
      </w:r>
      <w:r w:rsidRPr="009F1A0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The </w:t>
      </w:r>
      <w:r w:rsidRPr="006B7692">
        <w:rPr>
          <w:sz w:val="24"/>
          <w:szCs w:val="24"/>
        </w:rPr>
        <w:t>Applicant</w:t>
      </w:r>
      <w:r>
        <w:rPr>
          <w:sz w:val="24"/>
          <w:szCs w:val="24"/>
        </w:rPr>
        <w:t>’s qualifying statement (</w:t>
      </w:r>
      <w:r w:rsidRPr="00F01FDD">
        <w:rPr>
          <w:b/>
          <w:sz w:val="24"/>
          <w:szCs w:val="24"/>
        </w:rPr>
        <w:t>in bold</w:t>
      </w:r>
      <w:r>
        <w:rPr>
          <w:sz w:val="24"/>
          <w:szCs w:val="24"/>
        </w:rPr>
        <w:t xml:space="preserve">) is non-responsive to Question 5.a.  Please provide a full and complete answer to Question 5.a. Please </w:t>
      </w:r>
      <w:r w:rsidRPr="00644458">
        <w:rPr>
          <w:sz w:val="24"/>
          <w:szCs w:val="24"/>
        </w:rPr>
        <w:t xml:space="preserve">Identify all such proceedings (active or closed), by name, subject and </w:t>
      </w:r>
      <w:proofErr w:type="gramStart"/>
      <w:r w:rsidRPr="00644458">
        <w:rPr>
          <w:sz w:val="24"/>
          <w:szCs w:val="24"/>
        </w:rPr>
        <w:t>citation;</w:t>
      </w:r>
      <w:proofErr w:type="gramEnd"/>
      <w:r w:rsidRPr="00644458">
        <w:rPr>
          <w:sz w:val="24"/>
          <w:szCs w:val="24"/>
        </w:rPr>
        <w:t xml:space="preserve"> whether before an administrative body or in a judicial forum. If the Applicant has no proceedings to list, explicitly state such.</w:t>
      </w:r>
    </w:p>
    <w:p w14:paraId="5EFB31A8" w14:textId="65ACF463" w:rsidR="00644458" w:rsidRDefault="00644458" w:rsidP="00D61E0C">
      <w:pPr>
        <w:pStyle w:val="ListParagraph"/>
        <w:rPr>
          <w:sz w:val="24"/>
          <w:szCs w:val="24"/>
        </w:rPr>
      </w:pPr>
    </w:p>
    <w:p w14:paraId="37286B8F" w14:textId="77777777" w:rsidR="00644458" w:rsidRPr="00102BCC" w:rsidRDefault="00644458" w:rsidP="00D61E0C">
      <w:pPr>
        <w:pStyle w:val="ListParagraph"/>
        <w:rPr>
          <w:sz w:val="24"/>
          <w:szCs w:val="24"/>
        </w:rPr>
      </w:pPr>
    </w:p>
    <w:p w14:paraId="672873D8" w14:textId="6B159FC5" w:rsidR="00D61E0C" w:rsidRPr="00102BCC" w:rsidRDefault="00644458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 w:rsidRPr="00102BCC">
        <w:rPr>
          <w:sz w:val="24"/>
          <w:szCs w:val="24"/>
        </w:rPr>
        <w:t>.</w:t>
      </w:r>
      <w:r w:rsidR="00D61E0C" w:rsidRPr="00102BCC">
        <w:rPr>
          <w:sz w:val="24"/>
          <w:szCs w:val="24"/>
        </w:rPr>
        <w:tab/>
        <w:t xml:space="preserve">Reference Application, Section 7.b, Financial Fitness – Applicant </w:t>
      </w:r>
      <w:r w:rsidR="008C38AF" w:rsidRPr="00102BCC">
        <w:rPr>
          <w:sz w:val="24"/>
          <w:szCs w:val="24"/>
        </w:rPr>
        <w:t xml:space="preserve">provided minimal </w:t>
      </w:r>
      <w:r w:rsidR="00D61E0C" w:rsidRPr="00102BCC">
        <w:rPr>
          <w:sz w:val="24"/>
          <w:szCs w:val="24"/>
        </w:rPr>
        <w:t xml:space="preserve">documentation to demonstrate financial fitness.  Please provide </w:t>
      </w:r>
      <w:r w:rsidR="008C38AF" w:rsidRPr="00102BCC">
        <w:rPr>
          <w:sz w:val="24"/>
          <w:szCs w:val="24"/>
        </w:rPr>
        <w:t xml:space="preserve">additional </w:t>
      </w:r>
      <w:r w:rsidR="00D61E0C" w:rsidRPr="00102BCC">
        <w:rPr>
          <w:sz w:val="24"/>
          <w:szCs w:val="24"/>
        </w:rPr>
        <w:t>financial fitness documentation that may include two recent consecutive years of financial statements, two recent consecutive years of income tax filings,</w:t>
      </w:r>
      <w:r w:rsidR="008124D2">
        <w:rPr>
          <w:sz w:val="24"/>
          <w:szCs w:val="24"/>
        </w:rPr>
        <w:t xml:space="preserve"> or </w:t>
      </w:r>
      <w:r w:rsidR="008124D2" w:rsidRPr="008124D2">
        <w:rPr>
          <w:sz w:val="24"/>
          <w:szCs w:val="24"/>
        </w:rPr>
        <w:t xml:space="preserve">Parental/Affiliate Guarantee showing ongoing operational funding commitment, signed by both parties </w:t>
      </w:r>
      <w:r w:rsidR="00D61E0C" w:rsidRPr="008124D2">
        <w:rPr>
          <w:sz w:val="24"/>
          <w:szCs w:val="24"/>
        </w:rPr>
        <w:t>and three</w:t>
      </w:r>
      <w:r w:rsidR="00D61E0C" w:rsidRPr="00102BCC">
        <w:rPr>
          <w:sz w:val="24"/>
          <w:szCs w:val="24"/>
        </w:rPr>
        <w:t xml:space="preserve"> recent consecutive months of bank statements</w:t>
      </w:r>
      <w:r w:rsidR="00102BCC">
        <w:rPr>
          <w:sz w:val="24"/>
          <w:szCs w:val="24"/>
        </w:rPr>
        <w:t>.</w:t>
      </w:r>
    </w:p>
    <w:p w14:paraId="6857AE35" w14:textId="77777777" w:rsidR="00D61E0C" w:rsidRPr="00102BC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1B8934A" w14:textId="77777777" w:rsidR="00440431" w:rsidRPr="00440431" w:rsidRDefault="00440431" w:rsidP="00440431">
      <w:pPr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281E1" w14:textId="77777777" w:rsidR="00C7556C" w:rsidRDefault="00C7556C">
      <w:r>
        <w:separator/>
      </w:r>
    </w:p>
  </w:endnote>
  <w:endnote w:type="continuationSeparator" w:id="0">
    <w:p w14:paraId="0459D667" w14:textId="77777777" w:rsidR="00C7556C" w:rsidRDefault="00C7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92B32" w14:textId="77777777" w:rsidR="00C7556C" w:rsidRDefault="00C7556C">
      <w:r>
        <w:separator/>
      </w:r>
    </w:p>
  </w:footnote>
  <w:footnote w:type="continuationSeparator" w:id="0">
    <w:p w14:paraId="59DF1051" w14:textId="77777777" w:rsidR="00C7556C" w:rsidRDefault="00C75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A6A7D"/>
    <w:multiLevelType w:val="hybridMultilevel"/>
    <w:tmpl w:val="C79A0D1C"/>
    <w:lvl w:ilvl="0" w:tplc="117CFD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763C2CC5"/>
    <w:multiLevelType w:val="hybridMultilevel"/>
    <w:tmpl w:val="09148984"/>
    <w:lvl w:ilvl="0" w:tplc="117CF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2BDE"/>
    <w:rsid w:val="00102BCC"/>
    <w:rsid w:val="00105875"/>
    <w:rsid w:val="00116E60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209E"/>
    <w:rsid w:val="00434796"/>
    <w:rsid w:val="00435CD9"/>
    <w:rsid w:val="00440431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2F97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05DE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44458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4C59"/>
    <w:rsid w:val="006957B7"/>
    <w:rsid w:val="006B06E4"/>
    <w:rsid w:val="006B3CC9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1A84"/>
    <w:rsid w:val="008124D2"/>
    <w:rsid w:val="008149E2"/>
    <w:rsid w:val="0082499B"/>
    <w:rsid w:val="00830E07"/>
    <w:rsid w:val="008517CD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0BA2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54FF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7556C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B218F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93C26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49B1B-36DE-484A-8898-4D9DFAEB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3714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7</cp:revision>
  <cp:lastPrinted>2018-10-02T17:49:00Z</cp:lastPrinted>
  <dcterms:created xsi:type="dcterms:W3CDTF">2020-06-18T15:34:00Z</dcterms:created>
  <dcterms:modified xsi:type="dcterms:W3CDTF">2020-06-22T18:59:00Z</dcterms:modified>
</cp:coreProperties>
</file>