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1B596" w14:textId="4C24BB58" w:rsidR="001F1BEB" w:rsidRPr="00795433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BEFORE THE</w:t>
      </w:r>
    </w:p>
    <w:p w14:paraId="19202E49" w14:textId="77777777" w:rsidR="001F1BEB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29C647D" w14:textId="0A6D481A" w:rsidR="001F1BEB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1D73C3B2" w14:textId="77777777" w:rsidR="003C3265" w:rsidRPr="00795433" w:rsidRDefault="003C3265" w:rsidP="003C3265">
      <w:pPr>
        <w:tabs>
          <w:tab w:val="center" w:pos="4680"/>
        </w:tabs>
        <w:suppressAutoHyphens/>
        <w:ind w:left="720"/>
        <w:rPr>
          <w:rFonts w:ascii="Times New Roman" w:hAnsi="Times New Roman" w:cs="Times New Roman"/>
          <w:spacing w:val="-3"/>
        </w:rPr>
      </w:pPr>
    </w:p>
    <w:p w14:paraId="44C7CB34" w14:textId="77777777" w:rsidR="001F1BEB" w:rsidRPr="00795433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6B8774F6" w14:textId="15F02C3A" w:rsidR="00C209CC" w:rsidRDefault="00E52DA2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Dorca</w:t>
      </w:r>
      <w:proofErr w:type="spellEnd"/>
      <w:r>
        <w:rPr>
          <w:rFonts w:ascii="Times New Roman" w:hAnsi="Times New Roman" w:cs="Times New Roman"/>
          <w:spacing w:val="-3"/>
        </w:rPr>
        <w:t xml:space="preserve"> Mejia</w:t>
      </w:r>
      <w:r w:rsidR="006E3088">
        <w:rPr>
          <w:rFonts w:ascii="Times New Roman" w:hAnsi="Times New Roman" w:cs="Times New Roman"/>
          <w:spacing w:val="-3"/>
        </w:rPr>
        <w:tab/>
      </w:r>
      <w:r w:rsidR="006E3088">
        <w:rPr>
          <w:rFonts w:ascii="Times New Roman" w:hAnsi="Times New Roman" w:cs="Times New Roman"/>
          <w:spacing w:val="-3"/>
        </w:rPr>
        <w:tab/>
      </w:r>
      <w:r w:rsidR="00C209CC">
        <w:rPr>
          <w:rFonts w:ascii="Times New Roman" w:hAnsi="Times New Roman" w:cs="Times New Roman"/>
          <w:spacing w:val="-3"/>
        </w:rPr>
        <w:tab/>
      </w:r>
      <w:r w:rsidR="00915E25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ab/>
        <w:t>:</w:t>
      </w:r>
    </w:p>
    <w:p w14:paraId="3FCB61C9" w14:textId="55D82C2B" w:rsidR="005B382D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5B382D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ab/>
      </w:r>
    </w:p>
    <w:p w14:paraId="203A7D3A" w14:textId="79C582A4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52DA2"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  <w:spacing w:val="-3"/>
        </w:rPr>
        <w:t>-20</w:t>
      </w:r>
      <w:r w:rsidR="006E3088">
        <w:rPr>
          <w:rFonts w:ascii="Times New Roman" w:hAnsi="Times New Roman" w:cs="Times New Roman"/>
          <w:spacing w:val="-3"/>
        </w:rPr>
        <w:t>20</w:t>
      </w:r>
      <w:r>
        <w:rPr>
          <w:rFonts w:ascii="Times New Roman" w:hAnsi="Times New Roman" w:cs="Times New Roman"/>
          <w:spacing w:val="-3"/>
        </w:rPr>
        <w:t>-301</w:t>
      </w:r>
      <w:r w:rsidR="006E3088">
        <w:rPr>
          <w:rFonts w:ascii="Times New Roman" w:hAnsi="Times New Roman" w:cs="Times New Roman"/>
          <w:spacing w:val="-3"/>
        </w:rPr>
        <w:t>9</w:t>
      </w:r>
      <w:r w:rsidR="00E52DA2">
        <w:rPr>
          <w:rFonts w:ascii="Times New Roman" w:hAnsi="Times New Roman" w:cs="Times New Roman"/>
          <w:spacing w:val="-3"/>
        </w:rPr>
        <w:t>000</w:t>
      </w:r>
    </w:p>
    <w:p w14:paraId="159D7BA0" w14:textId="12A0F0B5" w:rsidR="00C209CC" w:rsidRDefault="00C209CC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433EFF7C" w14:textId="52109DA7" w:rsidR="00C209CC" w:rsidRDefault="006E3088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</w:t>
      </w:r>
      <w:r w:rsidR="00C209CC">
        <w:rPr>
          <w:rFonts w:ascii="Times New Roman" w:hAnsi="Times New Roman" w:cs="Times New Roman"/>
          <w:spacing w:val="-3"/>
        </w:rPr>
        <w:t xml:space="preserve"> Co</w:t>
      </w:r>
      <w:r>
        <w:rPr>
          <w:rFonts w:ascii="Times New Roman" w:hAnsi="Times New Roman" w:cs="Times New Roman"/>
          <w:spacing w:val="-3"/>
        </w:rPr>
        <w:t>rporation</w:t>
      </w:r>
      <w:r>
        <w:rPr>
          <w:rFonts w:ascii="Times New Roman" w:hAnsi="Times New Roman" w:cs="Times New Roman"/>
          <w:spacing w:val="-3"/>
        </w:rPr>
        <w:tab/>
      </w:r>
      <w:r w:rsidR="00C209CC">
        <w:rPr>
          <w:rFonts w:ascii="Times New Roman" w:hAnsi="Times New Roman" w:cs="Times New Roman"/>
          <w:spacing w:val="-3"/>
        </w:rPr>
        <w:tab/>
        <w:t>:</w:t>
      </w:r>
    </w:p>
    <w:p w14:paraId="2F9505D7" w14:textId="02620455" w:rsidR="001F1BEB" w:rsidRDefault="005B382D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030DCB7F" w14:textId="77777777" w:rsidR="001F1BEB" w:rsidRDefault="001F1BEB" w:rsidP="00D260BA">
      <w:pPr>
        <w:tabs>
          <w:tab w:val="left" w:pos="-720"/>
        </w:tabs>
        <w:suppressAutoHyphens/>
        <w:ind w:right="720"/>
        <w:rPr>
          <w:rFonts w:ascii="Times New Roman" w:hAnsi="Times New Roman" w:cs="Times New Roman"/>
          <w:spacing w:val="-3"/>
        </w:rPr>
      </w:pPr>
    </w:p>
    <w:p w14:paraId="34BEEF1C" w14:textId="77777777" w:rsidR="001F1BEB" w:rsidRDefault="001F1BEB" w:rsidP="00D260BA">
      <w:pPr>
        <w:tabs>
          <w:tab w:val="center" w:pos="4680"/>
        </w:tabs>
        <w:suppressAutoHyphens/>
        <w:ind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1BE7C1DE" w14:textId="5B769DCB" w:rsidR="001F1BEB" w:rsidRDefault="00361616" w:rsidP="00D260BA">
      <w:pPr>
        <w:tabs>
          <w:tab w:val="center" w:pos="4680"/>
        </w:tabs>
        <w:suppressAutoHyphens/>
        <w:ind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BRIEF</w:t>
      </w:r>
      <w:r w:rsidR="00C209CC">
        <w:rPr>
          <w:rFonts w:ascii="Times New Roman" w:hAnsi="Times New Roman" w:cs="Times New Roman"/>
          <w:b/>
          <w:bCs/>
          <w:spacing w:val="-3"/>
          <w:u w:val="single"/>
        </w:rPr>
        <w:t>ING</w:t>
      </w:r>
      <w:r w:rsidR="001F1BEB" w:rsidRPr="00795433">
        <w:rPr>
          <w:rFonts w:ascii="Times New Roman" w:hAnsi="Times New Roman" w:cs="Times New Roman"/>
          <w:b/>
          <w:bCs/>
          <w:spacing w:val="-3"/>
          <w:u w:val="single"/>
        </w:rPr>
        <w:t xml:space="preserve"> ORDER</w:t>
      </w:r>
    </w:p>
    <w:p w14:paraId="25051A12" w14:textId="77777777" w:rsidR="001F1BEB" w:rsidRDefault="001F1BEB" w:rsidP="00D260BA">
      <w:pPr>
        <w:tabs>
          <w:tab w:val="center" w:pos="4680"/>
        </w:tabs>
        <w:suppressAutoHyphens/>
        <w:ind w:right="720"/>
        <w:rPr>
          <w:rFonts w:ascii="Times New Roman" w:hAnsi="Times New Roman" w:cs="Times New Roman"/>
          <w:spacing w:val="-3"/>
          <w:u w:val="single"/>
        </w:rPr>
      </w:pPr>
    </w:p>
    <w:p w14:paraId="57BA1E59" w14:textId="733DBAAE" w:rsidR="001F1BEB" w:rsidRPr="00CC2690" w:rsidRDefault="001F1BEB" w:rsidP="00D260BA">
      <w:pPr>
        <w:spacing w:line="360" w:lineRule="auto"/>
        <w:ind w:right="720"/>
        <w:rPr>
          <w:rFonts w:ascii="Times New Roman" w:hAnsi="Times New Roman" w:cs="Times New Roman"/>
        </w:rPr>
      </w:pPr>
      <w:r>
        <w:rPr>
          <w:sz w:val="26"/>
        </w:rPr>
        <w:tab/>
      </w:r>
      <w:r w:rsidR="003C3265">
        <w:rPr>
          <w:sz w:val="26"/>
        </w:rPr>
        <w:tab/>
      </w:r>
      <w:r w:rsidR="00C209CC">
        <w:rPr>
          <w:sz w:val="26"/>
        </w:rPr>
        <w:t xml:space="preserve">A telephonic </w:t>
      </w:r>
      <w:r w:rsidR="006E3088">
        <w:rPr>
          <w:sz w:val="26"/>
        </w:rPr>
        <w:t xml:space="preserve">evidentiary hearing </w:t>
      </w:r>
      <w:r w:rsidR="00C209CC">
        <w:rPr>
          <w:sz w:val="26"/>
        </w:rPr>
        <w:t xml:space="preserve">was held in the above-captioned </w:t>
      </w:r>
      <w:r w:rsidR="00E51FC4" w:rsidRPr="00CC2690">
        <w:rPr>
          <w:rFonts w:ascii="Times New Roman" w:hAnsi="Times New Roman" w:cs="Times New Roman"/>
        </w:rPr>
        <w:t xml:space="preserve">proceeding on </w:t>
      </w:r>
      <w:r w:rsidR="009E2F9A">
        <w:rPr>
          <w:rFonts w:ascii="Times New Roman" w:hAnsi="Times New Roman" w:cs="Times New Roman"/>
        </w:rPr>
        <w:t>Tues</w:t>
      </w:r>
      <w:r w:rsidR="00E51FC4" w:rsidRPr="00CC2690">
        <w:rPr>
          <w:rFonts w:ascii="Times New Roman" w:hAnsi="Times New Roman" w:cs="Times New Roman"/>
        </w:rPr>
        <w:t xml:space="preserve">day, </w:t>
      </w:r>
      <w:r w:rsidR="00E52DA2">
        <w:rPr>
          <w:rFonts w:ascii="Times New Roman" w:hAnsi="Times New Roman" w:cs="Times New Roman"/>
        </w:rPr>
        <w:t>June 23</w:t>
      </w:r>
      <w:r w:rsidR="006E3088">
        <w:rPr>
          <w:rFonts w:ascii="Times New Roman" w:hAnsi="Times New Roman" w:cs="Times New Roman"/>
        </w:rPr>
        <w:t>, 2020</w:t>
      </w:r>
      <w:r w:rsidR="00C209CC">
        <w:rPr>
          <w:rFonts w:ascii="Times New Roman" w:hAnsi="Times New Roman" w:cs="Times New Roman"/>
        </w:rPr>
        <w:t xml:space="preserve">. </w:t>
      </w:r>
      <w:r w:rsidR="006E3088">
        <w:rPr>
          <w:rFonts w:ascii="Times New Roman" w:hAnsi="Times New Roman" w:cs="Times New Roman"/>
        </w:rPr>
        <w:t xml:space="preserve"> Following the hearing</w:t>
      </w:r>
      <w:r w:rsidR="006054D2">
        <w:rPr>
          <w:rFonts w:ascii="Times New Roman" w:hAnsi="Times New Roman" w:cs="Times New Roman"/>
        </w:rPr>
        <w:t>,</w:t>
      </w:r>
      <w:r w:rsidR="006E3088">
        <w:rPr>
          <w:rFonts w:ascii="Times New Roman" w:hAnsi="Times New Roman" w:cs="Times New Roman"/>
        </w:rPr>
        <w:t xml:space="preserve"> the parties discussed and agreed upon a briefing schedule for the submission of main and reply briefs.  </w:t>
      </w:r>
      <w:r w:rsidR="00CE7A3C">
        <w:rPr>
          <w:rFonts w:ascii="Times New Roman" w:hAnsi="Times New Roman" w:cs="Times New Roman"/>
        </w:rPr>
        <w:t>T</w:t>
      </w:r>
      <w:r w:rsidR="006E3088">
        <w:rPr>
          <w:rFonts w:ascii="Times New Roman" w:hAnsi="Times New Roman" w:cs="Times New Roman"/>
        </w:rPr>
        <w:t xml:space="preserve">he briefing </w:t>
      </w:r>
      <w:r w:rsidR="00C209CC">
        <w:rPr>
          <w:rFonts w:ascii="Times New Roman" w:hAnsi="Times New Roman" w:cs="Times New Roman"/>
        </w:rPr>
        <w:t xml:space="preserve">schedule </w:t>
      </w:r>
      <w:r w:rsidR="00CE7A3C">
        <w:rPr>
          <w:rFonts w:ascii="Times New Roman" w:hAnsi="Times New Roman" w:cs="Times New Roman"/>
        </w:rPr>
        <w:t xml:space="preserve">that has been established in this proceeding </w:t>
      </w:r>
      <w:r w:rsidR="006E3088">
        <w:rPr>
          <w:rFonts w:ascii="Times New Roman" w:hAnsi="Times New Roman" w:cs="Times New Roman"/>
        </w:rPr>
        <w:t>is set forth below</w:t>
      </w:r>
      <w:r w:rsidR="00C209CC">
        <w:rPr>
          <w:rFonts w:ascii="Times New Roman" w:hAnsi="Times New Roman" w:cs="Times New Roman"/>
        </w:rPr>
        <w:t xml:space="preserve">: </w:t>
      </w:r>
      <w:r w:rsidR="00CF7F62" w:rsidRPr="00CC2690">
        <w:rPr>
          <w:rFonts w:ascii="Times New Roman" w:hAnsi="Times New Roman" w:cs="Times New Roman"/>
        </w:rPr>
        <w:t xml:space="preserve">  </w:t>
      </w:r>
      <w:r w:rsidR="00003E12" w:rsidRPr="00CC2690">
        <w:rPr>
          <w:rFonts w:ascii="Times New Roman" w:hAnsi="Times New Roman" w:cs="Times New Roman"/>
        </w:rPr>
        <w:tab/>
      </w:r>
      <w:r w:rsidR="00CA4AA5" w:rsidRPr="00CC2690">
        <w:rPr>
          <w:rFonts w:ascii="Times New Roman" w:hAnsi="Times New Roman" w:cs="Times New Roman"/>
        </w:rPr>
        <w:t xml:space="preserve"> </w:t>
      </w:r>
    </w:p>
    <w:p w14:paraId="1A2B33D8" w14:textId="77777777" w:rsidR="001F1BEB" w:rsidRDefault="001F1BEB" w:rsidP="00D260BA">
      <w:pPr>
        <w:pStyle w:val="BodyText"/>
        <w:spacing w:line="360" w:lineRule="auto"/>
        <w:ind w:right="720"/>
        <w:rPr>
          <w:sz w:val="24"/>
          <w:szCs w:val="24"/>
        </w:rPr>
      </w:pPr>
    </w:p>
    <w:p w14:paraId="779F4AC3" w14:textId="05800775" w:rsidR="007E2B17" w:rsidRDefault="00A717BA" w:rsidP="00D260BA">
      <w:pPr>
        <w:pStyle w:val="BodyText"/>
        <w:spacing w:line="360" w:lineRule="auto"/>
        <w:ind w:right="720"/>
      </w:pPr>
      <w:r>
        <w:tab/>
      </w:r>
      <w:r w:rsidR="00CC2690">
        <w:tab/>
      </w:r>
      <w:r w:rsidR="007E2B17">
        <w:t>THEREFORE,</w:t>
      </w:r>
    </w:p>
    <w:p w14:paraId="35040F94" w14:textId="77777777" w:rsidR="007E2B17" w:rsidRDefault="007E2B17" w:rsidP="00D260BA">
      <w:pPr>
        <w:tabs>
          <w:tab w:val="left" w:pos="1440"/>
        </w:tabs>
        <w:spacing w:line="360" w:lineRule="auto"/>
        <w:ind w:right="720"/>
      </w:pPr>
    </w:p>
    <w:p w14:paraId="77D67A9A" w14:textId="48E2F00D" w:rsidR="007E2B17" w:rsidRDefault="00A717BA" w:rsidP="00D260BA">
      <w:pPr>
        <w:tabs>
          <w:tab w:val="left" w:pos="1440"/>
        </w:tabs>
        <w:spacing w:line="360" w:lineRule="auto"/>
        <w:ind w:right="720"/>
      </w:pPr>
      <w:r>
        <w:tab/>
      </w:r>
      <w:r w:rsidR="007E2B17">
        <w:t>IT IS ORDERED:</w:t>
      </w:r>
    </w:p>
    <w:p w14:paraId="7A2A5DFA" w14:textId="77777777" w:rsidR="007E2B17" w:rsidRDefault="007E2B17" w:rsidP="00D260BA">
      <w:pPr>
        <w:tabs>
          <w:tab w:val="left" w:pos="1440"/>
        </w:tabs>
        <w:spacing w:line="360" w:lineRule="auto"/>
        <w:ind w:right="720"/>
      </w:pPr>
    </w:p>
    <w:p w14:paraId="52B983BB" w14:textId="77777777" w:rsidR="00361616" w:rsidRDefault="007E2B17" w:rsidP="00D260BA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spacing w:line="360" w:lineRule="auto"/>
        <w:ind w:left="0" w:right="720" w:firstLine="0"/>
        <w:rPr>
          <w:rFonts w:ascii="Times New Roman" w:hAnsi="Times New Roman" w:cs="Times New Roman"/>
          <w:spacing w:val="-3"/>
        </w:rPr>
      </w:pPr>
      <w:r w:rsidRPr="008C7930">
        <w:rPr>
          <w:rFonts w:ascii="Times New Roman" w:hAnsi="Times New Roman" w:cs="Times New Roman"/>
          <w:spacing w:val="-3"/>
        </w:rPr>
        <w:t xml:space="preserve">That </w:t>
      </w:r>
      <w:r w:rsidR="006E3088" w:rsidRPr="008C7930">
        <w:rPr>
          <w:rFonts w:ascii="Times New Roman" w:hAnsi="Times New Roman" w:cs="Times New Roman"/>
          <w:spacing w:val="-3"/>
        </w:rPr>
        <w:t xml:space="preserve">Main Briefs are due no later than </w:t>
      </w:r>
      <w:r w:rsidR="00E52DA2" w:rsidRPr="008C7930">
        <w:rPr>
          <w:rFonts w:ascii="Times New Roman" w:hAnsi="Times New Roman" w:cs="Times New Roman"/>
          <w:spacing w:val="-3"/>
        </w:rPr>
        <w:t>August 21</w:t>
      </w:r>
      <w:r w:rsidR="006E3088" w:rsidRPr="008C7930">
        <w:rPr>
          <w:rFonts w:ascii="Times New Roman" w:hAnsi="Times New Roman" w:cs="Times New Roman"/>
          <w:spacing w:val="-3"/>
        </w:rPr>
        <w:t xml:space="preserve">, 2020. </w:t>
      </w:r>
    </w:p>
    <w:p w14:paraId="0BDA161B" w14:textId="7DCA3E00" w:rsidR="006E3088" w:rsidRDefault="006E3088" w:rsidP="00D260BA">
      <w:pPr>
        <w:pStyle w:val="ListParagraph"/>
        <w:tabs>
          <w:tab w:val="left" w:pos="1440"/>
        </w:tabs>
        <w:spacing w:line="360" w:lineRule="auto"/>
        <w:ind w:left="0" w:right="720"/>
        <w:rPr>
          <w:rFonts w:ascii="Times New Roman" w:hAnsi="Times New Roman" w:cs="Times New Roman"/>
          <w:spacing w:val="-3"/>
        </w:rPr>
      </w:pPr>
      <w:r w:rsidRPr="008C7930">
        <w:rPr>
          <w:rFonts w:ascii="Times New Roman" w:hAnsi="Times New Roman" w:cs="Times New Roman"/>
          <w:spacing w:val="-3"/>
        </w:rPr>
        <w:t xml:space="preserve"> </w:t>
      </w:r>
    </w:p>
    <w:p w14:paraId="6CBB1B53" w14:textId="31FF6EFB" w:rsidR="00F7475C" w:rsidRDefault="006E3088" w:rsidP="00D260B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0" w:right="720" w:firstLine="0"/>
        <w:rPr>
          <w:rFonts w:ascii="Times New Roman" w:hAnsi="Times New Roman" w:cs="Times New Roman"/>
          <w:spacing w:val="-3"/>
        </w:rPr>
      </w:pPr>
      <w:r w:rsidRPr="008C7930">
        <w:rPr>
          <w:rFonts w:ascii="Times New Roman" w:hAnsi="Times New Roman" w:cs="Times New Roman"/>
          <w:spacing w:val="-3"/>
        </w:rPr>
        <w:t xml:space="preserve">That Reply Briefs are due no later than </w:t>
      </w:r>
      <w:r w:rsidR="008C7930" w:rsidRPr="008C7930">
        <w:rPr>
          <w:rFonts w:ascii="Times New Roman" w:hAnsi="Times New Roman" w:cs="Times New Roman"/>
          <w:spacing w:val="-3"/>
        </w:rPr>
        <w:t xml:space="preserve">September 11, 2020.  </w:t>
      </w:r>
    </w:p>
    <w:p w14:paraId="6137F7B4" w14:textId="77777777" w:rsidR="00361616" w:rsidRPr="00361616" w:rsidRDefault="00361616" w:rsidP="00D260BA">
      <w:pPr>
        <w:pStyle w:val="ListParagraph"/>
        <w:ind w:left="0"/>
        <w:rPr>
          <w:rFonts w:ascii="Times New Roman" w:hAnsi="Times New Roman" w:cs="Times New Roman"/>
          <w:spacing w:val="-3"/>
        </w:rPr>
      </w:pPr>
    </w:p>
    <w:p w14:paraId="3DD08607" w14:textId="4BE3B2DF" w:rsidR="008C7930" w:rsidRDefault="008C7930" w:rsidP="00D260B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Each parties’ main and reply brief, if any, must be filed with the Pennsylvania Public Utility Commission’s Secretary’s Bureau through the Commission’s </w:t>
      </w:r>
      <w:proofErr w:type="spellStart"/>
      <w:r>
        <w:rPr>
          <w:rFonts w:ascii="Times New Roman" w:hAnsi="Times New Roman" w:cs="Times New Roman"/>
          <w:spacing w:val="-3"/>
        </w:rPr>
        <w:t>eFiling</w:t>
      </w:r>
      <w:proofErr w:type="spellEnd"/>
      <w:r>
        <w:rPr>
          <w:rFonts w:ascii="Times New Roman" w:hAnsi="Times New Roman" w:cs="Times New Roman"/>
          <w:spacing w:val="-3"/>
        </w:rPr>
        <w:t xml:space="preserve"> Subscription Service.  Instructions for subscribing to this service are available on the Commission’s website at </w:t>
      </w:r>
      <w:hyperlink r:id="rId8" w:history="1">
        <w:r w:rsidRPr="00B00601">
          <w:rPr>
            <w:rStyle w:val="Hyperlink"/>
            <w:rFonts w:ascii="Times New Roman" w:hAnsi="Times New Roman" w:cs="Times New Roman"/>
            <w:spacing w:val="-3"/>
          </w:rPr>
          <w:t>www.puc.pa.gov</w:t>
        </w:r>
      </w:hyperlink>
      <w:r>
        <w:rPr>
          <w:rFonts w:ascii="Times New Roman" w:hAnsi="Times New Roman" w:cs="Times New Roman"/>
          <w:spacing w:val="-3"/>
        </w:rPr>
        <w:t xml:space="preserve">.  </w:t>
      </w:r>
      <w:r w:rsidR="006054D2">
        <w:rPr>
          <w:rFonts w:ascii="Times New Roman" w:hAnsi="Times New Roman" w:cs="Times New Roman"/>
          <w:spacing w:val="-3"/>
        </w:rPr>
        <w:t xml:space="preserve">If a party is unable to subscribe to the Commission’s </w:t>
      </w:r>
      <w:proofErr w:type="spellStart"/>
      <w:r w:rsidR="006054D2">
        <w:rPr>
          <w:rFonts w:ascii="Times New Roman" w:hAnsi="Times New Roman" w:cs="Times New Roman"/>
          <w:spacing w:val="-3"/>
        </w:rPr>
        <w:t>eFiling</w:t>
      </w:r>
      <w:proofErr w:type="spellEnd"/>
      <w:r w:rsidR="006054D2">
        <w:rPr>
          <w:rFonts w:ascii="Times New Roman" w:hAnsi="Times New Roman" w:cs="Times New Roman"/>
          <w:spacing w:val="-3"/>
        </w:rPr>
        <w:t xml:space="preserve"> service, briefs must be filed with the Commission by electronic mail at  </w:t>
      </w:r>
      <w:hyperlink r:id="rId9" w:history="1">
        <w:r w:rsidR="006054D2" w:rsidRPr="00B00601">
          <w:rPr>
            <w:rStyle w:val="Hyperlink"/>
            <w:rFonts w:ascii="Times New Roman" w:hAnsi="Times New Roman" w:cs="Times New Roman"/>
            <w:spacing w:val="-3"/>
          </w:rPr>
          <w:t>rchiavetta@pa.gov</w:t>
        </w:r>
      </w:hyperlink>
      <w:r w:rsidR="006054D2">
        <w:rPr>
          <w:rFonts w:ascii="Times New Roman" w:hAnsi="Times New Roman" w:cs="Times New Roman"/>
          <w:spacing w:val="-3"/>
        </w:rPr>
        <w:t xml:space="preserve">  </w:t>
      </w:r>
      <w:r>
        <w:rPr>
          <w:rFonts w:ascii="Times New Roman" w:hAnsi="Times New Roman" w:cs="Times New Roman"/>
          <w:spacing w:val="-3"/>
        </w:rPr>
        <w:t>In addition to filing with the Commission, main and reply briefs must be served electronically on the Administrative Law Judge (</w:t>
      </w:r>
      <w:hyperlink r:id="rId10" w:history="1">
        <w:r w:rsidRPr="00B00601">
          <w:rPr>
            <w:rStyle w:val="Hyperlink"/>
            <w:rFonts w:ascii="Times New Roman" w:hAnsi="Times New Roman" w:cs="Times New Roman"/>
            <w:spacing w:val="-3"/>
          </w:rPr>
          <w:t>sthaas@pa.gov</w:t>
        </w:r>
      </w:hyperlink>
      <w:r>
        <w:rPr>
          <w:rFonts w:ascii="Times New Roman" w:hAnsi="Times New Roman" w:cs="Times New Roman"/>
          <w:spacing w:val="-3"/>
        </w:rPr>
        <w:t>) and all other parties in this case by the due dates indicated above.</w:t>
      </w:r>
    </w:p>
    <w:p w14:paraId="164B6E4E" w14:textId="0E98906D" w:rsidR="001F1BEB" w:rsidRDefault="00F7475C" w:rsidP="00D260BA">
      <w:pPr>
        <w:tabs>
          <w:tab w:val="left" w:pos="1440"/>
        </w:tabs>
        <w:spacing w:line="360" w:lineRule="auto"/>
        <w:ind w:right="720"/>
      </w:pPr>
      <w:r>
        <w:rPr>
          <w:rFonts w:ascii="Times New Roman" w:hAnsi="Times New Roman" w:cs="Times New Roman"/>
          <w:spacing w:val="-3"/>
        </w:rPr>
        <w:t xml:space="preserve">  </w:t>
      </w:r>
      <w:r w:rsidR="00C209CC">
        <w:rPr>
          <w:rFonts w:ascii="Times New Roman" w:hAnsi="Times New Roman" w:cs="Times New Roman"/>
          <w:spacing w:val="-3"/>
        </w:rPr>
        <w:t xml:space="preserve">  </w:t>
      </w:r>
    </w:p>
    <w:p w14:paraId="2D77D0EC" w14:textId="24CFF5BA" w:rsidR="001F1BEB" w:rsidRPr="00D260BA" w:rsidRDefault="001F1BEB" w:rsidP="00D260BA">
      <w:pPr>
        <w:rPr>
          <w:u w:val="single"/>
        </w:rPr>
      </w:pPr>
      <w:r>
        <w:t xml:space="preserve">Dated: </w:t>
      </w:r>
      <w:r>
        <w:tab/>
      </w:r>
      <w:r w:rsidR="008C7930" w:rsidRPr="008C7930">
        <w:rPr>
          <w:u w:val="single"/>
        </w:rPr>
        <w:t xml:space="preserve">June 24, </w:t>
      </w:r>
      <w:r w:rsidR="006E3088">
        <w:rPr>
          <w:u w:val="single"/>
        </w:rPr>
        <w:t>2020</w:t>
      </w:r>
      <w:r>
        <w:tab/>
      </w:r>
      <w:r>
        <w:tab/>
      </w:r>
      <w:r>
        <w:tab/>
      </w:r>
      <w:r w:rsidR="0069270E">
        <w:tab/>
      </w:r>
      <w:r w:rsidR="00D260BA">
        <w:tab/>
      </w:r>
      <w:r w:rsidR="00D260BA">
        <w:rPr>
          <w:u w:val="single"/>
        </w:rPr>
        <w:tab/>
      </w:r>
      <w:r w:rsidR="00D260BA">
        <w:rPr>
          <w:u w:val="single"/>
        </w:rPr>
        <w:tab/>
        <w:t>/s/</w:t>
      </w:r>
      <w:r w:rsidR="00D260BA">
        <w:rPr>
          <w:u w:val="single"/>
        </w:rPr>
        <w:tab/>
      </w:r>
      <w:r w:rsidR="00D260BA">
        <w:rPr>
          <w:u w:val="single"/>
        </w:rPr>
        <w:tab/>
      </w:r>
    </w:p>
    <w:p w14:paraId="6896AE2C" w14:textId="03F9D431" w:rsidR="001F1BEB" w:rsidRDefault="001F1BEB" w:rsidP="00D260BA">
      <w:pPr>
        <w:ind w:right="720"/>
      </w:pPr>
      <w:r>
        <w:tab/>
      </w:r>
      <w:r>
        <w:tab/>
      </w:r>
      <w:r>
        <w:tab/>
      </w:r>
      <w:r>
        <w:tab/>
      </w:r>
      <w:r w:rsidR="00F7475C">
        <w:tab/>
      </w:r>
      <w:r w:rsidR="00F7475C">
        <w:tab/>
      </w:r>
      <w:r w:rsidR="00D260BA">
        <w:tab/>
      </w:r>
      <w:r>
        <w:t>S</w:t>
      </w:r>
      <w:r w:rsidR="00CB15BA">
        <w:t>teven K. Haas</w:t>
      </w:r>
    </w:p>
    <w:p w14:paraId="618EE697" w14:textId="5912B53D" w:rsidR="004E3A4C" w:rsidRDefault="00662823" w:rsidP="00D260BA">
      <w:pPr>
        <w:ind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260BA">
        <w:tab/>
      </w:r>
      <w:r w:rsidR="001F1BEB">
        <w:t>Administrative Law Judge</w:t>
      </w:r>
    </w:p>
    <w:p w14:paraId="2C0C71FC" w14:textId="4303DECA" w:rsidR="00D260BA" w:rsidRDefault="00D260BA" w:rsidP="00D260BA"/>
    <w:p w14:paraId="0686C60D" w14:textId="7B688BF4" w:rsidR="00D260BA" w:rsidRDefault="00D260BA" w:rsidP="00D260BA"/>
    <w:p w14:paraId="1F260FF2" w14:textId="77777777" w:rsidR="00D260BA" w:rsidRDefault="00D260BA" w:rsidP="00D260B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F-2020-3019000 - DORCA MEJIA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DORCA MEJIA </w:t>
      </w:r>
      <w:r>
        <w:rPr>
          <w:rFonts w:ascii="Microsoft Sans Serif" w:eastAsia="Microsoft Sans Serif" w:hAnsi="Microsoft Sans Serif" w:cs="Microsoft Sans Serif"/>
        </w:rPr>
        <w:cr/>
        <w:t xml:space="preserve">110 CRESECENT COURT </w:t>
      </w:r>
      <w:r>
        <w:rPr>
          <w:rFonts w:ascii="Microsoft Sans Serif" w:eastAsia="Microsoft Sans Serif" w:hAnsi="Microsoft Sans Serif" w:cs="Microsoft Sans Serif"/>
        </w:rPr>
        <w:cr/>
        <w:t>KISSIMMEE FL  34758</w:t>
      </w:r>
      <w:r>
        <w:rPr>
          <w:rFonts w:ascii="Microsoft Sans Serif" w:eastAsia="Microsoft Sans Serif" w:hAnsi="Microsoft Sans Serif" w:cs="Microsoft Sans Serif"/>
        </w:rPr>
        <w:cr/>
      </w:r>
      <w:r w:rsidRPr="00A84BB2">
        <w:rPr>
          <w:rFonts w:ascii="Microsoft Sans Serif" w:eastAsia="Microsoft Sans Serif" w:hAnsi="Microsoft Sans Serif" w:cs="Microsoft Sans Serif"/>
          <w:b/>
          <w:bCs/>
        </w:rPr>
        <w:t>407.873.1073</w:t>
      </w:r>
      <w:r>
        <w:rPr>
          <w:rFonts w:ascii="Microsoft Sans Serif" w:eastAsia="Microsoft Sans Serif" w:hAnsi="Microsoft Sans Serif" w:cs="Microsoft Sans Serif"/>
        </w:rPr>
        <w:cr/>
        <w:t>mejia.dorca@yahoo.com</w:t>
      </w:r>
    </w:p>
    <w:p w14:paraId="123E825F" w14:textId="77777777" w:rsidR="00D260BA" w:rsidRPr="00A84BB2" w:rsidRDefault="00D260BA" w:rsidP="00D260B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KIMBERLY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 PO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r w:rsidRPr="00A84BB2"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</w:rPr>
        <w:cr/>
        <w:t>kkrupka@grossmcginley.com</w:t>
      </w:r>
    </w:p>
    <w:p w14:paraId="74CE086C" w14:textId="77777777" w:rsidR="00D260BA" w:rsidRPr="00D26D1C" w:rsidRDefault="00D260BA" w:rsidP="00D260BA">
      <w:bookmarkStart w:id="0" w:name="_GoBack"/>
      <w:bookmarkEnd w:id="0"/>
    </w:p>
    <w:sectPr w:rsidR="00D260BA" w:rsidRPr="00D26D1C" w:rsidSect="00D260BA">
      <w:footerReference w:type="default" r:id="rId11"/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94CAE" w14:textId="77777777" w:rsidR="008B176E" w:rsidRDefault="008B176E">
      <w:r>
        <w:separator/>
      </w:r>
    </w:p>
  </w:endnote>
  <w:endnote w:type="continuationSeparator" w:id="0">
    <w:p w14:paraId="597628E4" w14:textId="77777777" w:rsidR="008B176E" w:rsidRDefault="008B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B5F97" w14:textId="77777777" w:rsidR="00245700" w:rsidRDefault="00245700">
    <w:pPr>
      <w:pStyle w:val="Footer"/>
      <w:jc w:val="center"/>
    </w:pPr>
  </w:p>
  <w:p w14:paraId="1F0EFA66" w14:textId="77777777" w:rsidR="00245700" w:rsidRDefault="00245700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32AA6" w14:textId="77777777" w:rsidR="008B176E" w:rsidRDefault="008B176E">
      <w:r>
        <w:separator/>
      </w:r>
    </w:p>
  </w:footnote>
  <w:footnote w:type="continuationSeparator" w:id="0">
    <w:p w14:paraId="3E32E52E" w14:textId="77777777" w:rsidR="008B176E" w:rsidRDefault="008B1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80610C"/>
    <w:multiLevelType w:val="hybridMultilevel"/>
    <w:tmpl w:val="600C1B0A"/>
    <w:lvl w:ilvl="0" w:tplc="870C7CBA">
      <w:start w:val="1"/>
      <w:numFmt w:val="decimal"/>
      <w:lvlText w:val="%1."/>
      <w:lvlJc w:val="left"/>
      <w:pPr>
        <w:ind w:left="2880" w:hanging="720"/>
      </w:pPr>
      <w:rPr>
        <w:rFonts w:ascii="CG Times" w:hAnsi="CG Times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BEB"/>
    <w:rsid w:val="00001E3A"/>
    <w:rsid w:val="00001EF6"/>
    <w:rsid w:val="000028EA"/>
    <w:rsid w:val="00003D11"/>
    <w:rsid w:val="00003E12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47B1B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0590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33E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35911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0F0"/>
    <w:rsid w:val="001B06B8"/>
    <w:rsid w:val="001B1B1D"/>
    <w:rsid w:val="001B3572"/>
    <w:rsid w:val="001B3D6F"/>
    <w:rsid w:val="001B477B"/>
    <w:rsid w:val="001B4B2B"/>
    <w:rsid w:val="001B4EC8"/>
    <w:rsid w:val="001B59B2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1BEB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5B5A"/>
    <w:rsid w:val="00236C44"/>
    <w:rsid w:val="00237446"/>
    <w:rsid w:val="00240343"/>
    <w:rsid w:val="002403E6"/>
    <w:rsid w:val="002422D0"/>
    <w:rsid w:val="00245181"/>
    <w:rsid w:val="002451F7"/>
    <w:rsid w:val="002455CC"/>
    <w:rsid w:val="00245700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A17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0DCC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1616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1BAB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3F86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B6FEC"/>
    <w:rsid w:val="003C3265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37589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1C6C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04C8"/>
    <w:rsid w:val="004E1B61"/>
    <w:rsid w:val="004E1FD5"/>
    <w:rsid w:val="004E23ED"/>
    <w:rsid w:val="004E3A4C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82D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0FC"/>
    <w:rsid w:val="0060369E"/>
    <w:rsid w:val="00603824"/>
    <w:rsid w:val="0060530E"/>
    <w:rsid w:val="006054D2"/>
    <w:rsid w:val="00605A48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8C4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823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270E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5C66"/>
    <w:rsid w:val="006D7692"/>
    <w:rsid w:val="006E1753"/>
    <w:rsid w:val="006E3088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387D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26D84"/>
    <w:rsid w:val="00726FF3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406D"/>
    <w:rsid w:val="00772458"/>
    <w:rsid w:val="00774C36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2B17"/>
    <w:rsid w:val="007E5866"/>
    <w:rsid w:val="007F07AF"/>
    <w:rsid w:val="007F2A44"/>
    <w:rsid w:val="007F3781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0DB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3FC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176E"/>
    <w:rsid w:val="008B2982"/>
    <w:rsid w:val="008B2ED1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C7930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07061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5E25"/>
    <w:rsid w:val="00916C5E"/>
    <w:rsid w:val="00920088"/>
    <w:rsid w:val="00921A4F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39B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2F9A"/>
    <w:rsid w:val="009E362F"/>
    <w:rsid w:val="009E40DF"/>
    <w:rsid w:val="009E59CA"/>
    <w:rsid w:val="009F1AEE"/>
    <w:rsid w:val="009F1D0A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0B28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7BA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95A76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A754F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0E0F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09CC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1D1"/>
    <w:rsid w:val="00CA27F9"/>
    <w:rsid w:val="00CA28AD"/>
    <w:rsid w:val="00CA4AA5"/>
    <w:rsid w:val="00CA4F28"/>
    <w:rsid w:val="00CA7388"/>
    <w:rsid w:val="00CA78AC"/>
    <w:rsid w:val="00CB067C"/>
    <w:rsid w:val="00CB15BA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2690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E7A3C"/>
    <w:rsid w:val="00CF096F"/>
    <w:rsid w:val="00CF1226"/>
    <w:rsid w:val="00CF329F"/>
    <w:rsid w:val="00CF6106"/>
    <w:rsid w:val="00CF6A79"/>
    <w:rsid w:val="00CF73D7"/>
    <w:rsid w:val="00CF7F62"/>
    <w:rsid w:val="00D00AAE"/>
    <w:rsid w:val="00D0202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0BA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2FE6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379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2F53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1FC4"/>
    <w:rsid w:val="00E52DA2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4D0B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1B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00DA"/>
    <w:rsid w:val="00F1597D"/>
    <w:rsid w:val="00F16EF8"/>
    <w:rsid w:val="00F16FAB"/>
    <w:rsid w:val="00F170B7"/>
    <w:rsid w:val="00F21CA5"/>
    <w:rsid w:val="00F255B6"/>
    <w:rsid w:val="00F25CCE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75C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1B72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06C9"/>
  <w15:docId w15:val="{B1628CC7-8BD1-4B3B-954C-0EF7E66B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BEB"/>
    <w:pPr>
      <w:autoSpaceDE w:val="0"/>
      <w:autoSpaceDN w:val="0"/>
      <w:spacing w:line="240" w:lineRule="auto"/>
      <w:jc w:val="left"/>
    </w:pPr>
    <w:rPr>
      <w:rFonts w:ascii="CG Times" w:eastAsia="Times New Roman" w:hAnsi="CG Times" w:cs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1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BEB"/>
    <w:rPr>
      <w:rFonts w:ascii="CG Times" w:eastAsia="Times New Roman" w:hAnsi="CG Times" w:cs="CG Times"/>
    </w:rPr>
  </w:style>
  <w:style w:type="paragraph" w:styleId="BodyText">
    <w:name w:val="Body Text"/>
    <w:basedOn w:val="Normal"/>
    <w:link w:val="BodyTextChar"/>
    <w:uiPriority w:val="99"/>
    <w:rsid w:val="001F1BEB"/>
    <w:pPr>
      <w:tabs>
        <w:tab w:val="left" w:pos="-720"/>
      </w:tabs>
      <w:suppressAutoHyphens/>
      <w:autoSpaceDE/>
      <w:autoSpaceDN/>
      <w:spacing w:line="480" w:lineRule="auto"/>
    </w:pPr>
    <w:rPr>
      <w:rFonts w:ascii="Times New Roman" w:hAnsi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F1BEB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B5A"/>
    <w:rPr>
      <w:rFonts w:ascii="CG Times" w:eastAsia="Times New Roman" w:hAnsi="CG Times" w:cs="CG Times"/>
    </w:rPr>
  </w:style>
  <w:style w:type="paragraph" w:styleId="ListParagraph">
    <w:name w:val="List Paragraph"/>
    <w:basedOn w:val="Normal"/>
    <w:uiPriority w:val="34"/>
    <w:qFormat/>
    <w:rsid w:val="00C20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haas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hiavett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F38E9-41ED-4C2A-B21F-3C317357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2015-06-12T17:08:00Z</cp:lastPrinted>
  <dcterms:created xsi:type="dcterms:W3CDTF">2020-06-24T20:06:00Z</dcterms:created>
  <dcterms:modified xsi:type="dcterms:W3CDTF">2020-06-24T20:06:00Z</dcterms:modified>
</cp:coreProperties>
</file>